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4E455" w14:textId="77777777" w:rsidR="00D014B8" w:rsidRDefault="00D014B8">
      <w:pPr>
        <w:jc w:val="center"/>
        <w:rPr>
          <w:rFonts w:ascii="Times New Roman" w:hAnsi="Times New Roman"/>
          <w:b/>
          <w:sz w:val="32"/>
          <w:szCs w:val="22"/>
        </w:rPr>
      </w:pPr>
    </w:p>
    <w:p w14:paraId="11C87F07" w14:textId="77777777" w:rsidR="00D014B8" w:rsidRDefault="00D014B8">
      <w:pPr>
        <w:rPr>
          <w:rFonts w:ascii="Times New Roman" w:hAnsi="Times New Roman"/>
          <w:b/>
          <w:sz w:val="32"/>
          <w:szCs w:val="22"/>
        </w:rPr>
      </w:pPr>
    </w:p>
    <w:p w14:paraId="53BDE378" w14:textId="77777777" w:rsidR="00D014B8" w:rsidRDefault="00D014B8">
      <w:pPr>
        <w:jc w:val="center"/>
        <w:rPr>
          <w:rFonts w:ascii="Times New Roman" w:hAnsi="Times New Roman"/>
          <w:b/>
          <w:sz w:val="32"/>
          <w:szCs w:val="22"/>
        </w:rPr>
      </w:pPr>
    </w:p>
    <w:p w14:paraId="36CC47B7" w14:textId="77777777" w:rsidR="00D014B8" w:rsidRDefault="00D014B8">
      <w:pPr>
        <w:spacing w:after="120"/>
        <w:rPr>
          <w:rFonts w:ascii="Times New Roman" w:hAnsi="Times New Roman"/>
          <w:b/>
          <w:sz w:val="32"/>
          <w:szCs w:val="22"/>
        </w:rPr>
      </w:pPr>
    </w:p>
    <w:p w14:paraId="55E7F824" w14:textId="7C23E722" w:rsidR="00D014B8" w:rsidRPr="00AF1993" w:rsidRDefault="00D94039" w:rsidP="00AF1993">
      <w:pPr>
        <w:pStyle w:val="Tytu"/>
      </w:pPr>
      <w:r w:rsidRPr="00AF1993">
        <w:t>IPCEI</w:t>
      </w:r>
      <w:r w:rsidR="003F1623">
        <w:t>-CIC</w:t>
      </w:r>
      <w:r w:rsidRPr="00AF1993">
        <w:t xml:space="preserve"> Application Template</w:t>
      </w:r>
    </w:p>
    <w:p w14:paraId="3F2773EA" w14:textId="77777777" w:rsidR="00D014B8" w:rsidRDefault="00D94039">
      <w:pPr>
        <w:spacing w:after="240"/>
        <w:jc w:val="center"/>
        <w:rPr>
          <w:rFonts w:ascii="Times New Roman" w:hAnsi="Times New Roman"/>
          <w:b/>
          <w:sz w:val="28"/>
          <w:szCs w:val="28"/>
        </w:rPr>
      </w:pPr>
      <w:r>
        <w:rPr>
          <w:rFonts w:ascii="Times New Roman" w:hAnsi="Times New Roman"/>
          <w:b/>
          <w:sz w:val="28"/>
          <w:szCs w:val="28"/>
        </w:rPr>
        <w:t>Project Name</w:t>
      </w:r>
    </w:p>
    <w:p w14:paraId="6796B4FE" w14:textId="77777777" w:rsidR="00D014B8" w:rsidRDefault="00D94039">
      <w:pPr>
        <w:jc w:val="center"/>
        <w:rPr>
          <w:rFonts w:ascii="Times New Roman" w:hAnsi="Times New Roman"/>
          <w:b/>
          <w:sz w:val="28"/>
          <w:szCs w:val="28"/>
        </w:rPr>
      </w:pPr>
      <w:r>
        <w:rPr>
          <w:rFonts w:ascii="Times New Roman" w:hAnsi="Times New Roman"/>
          <w:b/>
          <w:sz w:val="28"/>
          <w:szCs w:val="28"/>
        </w:rPr>
        <w:t>Company Name, City</w:t>
      </w:r>
    </w:p>
    <w:p w14:paraId="1BAA5E13" w14:textId="77777777" w:rsidR="00D014B8" w:rsidRDefault="00D94039">
      <w:pPr>
        <w:spacing w:after="120"/>
        <w:jc w:val="center"/>
        <w:rPr>
          <w:rFonts w:ascii="Times New Roman" w:hAnsi="Times New Roman"/>
          <w:b/>
          <w:i/>
          <w:sz w:val="24"/>
          <w:szCs w:val="24"/>
        </w:rPr>
      </w:pPr>
      <w:r>
        <w:rPr>
          <w:rFonts w:ascii="Times New Roman" w:hAnsi="Times New Roman"/>
          <w:i/>
        </w:rPr>
        <w:t>(Please name the legal entity, including the legal identification number.)</w:t>
      </w:r>
    </w:p>
    <w:p w14:paraId="71E7C4A8" w14:textId="77777777" w:rsidR="00D014B8" w:rsidRDefault="00D014B8">
      <w:pPr>
        <w:rPr>
          <w:rFonts w:ascii="Times New Roman" w:hAnsi="Times New Roman"/>
          <w:sz w:val="22"/>
        </w:rPr>
      </w:pPr>
    </w:p>
    <w:p w14:paraId="6370655A" w14:textId="77777777" w:rsidR="00D014B8" w:rsidRDefault="00D94039">
      <w:pPr>
        <w:spacing w:after="120"/>
        <w:jc w:val="center"/>
        <w:rPr>
          <w:rFonts w:ascii="Times New Roman" w:hAnsi="Times New Roman"/>
          <w:b/>
          <w:sz w:val="22"/>
          <w:szCs w:val="22"/>
        </w:rPr>
      </w:pPr>
      <w:r>
        <w:rPr>
          <w:rFonts w:ascii="Times New Roman" w:hAnsi="Times New Roman"/>
          <w:noProof/>
          <w:lang w:eastAsia="it-IT"/>
        </w:rPr>
        <mc:AlternateContent>
          <mc:Choice Requires="wps">
            <w:drawing>
              <wp:anchor distT="0" distB="0" distL="114300" distR="114300" simplePos="0" relativeHeight="251658240" behindDoc="0" locked="0" layoutInCell="1" allowOverlap="1" wp14:anchorId="74736754" wp14:editId="0A4FFF06">
                <wp:simplePos x="0" y="0"/>
                <wp:positionH relativeFrom="column">
                  <wp:posOffset>1995805</wp:posOffset>
                </wp:positionH>
                <wp:positionV relativeFrom="paragraph">
                  <wp:posOffset>22225</wp:posOffset>
                </wp:positionV>
                <wp:extent cx="1988820" cy="640080"/>
                <wp:effectExtent l="0" t="0" r="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8820" cy="6400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98DE29" w14:textId="77777777" w:rsidR="00D014B8" w:rsidRDefault="00D94039">
                            <w:pPr>
                              <w:jc w:val="center"/>
                              <w:rPr>
                                <w:color w:val="000000" w:themeColor="text1"/>
                              </w:rPr>
                            </w:pPr>
                            <w:r>
                              <w:rPr>
                                <w:color w:val="000000" w:themeColor="text1"/>
                              </w:rPr>
                              <w:t>Company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736754" id="Rectangle 1" o:spid="_x0000_s1026" style="position:absolute;left:0;text-align:left;margin-left:157.15pt;margin-top:1.75pt;width:156.6pt;height:5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" filled="f" strokecolor="black [3213]" strokeweight=".5pt">
                <v:path arrowok="t"/>
                <v:textbox>
                  <w:txbxContent>
                    <w:p w14:paraId="1898DE29" w14:textId="77777777" w:rsidR="00D014B8" w:rsidRDefault="00D94039">
                      <w:pPr>
                        <w:jc w:val="center"/>
                        <w:rPr>
                          <w:color w:val="000000" w:themeColor="text1"/>
                        </w:rPr>
                      </w:pPr>
                      <w:r>
                        <w:rPr>
                          <w:color w:val="000000" w:themeColor="text1"/>
                        </w:rPr>
                        <w:t>Company logo</w:t>
                      </w:r>
                    </w:p>
                  </w:txbxContent>
                </v:textbox>
              </v:rect>
            </w:pict>
          </mc:Fallback>
        </mc:AlternateContent>
      </w:r>
    </w:p>
    <w:p w14:paraId="69ED2581" w14:textId="77777777" w:rsidR="00D014B8" w:rsidRDefault="00D014B8">
      <w:pPr>
        <w:spacing w:after="120"/>
        <w:jc w:val="center"/>
        <w:rPr>
          <w:rFonts w:ascii="Times New Roman" w:hAnsi="Times New Roman"/>
          <w:b/>
          <w:sz w:val="22"/>
          <w:szCs w:val="22"/>
        </w:rPr>
      </w:pPr>
    </w:p>
    <w:p w14:paraId="49C4B0B6" w14:textId="77777777" w:rsidR="00D014B8" w:rsidRDefault="00D014B8">
      <w:pPr>
        <w:spacing w:after="120"/>
        <w:rPr>
          <w:rFonts w:ascii="Times New Roman" w:hAnsi="Times New Roman"/>
          <w:b/>
          <w:i/>
          <w:sz w:val="24"/>
          <w:szCs w:val="24"/>
        </w:rPr>
      </w:pPr>
    </w:p>
    <w:p w14:paraId="19BC10B5" w14:textId="77777777" w:rsidR="00D014B8" w:rsidRDefault="00D94039">
      <w:pPr>
        <w:spacing w:after="120"/>
        <w:jc w:val="center"/>
        <w:rPr>
          <w:rFonts w:ascii="Times New Roman" w:hAnsi="Times New Roman"/>
          <w:b/>
          <w:sz w:val="24"/>
          <w:szCs w:val="24"/>
        </w:rPr>
      </w:pPr>
      <w:r>
        <w:rPr>
          <w:rFonts w:ascii="Times New Roman" w:hAnsi="Times New Roman"/>
          <w:b/>
          <w:sz w:val="24"/>
          <w:szCs w:val="24"/>
        </w:rPr>
        <w:t>Project period:</w:t>
      </w:r>
    </w:p>
    <w:p w14:paraId="5ED9BA62" w14:textId="4027AAF8" w:rsidR="00D014B8" w:rsidRDefault="00D94039">
      <w:pPr>
        <w:spacing w:after="120"/>
        <w:jc w:val="center"/>
        <w:rPr>
          <w:rFonts w:ascii="Times New Roman" w:hAnsi="Times New Roman"/>
          <w:sz w:val="24"/>
          <w:szCs w:val="24"/>
        </w:rPr>
      </w:pPr>
      <w:r>
        <w:rPr>
          <w:rFonts w:ascii="Times New Roman" w:hAnsi="Times New Roman"/>
          <w:sz w:val="24"/>
          <w:szCs w:val="24"/>
        </w:rPr>
        <w:t xml:space="preserve">MM.YYYY – </w:t>
      </w:r>
      <w:r w:rsidR="006F5D1E">
        <w:rPr>
          <w:rFonts w:ascii="Times New Roman" w:hAnsi="Times New Roman"/>
          <w:sz w:val="24"/>
          <w:szCs w:val="24"/>
        </w:rPr>
        <w:t>MM. YYYY</w:t>
      </w:r>
    </w:p>
    <w:p w14:paraId="61D01824" w14:textId="77777777" w:rsidR="00D014B8" w:rsidRDefault="00D014B8">
      <w:pPr>
        <w:spacing w:after="120"/>
        <w:rPr>
          <w:rFonts w:ascii="Times New Roman" w:hAnsi="Times New Roman"/>
          <w:i/>
        </w:rPr>
      </w:pPr>
    </w:p>
    <w:p w14:paraId="073B156B" w14:textId="77777777" w:rsidR="00D014B8" w:rsidRDefault="00D014B8">
      <w:pPr>
        <w:spacing w:after="120"/>
        <w:rPr>
          <w:rFonts w:ascii="Times New Roman" w:hAnsi="Times New Roman"/>
          <w:i/>
        </w:rPr>
      </w:pPr>
    </w:p>
    <w:p w14:paraId="00B15269" w14:textId="77777777" w:rsidR="00D014B8" w:rsidRDefault="00D014B8">
      <w:pPr>
        <w:spacing w:after="120"/>
        <w:jc w:val="center"/>
        <w:rPr>
          <w:rFonts w:ascii="Times New Roman" w:hAnsi="Times New Roman"/>
          <w:i/>
        </w:rPr>
      </w:pPr>
    </w:p>
    <w:p w14:paraId="514028B7" w14:textId="5A1CB4B9" w:rsidR="00D014B8" w:rsidRDefault="00D014B8">
      <w:pPr>
        <w:spacing w:after="120"/>
        <w:rPr>
          <w:rFonts w:ascii="Times New Roman" w:hAnsi="Times New Roman"/>
          <w:i/>
        </w:rPr>
      </w:pPr>
    </w:p>
    <w:p w14:paraId="2566E43D" w14:textId="77777777" w:rsidR="00D014B8" w:rsidRDefault="00D014B8">
      <w:pPr>
        <w:spacing w:after="120"/>
        <w:jc w:val="center"/>
        <w:rPr>
          <w:rFonts w:ascii="Times New Roman" w:hAnsi="Times New Roman"/>
          <w:i/>
        </w:rPr>
      </w:pPr>
    </w:p>
    <w:p w14:paraId="774EBB98" w14:textId="77777777" w:rsidR="00D014B8" w:rsidRDefault="00D94039">
      <w:pPr>
        <w:pStyle w:val="ITberschrift1"/>
        <w:pageBreakBefore w:val="0"/>
        <w:numPr>
          <w:ilvl w:val="0"/>
          <w:numId w:val="0"/>
        </w:numPr>
        <w:spacing w:line="276" w:lineRule="auto"/>
        <w:jc w:val="both"/>
        <w:rPr>
          <w:rFonts w:ascii="Times New Roman" w:hAnsi="Times New Roman"/>
          <w:sz w:val="28"/>
          <w:szCs w:val="28"/>
          <w:lang w:val="en-GB"/>
        </w:rPr>
      </w:pPr>
      <w:r>
        <w:rPr>
          <w:rFonts w:ascii="Times New Roman" w:hAnsi="Times New Roman"/>
          <w:sz w:val="28"/>
          <w:szCs w:val="28"/>
          <w:lang w:val="en-GB"/>
        </w:rPr>
        <w:t>Preliminary Note:</w:t>
      </w:r>
    </w:p>
    <w:p w14:paraId="227FA258" w14:textId="75D1C869" w:rsidR="00D014B8" w:rsidRDefault="00D94039">
      <w:pPr>
        <w:pStyle w:val="NormalnyWeb"/>
        <w:spacing w:line="276" w:lineRule="auto"/>
        <w:jc w:val="both"/>
        <w:rPr>
          <w:sz w:val="22"/>
          <w:szCs w:val="22"/>
          <w:lang w:val="en-GB"/>
        </w:rPr>
      </w:pPr>
      <w:r>
        <w:rPr>
          <w:sz w:val="22"/>
          <w:szCs w:val="22"/>
          <w:lang w:val="en-GB"/>
        </w:rPr>
        <w:t xml:space="preserve">This Application Template (AT) is intended for the </w:t>
      </w:r>
      <w:r>
        <w:rPr>
          <w:b/>
          <w:bCs/>
          <w:sz w:val="22"/>
          <w:szCs w:val="22"/>
          <w:lang w:val="en-GB"/>
        </w:rPr>
        <w:t>first phase</w:t>
      </w:r>
      <w:r>
        <w:rPr>
          <w:sz w:val="22"/>
          <w:szCs w:val="22"/>
          <w:lang w:val="en-GB"/>
        </w:rPr>
        <w:t xml:space="preserve"> of the two-step national evaluation process. In this preliminary stage, the objective is to gather a </w:t>
      </w:r>
      <w:r>
        <w:rPr>
          <w:b/>
          <w:bCs/>
          <w:sz w:val="22"/>
          <w:szCs w:val="22"/>
          <w:lang w:val="en-GB"/>
        </w:rPr>
        <w:t>clear and structured overview</w:t>
      </w:r>
      <w:r>
        <w:rPr>
          <w:sz w:val="22"/>
          <w:szCs w:val="22"/>
          <w:lang w:val="en-GB"/>
        </w:rPr>
        <w:t xml:space="preserve"> of the project’s main features, including its alignment with IPCEI objectives, indicative cost structure, potential revenues, and the estimated funding gap.</w:t>
      </w:r>
    </w:p>
    <w:p w14:paraId="1583C1A5" w14:textId="77777777" w:rsidR="00D014B8" w:rsidRDefault="00D94039">
      <w:pPr>
        <w:pStyle w:val="NormalnyWeb"/>
        <w:spacing w:after="0" w:afterAutospacing="0" w:line="276" w:lineRule="auto"/>
        <w:jc w:val="both"/>
        <w:rPr>
          <w:sz w:val="22"/>
          <w:szCs w:val="22"/>
          <w:lang w:val="en-GB"/>
        </w:rPr>
      </w:pPr>
      <w:r>
        <w:rPr>
          <w:sz w:val="22"/>
          <w:szCs w:val="22"/>
          <w:lang w:val="en-GB"/>
        </w:rPr>
        <w:t xml:space="preserve">The information collected will support the </w:t>
      </w:r>
      <w:r>
        <w:rPr>
          <w:b/>
          <w:bCs/>
          <w:sz w:val="22"/>
          <w:szCs w:val="22"/>
          <w:lang w:val="en-GB"/>
        </w:rPr>
        <w:t>initial assessment of the project’s relevance and eligibility</w:t>
      </w:r>
      <w:r>
        <w:rPr>
          <w:sz w:val="22"/>
          <w:szCs w:val="22"/>
          <w:lang w:val="en-GB"/>
        </w:rPr>
        <w:t xml:space="preserve"> under the IPCEI framework and will serve as the basis </w:t>
      </w:r>
      <w:r>
        <w:rPr>
          <w:b/>
          <w:bCs/>
          <w:sz w:val="22"/>
          <w:szCs w:val="22"/>
          <w:lang w:val="en-GB"/>
        </w:rPr>
        <w:t>for national pre-selection, admission to European matchmaking, and the second phase of the national evaluation</w:t>
      </w:r>
      <w:r>
        <w:rPr>
          <w:sz w:val="22"/>
          <w:szCs w:val="22"/>
          <w:lang w:val="en-GB"/>
        </w:rPr>
        <w:t>.</w:t>
      </w:r>
    </w:p>
    <w:p w14:paraId="7AA888D7" w14:textId="77777777" w:rsidR="00D014B8" w:rsidRDefault="00D94039">
      <w:pPr>
        <w:pStyle w:val="NormalnyWeb"/>
        <w:spacing w:after="0" w:afterAutospacing="0" w:line="276" w:lineRule="auto"/>
        <w:jc w:val="both"/>
        <w:rPr>
          <w:sz w:val="22"/>
          <w:szCs w:val="22"/>
          <w:lang w:val="en-GB"/>
        </w:rPr>
      </w:pPr>
      <w:r>
        <w:rPr>
          <w:sz w:val="22"/>
          <w:szCs w:val="22"/>
          <w:lang w:val="en-GB"/>
        </w:rPr>
        <w:t xml:space="preserve">Applicants are kindly reminded that, should the project be </w:t>
      </w:r>
      <w:r>
        <w:rPr>
          <w:b/>
          <w:bCs/>
          <w:sz w:val="22"/>
          <w:szCs w:val="22"/>
          <w:lang w:val="en-GB"/>
        </w:rPr>
        <w:t>pre-selected and admitted to the second phase</w:t>
      </w:r>
      <w:r>
        <w:rPr>
          <w:sz w:val="22"/>
          <w:szCs w:val="22"/>
          <w:lang w:val="en-GB"/>
        </w:rPr>
        <w:t xml:space="preserve">, they will be required to submit a full </w:t>
      </w:r>
      <w:r>
        <w:rPr>
          <w:b/>
          <w:bCs/>
          <w:sz w:val="22"/>
          <w:szCs w:val="22"/>
          <w:lang w:val="en-GB"/>
        </w:rPr>
        <w:t>Project Portfolio (PP)</w:t>
      </w:r>
      <w:r>
        <w:rPr>
          <w:sz w:val="22"/>
          <w:szCs w:val="22"/>
          <w:lang w:val="en-GB"/>
        </w:rPr>
        <w:t xml:space="preserve"> and a comprehensive </w:t>
      </w:r>
      <w:r>
        <w:rPr>
          <w:b/>
          <w:bCs/>
          <w:sz w:val="22"/>
          <w:szCs w:val="22"/>
          <w:lang w:val="en-GB"/>
        </w:rPr>
        <w:t>Funding Gap (FG)</w:t>
      </w:r>
      <w:r>
        <w:rPr>
          <w:sz w:val="22"/>
          <w:szCs w:val="22"/>
          <w:lang w:val="en-GB"/>
        </w:rPr>
        <w:t xml:space="preserve"> analysis, in accordance with the latest standard templates published by the European Commission. The latest versions of these templates are available at </w:t>
      </w:r>
      <w:hyperlink r:id="rId11" w:history="1">
        <w:r w:rsidR="00D014B8">
          <w:rPr>
            <w:rStyle w:val="Hipercze"/>
            <w:sz w:val="22"/>
            <w:szCs w:val="22"/>
            <w:lang w:val="en-GB"/>
          </w:rPr>
          <w:t>Guidance &amp; Templates - Competition Policy - European Commission</w:t>
        </w:r>
      </w:hyperlink>
      <w:r>
        <w:rPr>
          <w:rStyle w:val="Hipercze"/>
          <w:sz w:val="22"/>
          <w:szCs w:val="22"/>
          <w:lang w:val="en-GB"/>
        </w:rPr>
        <w:t xml:space="preserve">, </w:t>
      </w:r>
      <w:r>
        <w:rPr>
          <w:sz w:val="22"/>
          <w:szCs w:val="22"/>
          <w:lang w:val="en-GB"/>
        </w:rPr>
        <w:t>where you will also find a technical guidance detailing the IPCEI process and all the conditions must be met by IPCEI participants.</w:t>
      </w:r>
    </w:p>
    <w:p w14:paraId="2E969F43" w14:textId="77777777" w:rsidR="00D014B8" w:rsidRDefault="00D94039">
      <w:pPr>
        <w:pStyle w:val="NormalnyWeb"/>
        <w:spacing w:line="276" w:lineRule="auto"/>
        <w:jc w:val="both"/>
        <w:rPr>
          <w:sz w:val="22"/>
          <w:szCs w:val="22"/>
          <w:lang w:val="en-GB"/>
        </w:rPr>
      </w:pPr>
      <w:r>
        <w:rPr>
          <w:b/>
          <w:bCs/>
          <w:sz w:val="22"/>
          <w:szCs w:val="22"/>
          <w:lang w:val="en-GB"/>
        </w:rPr>
        <w:t>Following a positive outcome of the second phase of the national evaluation, the project will be admitted to the pre-notification stage with the European Commission.</w:t>
      </w:r>
      <w:bookmarkStart w:id="0" w:name="_Toc148106557"/>
    </w:p>
    <w:p w14:paraId="63688A41" w14:textId="77777777" w:rsidR="00D014B8" w:rsidRDefault="00D94039">
      <w:pPr>
        <w:pStyle w:val="ITberschrift1"/>
        <w:pageBreakBefore w:val="0"/>
        <w:spacing w:line="276" w:lineRule="auto"/>
        <w:ind w:left="680"/>
        <w:jc w:val="both"/>
        <w:rPr>
          <w:rFonts w:ascii="Times New Roman" w:hAnsi="Times New Roman"/>
          <w:sz w:val="28"/>
          <w:szCs w:val="28"/>
          <w:lang w:val="en-GB"/>
        </w:rPr>
      </w:pPr>
      <w:r>
        <w:rPr>
          <w:rFonts w:ascii="Times New Roman" w:hAnsi="Times New Roman"/>
          <w:sz w:val="28"/>
          <w:szCs w:val="28"/>
          <w:lang w:val="en-GB"/>
        </w:rPr>
        <w:lastRenderedPageBreak/>
        <w:t>Introduction</w:t>
      </w:r>
      <w:bookmarkEnd w:id="0"/>
    </w:p>
    <w:p w14:paraId="3C8CD34E" w14:textId="77777777" w:rsidR="00D014B8" w:rsidRDefault="00D94039">
      <w:pPr>
        <w:pStyle w:val="ITberschrift11"/>
        <w:rPr>
          <w:lang w:val="en-GB"/>
        </w:rPr>
      </w:pPr>
      <w:bookmarkStart w:id="1" w:name="_Toc148106558"/>
      <w:r>
        <w:rPr>
          <w:lang w:val="en-GB"/>
        </w:rPr>
        <w:t>Company presentation</w:t>
      </w:r>
      <w:bookmarkEnd w:id="1"/>
    </w:p>
    <w:p w14:paraId="01931C33" w14:textId="77777777" w:rsidR="00D014B8" w:rsidRDefault="00D94039">
      <w:pPr>
        <w:pStyle w:val="ITAbsatzohneNr"/>
        <w:numPr>
          <w:ilvl w:val="0"/>
          <w:numId w:val="10"/>
        </w:numPr>
        <w:spacing w:before="240" w:line="276" w:lineRule="auto"/>
        <w:jc w:val="both"/>
        <w:rPr>
          <w:rFonts w:ascii="Times New Roman" w:hAnsi="Times New Roman"/>
          <w:iCs/>
          <w:sz w:val="22"/>
          <w:szCs w:val="22"/>
          <w:lang w:val="en-GB"/>
        </w:rPr>
      </w:pPr>
      <w:r>
        <w:rPr>
          <w:rFonts w:ascii="Times New Roman" w:hAnsi="Times New Roman"/>
          <w:iCs/>
          <w:sz w:val="22"/>
          <w:szCs w:val="22"/>
          <w:lang w:val="en-GB"/>
        </w:rPr>
        <w:t>A general description of your company</w:t>
      </w:r>
    </w:p>
    <w:p w14:paraId="03AD813C" w14:textId="77777777" w:rsidR="00D014B8" w:rsidRDefault="00D94039">
      <w:pPr>
        <w:pStyle w:val="ITAbsatzohneNr"/>
        <w:spacing w:before="240" w:line="276" w:lineRule="auto"/>
        <w:jc w:val="both"/>
        <w:rPr>
          <w:rFonts w:ascii="Times New Roman" w:hAnsi="Times New Roman"/>
          <w:i/>
          <w:sz w:val="22"/>
          <w:szCs w:val="22"/>
          <w:lang w:val="en-GB"/>
        </w:rPr>
      </w:pPr>
      <w:r>
        <w:rPr>
          <w:rFonts w:ascii="Times New Roman" w:hAnsi="Times New Roman"/>
          <w:i/>
          <w:sz w:val="22"/>
          <w:szCs w:val="22"/>
          <w:lang w:val="en-GB"/>
        </w:rPr>
        <w:t>Please give a description of the legal entity that is expected to be the beneficiary of the State aid including: full name, abbreviation to be used, seat and legal identification number, whether it is part of a group, whether it is a Joint Venture (if so, when it was created and who are the founders) and what are the main activities of the entity. Avoid general marketing and public relations (PR) type of statements and provide only a factual presentation. Please explicitly indicate if another entity from the same group is expected to participate in the same IPCEI with another project.</w:t>
      </w:r>
    </w:p>
    <w:p w14:paraId="324390D3" w14:textId="77777777" w:rsidR="00D014B8" w:rsidRDefault="00D94039">
      <w:pPr>
        <w:pStyle w:val="ITAbsatzohneNr"/>
        <w:numPr>
          <w:ilvl w:val="0"/>
          <w:numId w:val="10"/>
        </w:numPr>
        <w:spacing w:before="240" w:line="276" w:lineRule="auto"/>
        <w:jc w:val="both"/>
        <w:rPr>
          <w:rFonts w:ascii="Times New Roman" w:hAnsi="Times New Roman"/>
          <w:iCs/>
          <w:sz w:val="22"/>
          <w:szCs w:val="22"/>
          <w:lang w:val="en-GB"/>
        </w:rPr>
      </w:pPr>
      <w:r>
        <w:rPr>
          <w:rFonts w:ascii="Times New Roman" w:hAnsi="Times New Roman"/>
          <w:iCs/>
          <w:sz w:val="22"/>
          <w:szCs w:val="22"/>
          <w:lang w:val="en-GB"/>
        </w:rPr>
        <w:t>Size of the company</w:t>
      </w:r>
    </w:p>
    <w:p w14:paraId="6517AC33" w14:textId="77777777" w:rsidR="00D014B8" w:rsidRDefault="00D94039">
      <w:pPr>
        <w:pStyle w:val="ITAbsatzohneNr"/>
        <w:spacing w:before="240" w:after="240" w:line="276" w:lineRule="auto"/>
        <w:jc w:val="both"/>
        <w:rPr>
          <w:rFonts w:ascii="Times New Roman" w:hAnsi="Times New Roman"/>
          <w:i/>
          <w:sz w:val="22"/>
          <w:szCs w:val="22"/>
          <w:lang w:val="en-GB"/>
        </w:rPr>
      </w:pPr>
      <w:r>
        <w:rPr>
          <w:rFonts w:ascii="Times New Roman" w:hAnsi="Times New Roman"/>
          <w:i/>
          <w:sz w:val="22"/>
          <w:szCs w:val="22"/>
          <w:lang w:val="en-GB"/>
        </w:rPr>
        <w:t>Please indicate the number of employees and whether your company qualifies as small, medium or large enterprise within the meaning of Annex I to the General Block Exemption Regulation</w:t>
      </w:r>
      <w:r>
        <w:rPr>
          <w:rStyle w:val="Odwoanieprzypisudolnego"/>
          <w:rFonts w:ascii="Times New Roman" w:hAnsi="Times New Roman"/>
          <w:i/>
          <w:szCs w:val="22"/>
          <w:lang w:val="en-GB"/>
        </w:rPr>
        <w:footnoteReference w:id="2"/>
      </w:r>
      <w:r>
        <w:rPr>
          <w:rFonts w:ascii="Times New Roman" w:hAnsi="Times New Roman"/>
          <w:i/>
          <w:sz w:val="22"/>
          <w:szCs w:val="22"/>
          <w:lang w:val="en-GB"/>
        </w:rPr>
        <w:t xml:space="preserve"> (GBER). Please also provide the supporting information (number of employees and annual revenues to demonstrate SME status). In case your company qualifies as a SME, please annex to the AT the necessary evidence to justify your declaration. </w:t>
      </w:r>
    </w:p>
    <w:p w14:paraId="58360E42" w14:textId="77777777" w:rsidR="00D014B8" w:rsidRDefault="00D94039">
      <w:pPr>
        <w:pStyle w:val="ITAbsatzohneNr"/>
        <w:numPr>
          <w:ilvl w:val="0"/>
          <w:numId w:val="10"/>
        </w:numPr>
        <w:spacing w:line="276" w:lineRule="auto"/>
        <w:jc w:val="both"/>
        <w:rPr>
          <w:rFonts w:ascii="Times New Roman" w:hAnsi="Times New Roman"/>
          <w:iCs/>
          <w:sz w:val="22"/>
          <w:szCs w:val="22"/>
          <w:lang w:val="en-GB"/>
        </w:rPr>
      </w:pPr>
      <w:r>
        <w:rPr>
          <w:rFonts w:ascii="Times New Roman" w:hAnsi="Times New Roman"/>
          <w:iCs/>
          <w:sz w:val="22"/>
          <w:szCs w:val="22"/>
          <w:lang w:val="en-GB"/>
        </w:rPr>
        <w:t>Company in difficulty</w:t>
      </w:r>
    </w:p>
    <w:p w14:paraId="2CCDE786" w14:textId="77777777" w:rsidR="00D014B8" w:rsidRDefault="00D94039">
      <w:pPr>
        <w:pStyle w:val="ITAbsatzohneNr"/>
        <w:spacing w:before="240" w:after="240" w:line="276" w:lineRule="auto"/>
        <w:jc w:val="both"/>
        <w:rPr>
          <w:rFonts w:ascii="Times New Roman" w:hAnsi="Times New Roman"/>
          <w:i/>
          <w:sz w:val="22"/>
          <w:szCs w:val="22"/>
          <w:lang w:val="en-GB"/>
        </w:rPr>
      </w:pPr>
      <w:r>
        <w:rPr>
          <w:rFonts w:ascii="Times New Roman" w:hAnsi="Times New Roman"/>
          <w:i/>
          <w:sz w:val="22"/>
          <w:szCs w:val="22"/>
          <w:lang w:val="en-GB"/>
        </w:rPr>
        <w:t>Please confirm that you are not a company in difficulty as defined in Article 2 (18) of the GBER</w:t>
      </w:r>
      <w:r>
        <w:rPr>
          <w:rStyle w:val="Odwoanieprzypisudolnego"/>
          <w:rFonts w:ascii="Times New Roman" w:hAnsi="Times New Roman"/>
          <w:i/>
          <w:szCs w:val="22"/>
          <w:lang w:val="en-GB"/>
        </w:rPr>
        <w:footnoteReference w:id="3"/>
      </w:r>
      <w:r>
        <w:rPr>
          <w:rFonts w:ascii="Times New Roman" w:hAnsi="Times New Roman"/>
          <w:i/>
          <w:sz w:val="22"/>
          <w:szCs w:val="22"/>
          <w:lang w:val="en-GB"/>
        </w:rPr>
        <w:t xml:space="preserve"> and point 20 of Rescue and Restructuring Guidelines</w:t>
      </w:r>
      <w:r>
        <w:rPr>
          <w:rStyle w:val="Odwoanieprzypisudolnego"/>
          <w:rFonts w:ascii="Times New Roman" w:hAnsi="Times New Roman"/>
          <w:i/>
          <w:szCs w:val="22"/>
          <w:lang w:val="en-GB"/>
        </w:rPr>
        <w:footnoteReference w:id="4"/>
      </w:r>
      <w:r>
        <w:rPr>
          <w:rFonts w:ascii="Times New Roman" w:hAnsi="Times New Roman"/>
          <w:i/>
          <w:sz w:val="22"/>
          <w:szCs w:val="22"/>
          <w:lang w:val="en-GB"/>
        </w:rPr>
        <w:t>.</w:t>
      </w:r>
    </w:p>
    <w:p w14:paraId="7237C895" w14:textId="77777777" w:rsidR="00D014B8" w:rsidRDefault="00D94039">
      <w:pPr>
        <w:pStyle w:val="ITberschrift11"/>
        <w:rPr>
          <w:lang w:val="en-GB"/>
        </w:rPr>
      </w:pPr>
      <w:bookmarkStart w:id="2" w:name="_Toc123914306"/>
      <w:bookmarkStart w:id="3" w:name="_Toc124147236"/>
      <w:bookmarkStart w:id="4" w:name="_Toc124153838"/>
      <w:bookmarkStart w:id="5" w:name="_Toc148106560"/>
      <w:bookmarkEnd w:id="2"/>
      <w:bookmarkEnd w:id="3"/>
      <w:bookmarkEnd w:id="4"/>
      <w:r>
        <w:rPr>
          <w:lang w:val="en-GB"/>
        </w:rPr>
        <w:t>Summary of the project</w:t>
      </w:r>
      <w:bookmarkEnd w:id="5"/>
    </w:p>
    <w:p w14:paraId="6116F237" w14:textId="77777777" w:rsidR="00D014B8" w:rsidRDefault="00D94039">
      <w:pPr>
        <w:pStyle w:val="ITAbsatzohneNr"/>
        <w:spacing w:before="240" w:line="276" w:lineRule="auto"/>
        <w:jc w:val="both"/>
        <w:rPr>
          <w:rFonts w:ascii="Times New Roman" w:hAnsi="Times New Roman"/>
          <w:i/>
          <w:sz w:val="22"/>
          <w:szCs w:val="22"/>
          <w:lang w:val="en-GB"/>
        </w:rPr>
      </w:pPr>
      <w:r>
        <w:rPr>
          <w:rFonts w:ascii="Times New Roman" w:hAnsi="Times New Roman"/>
          <w:i/>
          <w:sz w:val="22"/>
          <w:szCs w:val="22"/>
          <w:lang w:val="en-GB"/>
        </w:rPr>
        <w:t xml:space="preserve">Please summarize in non-confidential and non-technical terms your project; be as concrete as possible and avoid marketing and PR language. </w:t>
      </w:r>
    </w:p>
    <w:p w14:paraId="48570C02" w14:textId="77777777" w:rsidR="00D014B8" w:rsidRDefault="00D94039">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Please include the following information:</w:t>
      </w:r>
    </w:p>
    <w:p w14:paraId="4E74955F" w14:textId="1314FECB" w:rsidR="00D014B8" w:rsidRDefault="00D94039">
      <w:pPr>
        <w:pStyle w:val="ITAbsatzohneNr"/>
        <w:numPr>
          <w:ilvl w:val="0"/>
          <w:numId w:val="6"/>
        </w:numPr>
        <w:spacing w:before="240" w:line="276" w:lineRule="auto"/>
        <w:jc w:val="both"/>
        <w:rPr>
          <w:rFonts w:ascii="Times New Roman" w:hAnsi="Times New Roman"/>
          <w:i/>
          <w:sz w:val="22"/>
          <w:szCs w:val="22"/>
          <w:lang w:val="en-GB"/>
        </w:rPr>
      </w:pPr>
      <w:r>
        <w:rPr>
          <w:rFonts w:ascii="Times New Roman" w:hAnsi="Times New Roman"/>
          <w:i/>
          <w:sz w:val="22"/>
          <w:szCs w:val="22"/>
          <w:lang w:val="en-GB"/>
        </w:rPr>
        <w:t xml:space="preserve">Description of the project: what is it about and what are the expected outcomes (i.e., </w:t>
      </w:r>
      <w:r w:rsidR="00657F9C">
        <w:rPr>
          <w:rFonts w:ascii="Times New Roman" w:hAnsi="Times New Roman"/>
          <w:i/>
          <w:sz w:val="22"/>
          <w:szCs w:val="22"/>
          <w:lang w:val="en-GB"/>
        </w:rPr>
        <w:t xml:space="preserve">infrastructure, </w:t>
      </w:r>
      <w:r>
        <w:rPr>
          <w:rFonts w:ascii="Times New Roman" w:hAnsi="Times New Roman"/>
          <w:i/>
          <w:sz w:val="22"/>
          <w:szCs w:val="22"/>
          <w:lang w:val="en-GB"/>
        </w:rPr>
        <w:t xml:space="preserve">products, processes, services etc.). </w:t>
      </w:r>
    </w:p>
    <w:p w14:paraId="51ECF047" w14:textId="77777777" w:rsidR="00D014B8" w:rsidRDefault="00D94039">
      <w:pPr>
        <w:pStyle w:val="ITAbsatzohneNr"/>
        <w:numPr>
          <w:ilvl w:val="0"/>
          <w:numId w:val="6"/>
        </w:numPr>
        <w:spacing w:line="276" w:lineRule="auto"/>
        <w:jc w:val="both"/>
        <w:rPr>
          <w:rFonts w:ascii="Times New Roman" w:hAnsi="Times New Roman"/>
          <w:i/>
          <w:sz w:val="22"/>
          <w:szCs w:val="22"/>
          <w:lang w:val="en-GB"/>
        </w:rPr>
      </w:pPr>
      <w:r>
        <w:rPr>
          <w:rFonts w:ascii="Times New Roman" w:hAnsi="Times New Roman"/>
          <w:i/>
          <w:sz w:val="22"/>
          <w:szCs w:val="22"/>
          <w:lang w:val="en-GB"/>
        </w:rPr>
        <w:t>What/who will be the use/users of the planned outcome and main customers</w:t>
      </w:r>
    </w:p>
    <w:p w14:paraId="09CAB355" w14:textId="77777777" w:rsidR="00D014B8" w:rsidRDefault="00D94039">
      <w:pPr>
        <w:pStyle w:val="ITAbsatzohneNr"/>
        <w:numPr>
          <w:ilvl w:val="0"/>
          <w:numId w:val="6"/>
        </w:numPr>
        <w:spacing w:line="276" w:lineRule="auto"/>
        <w:jc w:val="both"/>
        <w:rPr>
          <w:rFonts w:ascii="Times New Roman" w:hAnsi="Times New Roman"/>
          <w:i/>
          <w:sz w:val="22"/>
          <w:szCs w:val="22"/>
          <w:lang w:val="en-GB"/>
        </w:rPr>
      </w:pPr>
      <w:r>
        <w:rPr>
          <w:rFonts w:ascii="Times New Roman" w:hAnsi="Times New Roman"/>
          <w:i/>
          <w:sz w:val="22"/>
          <w:szCs w:val="22"/>
          <w:lang w:val="en-GB"/>
        </w:rPr>
        <w:t>Duration of the project</w:t>
      </w:r>
    </w:p>
    <w:p w14:paraId="404E67B2" w14:textId="77777777" w:rsidR="00D014B8" w:rsidRDefault="00D94039">
      <w:pPr>
        <w:pStyle w:val="ITAbsatzohneNr"/>
        <w:numPr>
          <w:ilvl w:val="0"/>
          <w:numId w:val="6"/>
        </w:numPr>
        <w:spacing w:line="276" w:lineRule="auto"/>
        <w:jc w:val="both"/>
        <w:rPr>
          <w:rFonts w:ascii="Times New Roman" w:hAnsi="Times New Roman"/>
          <w:i/>
          <w:sz w:val="22"/>
          <w:szCs w:val="22"/>
          <w:lang w:val="en-GB"/>
        </w:rPr>
      </w:pPr>
      <w:r>
        <w:rPr>
          <w:rFonts w:ascii="Times New Roman" w:hAnsi="Times New Roman"/>
          <w:i/>
          <w:sz w:val="22"/>
          <w:szCs w:val="22"/>
          <w:lang w:val="en-GB"/>
        </w:rPr>
        <w:t>Location(s) of the project (municipality, region, state)</w:t>
      </w:r>
    </w:p>
    <w:p w14:paraId="1AECEAC3" w14:textId="77777777" w:rsidR="00D014B8" w:rsidRDefault="00D94039">
      <w:pPr>
        <w:pStyle w:val="ITAbsatzohneNr"/>
        <w:numPr>
          <w:ilvl w:val="0"/>
          <w:numId w:val="6"/>
        </w:numPr>
        <w:spacing w:line="276" w:lineRule="auto"/>
        <w:jc w:val="both"/>
        <w:rPr>
          <w:rFonts w:ascii="Times New Roman" w:hAnsi="Times New Roman"/>
          <w:i/>
          <w:sz w:val="22"/>
          <w:szCs w:val="22"/>
          <w:lang w:val="en-GB"/>
        </w:rPr>
      </w:pPr>
      <w:r>
        <w:rPr>
          <w:rFonts w:ascii="Times New Roman" w:hAnsi="Times New Roman"/>
          <w:i/>
          <w:sz w:val="22"/>
          <w:szCs w:val="22"/>
          <w:lang w:val="en-GB"/>
        </w:rPr>
        <w:t xml:space="preserve">Contribution to the development of the value chain </w:t>
      </w:r>
    </w:p>
    <w:p w14:paraId="0DF6FF2E" w14:textId="77777777" w:rsidR="00D014B8" w:rsidRDefault="00D94039">
      <w:pPr>
        <w:pStyle w:val="ITAbsatzohneNr"/>
        <w:numPr>
          <w:ilvl w:val="0"/>
          <w:numId w:val="6"/>
        </w:numPr>
        <w:spacing w:after="240" w:line="276" w:lineRule="auto"/>
        <w:jc w:val="both"/>
        <w:rPr>
          <w:rFonts w:ascii="Times New Roman" w:hAnsi="Times New Roman"/>
          <w:i/>
          <w:sz w:val="22"/>
          <w:szCs w:val="22"/>
          <w:lang w:val="en-GB"/>
        </w:rPr>
      </w:pPr>
      <w:r>
        <w:rPr>
          <w:rFonts w:ascii="Times New Roman" w:hAnsi="Times New Roman"/>
          <w:i/>
          <w:sz w:val="22"/>
          <w:szCs w:val="22"/>
          <w:lang w:val="en-GB"/>
        </w:rPr>
        <w:t xml:space="preserve"> Addressing market failures relevant to the sector and concretely affecting the project  </w:t>
      </w:r>
    </w:p>
    <w:p w14:paraId="5206AD83" w14:textId="77777777" w:rsidR="00657F9C" w:rsidRDefault="00657F9C" w:rsidP="002702EE">
      <w:pPr>
        <w:pStyle w:val="ITAbsatzohneNr"/>
        <w:spacing w:after="240" w:line="276" w:lineRule="auto"/>
        <w:ind w:left="720"/>
        <w:jc w:val="both"/>
        <w:rPr>
          <w:rFonts w:ascii="Times New Roman" w:hAnsi="Times New Roman"/>
          <w:i/>
          <w:sz w:val="22"/>
          <w:szCs w:val="22"/>
          <w:lang w:val="en-GB"/>
        </w:rPr>
      </w:pPr>
    </w:p>
    <w:p w14:paraId="57A82E00" w14:textId="77777777" w:rsidR="00D014B8" w:rsidRDefault="00D94039">
      <w:pPr>
        <w:pStyle w:val="ITberschrift11"/>
        <w:rPr>
          <w:lang w:val="en-GB"/>
        </w:rPr>
      </w:pPr>
      <w:r>
        <w:rPr>
          <w:lang w:val="en-GB"/>
        </w:rPr>
        <w:lastRenderedPageBreak/>
        <w:t>Contribution of the individual project to EU objectives and strategies</w:t>
      </w:r>
    </w:p>
    <w:p w14:paraId="69F988DE" w14:textId="77777777" w:rsidR="00D014B8" w:rsidRDefault="00D94039">
      <w:pPr>
        <w:pStyle w:val="ITAbsatzohneNr"/>
        <w:spacing w:before="240" w:line="276" w:lineRule="auto"/>
        <w:contextualSpacing/>
        <w:jc w:val="both"/>
        <w:rPr>
          <w:rFonts w:ascii="Times New Roman" w:hAnsi="Times New Roman"/>
          <w:iCs/>
          <w:sz w:val="22"/>
          <w:szCs w:val="22"/>
          <w:lang w:val="en-GB"/>
        </w:rPr>
      </w:pPr>
      <w:r>
        <w:rPr>
          <w:rFonts w:ascii="Times New Roman" w:hAnsi="Times New Roman"/>
          <w:iCs/>
          <w:sz w:val="22"/>
          <w:szCs w:val="22"/>
          <w:lang w:val="en-GB"/>
        </w:rPr>
        <w:t>To be eligible under the IPCEI framework, your project must clearly demonstrate added value at European level. Projects that are local or limited to national relevance without addressing cross-border challenges or generating benefits beyond a single Member State do not qualify for IPCEI support.</w:t>
      </w:r>
    </w:p>
    <w:p w14:paraId="2504A8CE" w14:textId="77777777" w:rsidR="00D014B8" w:rsidRDefault="00D94039">
      <w:pPr>
        <w:pStyle w:val="ITAbsatzohneNr"/>
        <w:spacing w:line="276" w:lineRule="auto"/>
        <w:contextualSpacing/>
        <w:jc w:val="both"/>
        <w:rPr>
          <w:rFonts w:ascii="Times New Roman" w:hAnsi="Times New Roman"/>
          <w:iCs/>
          <w:sz w:val="22"/>
          <w:szCs w:val="22"/>
          <w:lang w:val="en-GB"/>
        </w:rPr>
      </w:pPr>
      <w:r>
        <w:rPr>
          <w:rFonts w:ascii="Times New Roman" w:hAnsi="Times New Roman"/>
          <w:iCs/>
          <w:sz w:val="22"/>
          <w:szCs w:val="22"/>
          <w:lang w:val="en-GB"/>
        </w:rPr>
        <w:t xml:space="preserve">In this section, you are asked to identify how your project contributes to EU-level strategic objectives. </w:t>
      </w:r>
    </w:p>
    <w:p w14:paraId="3ECCBFDA" w14:textId="77777777" w:rsidR="00D014B8" w:rsidRDefault="00D014B8">
      <w:pPr>
        <w:pStyle w:val="ITAbsatzohneNr"/>
        <w:spacing w:line="276" w:lineRule="auto"/>
        <w:contextualSpacing/>
        <w:jc w:val="both"/>
        <w:rPr>
          <w:rFonts w:ascii="Times New Roman" w:hAnsi="Times New Roman"/>
          <w:i/>
          <w:sz w:val="22"/>
          <w:szCs w:val="22"/>
          <w:lang w:val="en-GB"/>
        </w:rPr>
      </w:pPr>
    </w:p>
    <w:p w14:paraId="4FE8DFF1" w14:textId="77777777" w:rsidR="00D014B8" w:rsidRDefault="00D94039">
      <w:pPr>
        <w:pStyle w:val="ITAbsatzohneNr"/>
        <w:spacing w:line="276" w:lineRule="auto"/>
        <w:contextualSpacing/>
        <w:jc w:val="both"/>
        <w:rPr>
          <w:rFonts w:ascii="Times New Roman" w:hAnsi="Times New Roman"/>
          <w:i/>
          <w:sz w:val="22"/>
          <w:szCs w:val="22"/>
          <w:lang w:val="en-GB"/>
        </w:rPr>
      </w:pPr>
      <w:r>
        <w:rPr>
          <w:rFonts w:ascii="Times New Roman" w:hAnsi="Times New Roman"/>
          <w:i/>
          <w:sz w:val="22"/>
          <w:szCs w:val="22"/>
          <w:lang w:val="en-GB"/>
        </w:rPr>
        <w:t xml:space="preserve">Please complete the checklist below by selecting the </w:t>
      </w:r>
      <w:r w:rsidRPr="0052152C">
        <w:rPr>
          <w:rFonts w:ascii="Times New Roman" w:hAnsi="Times New Roman"/>
          <w:i/>
          <w:sz w:val="22"/>
          <w:szCs w:val="22"/>
          <w:u w:val="single"/>
          <w:lang w:val="en-GB"/>
        </w:rPr>
        <w:t>relevant</w:t>
      </w:r>
      <w:r>
        <w:rPr>
          <w:rFonts w:ascii="Times New Roman" w:hAnsi="Times New Roman"/>
          <w:i/>
          <w:sz w:val="22"/>
          <w:szCs w:val="22"/>
          <w:lang w:val="en-GB"/>
        </w:rPr>
        <w:t xml:space="preserve"> objectives and providing a short explanation for each selected item.</w:t>
      </w:r>
    </w:p>
    <w:p w14:paraId="33E400E9" w14:textId="77777777" w:rsidR="00D014B8" w:rsidRDefault="00D014B8">
      <w:pPr>
        <w:pStyle w:val="ITAbsatzohneNr"/>
        <w:spacing w:line="276" w:lineRule="auto"/>
        <w:jc w:val="both"/>
        <w:rPr>
          <w:rFonts w:ascii="Times New Roman" w:hAnsi="Times New Roman"/>
          <w:i/>
          <w:sz w:val="22"/>
          <w:szCs w:val="22"/>
          <w:lang w:val="en-GB"/>
        </w:rPr>
      </w:pPr>
    </w:p>
    <w:p w14:paraId="4D03B4C0" w14:textId="48A84B1E" w:rsidR="00D014B8" w:rsidRPr="0086281B" w:rsidRDefault="0086281B" w:rsidP="0086281B">
      <w:pPr>
        <w:pStyle w:val="Legenda"/>
        <w:rPr>
          <w:rFonts w:ascii="Times New Roman" w:hAnsi="Times New Roman"/>
        </w:rPr>
      </w:pPr>
      <w:bookmarkStart w:id="6" w:name="_Toc123914309"/>
      <w:bookmarkStart w:id="7" w:name="_Toc124147239"/>
      <w:bookmarkStart w:id="8" w:name="_Toc124153842"/>
      <w:bookmarkStart w:id="9" w:name="_Toc123914310"/>
      <w:bookmarkStart w:id="10" w:name="_Toc124147240"/>
      <w:bookmarkStart w:id="11" w:name="_Toc124153843"/>
      <w:bookmarkStart w:id="12" w:name="_Toc123914311"/>
      <w:bookmarkStart w:id="13" w:name="_Toc124147241"/>
      <w:bookmarkStart w:id="14" w:name="_Toc124153844"/>
      <w:bookmarkStart w:id="15" w:name="_Toc123914312"/>
      <w:bookmarkStart w:id="16" w:name="_Toc124147242"/>
      <w:bookmarkStart w:id="17" w:name="_Toc124153845"/>
      <w:bookmarkStart w:id="18" w:name="_Toc123914313"/>
      <w:bookmarkStart w:id="19" w:name="_Toc124147243"/>
      <w:bookmarkStart w:id="20" w:name="_Toc124153846"/>
      <w:bookmarkStart w:id="21" w:name="_Toc123914314"/>
      <w:bookmarkStart w:id="22" w:name="_Toc124147244"/>
      <w:bookmarkStart w:id="23" w:name="_Toc124153847"/>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sidR="005B2D17">
        <w:rPr>
          <w:rFonts w:ascii="Times New Roman" w:hAnsi="Times New Roman"/>
          <w:noProof/>
        </w:rPr>
        <w:t>1</w:t>
      </w:r>
      <w:r>
        <w:rPr>
          <w:rFonts w:ascii="Times New Roman" w:hAnsi="Times New Roman"/>
        </w:rPr>
        <w:fldChar w:fldCharType="end"/>
      </w:r>
      <w:r>
        <w:rPr>
          <w:rFonts w:ascii="Times New Roman" w:hAnsi="Times New Roman"/>
        </w:rPr>
        <w:t xml:space="preserve"> Project contribution to the EU objectives and strategies</w:t>
      </w:r>
    </w:p>
    <w:tbl>
      <w:tblPr>
        <w:tblStyle w:val="Tabela-Siatka"/>
        <w:tblW w:w="9634" w:type="dxa"/>
        <w:tblLook w:val="04A0" w:firstRow="1" w:lastRow="0" w:firstColumn="1" w:lastColumn="0" w:noHBand="0" w:noVBand="1"/>
      </w:tblPr>
      <w:tblGrid>
        <w:gridCol w:w="2880"/>
        <w:gridCol w:w="1793"/>
        <w:gridCol w:w="4961"/>
      </w:tblGrid>
      <w:tr w:rsidR="00D014B8" w14:paraId="2E3C57EC" w14:textId="77777777" w:rsidTr="002702EE">
        <w:tc>
          <w:tcPr>
            <w:tcW w:w="2880" w:type="dxa"/>
            <w:shd w:val="pct15" w:color="auto" w:fill="auto"/>
          </w:tcPr>
          <w:p w14:paraId="2239F5E1" w14:textId="77777777" w:rsidR="00D014B8" w:rsidRDefault="00D94039">
            <w:pPr>
              <w:rPr>
                <w:rFonts w:ascii="Times New Roman" w:hAnsi="Times New Roman"/>
                <w:b/>
                <w:bCs/>
                <w:iCs/>
                <w:sz w:val="22"/>
                <w:szCs w:val="22"/>
                <w:lang w:val="en-GB"/>
              </w:rPr>
            </w:pPr>
            <w:r>
              <w:rPr>
                <w:rFonts w:ascii="Times New Roman" w:hAnsi="Times New Roman"/>
                <w:b/>
                <w:bCs/>
                <w:iCs/>
                <w:sz w:val="22"/>
                <w:szCs w:val="22"/>
                <w:lang w:val="en-GB"/>
              </w:rPr>
              <w:t xml:space="preserve">Objective </w:t>
            </w:r>
          </w:p>
          <w:p w14:paraId="249A8132" w14:textId="77777777" w:rsidR="00D014B8" w:rsidRDefault="00D94039">
            <w:pPr>
              <w:rPr>
                <w:rFonts w:ascii="Times New Roman" w:hAnsi="Times New Roman"/>
                <w:b/>
                <w:bCs/>
                <w:iCs/>
                <w:sz w:val="22"/>
                <w:szCs w:val="22"/>
                <w:lang w:val="en-GB"/>
              </w:rPr>
            </w:pPr>
            <w:r>
              <w:rPr>
                <w:rFonts w:ascii="Times New Roman" w:hAnsi="Times New Roman"/>
                <w:b/>
                <w:bCs/>
                <w:iCs/>
                <w:sz w:val="22"/>
                <w:szCs w:val="22"/>
                <w:lang w:val="en-GB"/>
              </w:rPr>
              <w:t>(Tick where applicable)</w:t>
            </w:r>
          </w:p>
        </w:tc>
        <w:tc>
          <w:tcPr>
            <w:tcW w:w="1793" w:type="dxa"/>
            <w:shd w:val="pct15" w:color="auto" w:fill="auto"/>
          </w:tcPr>
          <w:p w14:paraId="565B2771" w14:textId="77777777" w:rsidR="00D014B8" w:rsidRDefault="00D94039">
            <w:pPr>
              <w:rPr>
                <w:rFonts w:ascii="Times New Roman" w:hAnsi="Times New Roman"/>
                <w:b/>
                <w:bCs/>
                <w:iCs/>
                <w:sz w:val="22"/>
                <w:szCs w:val="22"/>
                <w:lang w:val="en-GB"/>
              </w:rPr>
            </w:pPr>
            <w:r>
              <w:rPr>
                <w:rFonts w:ascii="Times New Roman" w:hAnsi="Times New Roman"/>
                <w:b/>
                <w:bCs/>
                <w:iCs/>
                <w:sz w:val="22"/>
                <w:szCs w:val="22"/>
                <w:lang w:val="en-GB"/>
              </w:rPr>
              <w:t>Does your project contribute? Yes/No</w:t>
            </w:r>
          </w:p>
        </w:tc>
        <w:tc>
          <w:tcPr>
            <w:tcW w:w="4961" w:type="dxa"/>
            <w:shd w:val="pct15" w:color="auto" w:fill="auto"/>
          </w:tcPr>
          <w:p w14:paraId="0204F072" w14:textId="77777777" w:rsidR="00D014B8" w:rsidRDefault="00D94039">
            <w:pPr>
              <w:rPr>
                <w:rFonts w:ascii="Times New Roman" w:hAnsi="Times New Roman"/>
                <w:b/>
                <w:bCs/>
                <w:iCs/>
                <w:sz w:val="22"/>
                <w:szCs w:val="22"/>
                <w:lang w:val="en-GB"/>
              </w:rPr>
            </w:pPr>
            <w:r>
              <w:rPr>
                <w:rFonts w:ascii="Times New Roman" w:hAnsi="Times New Roman"/>
                <w:b/>
                <w:bCs/>
                <w:iCs/>
                <w:sz w:val="22"/>
                <w:szCs w:val="22"/>
                <w:lang w:val="en-GB"/>
              </w:rPr>
              <w:t xml:space="preserve">Brief explanation </w:t>
            </w:r>
          </w:p>
          <w:p w14:paraId="12890974" w14:textId="77777777" w:rsidR="00D014B8" w:rsidRDefault="00D94039">
            <w:pPr>
              <w:rPr>
                <w:rFonts w:ascii="Times New Roman" w:hAnsi="Times New Roman"/>
                <w:b/>
                <w:bCs/>
                <w:iCs/>
                <w:sz w:val="22"/>
                <w:szCs w:val="22"/>
                <w:lang w:val="en-GB"/>
              </w:rPr>
            </w:pPr>
            <w:r>
              <w:rPr>
                <w:rFonts w:ascii="Times New Roman" w:hAnsi="Times New Roman"/>
                <w:b/>
                <w:bCs/>
                <w:iCs/>
                <w:sz w:val="22"/>
                <w:szCs w:val="22"/>
                <w:lang w:val="en-GB"/>
              </w:rPr>
              <w:t>(Max 60 words)</w:t>
            </w:r>
          </w:p>
        </w:tc>
      </w:tr>
      <w:tr w:rsidR="00D014B8" w14:paraId="20B5C0A8" w14:textId="77777777" w:rsidTr="002702EE">
        <w:tc>
          <w:tcPr>
            <w:tcW w:w="2880" w:type="dxa"/>
          </w:tcPr>
          <w:p w14:paraId="5C05CCBA" w14:textId="02609A06" w:rsidR="00D014B8" w:rsidRPr="003F1623" w:rsidRDefault="00D014B8" w:rsidP="002702EE">
            <w:pPr>
              <w:autoSpaceDE w:val="0"/>
              <w:autoSpaceDN w:val="0"/>
              <w:adjustRightInd w:val="0"/>
              <w:spacing w:line="240" w:lineRule="auto"/>
              <w:rPr>
                <w:rFonts w:ascii="Times New Roman" w:hAnsi="Times New Roman"/>
                <w:b/>
                <w:bCs/>
                <w:iCs/>
                <w:sz w:val="22"/>
                <w:szCs w:val="22"/>
                <w:lang w:val="en-GB"/>
              </w:rPr>
            </w:pPr>
          </w:p>
        </w:tc>
        <w:tc>
          <w:tcPr>
            <w:tcW w:w="1793" w:type="dxa"/>
          </w:tcPr>
          <w:p w14:paraId="658BED29" w14:textId="77777777" w:rsidR="00D014B8" w:rsidRDefault="00D014B8">
            <w:pPr>
              <w:rPr>
                <w:rFonts w:ascii="Times New Roman" w:hAnsi="Times New Roman"/>
                <w:b/>
                <w:bCs/>
                <w:iCs/>
                <w:sz w:val="22"/>
                <w:szCs w:val="22"/>
                <w:lang w:val="en-GB"/>
              </w:rPr>
            </w:pPr>
          </w:p>
        </w:tc>
        <w:tc>
          <w:tcPr>
            <w:tcW w:w="4961" w:type="dxa"/>
          </w:tcPr>
          <w:p w14:paraId="441625D2" w14:textId="77777777" w:rsidR="00D014B8" w:rsidRDefault="00D014B8">
            <w:pPr>
              <w:rPr>
                <w:rFonts w:ascii="Times New Roman" w:hAnsi="Times New Roman"/>
                <w:b/>
                <w:bCs/>
                <w:iCs/>
                <w:sz w:val="22"/>
                <w:szCs w:val="22"/>
                <w:lang w:val="en-GB"/>
              </w:rPr>
            </w:pPr>
          </w:p>
        </w:tc>
      </w:tr>
      <w:tr w:rsidR="00D014B8" w14:paraId="281F2077" w14:textId="77777777" w:rsidTr="002702EE">
        <w:tc>
          <w:tcPr>
            <w:tcW w:w="2880" w:type="dxa"/>
          </w:tcPr>
          <w:p w14:paraId="77ACBEED" w14:textId="4F018DAE" w:rsidR="00D014B8" w:rsidRPr="003F1623" w:rsidRDefault="00D014B8" w:rsidP="002702EE">
            <w:pPr>
              <w:autoSpaceDE w:val="0"/>
              <w:autoSpaceDN w:val="0"/>
              <w:adjustRightInd w:val="0"/>
              <w:spacing w:line="240" w:lineRule="auto"/>
              <w:rPr>
                <w:rFonts w:ascii="Times New Roman" w:hAnsi="Times New Roman"/>
                <w:b/>
                <w:bCs/>
                <w:iCs/>
                <w:sz w:val="22"/>
                <w:szCs w:val="22"/>
                <w:lang w:val="en-GB"/>
              </w:rPr>
            </w:pPr>
          </w:p>
        </w:tc>
        <w:tc>
          <w:tcPr>
            <w:tcW w:w="1793" w:type="dxa"/>
          </w:tcPr>
          <w:p w14:paraId="39257865" w14:textId="77777777" w:rsidR="00D014B8" w:rsidRDefault="00D014B8">
            <w:pPr>
              <w:rPr>
                <w:rFonts w:ascii="Times New Roman" w:hAnsi="Times New Roman"/>
                <w:b/>
                <w:bCs/>
                <w:iCs/>
                <w:sz w:val="22"/>
                <w:szCs w:val="22"/>
                <w:lang w:val="en-GB"/>
              </w:rPr>
            </w:pPr>
          </w:p>
        </w:tc>
        <w:tc>
          <w:tcPr>
            <w:tcW w:w="4961" w:type="dxa"/>
          </w:tcPr>
          <w:p w14:paraId="6D887C8D" w14:textId="77777777" w:rsidR="00D014B8" w:rsidRDefault="00D014B8">
            <w:pPr>
              <w:rPr>
                <w:rFonts w:ascii="Times New Roman" w:hAnsi="Times New Roman"/>
                <w:b/>
                <w:bCs/>
                <w:iCs/>
                <w:sz w:val="22"/>
                <w:szCs w:val="22"/>
                <w:lang w:val="en-GB"/>
              </w:rPr>
            </w:pPr>
          </w:p>
        </w:tc>
      </w:tr>
      <w:tr w:rsidR="00CE2E17" w14:paraId="6956E559" w14:textId="77777777" w:rsidTr="002702EE">
        <w:tc>
          <w:tcPr>
            <w:tcW w:w="2880" w:type="dxa"/>
          </w:tcPr>
          <w:p w14:paraId="2974FE99" w14:textId="77777777" w:rsidR="00CE2E17" w:rsidRPr="002702EE" w:rsidRDefault="00CE2E17">
            <w:pPr>
              <w:rPr>
                <w:rFonts w:ascii="Times New Roman" w:hAnsi="Times New Roman"/>
                <w:sz w:val="22"/>
                <w:szCs w:val="22"/>
              </w:rPr>
            </w:pPr>
          </w:p>
        </w:tc>
        <w:tc>
          <w:tcPr>
            <w:tcW w:w="1793" w:type="dxa"/>
          </w:tcPr>
          <w:p w14:paraId="0857FB24" w14:textId="77777777" w:rsidR="00CE2E17" w:rsidRDefault="00CE2E17">
            <w:pPr>
              <w:rPr>
                <w:rFonts w:ascii="Times New Roman" w:hAnsi="Times New Roman"/>
                <w:b/>
                <w:bCs/>
                <w:iCs/>
                <w:sz w:val="22"/>
                <w:szCs w:val="22"/>
              </w:rPr>
            </w:pPr>
          </w:p>
        </w:tc>
        <w:tc>
          <w:tcPr>
            <w:tcW w:w="4961" w:type="dxa"/>
          </w:tcPr>
          <w:p w14:paraId="324A5976" w14:textId="77777777" w:rsidR="00CE2E17" w:rsidRDefault="00CE2E17">
            <w:pPr>
              <w:rPr>
                <w:rFonts w:ascii="Times New Roman" w:hAnsi="Times New Roman"/>
                <w:b/>
                <w:bCs/>
                <w:iCs/>
                <w:sz w:val="22"/>
                <w:szCs w:val="22"/>
              </w:rPr>
            </w:pPr>
          </w:p>
        </w:tc>
      </w:tr>
      <w:tr w:rsidR="00CE2E17" w14:paraId="0AFD8F2C" w14:textId="77777777" w:rsidTr="002702EE">
        <w:tc>
          <w:tcPr>
            <w:tcW w:w="2880" w:type="dxa"/>
          </w:tcPr>
          <w:p w14:paraId="732D81B7" w14:textId="77777777" w:rsidR="00CE2E17" w:rsidRPr="002702EE" w:rsidRDefault="00CE2E17">
            <w:pPr>
              <w:rPr>
                <w:rFonts w:ascii="Times New Roman" w:hAnsi="Times New Roman"/>
                <w:sz w:val="22"/>
                <w:szCs w:val="22"/>
              </w:rPr>
            </w:pPr>
          </w:p>
        </w:tc>
        <w:tc>
          <w:tcPr>
            <w:tcW w:w="1793" w:type="dxa"/>
          </w:tcPr>
          <w:p w14:paraId="33D6330E" w14:textId="77777777" w:rsidR="00CE2E17" w:rsidRDefault="00CE2E17">
            <w:pPr>
              <w:rPr>
                <w:rFonts w:ascii="Times New Roman" w:hAnsi="Times New Roman"/>
                <w:b/>
                <w:bCs/>
                <w:iCs/>
                <w:sz w:val="22"/>
                <w:szCs w:val="22"/>
              </w:rPr>
            </w:pPr>
          </w:p>
        </w:tc>
        <w:tc>
          <w:tcPr>
            <w:tcW w:w="4961" w:type="dxa"/>
          </w:tcPr>
          <w:p w14:paraId="3B717761" w14:textId="77777777" w:rsidR="00CE2E17" w:rsidRDefault="00CE2E17">
            <w:pPr>
              <w:rPr>
                <w:rFonts w:ascii="Times New Roman" w:hAnsi="Times New Roman"/>
                <w:b/>
                <w:bCs/>
                <w:iCs/>
                <w:sz w:val="22"/>
                <w:szCs w:val="22"/>
              </w:rPr>
            </w:pPr>
          </w:p>
        </w:tc>
      </w:tr>
      <w:tr w:rsidR="00CE2E17" w14:paraId="58588131" w14:textId="77777777" w:rsidTr="002702EE">
        <w:tc>
          <w:tcPr>
            <w:tcW w:w="2880" w:type="dxa"/>
          </w:tcPr>
          <w:p w14:paraId="781A7109" w14:textId="77777777" w:rsidR="00CE2E17" w:rsidRPr="002702EE" w:rsidRDefault="00CE2E17">
            <w:pPr>
              <w:rPr>
                <w:rFonts w:ascii="Times New Roman" w:hAnsi="Times New Roman"/>
                <w:sz w:val="22"/>
                <w:szCs w:val="22"/>
              </w:rPr>
            </w:pPr>
          </w:p>
        </w:tc>
        <w:tc>
          <w:tcPr>
            <w:tcW w:w="1793" w:type="dxa"/>
          </w:tcPr>
          <w:p w14:paraId="296F6FC4" w14:textId="77777777" w:rsidR="00CE2E17" w:rsidRDefault="00CE2E17">
            <w:pPr>
              <w:rPr>
                <w:rFonts w:ascii="Times New Roman" w:hAnsi="Times New Roman"/>
                <w:b/>
                <w:bCs/>
                <w:iCs/>
                <w:sz w:val="22"/>
                <w:szCs w:val="22"/>
              </w:rPr>
            </w:pPr>
          </w:p>
        </w:tc>
        <w:tc>
          <w:tcPr>
            <w:tcW w:w="4961" w:type="dxa"/>
          </w:tcPr>
          <w:p w14:paraId="331F71AB" w14:textId="77777777" w:rsidR="00CE2E17" w:rsidRDefault="00CE2E17">
            <w:pPr>
              <w:rPr>
                <w:rFonts w:ascii="Times New Roman" w:hAnsi="Times New Roman"/>
                <w:b/>
                <w:bCs/>
                <w:iCs/>
                <w:sz w:val="22"/>
                <w:szCs w:val="22"/>
              </w:rPr>
            </w:pPr>
          </w:p>
        </w:tc>
      </w:tr>
      <w:tr w:rsidR="00CE2E17" w14:paraId="052A3EBC" w14:textId="77777777" w:rsidTr="002702EE">
        <w:tc>
          <w:tcPr>
            <w:tcW w:w="2880" w:type="dxa"/>
          </w:tcPr>
          <w:p w14:paraId="5B31F475" w14:textId="77777777" w:rsidR="00CE2E17" w:rsidRPr="002702EE" w:rsidRDefault="00CE2E17">
            <w:pPr>
              <w:rPr>
                <w:rFonts w:ascii="Times New Roman" w:hAnsi="Times New Roman"/>
                <w:sz w:val="22"/>
                <w:szCs w:val="22"/>
              </w:rPr>
            </w:pPr>
          </w:p>
        </w:tc>
        <w:tc>
          <w:tcPr>
            <w:tcW w:w="1793" w:type="dxa"/>
          </w:tcPr>
          <w:p w14:paraId="267C1D1F" w14:textId="77777777" w:rsidR="00CE2E17" w:rsidRDefault="00CE2E17">
            <w:pPr>
              <w:rPr>
                <w:rFonts w:ascii="Times New Roman" w:hAnsi="Times New Roman"/>
                <w:b/>
                <w:bCs/>
                <w:iCs/>
                <w:sz w:val="22"/>
                <w:szCs w:val="22"/>
              </w:rPr>
            </w:pPr>
          </w:p>
        </w:tc>
        <w:tc>
          <w:tcPr>
            <w:tcW w:w="4961" w:type="dxa"/>
          </w:tcPr>
          <w:p w14:paraId="02760854" w14:textId="77777777" w:rsidR="00CE2E17" w:rsidRDefault="00CE2E17">
            <w:pPr>
              <w:rPr>
                <w:rFonts w:ascii="Times New Roman" w:hAnsi="Times New Roman"/>
                <w:b/>
                <w:bCs/>
                <w:iCs/>
                <w:sz w:val="22"/>
                <w:szCs w:val="22"/>
              </w:rPr>
            </w:pPr>
          </w:p>
        </w:tc>
      </w:tr>
      <w:tr w:rsidR="00CE2E17" w14:paraId="0CC76602" w14:textId="77777777" w:rsidTr="002702EE">
        <w:tc>
          <w:tcPr>
            <w:tcW w:w="2880" w:type="dxa"/>
          </w:tcPr>
          <w:p w14:paraId="5864E5B4" w14:textId="77777777" w:rsidR="00CE2E17" w:rsidRPr="002702EE" w:rsidRDefault="00CE2E17">
            <w:pPr>
              <w:rPr>
                <w:rFonts w:ascii="Times New Roman" w:hAnsi="Times New Roman"/>
                <w:sz w:val="22"/>
                <w:szCs w:val="22"/>
              </w:rPr>
            </w:pPr>
          </w:p>
        </w:tc>
        <w:tc>
          <w:tcPr>
            <w:tcW w:w="1793" w:type="dxa"/>
          </w:tcPr>
          <w:p w14:paraId="31CD1371" w14:textId="77777777" w:rsidR="00CE2E17" w:rsidRDefault="00CE2E17">
            <w:pPr>
              <w:rPr>
                <w:rFonts w:ascii="Times New Roman" w:hAnsi="Times New Roman"/>
                <w:b/>
                <w:bCs/>
                <w:iCs/>
                <w:sz w:val="22"/>
                <w:szCs w:val="22"/>
              </w:rPr>
            </w:pPr>
          </w:p>
        </w:tc>
        <w:tc>
          <w:tcPr>
            <w:tcW w:w="4961" w:type="dxa"/>
          </w:tcPr>
          <w:p w14:paraId="236FA2DB" w14:textId="77777777" w:rsidR="00CE2E17" w:rsidRDefault="00CE2E17">
            <w:pPr>
              <w:rPr>
                <w:rFonts w:ascii="Times New Roman" w:hAnsi="Times New Roman"/>
                <w:b/>
                <w:bCs/>
                <w:iCs/>
                <w:sz w:val="22"/>
                <w:szCs w:val="22"/>
              </w:rPr>
            </w:pPr>
          </w:p>
        </w:tc>
      </w:tr>
      <w:tr w:rsidR="00CE2E17" w14:paraId="1B5DF504" w14:textId="77777777" w:rsidTr="002702EE">
        <w:tc>
          <w:tcPr>
            <w:tcW w:w="2880" w:type="dxa"/>
          </w:tcPr>
          <w:p w14:paraId="5DC51A4D" w14:textId="77777777" w:rsidR="00CE2E17" w:rsidRPr="002702EE" w:rsidRDefault="00CE2E17">
            <w:pPr>
              <w:rPr>
                <w:rFonts w:ascii="Times New Roman" w:hAnsi="Times New Roman"/>
                <w:sz w:val="22"/>
                <w:szCs w:val="22"/>
              </w:rPr>
            </w:pPr>
          </w:p>
        </w:tc>
        <w:tc>
          <w:tcPr>
            <w:tcW w:w="1793" w:type="dxa"/>
          </w:tcPr>
          <w:p w14:paraId="6D8EF581" w14:textId="77777777" w:rsidR="00CE2E17" w:rsidRDefault="00CE2E17">
            <w:pPr>
              <w:rPr>
                <w:rFonts w:ascii="Times New Roman" w:hAnsi="Times New Roman"/>
                <w:b/>
                <w:bCs/>
                <w:iCs/>
                <w:sz w:val="22"/>
                <w:szCs w:val="22"/>
              </w:rPr>
            </w:pPr>
          </w:p>
        </w:tc>
        <w:tc>
          <w:tcPr>
            <w:tcW w:w="4961" w:type="dxa"/>
          </w:tcPr>
          <w:p w14:paraId="206D4788" w14:textId="77777777" w:rsidR="00CE2E17" w:rsidRDefault="00CE2E17">
            <w:pPr>
              <w:rPr>
                <w:rFonts w:ascii="Times New Roman" w:hAnsi="Times New Roman"/>
                <w:b/>
                <w:bCs/>
                <w:iCs/>
                <w:sz w:val="22"/>
                <w:szCs w:val="22"/>
              </w:rPr>
            </w:pPr>
          </w:p>
        </w:tc>
      </w:tr>
      <w:tr w:rsidR="00CE2E17" w14:paraId="089B795B" w14:textId="77777777" w:rsidTr="002702EE">
        <w:tc>
          <w:tcPr>
            <w:tcW w:w="2880" w:type="dxa"/>
          </w:tcPr>
          <w:p w14:paraId="70CAAC43" w14:textId="77777777" w:rsidR="00CE2E17" w:rsidRPr="002702EE" w:rsidRDefault="00CE2E17">
            <w:pPr>
              <w:rPr>
                <w:rFonts w:ascii="Times New Roman" w:hAnsi="Times New Roman"/>
                <w:sz w:val="22"/>
                <w:szCs w:val="22"/>
              </w:rPr>
            </w:pPr>
          </w:p>
        </w:tc>
        <w:tc>
          <w:tcPr>
            <w:tcW w:w="1793" w:type="dxa"/>
          </w:tcPr>
          <w:p w14:paraId="2A3F8798" w14:textId="77777777" w:rsidR="00CE2E17" w:rsidRDefault="00CE2E17">
            <w:pPr>
              <w:rPr>
                <w:rFonts w:ascii="Times New Roman" w:hAnsi="Times New Roman"/>
                <w:b/>
                <w:bCs/>
                <w:iCs/>
                <w:sz w:val="22"/>
                <w:szCs w:val="22"/>
              </w:rPr>
            </w:pPr>
          </w:p>
        </w:tc>
        <w:tc>
          <w:tcPr>
            <w:tcW w:w="4961" w:type="dxa"/>
          </w:tcPr>
          <w:p w14:paraId="6241926E" w14:textId="77777777" w:rsidR="00CE2E17" w:rsidRDefault="00CE2E17">
            <w:pPr>
              <w:rPr>
                <w:rFonts w:ascii="Times New Roman" w:hAnsi="Times New Roman"/>
                <w:b/>
                <w:bCs/>
                <w:iCs/>
                <w:sz w:val="22"/>
                <w:szCs w:val="22"/>
              </w:rPr>
            </w:pPr>
          </w:p>
        </w:tc>
      </w:tr>
      <w:tr w:rsidR="00CE2E17" w14:paraId="77BD3717" w14:textId="77777777" w:rsidTr="002702EE">
        <w:tc>
          <w:tcPr>
            <w:tcW w:w="2880" w:type="dxa"/>
          </w:tcPr>
          <w:p w14:paraId="7B3AEFF1" w14:textId="77777777" w:rsidR="00CE2E17" w:rsidRPr="002702EE" w:rsidRDefault="00CE2E17" w:rsidP="00CE2E17">
            <w:pPr>
              <w:autoSpaceDE w:val="0"/>
              <w:autoSpaceDN w:val="0"/>
              <w:adjustRightInd w:val="0"/>
              <w:spacing w:line="240" w:lineRule="auto"/>
              <w:rPr>
                <w:rFonts w:ascii="Times New Roman" w:eastAsiaTheme="minorHAnsi" w:hAnsi="Times New Roman"/>
                <w:color w:val="000000"/>
                <w:sz w:val="24"/>
                <w:szCs w:val="24"/>
                <w:lang w:val="en-IE" w:eastAsia="en-US"/>
              </w:rPr>
            </w:pPr>
          </w:p>
        </w:tc>
        <w:tc>
          <w:tcPr>
            <w:tcW w:w="1793" w:type="dxa"/>
          </w:tcPr>
          <w:p w14:paraId="1F13F241" w14:textId="77777777" w:rsidR="00CE2E17" w:rsidRDefault="00CE2E17" w:rsidP="00CE2E17">
            <w:pPr>
              <w:rPr>
                <w:rFonts w:ascii="Times New Roman" w:hAnsi="Times New Roman"/>
                <w:b/>
                <w:bCs/>
                <w:iCs/>
                <w:sz w:val="22"/>
                <w:szCs w:val="22"/>
              </w:rPr>
            </w:pPr>
          </w:p>
        </w:tc>
        <w:tc>
          <w:tcPr>
            <w:tcW w:w="4961" w:type="dxa"/>
          </w:tcPr>
          <w:p w14:paraId="5B416B46" w14:textId="77777777" w:rsidR="00CE2E17" w:rsidRDefault="00CE2E17" w:rsidP="00CE2E17">
            <w:pPr>
              <w:rPr>
                <w:rFonts w:ascii="Times New Roman" w:hAnsi="Times New Roman"/>
                <w:b/>
                <w:bCs/>
                <w:iCs/>
                <w:sz w:val="22"/>
                <w:szCs w:val="22"/>
              </w:rPr>
            </w:pPr>
          </w:p>
        </w:tc>
      </w:tr>
      <w:tr w:rsidR="00CE2E17" w14:paraId="0BCD9CC1" w14:textId="77777777" w:rsidTr="002702EE">
        <w:tc>
          <w:tcPr>
            <w:tcW w:w="2880" w:type="dxa"/>
          </w:tcPr>
          <w:p w14:paraId="21349A3B" w14:textId="77777777" w:rsidR="00CE2E17" w:rsidRPr="002702EE" w:rsidRDefault="00CE2E17" w:rsidP="00CE2E17">
            <w:pPr>
              <w:autoSpaceDE w:val="0"/>
              <w:autoSpaceDN w:val="0"/>
              <w:adjustRightInd w:val="0"/>
              <w:spacing w:line="240" w:lineRule="auto"/>
              <w:rPr>
                <w:rFonts w:ascii="Times New Roman" w:eastAsiaTheme="minorHAnsi" w:hAnsi="Times New Roman"/>
                <w:color w:val="000000"/>
                <w:sz w:val="24"/>
                <w:szCs w:val="24"/>
                <w:lang w:val="en-IE" w:eastAsia="en-US"/>
              </w:rPr>
            </w:pPr>
          </w:p>
        </w:tc>
        <w:tc>
          <w:tcPr>
            <w:tcW w:w="1793" w:type="dxa"/>
          </w:tcPr>
          <w:p w14:paraId="7A0D7BA2" w14:textId="77777777" w:rsidR="00CE2E17" w:rsidRDefault="00CE2E17">
            <w:pPr>
              <w:rPr>
                <w:rFonts w:ascii="Times New Roman" w:hAnsi="Times New Roman"/>
                <w:b/>
                <w:bCs/>
                <w:iCs/>
                <w:sz w:val="22"/>
                <w:szCs w:val="22"/>
              </w:rPr>
            </w:pPr>
          </w:p>
        </w:tc>
        <w:tc>
          <w:tcPr>
            <w:tcW w:w="4961" w:type="dxa"/>
          </w:tcPr>
          <w:p w14:paraId="724CEA83" w14:textId="77777777" w:rsidR="00CE2E17" w:rsidRDefault="00CE2E17">
            <w:pPr>
              <w:rPr>
                <w:rFonts w:ascii="Times New Roman" w:hAnsi="Times New Roman"/>
                <w:b/>
                <w:bCs/>
                <w:iCs/>
                <w:sz w:val="22"/>
                <w:szCs w:val="22"/>
              </w:rPr>
            </w:pPr>
          </w:p>
        </w:tc>
      </w:tr>
      <w:tr w:rsidR="00CE2E17" w14:paraId="6CEA23E4" w14:textId="77777777" w:rsidTr="002702EE">
        <w:tc>
          <w:tcPr>
            <w:tcW w:w="2880" w:type="dxa"/>
          </w:tcPr>
          <w:p w14:paraId="273D3C15" w14:textId="77777777" w:rsidR="00CE2E17" w:rsidRPr="002702EE" w:rsidRDefault="00CE2E17" w:rsidP="00CE2E17">
            <w:pPr>
              <w:autoSpaceDE w:val="0"/>
              <w:autoSpaceDN w:val="0"/>
              <w:adjustRightInd w:val="0"/>
              <w:spacing w:line="240" w:lineRule="auto"/>
              <w:rPr>
                <w:rFonts w:ascii="Times New Roman" w:eastAsiaTheme="minorHAnsi" w:hAnsi="Times New Roman"/>
                <w:color w:val="000000"/>
                <w:sz w:val="24"/>
                <w:szCs w:val="24"/>
                <w:lang w:val="en-IE" w:eastAsia="en-US"/>
              </w:rPr>
            </w:pPr>
          </w:p>
        </w:tc>
        <w:tc>
          <w:tcPr>
            <w:tcW w:w="1793" w:type="dxa"/>
          </w:tcPr>
          <w:p w14:paraId="7336BB35" w14:textId="77777777" w:rsidR="00CE2E17" w:rsidRDefault="00CE2E17">
            <w:pPr>
              <w:rPr>
                <w:rFonts w:ascii="Times New Roman" w:hAnsi="Times New Roman"/>
                <w:b/>
                <w:bCs/>
                <w:iCs/>
                <w:sz w:val="22"/>
                <w:szCs w:val="22"/>
              </w:rPr>
            </w:pPr>
          </w:p>
        </w:tc>
        <w:tc>
          <w:tcPr>
            <w:tcW w:w="4961" w:type="dxa"/>
          </w:tcPr>
          <w:p w14:paraId="15B8C855" w14:textId="77777777" w:rsidR="00CE2E17" w:rsidRDefault="00CE2E17">
            <w:pPr>
              <w:rPr>
                <w:rFonts w:ascii="Times New Roman" w:hAnsi="Times New Roman"/>
                <w:b/>
                <w:bCs/>
                <w:iCs/>
                <w:sz w:val="22"/>
                <w:szCs w:val="22"/>
              </w:rPr>
            </w:pPr>
          </w:p>
        </w:tc>
      </w:tr>
    </w:tbl>
    <w:p w14:paraId="5A9BE11C" w14:textId="77777777" w:rsidR="00D014B8" w:rsidRDefault="00D94039">
      <w:pPr>
        <w:pStyle w:val="ITberschrift111"/>
        <w:jc w:val="both"/>
        <w:rPr>
          <w:lang w:val="en-GB"/>
        </w:rPr>
      </w:pPr>
      <w:r>
        <w:rPr>
          <w:lang w:val="en-GB"/>
        </w:rPr>
        <w:t>Contribution to the integration of the IPCEI</w:t>
      </w:r>
    </w:p>
    <w:p w14:paraId="2917E76F" w14:textId="77777777" w:rsidR="00D014B8" w:rsidRDefault="00D94039">
      <w:pPr>
        <w:jc w:val="both"/>
        <w:rPr>
          <w:rFonts w:ascii="Times New Roman" w:hAnsi="Times New Roman"/>
          <w:i/>
          <w:sz w:val="22"/>
          <w:szCs w:val="22"/>
        </w:rPr>
      </w:pPr>
      <w:r>
        <w:rPr>
          <w:rFonts w:ascii="Times New Roman" w:hAnsi="Times New Roman"/>
          <w:i/>
          <w:iCs/>
        </w:rPr>
        <w:t xml:space="preserve">Please explain </w:t>
      </w:r>
      <w:r w:rsidRPr="002702EE">
        <w:rPr>
          <w:rFonts w:ascii="Times New Roman" w:hAnsi="Times New Roman"/>
          <w:i/>
          <w:iCs/>
          <w:sz w:val="22"/>
          <w:szCs w:val="22"/>
        </w:rPr>
        <w:t>in short</w:t>
      </w:r>
      <w:r w:rsidRPr="002702EE">
        <w:rPr>
          <w:rFonts w:ascii="Times New Roman" w:hAnsi="Times New Roman"/>
          <w:sz w:val="22"/>
          <w:szCs w:val="22"/>
        </w:rPr>
        <w:t xml:space="preserve"> </w:t>
      </w:r>
      <w:r>
        <w:rPr>
          <w:rFonts w:ascii="Times New Roman" w:hAnsi="Times New Roman"/>
          <w:i/>
          <w:sz w:val="22"/>
          <w:szCs w:val="22"/>
        </w:rPr>
        <w:t>how your project concretely and uniquely contributes to this IPCEI (how does it concretely add significant value to the IPCEI as a whole).</w:t>
      </w:r>
    </w:p>
    <w:p w14:paraId="09B983A2" w14:textId="77777777" w:rsidR="00A90458" w:rsidRDefault="00A90458">
      <w:pPr>
        <w:jc w:val="both"/>
        <w:rPr>
          <w:rFonts w:ascii="Times New Roman" w:hAnsi="Times New Roman"/>
          <w:i/>
          <w:sz w:val="22"/>
          <w:szCs w:val="22"/>
        </w:rPr>
      </w:pPr>
    </w:p>
    <w:p w14:paraId="15165542" w14:textId="77777777" w:rsidR="00D014B8" w:rsidRDefault="00D014B8">
      <w:pPr>
        <w:jc w:val="both"/>
        <w:rPr>
          <w:rFonts w:ascii="Times New Roman" w:hAnsi="Times New Roman"/>
        </w:rPr>
      </w:pPr>
    </w:p>
    <w:p w14:paraId="14D186D7" w14:textId="77777777" w:rsidR="00D014B8" w:rsidRDefault="00D94039">
      <w:pPr>
        <w:pStyle w:val="ITberschrift11"/>
        <w:rPr>
          <w:lang w:val="en-GB"/>
        </w:rPr>
      </w:pPr>
      <w:r>
        <w:rPr>
          <w:lang w:val="en-GB"/>
        </w:rPr>
        <w:t>Technological and industrial impact of the project</w:t>
      </w:r>
    </w:p>
    <w:p w14:paraId="452EB2FB" w14:textId="77777777" w:rsidR="00D014B8" w:rsidRDefault="00D94039">
      <w:pPr>
        <w:spacing w:before="100" w:beforeAutospacing="1" w:after="100" w:afterAutospacing="1"/>
        <w:contextualSpacing/>
        <w:rPr>
          <w:rFonts w:ascii="Times New Roman" w:hAnsi="Times New Roman"/>
          <w:i/>
          <w:sz w:val="22"/>
          <w:szCs w:val="22"/>
        </w:rPr>
      </w:pPr>
      <w:r>
        <w:rPr>
          <w:rFonts w:ascii="Times New Roman" w:hAnsi="Times New Roman"/>
          <w:i/>
          <w:sz w:val="22"/>
          <w:szCs w:val="22"/>
        </w:rPr>
        <w:t>Please describe the expected technological and industrial impact of your project, focusing on how it will contribute to strengthening the EU’s strategic autonomy and industrial base in the relevant sector, and whether it addresses any critical dependencies or bottlenecks currently affecting the sector. This includes, where applicable:</w:t>
      </w:r>
    </w:p>
    <w:p w14:paraId="2B952EF6" w14:textId="77777777" w:rsidR="00D014B8" w:rsidRDefault="00D94039">
      <w:pPr>
        <w:numPr>
          <w:ilvl w:val="0"/>
          <w:numId w:val="14"/>
        </w:numPr>
        <w:spacing w:before="100" w:beforeAutospacing="1" w:after="100" w:afterAutospacing="1"/>
        <w:contextualSpacing/>
        <w:rPr>
          <w:rFonts w:ascii="Times New Roman" w:hAnsi="Times New Roman"/>
          <w:i/>
          <w:sz w:val="22"/>
          <w:szCs w:val="22"/>
        </w:rPr>
      </w:pPr>
      <w:r>
        <w:rPr>
          <w:rFonts w:ascii="Times New Roman" w:hAnsi="Times New Roman"/>
          <w:i/>
          <w:sz w:val="22"/>
          <w:szCs w:val="22"/>
        </w:rPr>
        <w:t>The development or deployment of breakthrough or key enabling technologies;</w:t>
      </w:r>
    </w:p>
    <w:p w14:paraId="15375CCD" w14:textId="77777777" w:rsidR="00D014B8" w:rsidRDefault="00D94039">
      <w:pPr>
        <w:numPr>
          <w:ilvl w:val="0"/>
          <w:numId w:val="14"/>
        </w:numPr>
        <w:spacing w:before="100" w:beforeAutospacing="1" w:after="100" w:afterAutospacing="1"/>
        <w:contextualSpacing/>
        <w:rPr>
          <w:rFonts w:ascii="Times New Roman" w:hAnsi="Times New Roman"/>
          <w:i/>
          <w:sz w:val="22"/>
          <w:szCs w:val="22"/>
        </w:rPr>
      </w:pPr>
      <w:r>
        <w:rPr>
          <w:rFonts w:ascii="Times New Roman" w:hAnsi="Times New Roman"/>
          <w:i/>
          <w:sz w:val="22"/>
          <w:szCs w:val="22"/>
        </w:rPr>
        <w:t>The enhancement of innovation capacity, scale-up possibility, or industrial resilience;</w:t>
      </w:r>
    </w:p>
    <w:p w14:paraId="07EFD840" w14:textId="77777777" w:rsidR="00D014B8" w:rsidRDefault="00D94039">
      <w:pPr>
        <w:numPr>
          <w:ilvl w:val="0"/>
          <w:numId w:val="14"/>
        </w:numPr>
        <w:spacing w:before="100" w:beforeAutospacing="1" w:after="100" w:afterAutospacing="1"/>
        <w:contextualSpacing/>
        <w:rPr>
          <w:rFonts w:ascii="Times New Roman" w:hAnsi="Times New Roman"/>
          <w:i/>
          <w:sz w:val="22"/>
          <w:szCs w:val="22"/>
        </w:rPr>
      </w:pPr>
      <w:r>
        <w:rPr>
          <w:rFonts w:ascii="Times New Roman" w:hAnsi="Times New Roman"/>
          <w:i/>
          <w:sz w:val="22"/>
          <w:szCs w:val="22"/>
        </w:rPr>
        <w:t>The creation or reinforcement of strategic value chains, including spillover effects across countries, regions, or industrial ecosystems;</w:t>
      </w:r>
    </w:p>
    <w:p w14:paraId="1747D66F" w14:textId="77777777" w:rsidR="00D014B8" w:rsidRDefault="00D94039">
      <w:pPr>
        <w:numPr>
          <w:ilvl w:val="0"/>
          <w:numId w:val="14"/>
        </w:numPr>
        <w:spacing w:before="100" w:beforeAutospacing="1" w:after="100" w:afterAutospacing="1"/>
        <w:contextualSpacing/>
        <w:rPr>
          <w:rFonts w:ascii="Times New Roman" w:hAnsi="Times New Roman"/>
          <w:i/>
          <w:sz w:val="22"/>
          <w:szCs w:val="22"/>
        </w:rPr>
      </w:pPr>
      <w:r>
        <w:rPr>
          <w:rFonts w:ascii="Times New Roman" w:hAnsi="Times New Roman"/>
          <w:i/>
          <w:sz w:val="22"/>
          <w:szCs w:val="22"/>
        </w:rPr>
        <w:t>The expected development of technological leadership or competitiveness in specific domains;</w:t>
      </w:r>
    </w:p>
    <w:p w14:paraId="39FA293B" w14:textId="77777777" w:rsidR="00D014B8" w:rsidRDefault="00D94039">
      <w:pPr>
        <w:numPr>
          <w:ilvl w:val="0"/>
          <w:numId w:val="14"/>
        </w:numPr>
        <w:spacing w:before="100" w:beforeAutospacing="1" w:after="100" w:afterAutospacing="1"/>
        <w:contextualSpacing/>
        <w:rPr>
          <w:rFonts w:ascii="Times New Roman" w:hAnsi="Times New Roman"/>
          <w:i/>
          <w:sz w:val="22"/>
          <w:szCs w:val="22"/>
        </w:rPr>
      </w:pPr>
      <w:r>
        <w:rPr>
          <w:rFonts w:ascii="Times New Roman" w:hAnsi="Times New Roman"/>
          <w:i/>
          <w:sz w:val="22"/>
          <w:szCs w:val="22"/>
        </w:rPr>
        <w:t>The impact on other economic sectors.</w:t>
      </w:r>
    </w:p>
    <w:p w14:paraId="4D0C8C28" w14:textId="77777777" w:rsidR="00D014B8" w:rsidRDefault="00D014B8">
      <w:pPr>
        <w:pStyle w:val="ITAbsatzohneNr"/>
        <w:spacing w:after="240" w:line="276" w:lineRule="auto"/>
        <w:contextualSpacing/>
        <w:rPr>
          <w:rFonts w:ascii="Times New Roman" w:hAnsi="Times New Roman"/>
          <w:b/>
          <w:bCs/>
          <w:i/>
          <w:sz w:val="22"/>
          <w:szCs w:val="22"/>
          <w:lang w:val="en-GB"/>
        </w:rPr>
      </w:pPr>
    </w:p>
    <w:p w14:paraId="7569BE8F" w14:textId="77777777" w:rsidR="00D014B8" w:rsidRDefault="00D94039">
      <w:pPr>
        <w:pStyle w:val="ITAbsatzohneNr"/>
        <w:spacing w:after="240" w:line="276" w:lineRule="auto"/>
        <w:contextualSpacing/>
        <w:rPr>
          <w:rFonts w:ascii="Times New Roman" w:hAnsi="Times New Roman"/>
          <w:b/>
          <w:bCs/>
          <w:i/>
          <w:sz w:val="22"/>
          <w:szCs w:val="22"/>
          <w:lang w:val="en-GB"/>
        </w:rPr>
      </w:pPr>
      <w:r>
        <w:rPr>
          <w:rFonts w:ascii="Times New Roman" w:hAnsi="Times New Roman"/>
          <w:b/>
          <w:bCs/>
          <w:i/>
          <w:sz w:val="22"/>
          <w:szCs w:val="22"/>
          <w:lang w:val="en-GB"/>
        </w:rPr>
        <w:t>Please keep the description concise and factual.</w:t>
      </w:r>
      <w:r>
        <w:rPr>
          <w:b/>
          <w:bCs/>
          <w:sz w:val="20"/>
          <w:lang w:val="en-GB"/>
        </w:rPr>
        <w:t xml:space="preserve"> </w:t>
      </w:r>
      <w:r>
        <w:rPr>
          <w:rFonts w:ascii="Times New Roman" w:hAnsi="Times New Roman"/>
          <w:b/>
          <w:bCs/>
          <w:i/>
          <w:sz w:val="22"/>
          <w:szCs w:val="22"/>
          <w:lang w:val="en-GB"/>
        </w:rPr>
        <w:t>The maximum length is 150 words.</w:t>
      </w:r>
    </w:p>
    <w:p w14:paraId="74C06098" w14:textId="77777777" w:rsidR="00D014B8" w:rsidRDefault="00D94039">
      <w:pPr>
        <w:spacing w:after="160" w:line="259" w:lineRule="auto"/>
        <w:rPr>
          <w:rFonts w:ascii="Times New Roman" w:hAnsi="Times New Roman"/>
          <w:b/>
          <w:bCs/>
          <w:i/>
          <w:sz w:val="22"/>
          <w:szCs w:val="22"/>
        </w:rPr>
      </w:pPr>
      <w:r>
        <w:rPr>
          <w:rFonts w:ascii="Times New Roman" w:hAnsi="Times New Roman"/>
          <w:b/>
          <w:bCs/>
          <w:i/>
          <w:sz w:val="22"/>
          <w:szCs w:val="22"/>
        </w:rPr>
        <w:lastRenderedPageBreak/>
        <w:br w:type="page"/>
      </w:r>
    </w:p>
    <w:p w14:paraId="13468FBF" w14:textId="131C5EB6" w:rsidR="00D014B8" w:rsidRDefault="00D94039">
      <w:pPr>
        <w:pStyle w:val="ITberschrift1"/>
        <w:pageBreakBefore w:val="0"/>
        <w:spacing w:line="276" w:lineRule="auto"/>
        <w:ind w:left="680"/>
        <w:jc w:val="both"/>
        <w:rPr>
          <w:rFonts w:ascii="Times New Roman" w:hAnsi="Times New Roman"/>
          <w:b w:val="0"/>
          <w:bCs/>
          <w:iCs/>
          <w:sz w:val="22"/>
          <w:szCs w:val="22"/>
          <w:u w:val="single"/>
          <w:lang w:val="en-GB"/>
        </w:rPr>
      </w:pPr>
      <w:r>
        <w:rPr>
          <w:rFonts w:ascii="Times New Roman" w:hAnsi="Times New Roman"/>
          <w:sz w:val="28"/>
          <w:szCs w:val="28"/>
          <w:lang w:val="en-GB"/>
        </w:rPr>
        <w:lastRenderedPageBreak/>
        <w:t>Infrastructure</w:t>
      </w:r>
    </w:p>
    <w:p w14:paraId="150554DA" w14:textId="563DC283" w:rsidR="00D014B8" w:rsidRDefault="00F3226C">
      <w:pPr>
        <w:pStyle w:val="ITberschrift11"/>
        <w:rPr>
          <w:lang w:val="en-GB"/>
        </w:rPr>
      </w:pPr>
      <w:bookmarkStart w:id="24" w:name="_Ref147323917"/>
      <w:bookmarkStart w:id="25" w:name="_Ref147323985"/>
      <w:bookmarkStart w:id="26" w:name="_Toc148106563"/>
      <w:r>
        <w:rPr>
          <w:lang w:val="en-GB"/>
        </w:rPr>
        <w:t>Infrastructure</w:t>
      </w:r>
      <w:r w:rsidR="00D94039">
        <w:rPr>
          <w:lang w:val="en-GB"/>
        </w:rPr>
        <w:t xml:space="preserve"> projects before IPCEI (for developing the IPCEI-project’s outcome at earlier stages)</w:t>
      </w:r>
      <w:bookmarkEnd w:id="24"/>
      <w:bookmarkEnd w:id="25"/>
      <w:bookmarkEnd w:id="26"/>
      <w:r w:rsidR="00D94039">
        <w:rPr>
          <w:lang w:val="en-GB"/>
        </w:rPr>
        <w:t xml:space="preserve"> </w:t>
      </w:r>
    </w:p>
    <w:p w14:paraId="53724A86" w14:textId="5C6CA7E8" w:rsidR="00D014B8" w:rsidRDefault="00D94039">
      <w:pPr>
        <w:pStyle w:val="ITAbsatzohneNr"/>
        <w:spacing w:before="240" w:line="276" w:lineRule="auto"/>
        <w:contextualSpacing/>
        <w:jc w:val="both"/>
        <w:rPr>
          <w:rFonts w:ascii="Times New Roman" w:hAnsi="Times New Roman"/>
          <w:iCs/>
          <w:sz w:val="22"/>
          <w:szCs w:val="22"/>
          <w:lang w:val="en-GB"/>
        </w:rPr>
      </w:pPr>
      <w:r>
        <w:rPr>
          <w:rFonts w:ascii="Times New Roman" w:hAnsi="Times New Roman"/>
          <w:iCs/>
          <w:sz w:val="22"/>
          <w:szCs w:val="22"/>
          <w:lang w:val="en-GB"/>
        </w:rPr>
        <w:t xml:space="preserve">Please fill in the table below and provide the description of prior </w:t>
      </w:r>
      <w:r w:rsidR="00F3226C">
        <w:rPr>
          <w:rFonts w:ascii="Times New Roman" w:hAnsi="Times New Roman"/>
          <w:iCs/>
          <w:sz w:val="22"/>
          <w:szCs w:val="22"/>
          <w:lang w:val="en-GB"/>
        </w:rPr>
        <w:t>infrastructure</w:t>
      </w:r>
      <w:r>
        <w:rPr>
          <w:rFonts w:ascii="Times New Roman" w:hAnsi="Times New Roman"/>
          <w:iCs/>
          <w:sz w:val="22"/>
          <w:szCs w:val="22"/>
          <w:lang w:val="en-GB"/>
        </w:rPr>
        <w:t xml:space="preserve"> activities, which were necessary for your planned individual IPCEI project and were carried out before the start of this project. Exclude any possible overlap in funding of previous projects with the IPCEI project.</w:t>
      </w:r>
      <w:r w:rsidR="0086281B">
        <w:rPr>
          <w:rFonts w:ascii="Times New Roman" w:hAnsi="Times New Roman"/>
          <w:iCs/>
          <w:sz w:val="22"/>
          <w:szCs w:val="22"/>
          <w:lang w:val="en-GB"/>
        </w:rPr>
        <w:t xml:space="preserve"> </w:t>
      </w:r>
      <w:r>
        <w:rPr>
          <w:rFonts w:ascii="Times New Roman" w:hAnsi="Times New Roman"/>
          <w:iCs/>
          <w:sz w:val="22"/>
          <w:szCs w:val="22"/>
          <w:lang w:val="en-GB"/>
        </w:rPr>
        <w:t>If you have no prior project(s), please explain why.</w:t>
      </w:r>
    </w:p>
    <w:p w14:paraId="62A1E978" w14:textId="77777777" w:rsidR="00D014B8" w:rsidRDefault="00D014B8"/>
    <w:p w14:paraId="788684EB" w14:textId="77777777" w:rsidR="00D014B8" w:rsidRDefault="00D014B8">
      <w:pPr>
        <w:rPr>
          <w:rFonts w:ascii="Times New Roman" w:hAnsi="Times New Roman"/>
          <w:b/>
          <w:sz w:val="22"/>
          <w:szCs w:val="22"/>
        </w:rPr>
        <w:sectPr w:rsidR="00D014B8">
          <w:headerReference w:type="default" r:id="rId12"/>
          <w:footerReference w:type="default" r:id="rId13"/>
          <w:type w:val="continuous"/>
          <w:pgSz w:w="11906" w:h="16838"/>
          <w:pgMar w:top="1417" w:right="1134" w:bottom="1134" w:left="1134" w:header="708" w:footer="708" w:gutter="0"/>
          <w:cols w:space="708"/>
          <w:docGrid w:linePitch="360"/>
        </w:sectPr>
      </w:pPr>
    </w:p>
    <w:p w14:paraId="5BA633E4" w14:textId="77777777" w:rsidR="00D014B8" w:rsidRDefault="00D014B8"/>
    <w:tbl>
      <w:tblPr>
        <w:tblStyle w:val="Tabela-Siatka"/>
        <w:tblW w:w="14312" w:type="dxa"/>
        <w:tblLook w:val="04A0" w:firstRow="1" w:lastRow="0" w:firstColumn="1" w:lastColumn="0" w:noHBand="0" w:noVBand="1"/>
      </w:tblPr>
      <w:tblGrid>
        <w:gridCol w:w="1789"/>
        <w:gridCol w:w="1789"/>
        <w:gridCol w:w="1789"/>
        <w:gridCol w:w="1789"/>
        <w:gridCol w:w="1789"/>
        <w:gridCol w:w="1789"/>
        <w:gridCol w:w="1789"/>
        <w:gridCol w:w="1789"/>
      </w:tblGrid>
      <w:tr w:rsidR="00D014B8" w14:paraId="1DB957D2" w14:textId="77777777">
        <w:trPr>
          <w:trHeight w:val="933"/>
        </w:trPr>
        <w:tc>
          <w:tcPr>
            <w:tcW w:w="1789" w:type="dxa"/>
            <w:tcBorders>
              <w:bottom w:val="single" w:sz="4" w:space="0" w:color="auto"/>
            </w:tcBorders>
            <w:shd w:val="pct15" w:color="auto" w:fill="auto"/>
          </w:tcPr>
          <w:p w14:paraId="122189DF" w14:textId="77777777" w:rsidR="00D014B8" w:rsidRDefault="00D94039">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Project Name</w:t>
            </w:r>
          </w:p>
        </w:tc>
        <w:tc>
          <w:tcPr>
            <w:tcW w:w="1789" w:type="dxa"/>
            <w:tcBorders>
              <w:bottom w:val="single" w:sz="4" w:space="0" w:color="auto"/>
            </w:tcBorders>
            <w:shd w:val="pct15" w:color="auto" w:fill="auto"/>
          </w:tcPr>
          <w:p w14:paraId="2BB2F3E6" w14:textId="77777777" w:rsidR="00D014B8" w:rsidRDefault="00D94039">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Context (national, EU)</w:t>
            </w:r>
          </w:p>
        </w:tc>
        <w:tc>
          <w:tcPr>
            <w:tcW w:w="1789" w:type="dxa"/>
            <w:tcBorders>
              <w:bottom w:val="single" w:sz="4" w:space="0" w:color="auto"/>
            </w:tcBorders>
            <w:shd w:val="pct15" w:color="auto" w:fill="auto"/>
          </w:tcPr>
          <w:p w14:paraId="0B4387C3" w14:textId="77777777" w:rsidR="00D014B8" w:rsidRDefault="00D94039">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Period (start-end)</w:t>
            </w:r>
          </w:p>
        </w:tc>
        <w:tc>
          <w:tcPr>
            <w:tcW w:w="1789" w:type="dxa"/>
            <w:tcBorders>
              <w:bottom w:val="single" w:sz="4" w:space="0" w:color="auto"/>
            </w:tcBorders>
            <w:shd w:val="pct15" w:color="auto" w:fill="auto"/>
          </w:tcPr>
          <w:p w14:paraId="38BC0913" w14:textId="77777777" w:rsidR="00D014B8" w:rsidRDefault="00D94039">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Project Scope (objectives, partners)</w:t>
            </w:r>
          </w:p>
        </w:tc>
        <w:tc>
          <w:tcPr>
            <w:tcW w:w="1789" w:type="dxa"/>
            <w:tcBorders>
              <w:bottom w:val="single" w:sz="4" w:space="0" w:color="auto"/>
            </w:tcBorders>
            <w:shd w:val="pct15" w:color="auto" w:fill="auto"/>
          </w:tcPr>
          <w:p w14:paraId="20B4F173" w14:textId="77777777" w:rsidR="00D014B8" w:rsidRDefault="00D94039">
            <w:pPr>
              <w:jc w:val="both"/>
              <w:outlineLvl w:val="2"/>
              <w:rPr>
                <w:rFonts w:ascii="Times New Roman" w:hAnsi="Times New Roman"/>
                <w:color w:val="000000" w:themeColor="text1"/>
                <w:lang w:val="en-GB" w:eastAsia="it-IT"/>
              </w:rPr>
            </w:pPr>
            <w:r>
              <w:rPr>
                <w:rFonts w:ascii="Times New Roman" w:hAnsi="Times New Roman"/>
                <w:color w:val="000000" w:themeColor="text1"/>
                <w:lang w:val="en-GB" w:eastAsia="it-IT"/>
              </w:rPr>
              <w:t>Contribution to the scope of the IPCEI Project (specific inputs)</w:t>
            </w:r>
          </w:p>
        </w:tc>
        <w:tc>
          <w:tcPr>
            <w:tcW w:w="1789" w:type="dxa"/>
            <w:tcBorders>
              <w:bottom w:val="single" w:sz="4" w:space="0" w:color="auto"/>
            </w:tcBorders>
            <w:shd w:val="pct15" w:color="auto" w:fill="auto"/>
          </w:tcPr>
          <w:p w14:paraId="589F908F" w14:textId="77777777" w:rsidR="00D014B8" w:rsidRDefault="00D94039">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 xml:space="preserve">Total Cost [M€] </w:t>
            </w:r>
          </w:p>
        </w:tc>
        <w:tc>
          <w:tcPr>
            <w:tcW w:w="1789" w:type="dxa"/>
            <w:tcBorders>
              <w:bottom w:val="single" w:sz="4" w:space="0" w:color="auto"/>
            </w:tcBorders>
            <w:shd w:val="pct15" w:color="auto" w:fill="auto"/>
          </w:tcPr>
          <w:p w14:paraId="7C79983C" w14:textId="77777777" w:rsidR="00D014B8" w:rsidRDefault="00D94039">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 xml:space="preserve">Source of Funding [M€] </w:t>
            </w:r>
          </w:p>
        </w:tc>
        <w:tc>
          <w:tcPr>
            <w:tcW w:w="1789" w:type="dxa"/>
            <w:tcBorders>
              <w:bottom w:val="single" w:sz="4" w:space="0" w:color="auto"/>
            </w:tcBorders>
            <w:shd w:val="pct15" w:color="auto" w:fill="auto"/>
          </w:tcPr>
          <w:p w14:paraId="5FD23147" w14:textId="77777777" w:rsidR="00D014B8" w:rsidRDefault="00D94039">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Project Status</w:t>
            </w:r>
          </w:p>
        </w:tc>
      </w:tr>
      <w:tr w:rsidR="00D014B8" w14:paraId="00F7DE5E" w14:textId="77777777">
        <w:trPr>
          <w:trHeight w:val="284"/>
        </w:trPr>
        <w:tc>
          <w:tcPr>
            <w:tcW w:w="1789" w:type="dxa"/>
          </w:tcPr>
          <w:p w14:paraId="6A6AE3C3" w14:textId="77777777" w:rsidR="00D014B8" w:rsidRDefault="00D014B8">
            <w:pPr>
              <w:spacing w:before="100" w:beforeAutospacing="1" w:after="100" w:afterAutospacing="1"/>
              <w:jc w:val="both"/>
              <w:outlineLvl w:val="2"/>
              <w:rPr>
                <w:lang w:val="en-GB" w:eastAsia="it-IT"/>
              </w:rPr>
            </w:pPr>
          </w:p>
          <w:p w14:paraId="21B08CD4" w14:textId="77777777" w:rsidR="00D014B8" w:rsidRDefault="00D014B8">
            <w:pPr>
              <w:spacing w:before="100" w:beforeAutospacing="1" w:after="100" w:afterAutospacing="1"/>
              <w:jc w:val="both"/>
              <w:outlineLvl w:val="2"/>
              <w:rPr>
                <w:lang w:val="en-GB" w:eastAsia="it-IT"/>
              </w:rPr>
            </w:pPr>
          </w:p>
        </w:tc>
        <w:tc>
          <w:tcPr>
            <w:tcW w:w="1789" w:type="dxa"/>
          </w:tcPr>
          <w:p w14:paraId="0D176474" w14:textId="77777777" w:rsidR="00D014B8" w:rsidRDefault="00D014B8">
            <w:pPr>
              <w:spacing w:before="100" w:beforeAutospacing="1" w:after="100" w:afterAutospacing="1"/>
              <w:jc w:val="both"/>
              <w:outlineLvl w:val="2"/>
              <w:rPr>
                <w:lang w:val="en-GB" w:eastAsia="it-IT"/>
              </w:rPr>
            </w:pPr>
          </w:p>
        </w:tc>
        <w:tc>
          <w:tcPr>
            <w:tcW w:w="1789" w:type="dxa"/>
          </w:tcPr>
          <w:p w14:paraId="55757BE6" w14:textId="77777777" w:rsidR="00D014B8" w:rsidRDefault="00D014B8">
            <w:pPr>
              <w:spacing w:before="100" w:beforeAutospacing="1" w:after="100" w:afterAutospacing="1"/>
              <w:jc w:val="both"/>
              <w:outlineLvl w:val="2"/>
              <w:rPr>
                <w:lang w:val="en-GB" w:eastAsia="it-IT"/>
              </w:rPr>
            </w:pPr>
          </w:p>
        </w:tc>
        <w:tc>
          <w:tcPr>
            <w:tcW w:w="1789" w:type="dxa"/>
          </w:tcPr>
          <w:p w14:paraId="171F0485" w14:textId="77777777" w:rsidR="00D014B8" w:rsidRDefault="00D014B8">
            <w:pPr>
              <w:spacing w:before="100" w:beforeAutospacing="1" w:after="100" w:afterAutospacing="1"/>
              <w:jc w:val="both"/>
              <w:outlineLvl w:val="2"/>
              <w:rPr>
                <w:lang w:val="en-GB" w:eastAsia="it-IT"/>
              </w:rPr>
            </w:pPr>
          </w:p>
        </w:tc>
        <w:tc>
          <w:tcPr>
            <w:tcW w:w="1789" w:type="dxa"/>
          </w:tcPr>
          <w:p w14:paraId="1BFD0D41" w14:textId="77777777" w:rsidR="00D014B8" w:rsidRDefault="00D014B8">
            <w:pPr>
              <w:jc w:val="both"/>
              <w:outlineLvl w:val="2"/>
              <w:rPr>
                <w:lang w:val="en-GB" w:eastAsia="it-IT"/>
              </w:rPr>
            </w:pPr>
          </w:p>
        </w:tc>
        <w:tc>
          <w:tcPr>
            <w:tcW w:w="1789" w:type="dxa"/>
          </w:tcPr>
          <w:p w14:paraId="55F22D29" w14:textId="77777777" w:rsidR="00D014B8" w:rsidRDefault="00D014B8">
            <w:pPr>
              <w:spacing w:before="100" w:beforeAutospacing="1" w:after="100" w:afterAutospacing="1"/>
              <w:jc w:val="both"/>
              <w:outlineLvl w:val="2"/>
              <w:rPr>
                <w:lang w:val="en-GB" w:eastAsia="it-IT"/>
              </w:rPr>
            </w:pPr>
          </w:p>
        </w:tc>
        <w:tc>
          <w:tcPr>
            <w:tcW w:w="1789" w:type="dxa"/>
          </w:tcPr>
          <w:p w14:paraId="46BB60BA" w14:textId="677B5F33" w:rsidR="00D014B8" w:rsidRDefault="00D014B8">
            <w:pPr>
              <w:spacing w:before="100" w:beforeAutospacing="1" w:after="100" w:afterAutospacing="1"/>
              <w:jc w:val="both"/>
              <w:outlineLvl w:val="2"/>
              <w:rPr>
                <w:lang w:val="en-GB" w:eastAsia="it-IT"/>
              </w:rPr>
            </w:pPr>
          </w:p>
        </w:tc>
        <w:tc>
          <w:tcPr>
            <w:tcW w:w="1789" w:type="dxa"/>
          </w:tcPr>
          <w:p w14:paraId="1D7A8974" w14:textId="77777777" w:rsidR="00D014B8" w:rsidRDefault="00D014B8">
            <w:pPr>
              <w:spacing w:before="100" w:beforeAutospacing="1" w:after="100" w:afterAutospacing="1"/>
              <w:jc w:val="both"/>
              <w:outlineLvl w:val="2"/>
              <w:rPr>
                <w:lang w:val="en-GB" w:eastAsia="it-IT"/>
              </w:rPr>
            </w:pPr>
          </w:p>
        </w:tc>
      </w:tr>
      <w:tr w:rsidR="00D014B8" w14:paraId="4B05AB2F" w14:textId="77777777">
        <w:trPr>
          <w:trHeight w:val="284"/>
        </w:trPr>
        <w:tc>
          <w:tcPr>
            <w:tcW w:w="1789" w:type="dxa"/>
          </w:tcPr>
          <w:p w14:paraId="401A6A9B" w14:textId="77777777" w:rsidR="00D014B8" w:rsidRDefault="00D014B8">
            <w:pPr>
              <w:spacing w:before="100" w:beforeAutospacing="1" w:after="100" w:afterAutospacing="1"/>
              <w:jc w:val="both"/>
              <w:outlineLvl w:val="2"/>
              <w:rPr>
                <w:lang w:val="en-GB" w:eastAsia="it-IT"/>
              </w:rPr>
            </w:pPr>
          </w:p>
          <w:p w14:paraId="50788776" w14:textId="77777777" w:rsidR="00D014B8" w:rsidRDefault="00D014B8">
            <w:pPr>
              <w:spacing w:before="100" w:beforeAutospacing="1" w:after="100" w:afterAutospacing="1"/>
              <w:jc w:val="both"/>
              <w:outlineLvl w:val="2"/>
              <w:rPr>
                <w:lang w:val="en-GB" w:eastAsia="it-IT"/>
              </w:rPr>
            </w:pPr>
          </w:p>
        </w:tc>
        <w:tc>
          <w:tcPr>
            <w:tcW w:w="1789" w:type="dxa"/>
          </w:tcPr>
          <w:p w14:paraId="3AF1A64A" w14:textId="77777777" w:rsidR="00D014B8" w:rsidRDefault="00D014B8">
            <w:pPr>
              <w:spacing w:before="100" w:beforeAutospacing="1" w:after="100" w:afterAutospacing="1"/>
              <w:jc w:val="both"/>
              <w:outlineLvl w:val="2"/>
              <w:rPr>
                <w:lang w:val="en-GB" w:eastAsia="it-IT"/>
              </w:rPr>
            </w:pPr>
          </w:p>
        </w:tc>
        <w:tc>
          <w:tcPr>
            <w:tcW w:w="1789" w:type="dxa"/>
          </w:tcPr>
          <w:p w14:paraId="6385385A" w14:textId="77777777" w:rsidR="00D014B8" w:rsidRDefault="00D014B8">
            <w:pPr>
              <w:spacing w:before="100" w:beforeAutospacing="1" w:after="100" w:afterAutospacing="1"/>
              <w:jc w:val="both"/>
              <w:outlineLvl w:val="2"/>
              <w:rPr>
                <w:lang w:val="en-GB" w:eastAsia="it-IT"/>
              </w:rPr>
            </w:pPr>
          </w:p>
        </w:tc>
        <w:tc>
          <w:tcPr>
            <w:tcW w:w="1789" w:type="dxa"/>
          </w:tcPr>
          <w:p w14:paraId="08CFBBE0" w14:textId="77777777" w:rsidR="00D014B8" w:rsidRDefault="00D014B8">
            <w:pPr>
              <w:spacing w:before="100" w:beforeAutospacing="1" w:after="100" w:afterAutospacing="1"/>
              <w:jc w:val="both"/>
              <w:outlineLvl w:val="2"/>
              <w:rPr>
                <w:lang w:val="en-GB" w:eastAsia="it-IT"/>
              </w:rPr>
            </w:pPr>
          </w:p>
        </w:tc>
        <w:tc>
          <w:tcPr>
            <w:tcW w:w="1789" w:type="dxa"/>
          </w:tcPr>
          <w:p w14:paraId="2467386C" w14:textId="77777777" w:rsidR="00D014B8" w:rsidRDefault="00D014B8">
            <w:pPr>
              <w:jc w:val="both"/>
              <w:outlineLvl w:val="2"/>
              <w:rPr>
                <w:lang w:val="en-GB" w:eastAsia="it-IT"/>
              </w:rPr>
            </w:pPr>
          </w:p>
        </w:tc>
        <w:tc>
          <w:tcPr>
            <w:tcW w:w="1789" w:type="dxa"/>
          </w:tcPr>
          <w:p w14:paraId="26EC5BFB" w14:textId="77777777" w:rsidR="00D014B8" w:rsidRDefault="00D014B8">
            <w:pPr>
              <w:spacing w:before="100" w:beforeAutospacing="1" w:after="100" w:afterAutospacing="1"/>
              <w:jc w:val="both"/>
              <w:outlineLvl w:val="2"/>
              <w:rPr>
                <w:lang w:val="en-GB" w:eastAsia="it-IT"/>
              </w:rPr>
            </w:pPr>
          </w:p>
        </w:tc>
        <w:tc>
          <w:tcPr>
            <w:tcW w:w="1789" w:type="dxa"/>
          </w:tcPr>
          <w:p w14:paraId="5491705E" w14:textId="77777777" w:rsidR="00D014B8" w:rsidRDefault="00D014B8">
            <w:pPr>
              <w:spacing w:before="100" w:beforeAutospacing="1" w:after="100" w:afterAutospacing="1"/>
              <w:jc w:val="both"/>
              <w:outlineLvl w:val="2"/>
              <w:rPr>
                <w:lang w:val="en-GB" w:eastAsia="it-IT"/>
              </w:rPr>
            </w:pPr>
          </w:p>
        </w:tc>
        <w:tc>
          <w:tcPr>
            <w:tcW w:w="1789" w:type="dxa"/>
          </w:tcPr>
          <w:p w14:paraId="6A90AB39" w14:textId="77777777" w:rsidR="00D014B8" w:rsidRDefault="00D014B8">
            <w:pPr>
              <w:spacing w:before="100" w:beforeAutospacing="1" w:after="100" w:afterAutospacing="1"/>
              <w:jc w:val="both"/>
              <w:outlineLvl w:val="2"/>
              <w:rPr>
                <w:lang w:val="en-GB" w:eastAsia="it-IT"/>
              </w:rPr>
            </w:pPr>
          </w:p>
        </w:tc>
      </w:tr>
      <w:tr w:rsidR="00D014B8" w14:paraId="1497C6EB" w14:textId="77777777">
        <w:trPr>
          <w:trHeight w:val="284"/>
        </w:trPr>
        <w:tc>
          <w:tcPr>
            <w:tcW w:w="1789" w:type="dxa"/>
          </w:tcPr>
          <w:p w14:paraId="3384FF1E" w14:textId="77777777" w:rsidR="00D014B8" w:rsidRDefault="00D014B8">
            <w:pPr>
              <w:spacing w:before="100" w:beforeAutospacing="1" w:after="100" w:afterAutospacing="1"/>
              <w:jc w:val="both"/>
              <w:outlineLvl w:val="2"/>
              <w:rPr>
                <w:lang w:val="en-GB" w:eastAsia="it-IT"/>
              </w:rPr>
            </w:pPr>
          </w:p>
          <w:p w14:paraId="103C01F6" w14:textId="77777777" w:rsidR="00D014B8" w:rsidRDefault="00D014B8">
            <w:pPr>
              <w:spacing w:before="100" w:beforeAutospacing="1" w:after="100" w:afterAutospacing="1"/>
              <w:jc w:val="both"/>
              <w:outlineLvl w:val="2"/>
              <w:rPr>
                <w:lang w:val="en-GB" w:eastAsia="it-IT"/>
              </w:rPr>
            </w:pPr>
          </w:p>
        </w:tc>
        <w:tc>
          <w:tcPr>
            <w:tcW w:w="1789" w:type="dxa"/>
          </w:tcPr>
          <w:p w14:paraId="6923E899" w14:textId="77777777" w:rsidR="00D014B8" w:rsidRDefault="00D014B8">
            <w:pPr>
              <w:spacing w:before="100" w:beforeAutospacing="1" w:after="100" w:afterAutospacing="1"/>
              <w:jc w:val="both"/>
              <w:outlineLvl w:val="2"/>
              <w:rPr>
                <w:lang w:val="en-GB" w:eastAsia="it-IT"/>
              </w:rPr>
            </w:pPr>
          </w:p>
        </w:tc>
        <w:tc>
          <w:tcPr>
            <w:tcW w:w="1789" w:type="dxa"/>
          </w:tcPr>
          <w:p w14:paraId="219F1232" w14:textId="77777777" w:rsidR="00D014B8" w:rsidRDefault="00D014B8">
            <w:pPr>
              <w:spacing w:before="100" w:beforeAutospacing="1" w:after="100" w:afterAutospacing="1"/>
              <w:jc w:val="both"/>
              <w:outlineLvl w:val="2"/>
              <w:rPr>
                <w:lang w:val="en-GB" w:eastAsia="it-IT"/>
              </w:rPr>
            </w:pPr>
          </w:p>
        </w:tc>
        <w:tc>
          <w:tcPr>
            <w:tcW w:w="1789" w:type="dxa"/>
          </w:tcPr>
          <w:p w14:paraId="6E89CF1E" w14:textId="77777777" w:rsidR="00D014B8" w:rsidRDefault="00D014B8">
            <w:pPr>
              <w:spacing w:before="100" w:beforeAutospacing="1" w:after="100" w:afterAutospacing="1"/>
              <w:jc w:val="both"/>
              <w:outlineLvl w:val="2"/>
              <w:rPr>
                <w:lang w:val="en-GB" w:eastAsia="it-IT"/>
              </w:rPr>
            </w:pPr>
          </w:p>
        </w:tc>
        <w:tc>
          <w:tcPr>
            <w:tcW w:w="1789" w:type="dxa"/>
          </w:tcPr>
          <w:p w14:paraId="37DBB2A0" w14:textId="77777777" w:rsidR="00D014B8" w:rsidRDefault="00D014B8">
            <w:pPr>
              <w:jc w:val="both"/>
              <w:outlineLvl w:val="2"/>
              <w:rPr>
                <w:lang w:val="en-GB" w:eastAsia="it-IT"/>
              </w:rPr>
            </w:pPr>
          </w:p>
        </w:tc>
        <w:tc>
          <w:tcPr>
            <w:tcW w:w="1789" w:type="dxa"/>
          </w:tcPr>
          <w:p w14:paraId="0260805E" w14:textId="77777777" w:rsidR="00D014B8" w:rsidRDefault="00D014B8">
            <w:pPr>
              <w:spacing w:before="100" w:beforeAutospacing="1" w:after="100" w:afterAutospacing="1"/>
              <w:jc w:val="both"/>
              <w:outlineLvl w:val="2"/>
              <w:rPr>
                <w:lang w:val="en-GB" w:eastAsia="it-IT"/>
              </w:rPr>
            </w:pPr>
          </w:p>
        </w:tc>
        <w:tc>
          <w:tcPr>
            <w:tcW w:w="1789" w:type="dxa"/>
          </w:tcPr>
          <w:p w14:paraId="4B293A43" w14:textId="77777777" w:rsidR="00D014B8" w:rsidRDefault="00D014B8">
            <w:pPr>
              <w:spacing w:before="100" w:beforeAutospacing="1" w:after="100" w:afterAutospacing="1"/>
              <w:jc w:val="both"/>
              <w:outlineLvl w:val="2"/>
              <w:rPr>
                <w:lang w:val="en-GB" w:eastAsia="it-IT"/>
              </w:rPr>
            </w:pPr>
          </w:p>
        </w:tc>
        <w:tc>
          <w:tcPr>
            <w:tcW w:w="1789" w:type="dxa"/>
          </w:tcPr>
          <w:p w14:paraId="07AD0B51" w14:textId="77777777" w:rsidR="00D014B8" w:rsidRDefault="00D014B8">
            <w:pPr>
              <w:spacing w:before="100" w:beforeAutospacing="1" w:after="100" w:afterAutospacing="1"/>
              <w:jc w:val="both"/>
              <w:outlineLvl w:val="2"/>
              <w:rPr>
                <w:lang w:val="en-GB" w:eastAsia="it-IT"/>
              </w:rPr>
            </w:pPr>
          </w:p>
        </w:tc>
      </w:tr>
      <w:tr w:rsidR="00D014B8" w14:paraId="70FEC25A" w14:textId="77777777">
        <w:trPr>
          <w:trHeight w:val="284"/>
        </w:trPr>
        <w:tc>
          <w:tcPr>
            <w:tcW w:w="1789" w:type="dxa"/>
          </w:tcPr>
          <w:p w14:paraId="1DB6EA75" w14:textId="77777777" w:rsidR="00D014B8" w:rsidRDefault="00D014B8">
            <w:pPr>
              <w:spacing w:before="100" w:beforeAutospacing="1" w:after="100" w:afterAutospacing="1"/>
              <w:jc w:val="both"/>
              <w:outlineLvl w:val="2"/>
              <w:rPr>
                <w:lang w:val="en-GB" w:eastAsia="it-IT"/>
              </w:rPr>
            </w:pPr>
          </w:p>
          <w:p w14:paraId="0D4D501E" w14:textId="77777777" w:rsidR="00D014B8" w:rsidRDefault="00D014B8">
            <w:pPr>
              <w:spacing w:before="100" w:beforeAutospacing="1" w:after="100" w:afterAutospacing="1"/>
              <w:jc w:val="both"/>
              <w:outlineLvl w:val="2"/>
              <w:rPr>
                <w:lang w:val="en-GB" w:eastAsia="it-IT"/>
              </w:rPr>
            </w:pPr>
          </w:p>
        </w:tc>
        <w:tc>
          <w:tcPr>
            <w:tcW w:w="1789" w:type="dxa"/>
          </w:tcPr>
          <w:p w14:paraId="6A07388E" w14:textId="77777777" w:rsidR="00D014B8" w:rsidRDefault="00D014B8">
            <w:pPr>
              <w:spacing w:before="100" w:beforeAutospacing="1" w:after="100" w:afterAutospacing="1"/>
              <w:jc w:val="both"/>
              <w:outlineLvl w:val="2"/>
              <w:rPr>
                <w:lang w:val="en-GB" w:eastAsia="it-IT"/>
              </w:rPr>
            </w:pPr>
          </w:p>
        </w:tc>
        <w:tc>
          <w:tcPr>
            <w:tcW w:w="1789" w:type="dxa"/>
          </w:tcPr>
          <w:p w14:paraId="32119F7D" w14:textId="77777777" w:rsidR="00D014B8" w:rsidRDefault="00D014B8">
            <w:pPr>
              <w:spacing w:before="100" w:beforeAutospacing="1" w:after="100" w:afterAutospacing="1"/>
              <w:jc w:val="both"/>
              <w:outlineLvl w:val="2"/>
              <w:rPr>
                <w:lang w:val="en-GB" w:eastAsia="it-IT"/>
              </w:rPr>
            </w:pPr>
          </w:p>
        </w:tc>
        <w:tc>
          <w:tcPr>
            <w:tcW w:w="1789" w:type="dxa"/>
          </w:tcPr>
          <w:p w14:paraId="69205A92" w14:textId="77777777" w:rsidR="00D014B8" w:rsidRDefault="00D014B8">
            <w:pPr>
              <w:spacing w:before="100" w:beforeAutospacing="1" w:after="100" w:afterAutospacing="1"/>
              <w:jc w:val="both"/>
              <w:outlineLvl w:val="2"/>
              <w:rPr>
                <w:lang w:val="en-GB" w:eastAsia="it-IT"/>
              </w:rPr>
            </w:pPr>
          </w:p>
        </w:tc>
        <w:tc>
          <w:tcPr>
            <w:tcW w:w="1789" w:type="dxa"/>
          </w:tcPr>
          <w:p w14:paraId="193F7CEA" w14:textId="77777777" w:rsidR="00D014B8" w:rsidRDefault="00D014B8">
            <w:pPr>
              <w:jc w:val="both"/>
              <w:outlineLvl w:val="2"/>
              <w:rPr>
                <w:lang w:val="en-GB" w:eastAsia="it-IT"/>
              </w:rPr>
            </w:pPr>
          </w:p>
        </w:tc>
        <w:tc>
          <w:tcPr>
            <w:tcW w:w="1789" w:type="dxa"/>
          </w:tcPr>
          <w:p w14:paraId="33A7E9BC" w14:textId="77777777" w:rsidR="00D014B8" w:rsidRDefault="00D014B8">
            <w:pPr>
              <w:spacing w:before="100" w:beforeAutospacing="1" w:after="100" w:afterAutospacing="1"/>
              <w:jc w:val="both"/>
              <w:outlineLvl w:val="2"/>
              <w:rPr>
                <w:lang w:val="en-GB" w:eastAsia="it-IT"/>
              </w:rPr>
            </w:pPr>
          </w:p>
        </w:tc>
        <w:tc>
          <w:tcPr>
            <w:tcW w:w="1789" w:type="dxa"/>
          </w:tcPr>
          <w:p w14:paraId="4BBEAB23" w14:textId="77777777" w:rsidR="00D014B8" w:rsidRDefault="00D014B8">
            <w:pPr>
              <w:spacing w:before="100" w:beforeAutospacing="1" w:after="100" w:afterAutospacing="1"/>
              <w:jc w:val="both"/>
              <w:outlineLvl w:val="2"/>
              <w:rPr>
                <w:lang w:val="en-GB" w:eastAsia="it-IT"/>
              </w:rPr>
            </w:pPr>
          </w:p>
        </w:tc>
        <w:tc>
          <w:tcPr>
            <w:tcW w:w="1789" w:type="dxa"/>
          </w:tcPr>
          <w:p w14:paraId="6CB82F62" w14:textId="77777777" w:rsidR="00D014B8" w:rsidRDefault="00D014B8">
            <w:pPr>
              <w:spacing w:before="100" w:beforeAutospacing="1" w:after="100" w:afterAutospacing="1"/>
              <w:jc w:val="both"/>
              <w:outlineLvl w:val="2"/>
              <w:rPr>
                <w:lang w:val="en-GB" w:eastAsia="it-IT"/>
              </w:rPr>
            </w:pPr>
          </w:p>
        </w:tc>
      </w:tr>
    </w:tbl>
    <w:p w14:paraId="7872EB5B" w14:textId="18DB82D7" w:rsidR="00D014B8" w:rsidRDefault="00D94039">
      <w:pPr>
        <w:pStyle w:val="Legenda"/>
        <w:rPr>
          <w:rFonts w:ascii="Times New Roman" w:hAnsi="Times New Roman"/>
        </w:rPr>
      </w:pPr>
      <w:r>
        <w:rPr>
          <w:rFonts w:ascii="Times New Roman" w:hAnsi="Times New Roman"/>
        </w:rPr>
        <w:t>Table</w:t>
      </w:r>
      <w:r w:rsidR="00F3226C">
        <w:rPr>
          <w:rFonts w:ascii="Times New Roman" w:hAnsi="Times New Roman"/>
        </w:rPr>
        <w:t xml:space="preserve"> 2:</w:t>
      </w:r>
      <w:r>
        <w:rPr>
          <w:rFonts w:ascii="Times New Roman" w:hAnsi="Times New Roman"/>
        </w:rPr>
        <w:t xml:space="preserve"> </w:t>
      </w:r>
      <w:r w:rsidR="00F3226C">
        <w:rPr>
          <w:rFonts w:ascii="Times New Roman" w:hAnsi="Times New Roman"/>
        </w:rPr>
        <w:t>Infrastructure</w:t>
      </w:r>
      <w:r>
        <w:rPr>
          <w:rFonts w:ascii="Times New Roman" w:hAnsi="Times New Roman"/>
        </w:rPr>
        <w:t xml:space="preserve"> projects before this IPCEI</w:t>
      </w:r>
    </w:p>
    <w:p w14:paraId="6BBBFB37" w14:textId="77777777" w:rsidR="00D014B8" w:rsidRDefault="00D014B8"/>
    <w:p w14:paraId="25A1623F" w14:textId="77777777" w:rsidR="00D014B8" w:rsidRDefault="00D014B8">
      <w:pPr>
        <w:sectPr w:rsidR="00D014B8">
          <w:pgSz w:w="16838" w:h="11906" w:orient="landscape"/>
          <w:pgMar w:top="1134" w:right="1418" w:bottom="1134" w:left="1134" w:header="709" w:footer="709" w:gutter="0"/>
          <w:cols w:space="708"/>
          <w:docGrid w:linePitch="360"/>
        </w:sectPr>
      </w:pPr>
    </w:p>
    <w:p w14:paraId="6956BE8C" w14:textId="0A5CA959" w:rsidR="00F7046E" w:rsidRPr="002702EE" w:rsidRDefault="00F7046E" w:rsidP="002702EE">
      <w:pPr>
        <w:pStyle w:val="ITberschrift11"/>
      </w:pPr>
      <w:bookmarkStart w:id="27" w:name="_Ref147322034"/>
      <w:bookmarkStart w:id="28" w:name="_Ref147322159"/>
      <w:bookmarkStart w:id="29" w:name="_Toc148106564"/>
      <w:r w:rsidRPr="002702EE">
        <w:lastRenderedPageBreak/>
        <w:t>Overview and structure of the project</w:t>
      </w:r>
    </w:p>
    <w:bookmarkEnd w:id="27"/>
    <w:bookmarkEnd w:id="28"/>
    <w:bookmarkEnd w:id="29"/>
    <w:p w14:paraId="3EACEF0B" w14:textId="4F04D82B" w:rsidR="00F7046E" w:rsidRDefault="00D94039">
      <w:pPr>
        <w:pStyle w:val="ITAbsatzohneNr"/>
        <w:spacing w:before="240" w:line="276" w:lineRule="auto"/>
        <w:jc w:val="both"/>
        <w:rPr>
          <w:rFonts w:ascii="Times New Roman" w:hAnsi="Times New Roman"/>
          <w:i/>
          <w:sz w:val="22"/>
          <w:szCs w:val="22"/>
          <w:lang w:val="en-GB"/>
        </w:rPr>
      </w:pPr>
      <w:r>
        <w:rPr>
          <w:rFonts w:ascii="Times New Roman" w:hAnsi="Times New Roman"/>
          <w:i/>
          <w:sz w:val="22"/>
          <w:szCs w:val="22"/>
          <w:lang w:val="en-GB"/>
        </w:rPr>
        <w:t>Please provide a brief high-level description of how your project</w:t>
      </w:r>
      <w:r w:rsidR="0086281B">
        <w:rPr>
          <w:rFonts w:ascii="Times New Roman" w:hAnsi="Times New Roman"/>
          <w:i/>
          <w:sz w:val="22"/>
          <w:szCs w:val="22"/>
          <w:lang w:val="en-GB"/>
        </w:rPr>
        <w:t xml:space="preserve"> will be structured</w:t>
      </w:r>
      <w:r>
        <w:rPr>
          <w:rFonts w:ascii="Times New Roman" w:hAnsi="Times New Roman"/>
          <w:i/>
          <w:sz w:val="22"/>
          <w:szCs w:val="22"/>
          <w:lang w:val="en-GB"/>
        </w:rPr>
        <w:t xml:space="preserve">. Indicate how many Work Packages (WPs) are planned for each </w:t>
      </w:r>
      <w:r w:rsidR="00E46760">
        <w:rPr>
          <w:rFonts w:ascii="Times New Roman" w:hAnsi="Times New Roman"/>
          <w:i/>
          <w:sz w:val="22"/>
          <w:szCs w:val="22"/>
          <w:lang w:val="en-GB"/>
        </w:rPr>
        <w:t>phase and</w:t>
      </w:r>
      <w:r>
        <w:rPr>
          <w:rFonts w:ascii="Times New Roman" w:hAnsi="Times New Roman"/>
          <w:i/>
          <w:sz w:val="22"/>
          <w:szCs w:val="22"/>
          <w:lang w:val="en-GB"/>
        </w:rPr>
        <w:t xml:space="preserve"> explain the logical progression between them (</w:t>
      </w:r>
      <w:r>
        <w:rPr>
          <w:rFonts w:ascii="Times New Roman" w:hAnsi="Times New Roman"/>
          <w:b/>
          <w:bCs/>
          <w:i/>
          <w:sz w:val="22"/>
          <w:szCs w:val="22"/>
          <w:lang w:val="en-GB"/>
        </w:rPr>
        <w:t>Max 100 words</w:t>
      </w:r>
      <w:r>
        <w:rPr>
          <w:rFonts w:ascii="Times New Roman" w:hAnsi="Times New Roman"/>
          <w:i/>
          <w:sz w:val="22"/>
          <w:szCs w:val="22"/>
          <w:lang w:val="en-GB"/>
        </w:rPr>
        <w:t>).</w:t>
      </w:r>
    </w:p>
    <w:p w14:paraId="1526706E" w14:textId="77777777" w:rsidR="0086281B" w:rsidRDefault="0086281B">
      <w:pPr>
        <w:pStyle w:val="ITAbsatzohneNr"/>
        <w:spacing w:before="240" w:line="276" w:lineRule="auto"/>
        <w:jc w:val="both"/>
        <w:rPr>
          <w:rFonts w:ascii="Times New Roman" w:hAnsi="Times New Roman"/>
          <w:i/>
          <w:sz w:val="22"/>
          <w:szCs w:val="22"/>
          <w:lang w:val="en-GB"/>
        </w:rPr>
      </w:pPr>
    </w:p>
    <w:p w14:paraId="213D3CB2" w14:textId="12273748" w:rsidR="00D014B8" w:rsidRDefault="00D94039" w:rsidP="00EB46E6">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Complete the table below by listing and detailing each WP. For each WP, clearly specify its type</w:t>
      </w:r>
      <w:r w:rsidR="00EB46E6">
        <w:rPr>
          <w:rFonts w:ascii="Times New Roman" w:hAnsi="Times New Roman"/>
          <w:i/>
          <w:sz w:val="22"/>
          <w:szCs w:val="22"/>
          <w:lang w:val="en-GB"/>
        </w:rPr>
        <w:t>,</w:t>
      </w:r>
      <w:r>
        <w:rPr>
          <w:rFonts w:ascii="Times New Roman" w:hAnsi="Times New Roman"/>
          <w:i/>
          <w:sz w:val="22"/>
          <w:szCs w:val="22"/>
          <w:lang w:val="en-GB"/>
        </w:rPr>
        <w:t xml:space="preserve"> its specific target or objective, the timeframe (start and end month), the main technical challenges, and the key performance indicators (KPIs) that will be used to monitor progress.</w:t>
      </w:r>
      <w:r w:rsidR="00EB46E6">
        <w:rPr>
          <w:rFonts w:ascii="Times New Roman" w:hAnsi="Times New Roman"/>
          <w:i/>
          <w:sz w:val="22"/>
          <w:szCs w:val="22"/>
          <w:lang w:val="en-GB"/>
        </w:rPr>
        <w:t xml:space="preserve"> </w:t>
      </w:r>
      <w:r>
        <w:rPr>
          <w:rFonts w:ascii="Times New Roman" w:hAnsi="Times New Roman"/>
          <w:i/>
          <w:sz w:val="22"/>
          <w:szCs w:val="22"/>
          <w:lang w:val="en-GB"/>
        </w:rPr>
        <w:t>Avoid duplicating the information required in the table within the narrative section. All key technical and planning elements must be included directly in the table.</w:t>
      </w:r>
      <w:bookmarkStart w:id="30" w:name="_Toc129851680"/>
      <w:bookmarkStart w:id="31" w:name="_Toc124147250"/>
      <w:bookmarkStart w:id="32" w:name="_Toc124153853"/>
      <w:bookmarkStart w:id="33" w:name="_Toc124147251"/>
      <w:bookmarkStart w:id="34" w:name="_Toc124153854"/>
      <w:bookmarkStart w:id="35" w:name="_Toc124147252"/>
      <w:bookmarkStart w:id="36" w:name="_Toc124153855"/>
      <w:bookmarkStart w:id="37" w:name="_Toc124147253"/>
      <w:bookmarkStart w:id="38" w:name="_Toc124153856"/>
      <w:bookmarkStart w:id="39" w:name="_Toc124147255"/>
      <w:bookmarkStart w:id="40" w:name="_Toc124153858"/>
      <w:bookmarkStart w:id="41" w:name="_Toc124147256"/>
      <w:bookmarkStart w:id="42" w:name="_Toc124153859"/>
      <w:bookmarkStart w:id="43" w:name="_Toc124147258"/>
      <w:bookmarkStart w:id="44" w:name="_Toc124153861"/>
      <w:bookmarkStart w:id="45" w:name="_Toc124147260"/>
      <w:bookmarkStart w:id="46" w:name="_Toc124153863"/>
      <w:bookmarkStart w:id="47" w:name="_Toc124147262"/>
      <w:bookmarkStart w:id="48" w:name="_Toc124153865"/>
      <w:bookmarkStart w:id="49" w:name="_Toc124147263"/>
      <w:bookmarkStart w:id="50" w:name="_Toc124153866"/>
      <w:bookmarkStart w:id="51" w:name="_Toc124147265"/>
      <w:bookmarkStart w:id="52" w:name="_Toc124153868"/>
      <w:bookmarkStart w:id="53" w:name="_Toc124147267"/>
      <w:bookmarkStart w:id="54" w:name="_Toc124153870"/>
      <w:bookmarkStart w:id="55" w:name="_Toc35883508"/>
      <w:bookmarkStart w:id="56" w:name="_Toc9116336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tbl>
      <w:tblPr>
        <w:tblStyle w:val="Tabela-Siatka"/>
        <w:tblW w:w="0" w:type="auto"/>
        <w:jc w:val="center"/>
        <w:tblLayout w:type="fixed"/>
        <w:tblLook w:val="04A0" w:firstRow="1" w:lastRow="0" w:firstColumn="1" w:lastColumn="0" w:noHBand="0" w:noVBand="1"/>
      </w:tblPr>
      <w:tblGrid>
        <w:gridCol w:w="1701"/>
        <w:gridCol w:w="1701"/>
        <w:gridCol w:w="1701"/>
        <w:gridCol w:w="1701"/>
      </w:tblGrid>
      <w:tr w:rsidR="00D014B8" w14:paraId="4CC43F81" w14:textId="69AE62C9">
        <w:trPr>
          <w:jc w:val="center"/>
        </w:trPr>
        <w:tc>
          <w:tcPr>
            <w:tcW w:w="1701" w:type="dxa"/>
            <w:shd w:val="pct15" w:color="auto" w:fill="auto"/>
          </w:tcPr>
          <w:p w14:paraId="454E4DEF" w14:textId="1A52EF09" w:rsidR="00D014B8" w:rsidRDefault="00D94039">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W</w:t>
            </w:r>
            <w:r w:rsidR="0052152C">
              <w:rPr>
                <w:rFonts w:ascii="Times New Roman" w:hAnsi="Times New Roman"/>
                <w:b/>
                <w:bCs/>
                <w:color w:val="000000" w:themeColor="text1"/>
                <w:lang w:val="en-GB" w:eastAsia="it-IT"/>
              </w:rPr>
              <w:t xml:space="preserve">ork </w:t>
            </w:r>
            <w:r>
              <w:rPr>
                <w:rFonts w:ascii="Times New Roman" w:hAnsi="Times New Roman"/>
                <w:b/>
                <w:bCs/>
                <w:color w:val="000000" w:themeColor="text1"/>
                <w:lang w:val="en-GB" w:eastAsia="it-IT"/>
              </w:rPr>
              <w:t>P</w:t>
            </w:r>
            <w:r w:rsidR="0052152C">
              <w:rPr>
                <w:rFonts w:ascii="Times New Roman" w:hAnsi="Times New Roman"/>
                <w:b/>
                <w:bCs/>
                <w:color w:val="000000" w:themeColor="text1"/>
                <w:lang w:val="en-GB" w:eastAsia="it-IT"/>
              </w:rPr>
              <w:t>ackages</w:t>
            </w:r>
          </w:p>
        </w:tc>
        <w:tc>
          <w:tcPr>
            <w:tcW w:w="1701" w:type="dxa"/>
            <w:shd w:val="pct15" w:color="auto" w:fill="auto"/>
          </w:tcPr>
          <w:p w14:paraId="6810986C" w14:textId="147550B3" w:rsidR="00D014B8" w:rsidRDefault="00D94039">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Type of activity</w:t>
            </w:r>
          </w:p>
        </w:tc>
        <w:tc>
          <w:tcPr>
            <w:tcW w:w="1701" w:type="dxa"/>
            <w:shd w:val="pct15" w:color="auto" w:fill="auto"/>
          </w:tcPr>
          <w:p w14:paraId="5FB455D4" w14:textId="16F6F6FD" w:rsidR="00D014B8" w:rsidRDefault="00D94039">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Target/Objectives</w:t>
            </w:r>
          </w:p>
        </w:tc>
        <w:tc>
          <w:tcPr>
            <w:tcW w:w="1701" w:type="dxa"/>
            <w:shd w:val="pct15" w:color="auto" w:fill="auto"/>
          </w:tcPr>
          <w:p w14:paraId="244D83C1" w14:textId="68965100" w:rsidR="00D014B8" w:rsidRDefault="00D94039">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Duration</w:t>
            </w:r>
          </w:p>
        </w:tc>
      </w:tr>
      <w:tr w:rsidR="00D014B8" w14:paraId="20447CAB" w14:textId="00D51D51">
        <w:trPr>
          <w:jc w:val="center"/>
        </w:trPr>
        <w:tc>
          <w:tcPr>
            <w:tcW w:w="1701" w:type="dxa"/>
          </w:tcPr>
          <w:p w14:paraId="1FC52124" w14:textId="1CD671DD" w:rsidR="00D014B8" w:rsidRDefault="00D94039">
            <w:pPr>
              <w:spacing w:before="100" w:beforeAutospacing="1" w:after="100" w:afterAutospacing="1"/>
              <w:jc w:val="both"/>
              <w:outlineLvl w:val="2"/>
              <w:rPr>
                <w:rFonts w:ascii="Times New Roman" w:hAnsi="Times New Roman"/>
                <w:i/>
                <w:iCs/>
                <w:color w:val="000000" w:themeColor="text1"/>
                <w:vertAlign w:val="subscript"/>
                <w:lang w:val="en-GB" w:eastAsia="it-IT"/>
              </w:rPr>
            </w:pPr>
            <w:r>
              <w:rPr>
                <w:rFonts w:ascii="Times New Roman" w:hAnsi="Times New Roman"/>
                <w:i/>
                <w:iCs/>
                <w:color w:val="000000" w:themeColor="text1"/>
                <w:lang w:val="en-GB" w:eastAsia="it-IT"/>
              </w:rPr>
              <w:t>[Use a clear numbering or coding (e.g. WP1, WP2, etc.), a short title and a</w:t>
            </w:r>
            <w:r>
              <w:rPr>
                <w:rFonts w:asciiTheme="minorHAnsi" w:eastAsiaTheme="minorHAnsi" w:hAnsiTheme="minorHAnsi" w:cstheme="minorBidi"/>
                <w:i/>
                <w:iCs/>
                <w:sz w:val="24"/>
                <w:szCs w:val="24"/>
                <w:lang w:val="en-GB" w:eastAsia="en-US"/>
              </w:rPr>
              <w:t xml:space="preserve"> </w:t>
            </w:r>
            <w:r>
              <w:rPr>
                <w:rFonts w:ascii="Times New Roman" w:hAnsi="Times New Roman"/>
                <w:i/>
                <w:iCs/>
                <w:color w:val="000000" w:themeColor="text1"/>
                <w:lang w:val="en-GB" w:eastAsia="it-IT"/>
              </w:rPr>
              <w:t>brief description of the WP’s purpose]</w:t>
            </w:r>
          </w:p>
        </w:tc>
        <w:tc>
          <w:tcPr>
            <w:tcW w:w="1701" w:type="dxa"/>
          </w:tcPr>
          <w:p w14:paraId="68951D6B" w14:textId="69DAEA26" w:rsidR="00D014B8" w:rsidRDefault="00D014B8">
            <w:pPr>
              <w:spacing w:before="100" w:beforeAutospacing="1" w:after="100" w:afterAutospacing="1"/>
              <w:jc w:val="both"/>
              <w:outlineLvl w:val="2"/>
              <w:rPr>
                <w:rFonts w:ascii="Times New Roman" w:hAnsi="Times New Roman"/>
                <w:b/>
                <w:bCs/>
                <w:color w:val="000000" w:themeColor="text1"/>
                <w:lang w:val="en-GB" w:eastAsia="it-IT"/>
              </w:rPr>
            </w:pPr>
          </w:p>
        </w:tc>
        <w:tc>
          <w:tcPr>
            <w:tcW w:w="1701" w:type="dxa"/>
          </w:tcPr>
          <w:p w14:paraId="3B968CAE" w14:textId="056F4A5D" w:rsidR="00D014B8" w:rsidRDefault="00D94039">
            <w:pPr>
              <w:spacing w:before="100" w:beforeAutospacing="1" w:after="100" w:afterAutospacing="1"/>
              <w:jc w:val="both"/>
              <w:outlineLvl w:val="2"/>
              <w:rPr>
                <w:rFonts w:ascii="Times New Roman" w:hAnsi="Times New Roman"/>
                <w:i/>
                <w:iCs/>
                <w:color w:val="000000" w:themeColor="text1"/>
                <w:lang w:val="en-GB" w:eastAsia="it-IT"/>
              </w:rPr>
            </w:pPr>
            <w:r>
              <w:rPr>
                <w:rFonts w:ascii="Times New Roman" w:hAnsi="Times New Roman"/>
                <w:i/>
                <w:iCs/>
                <w:color w:val="000000" w:themeColor="text1"/>
                <w:lang w:val="en-GB" w:eastAsia="it-IT"/>
              </w:rPr>
              <w:t>[What this WP aims to achieve or develop.]</w:t>
            </w:r>
          </w:p>
        </w:tc>
        <w:tc>
          <w:tcPr>
            <w:tcW w:w="1701" w:type="dxa"/>
          </w:tcPr>
          <w:p w14:paraId="199FBDE3" w14:textId="0D0480FD" w:rsidR="00D014B8" w:rsidRDefault="00D94039">
            <w:pPr>
              <w:spacing w:before="100" w:beforeAutospacing="1" w:after="100" w:afterAutospacing="1"/>
              <w:outlineLvl w:val="2"/>
              <w:rPr>
                <w:rFonts w:ascii="Times New Roman" w:hAnsi="Times New Roman"/>
                <w:i/>
                <w:iCs/>
                <w:color w:val="000000" w:themeColor="text1"/>
                <w:lang w:val="en-GB" w:eastAsia="it-IT"/>
              </w:rPr>
            </w:pPr>
            <w:r>
              <w:rPr>
                <w:rFonts w:ascii="Times New Roman" w:hAnsi="Times New Roman"/>
                <w:i/>
                <w:iCs/>
                <w:color w:val="000000" w:themeColor="text1"/>
                <w:lang w:val="en-GB" w:eastAsia="it-IT"/>
              </w:rPr>
              <w:t xml:space="preserve">Timeframe over which that WP’s activities will take place (e.g. “M1 – M18” for a WP lasting the first 18 months of the project). </w:t>
            </w:r>
          </w:p>
        </w:tc>
      </w:tr>
    </w:tbl>
    <w:p w14:paraId="7E6F5F5E" w14:textId="7F6D5650" w:rsidR="00D014B8" w:rsidRDefault="00D94039">
      <w:pPr>
        <w:pStyle w:val="Legenda"/>
        <w:rPr>
          <w:rFonts w:ascii="Times New Roman" w:hAnsi="Times New Roman"/>
          <w:i w:val="0"/>
          <w:sz w:val="22"/>
          <w:szCs w:val="22"/>
        </w:rPr>
      </w:pPr>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sidR="005B2D17">
        <w:rPr>
          <w:rFonts w:ascii="Times New Roman" w:hAnsi="Times New Roman"/>
          <w:noProof/>
        </w:rPr>
        <w:t>2</w:t>
      </w:r>
      <w:r>
        <w:rPr>
          <w:rFonts w:ascii="Times New Roman" w:hAnsi="Times New Roman"/>
        </w:rPr>
        <w:fldChar w:fldCharType="end"/>
      </w:r>
      <w:r>
        <w:rPr>
          <w:rFonts w:ascii="Times New Roman" w:hAnsi="Times New Roman"/>
        </w:rPr>
        <w:t xml:space="preserve"> Breakdown of each WP, including objectives, duration, challenges, and key metrics.</w:t>
      </w:r>
    </w:p>
    <w:p w14:paraId="11AAA2A5" w14:textId="43D9BEA6" w:rsidR="00D014B8" w:rsidRDefault="00D94039">
      <w:pPr>
        <w:pStyle w:val="ITberschrift111"/>
        <w:spacing w:line="276" w:lineRule="auto"/>
        <w:rPr>
          <w:lang w:val="en-GB"/>
        </w:rPr>
      </w:pPr>
      <w:r>
        <w:rPr>
          <w:lang w:val="en-GB"/>
        </w:rPr>
        <w:t xml:space="preserve">Technological baseline of the project in the sector concerned </w:t>
      </w:r>
    </w:p>
    <w:p w14:paraId="2E3F4518" w14:textId="25AF3B15" w:rsidR="00D014B8" w:rsidRDefault="00D94039" w:rsidP="002702EE">
      <w:pPr>
        <w:pStyle w:val="ITAbsatzohneNr"/>
        <w:spacing w:before="240" w:line="276" w:lineRule="auto"/>
        <w:jc w:val="both"/>
        <w:rPr>
          <w:rFonts w:ascii="Times New Roman" w:hAnsi="Times New Roman"/>
          <w:i/>
          <w:sz w:val="22"/>
          <w:szCs w:val="22"/>
          <w:lang w:val="en-GB"/>
        </w:rPr>
      </w:pPr>
      <w:r>
        <w:rPr>
          <w:rFonts w:ascii="Times New Roman" w:hAnsi="Times New Roman"/>
          <w:i/>
          <w:sz w:val="22"/>
          <w:szCs w:val="22"/>
          <w:lang w:val="en-GB"/>
        </w:rPr>
        <w:t xml:space="preserve">Please describe, to the best of your current knowledge and available market intelligence, the existing state-of-the-art </w:t>
      </w:r>
      <w:r>
        <w:rPr>
          <w:rFonts w:ascii="Times New Roman" w:hAnsi="Times New Roman"/>
          <w:i/>
          <w:iCs/>
          <w:sz w:val="22"/>
          <w:szCs w:val="22"/>
          <w:lang w:val="en-GB"/>
        </w:rPr>
        <w:t xml:space="preserve">in the sector concerned in the </w:t>
      </w:r>
      <w:r>
        <w:rPr>
          <w:rFonts w:ascii="Times New Roman" w:hAnsi="Times New Roman"/>
          <w:i/>
          <w:sz w:val="22"/>
          <w:szCs w:val="22"/>
          <w:lang w:val="en-GB"/>
        </w:rPr>
        <w:t xml:space="preserve">specific technological domain addressed by your project. </w:t>
      </w:r>
    </w:p>
    <w:p w14:paraId="4C4A7818" w14:textId="4483419A" w:rsidR="00D014B8" w:rsidRDefault="00D94039">
      <w:pPr>
        <w:pStyle w:val="ITAbsatzohneNr"/>
        <w:spacing w:after="240" w:line="276" w:lineRule="auto"/>
        <w:jc w:val="both"/>
        <w:rPr>
          <w:rFonts w:ascii="Times New Roman" w:hAnsi="Times New Roman"/>
          <w:i/>
          <w:sz w:val="22"/>
          <w:szCs w:val="22"/>
          <w:lang w:val="en-GB"/>
        </w:rPr>
      </w:pPr>
      <w:r>
        <w:rPr>
          <w:rFonts w:ascii="Times New Roman" w:hAnsi="Times New Roman"/>
          <w:i/>
          <w:sz w:val="22"/>
          <w:szCs w:val="22"/>
          <w:lang w:val="en-GB"/>
        </w:rPr>
        <w:t>Explain briefly why the de</w:t>
      </w:r>
      <w:r w:rsidR="003C5325">
        <w:rPr>
          <w:rFonts w:ascii="Times New Roman" w:hAnsi="Times New Roman"/>
          <w:i/>
          <w:sz w:val="22"/>
          <w:szCs w:val="22"/>
          <w:lang w:val="en-GB"/>
        </w:rPr>
        <w:t xml:space="preserve">ployment of </w:t>
      </w:r>
      <w:r>
        <w:rPr>
          <w:rFonts w:ascii="Times New Roman" w:hAnsi="Times New Roman"/>
          <w:i/>
          <w:sz w:val="22"/>
          <w:szCs w:val="22"/>
          <w:lang w:val="en-GB"/>
        </w:rPr>
        <w:t xml:space="preserve">the </w:t>
      </w:r>
      <w:r>
        <w:rPr>
          <w:rFonts w:ascii="Times New Roman" w:hAnsi="Times New Roman"/>
          <w:i/>
          <w:iCs/>
          <w:sz w:val="22"/>
          <w:szCs w:val="22"/>
          <w:lang w:val="en-GB"/>
        </w:rPr>
        <w:t xml:space="preserve">state-of-the-art </w:t>
      </w:r>
      <w:r>
        <w:rPr>
          <w:rFonts w:ascii="Times New Roman" w:hAnsi="Times New Roman"/>
          <w:i/>
          <w:sz w:val="22"/>
          <w:szCs w:val="22"/>
          <w:lang w:val="en-GB"/>
        </w:rPr>
        <w:t>is technically challenging. Please note that the justification should refer to the technical and sectoral context, not to the internal strategic importance for the applicant.</w:t>
      </w:r>
    </w:p>
    <w:p w14:paraId="5FEE0A68" w14:textId="05807AA9" w:rsidR="00D014B8" w:rsidRDefault="00D94039">
      <w:pPr>
        <w:pStyle w:val="ITAbsatzohneNr"/>
        <w:spacing w:before="240" w:after="240" w:line="276" w:lineRule="auto"/>
        <w:jc w:val="both"/>
        <w:rPr>
          <w:rFonts w:ascii="Times New Roman" w:hAnsi="Times New Roman"/>
          <w:i/>
          <w:sz w:val="22"/>
          <w:szCs w:val="22"/>
          <w:lang w:val="en-GB"/>
        </w:rPr>
      </w:pPr>
      <w:r>
        <w:rPr>
          <w:rFonts w:ascii="Times New Roman" w:hAnsi="Times New Roman"/>
          <w:i/>
          <w:sz w:val="22"/>
          <w:szCs w:val="22"/>
          <w:lang w:val="en-GB"/>
        </w:rPr>
        <w:t xml:space="preserve">If already available, you may briefly mention any measurable indicators (KPIs) that help illustrate the </w:t>
      </w:r>
      <w:r w:rsidR="003C5325">
        <w:rPr>
          <w:rFonts w:ascii="Times New Roman" w:hAnsi="Times New Roman"/>
          <w:i/>
          <w:sz w:val="22"/>
          <w:szCs w:val="22"/>
          <w:lang w:val="en-GB"/>
        </w:rPr>
        <w:t>deployment of the infrastructure in key phases</w:t>
      </w:r>
      <w:r>
        <w:rPr>
          <w:rFonts w:ascii="Times New Roman" w:hAnsi="Times New Roman"/>
          <w:i/>
          <w:iCs/>
          <w:sz w:val="22"/>
          <w:szCs w:val="22"/>
          <w:lang w:val="en-GB"/>
        </w:rPr>
        <w:t>.</w:t>
      </w:r>
      <w:r>
        <w:rPr>
          <w:rFonts w:ascii="Times New Roman" w:hAnsi="Times New Roman"/>
          <w:i/>
          <w:sz w:val="22"/>
          <w:szCs w:val="22"/>
          <w:lang w:val="en-GB"/>
        </w:rPr>
        <w:t xml:space="preserve"> A more detailed comparative analysis of KPIs and demonstration of important added value – at project and WP level – will be required </w:t>
      </w:r>
      <w:bookmarkStart w:id="57" w:name="_Toc138064134"/>
      <w:bookmarkStart w:id="58" w:name="_Toc126857744"/>
      <w:bookmarkStart w:id="59" w:name="_Toc126857890"/>
      <w:bookmarkStart w:id="60" w:name="_Toc126858294"/>
      <w:bookmarkStart w:id="61" w:name="_Toc126871389"/>
      <w:bookmarkStart w:id="62" w:name="_Toc126857746"/>
      <w:bookmarkStart w:id="63" w:name="_Toc126857892"/>
      <w:bookmarkStart w:id="64" w:name="_Toc126858296"/>
      <w:bookmarkStart w:id="65" w:name="_Toc126871391"/>
      <w:bookmarkStart w:id="66" w:name="_Toc126857751"/>
      <w:bookmarkStart w:id="67" w:name="_Toc126857897"/>
      <w:bookmarkStart w:id="68" w:name="_Toc126858301"/>
      <w:bookmarkStart w:id="69" w:name="_Toc126871396"/>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Pr>
          <w:rFonts w:ascii="Times New Roman" w:hAnsi="Times New Roman"/>
          <w:i/>
          <w:sz w:val="22"/>
          <w:szCs w:val="22"/>
          <w:lang w:val="en-GB"/>
        </w:rPr>
        <w:t>if the project is admitted to the second phase of the evaluation process.</w:t>
      </w:r>
    </w:p>
    <w:p w14:paraId="4A1221E1" w14:textId="77777777" w:rsidR="00D014B8" w:rsidRDefault="00D94039">
      <w:pPr>
        <w:pStyle w:val="ITAbsatzohneNr"/>
        <w:spacing w:after="240" w:line="276" w:lineRule="auto"/>
        <w:rPr>
          <w:rFonts w:ascii="Times New Roman" w:hAnsi="Times New Roman"/>
          <w:b/>
          <w:bCs/>
          <w:i/>
          <w:sz w:val="22"/>
          <w:szCs w:val="22"/>
          <w:lang w:val="en-GB"/>
        </w:rPr>
      </w:pPr>
      <w:r>
        <w:rPr>
          <w:rFonts w:ascii="Times New Roman" w:hAnsi="Times New Roman"/>
          <w:b/>
          <w:bCs/>
          <w:i/>
          <w:sz w:val="22"/>
          <w:szCs w:val="22"/>
          <w:lang w:val="en-GB"/>
        </w:rPr>
        <w:t>Please keep the description concise and factual.</w:t>
      </w:r>
      <w:r>
        <w:rPr>
          <w:b/>
          <w:bCs/>
          <w:sz w:val="20"/>
          <w:lang w:val="en-GB"/>
        </w:rPr>
        <w:t xml:space="preserve"> </w:t>
      </w:r>
      <w:r>
        <w:rPr>
          <w:rFonts w:ascii="Times New Roman" w:hAnsi="Times New Roman"/>
          <w:b/>
          <w:bCs/>
          <w:i/>
          <w:sz w:val="22"/>
          <w:szCs w:val="22"/>
          <w:lang w:val="en-GB"/>
        </w:rPr>
        <w:t>The maximum length is 200 words.</w:t>
      </w:r>
    </w:p>
    <w:p w14:paraId="4D0E091E" w14:textId="77777777" w:rsidR="00EB46E6" w:rsidRDefault="00EB46E6">
      <w:pPr>
        <w:pStyle w:val="ITAbsatzohneNr"/>
        <w:spacing w:after="240" w:line="276" w:lineRule="auto"/>
        <w:rPr>
          <w:rFonts w:ascii="Times New Roman" w:hAnsi="Times New Roman"/>
          <w:b/>
          <w:bCs/>
          <w:i/>
          <w:sz w:val="22"/>
          <w:szCs w:val="22"/>
          <w:lang w:val="en-GB"/>
        </w:rPr>
      </w:pPr>
    </w:p>
    <w:p w14:paraId="16F6AFEC" w14:textId="77777777" w:rsidR="00EB46E6" w:rsidRDefault="00EB46E6">
      <w:pPr>
        <w:pStyle w:val="ITAbsatzohneNr"/>
        <w:spacing w:after="240" w:line="276" w:lineRule="auto"/>
        <w:rPr>
          <w:rFonts w:ascii="Times New Roman" w:hAnsi="Times New Roman"/>
          <w:b/>
          <w:bCs/>
          <w:i/>
          <w:sz w:val="22"/>
          <w:szCs w:val="22"/>
          <w:lang w:val="en-GB"/>
        </w:rPr>
      </w:pPr>
    </w:p>
    <w:p w14:paraId="1D469875" w14:textId="77777777" w:rsidR="00EB46E6" w:rsidRDefault="00EB46E6">
      <w:pPr>
        <w:pStyle w:val="ITAbsatzohneNr"/>
        <w:spacing w:after="240" w:line="276" w:lineRule="auto"/>
        <w:rPr>
          <w:rFonts w:ascii="Times New Roman" w:hAnsi="Times New Roman"/>
          <w:b/>
          <w:bCs/>
          <w:i/>
          <w:sz w:val="22"/>
          <w:szCs w:val="22"/>
          <w:lang w:val="en-GB"/>
        </w:rPr>
      </w:pPr>
    </w:p>
    <w:p w14:paraId="47A43736" w14:textId="77777777" w:rsidR="00EB46E6" w:rsidRDefault="00EB46E6">
      <w:pPr>
        <w:pStyle w:val="ITAbsatzohneNr"/>
        <w:spacing w:after="240" w:line="276" w:lineRule="auto"/>
        <w:rPr>
          <w:rFonts w:ascii="Times New Roman" w:hAnsi="Times New Roman"/>
          <w:b/>
          <w:bCs/>
          <w:i/>
          <w:sz w:val="22"/>
          <w:szCs w:val="22"/>
          <w:lang w:val="en-GB"/>
        </w:rPr>
      </w:pPr>
    </w:p>
    <w:p w14:paraId="44A949E5" w14:textId="77777777" w:rsidR="00EB46E6" w:rsidRDefault="00EB46E6">
      <w:pPr>
        <w:pStyle w:val="ITAbsatzohneNr"/>
        <w:spacing w:after="240" w:line="276" w:lineRule="auto"/>
        <w:rPr>
          <w:rFonts w:ascii="Times New Roman" w:hAnsi="Times New Roman"/>
          <w:b/>
          <w:bCs/>
          <w:i/>
          <w:sz w:val="22"/>
          <w:szCs w:val="22"/>
          <w:lang w:val="en-GB"/>
        </w:rPr>
      </w:pPr>
    </w:p>
    <w:p w14:paraId="34AA965F" w14:textId="77777777" w:rsidR="00D014B8" w:rsidRDefault="00D94039">
      <w:pPr>
        <w:pStyle w:val="ITberschrift11"/>
        <w:rPr>
          <w:lang w:val="en-GB"/>
        </w:rPr>
      </w:pPr>
      <w:bookmarkStart w:id="70" w:name="_Toc124147336"/>
      <w:bookmarkStart w:id="71" w:name="_Toc124153939"/>
      <w:bookmarkStart w:id="72" w:name="_Toc124147337"/>
      <w:bookmarkStart w:id="73" w:name="_Toc124153940"/>
      <w:bookmarkStart w:id="74" w:name="_Toc148106578"/>
      <w:bookmarkEnd w:id="70"/>
      <w:bookmarkEnd w:id="71"/>
      <w:bookmarkEnd w:id="72"/>
      <w:bookmarkEnd w:id="73"/>
      <w:r>
        <w:rPr>
          <w:lang w:val="en-GB"/>
        </w:rPr>
        <w:lastRenderedPageBreak/>
        <w:t>GANTT chart</w:t>
      </w:r>
      <w:bookmarkEnd w:id="74"/>
    </w:p>
    <w:p w14:paraId="0F5787FE" w14:textId="77777777" w:rsidR="00D014B8" w:rsidRDefault="00D94039">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Provide a high-level Gantt chart in the table below.</w:t>
      </w:r>
    </w:p>
    <w:p w14:paraId="2C08C7B5" w14:textId="77777777" w:rsidR="00D014B8" w:rsidRDefault="00D014B8">
      <w:pPr>
        <w:pStyle w:val="ITAbsatzohneNr"/>
        <w:spacing w:line="276" w:lineRule="auto"/>
        <w:jc w:val="both"/>
        <w:rPr>
          <w:rFonts w:ascii="Times New Roman" w:hAnsi="Times New Roman"/>
          <w:i/>
          <w:sz w:val="22"/>
          <w:szCs w:val="22"/>
          <w:lang w:val="en-GB"/>
        </w:rPr>
      </w:pPr>
    </w:p>
    <w:tbl>
      <w:tblPr>
        <w:tblStyle w:val="Tabela-Siatka"/>
        <w:tblW w:w="9776" w:type="dxa"/>
        <w:tblLayout w:type="fixed"/>
        <w:tblLook w:val="04A0" w:firstRow="1" w:lastRow="0" w:firstColumn="1" w:lastColumn="0" w:noHBand="0" w:noVBand="1"/>
      </w:tblPr>
      <w:tblGrid>
        <w:gridCol w:w="2122"/>
        <w:gridCol w:w="1701"/>
        <w:gridCol w:w="1559"/>
        <w:gridCol w:w="1701"/>
        <w:gridCol w:w="2693"/>
      </w:tblGrid>
      <w:tr w:rsidR="00D014B8" w14:paraId="35597E42" w14:textId="77777777">
        <w:tc>
          <w:tcPr>
            <w:tcW w:w="2122" w:type="dxa"/>
            <w:shd w:val="pct15" w:color="auto" w:fill="auto"/>
          </w:tcPr>
          <w:p w14:paraId="67E23994" w14:textId="77777777" w:rsidR="00D014B8" w:rsidRDefault="00D94039">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WP</w:t>
            </w:r>
          </w:p>
        </w:tc>
        <w:tc>
          <w:tcPr>
            <w:tcW w:w="1701" w:type="dxa"/>
            <w:shd w:val="pct15" w:color="auto" w:fill="auto"/>
          </w:tcPr>
          <w:p w14:paraId="6CC7BFE6" w14:textId="545039FF" w:rsidR="00D014B8" w:rsidRDefault="00D94039">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Type of activity</w:t>
            </w:r>
          </w:p>
        </w:tc>
        <w:tc>
          <w:tcPr>
            <w:tcW w:w="1559" w:type="dxa"/>
            <w:shd w:val="pct15" w:color="auto" w:fill="auto"/>
          </w:tcPr>
          <w:p w14:paraId="4619D24A" w14:textId="77777777" w:rsidR="00D014B8" w:rsidRDefault="00D94039">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Start Month</w:t>
            </w:r>
          </w:p>
        </w:tc>
        <w:tc>
          <w:tcPr>
            <w:tcW w:w="1701" w:type="dxa"/>
            <w:shd w:val="pct15" w:color="auto" w:fill="auto"/>
          </w:tcPr>
          <w:p w14:paraId="67A544E9" w14:textId="77777777" w:rsidR="00D014B8" w:rsidRDefault="00D94039">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End Month</w:t>
            </w:r>
          </w:p>
        </w:tc>
        <w:tc>
          <w:tcPr>
            <w:tcW w:w="2693" w:type="dxa"/>
            <w:shd w:val="pct15" w:color="auto" w:fill="auto"/>
          </w:tcPr>
          <w:p w14:paraId="4A518B4A" w14:textId="77777777" w:rsidR="00D014B8" w:rsidRDefault="00D94039">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Key Milestones</w:t>
            </w:r>
          </w:p>
        </w:tc>
      </w:tr>
      <w:tr w:rsidR="00D014B8" w14:paraId="492BEABE" w14:textId="77777777">
        <w:tc>
          <w:tcPr>
            <w:tcW w:w="2122" w:type="dxa"/>
          </w:tcPr>
          <w:p w14:paraId="454D84CA" w14:textId="77777777" w:rsidR="00D014B8" w:rsidRDefault="00D014B8">
            <w:pPr>
              <w:spacing w:before="100" w:beforeAutospacing="1" w:after="100" w:afterAutospacing="1"/>
              <w:jc w:val="both"/>
              <w:outlineLvl w:val="2"/>
              <w:rPr>
                <w:rFonts w:ascii="Times New Roman" w:hAnsi="Times New Roman"/>
                <w:i/>
                <w:iCs/>
                <w:color w:val="000000" w:themeColor="text1"/>
                <w:vertAlign w:val="subscript"/>
                <w:lang w:val="en-GB" w:eastAsia="it-IT"/>
              </w:rPr>
            </w:pPr>
          </w:p>
        </w:tc>
        <w:tc>
          <w:tcPr>
            <w:tcW w:w="1701" w:type="dxa"/>
          </w:tcPr>
          <w:p w14:paraId="49EC18EB" w14:textId="77777777" w:rsidR="00D014B8" w:rsidRDefault="00D014B8">
            <w:pPr>
              <w:spacing w:before="100" w:beforeAutospacing="1" w:after="100" w:afterAutospacing="1"/>
              <w:jc w:val="both"/>
              <w:outlineLvl w:val="2"/>
              <w:rPr>
                <w:rFonts w:ascii="Times New Roman" w:hAnsi="Times New Roman"/>
                <w:b/>
                <w:bCs/>
                <w:color w:val="000000" w:themeColor="text1"/>
                <w:lang w:val="en-GB" w:eastAsia="it-IT"/>
              </w:rPr>
            </w:pPr>
          </w:p>
        </w:tc>
        <w:tc>
          <w:tcPr>
            <w:tcW w:w="1559" w:type="dxa"/>
          </w:tcPr>
          <w:p w14:paraId="0184B98E" w14:textId="77777777" w:rsidR="00D014B8" w:rsidRDefault="00D014B8">
            <w:pPr>
              <w:spacing w:before="100" w:beforeAutospacing="1" w:after="100" w:afterAutospacing="1"/>
              <w:jc w:val="both"/>
              <w:outlineLvl w:val="2"/>
              <w:rPr>
                <w:rFonts w:ascii="Times New Roman" w:hAnsi="Times New Roman"/>
                <w:i/>
                <w:iCs/>
                <w:color w:val="000000" w:themeColor="text1"/>
                <w:lang w:val="en-GB" w:eastAsia="it-IT"/>
              </w:rPr>
            </w:pPr>
          </w:p>
        </w:tc>
        <w:tc>
          <w:tcPr>
            <w:tcW w:w="1701" w:type="dxa"/>
          </w:tcPr>
          <w:p w14:paraId="5BCF2951" w14:textId="77777777" w:rsidR="00D014B8" w:rsidRDefault="00D014B8">
            <w:pPr>
              <w:spacing w:before="100" w:beforeAutospacing="1" w:after="100" w:afterAutospacing="1"/>
              <w:outlineLvl w:val="2"/>
              <w:rPr>
                <w:rFonts w:ascii="Times New Roman" w:hAnsi="Times New Roman"/>
                <w:i/>
                <w:iCs/>
                <w:color w:val="000000" w:themeColor="text1"/>
                <w:lang w:val="en-GB" w:eastAsia="it-IT"/>
              </w:rPr>
            </w:pPr>
          </w:p>
        </w:tc>
        <w:tc>
          <w:tcPr>
            <w:tcW w:w="2693" w:type="dxa"/>
          </w:tcPr>
          <w:p w14:paraId="3570F320" w14:textId="77777777" w:rsidR="00D014B8" w:rsidRDefault="00D014B8">
            <w:pPr>
              <w:spacing w:before="100" w:beforeAutospacing="1" w:after="100" w:afterAutospacing="1"/>
              <w:outlineLvl w:val="2"/>
              <w:rPr>
                <w:rFonts w:ascii="Times New Roman" w:hAnsi="Times New Roman"/>
                <w:color w:val="000000" w:themeColor="text1"/>
                <w:lang w:val="en-GB" w:eastAsia="it-IT"/>
              </w:rPr>
            </w:pPr>
          </w:p>
        </w:tc>
      </w:tr>
      <w:tr w:rsidR="00D014B8" w14:paraId="20338C51" w14:textId="77777777">
        <w:tc>
          <w:tcPr>
            <w:tcW w:w="2122" w:type="dxa"/>
          </w:tcPr>
          <w:p w14:paraId="34D945E1" w14:textId="77777777" w:rsidR="00D014B8" w:rsidRDefault="00D014B8">
            <w:pPr>
              <w:spacing w:before="100" w:beforeAutospacing="1" w:after="100" w:afterAutospacing="1"/>
              <w:jc w:val="both"/>
              <w:outlineLvl w:val="2"/>
              <w:rPr>
                <w:rFonts w:ascii="Times New Roman" w:hAnsi="Times New Roman"/>
                <w:i/>
                <w:iCs/>
                <w:color w:val="000000" w:themeColor="text1"/>
                <w:vertAlign w:val="subscript"/>
                <w:lang w:val="en-GB" w:eastAsia="it-IT"/>
              </w:rPr>
            </w:pPr>
          </w:p>
        </w:tc>
        <w:tc>
          <w:tcPr>
            <w:tcW w:w="1701" w:type="dxa"/>
          </w:tcPr>
          <w:p w14:paraId="0E5A8DD3" w14:textId="77777777" w:rsidR="00D014B8" w:rsidRDefault="00D014B8">
            <w:pPr>
              <w:spacing w:before="100" w:beforeAutospacing="1" w:after="100" w:afterAutospacing="1"/>
              <w:jc w:val="both"/>
              <w:outlineLvl w:val="2"/>
              <w:rPr>
                <w:rFonts w:ascii="Times New Roman" w:hAnsi="Times New Roman"/>
                <w:b/>
                <w:bCs/>
                <w:color w:val="000000" w:themeColor="text1"/>
                <w:lang w:val="en-GB" w:eastAsia="it-IT"/>
              </w:rPr>
            </w:pPr>
          </w:p>
        </w:tc>
        <w:tc>
          <w:tcPr>
            <w:tcW w:w="1559" w:type="dxa"/>
          </w:tcPr>
          <w:p w14:paraId="42FF9D43" w14:textId="77777777" w:rsidR="00D014B8" w:rsidRDefault="00D014B8">
            <w:pPr>
              <w:spacing w:before="100" w:beforeAutospacing="1" w:after="100" w:afterAutospacing="1"/>
              <w:jc w:val="both"/>
              <w:outlineLvl w:val="2"/>
              <w:rPr>
                <w:rFonts w:ascii="Times New Roman" w:hAnsi="Times New Roman"/>
                <w:i/>
                <w:iCs/>
                <w:color w:val="000000" w:themeColor="text1"/>
                <w:lang w:val="en-GB" w:eastAsia="it-IT"/>
              </w:rPr>
            </w:pPr>
          </w:p>
        </w:tc>
        <w:tc>
          <w:tcPr>
            <w:tcW w:w="1701" w:type="dxa"/>
          </w:tcPr>
          <w:p w14:paraId="6340E35D" w14:textId="77777777" w:rsidR="00D014B8" w:rsidRDefault="00D014B8">
            <w:pPr>
              <w:spacing w:before="100" w:beforeAutospacing="1" w:after="100" w:afterAutospacing="1"/>
              <w:outlineLvl w:val="2"/>
              <w:rPr>
                <w:rFonts w:ascii="Times New Roman" w:hAnsi="Times New Roman"/>
                <w:i/>
                <w:iCs/>
                <w:color w:val="000000" w:themeColor="text1"/>
                <w:lang w:val="en-GB" w:eastAsia="it-IT"/>
              </w:rPr>
            </w:pPr>
          </w:p>
        </w:tc>
        <w:tc>
          <w:tcPr>
            <w:tcW w:w="2693" w:type="dxa"/>
          </w:tcPr>
          <w:p w14:paraId="4B5F4053" w14:textId="77777777" w:rsidR="00D014B8" w:rsidRDefault="00D014B8">
            <w:pPr>
              <w:spacing w:before="100" w:beforeAutospacing="1" w:after="100" w:afterAutospacing="1"/>
              <w:outlineLvl w:val="2"/>
              <w:rPr>
                <w:rFonts w:ascii="Times New Roman" w:hAnsi="Times New Roman"/>
                <w:color w:val="000000" w:themeColor="text1"/>
                <w:lang w:val="en-GB" w:eastAsia="it-IT"/>
              </w:rPr>
            </w:pPr>
          </w:p>
        </w:tc>
      </w:tr>
      <w:tr w:rsidR="00D014B8" w14:paraId="1FB990BC" w14:textId="77777777">
        <w:tc>
          <w:tcPr>
            <w:tcW w:w="2122" w:type="dxa"/>
          </w:tcPr>
          <w:p w14:paraId="749AC2EF" w14:textId="77777777" w:rsidR="00D014B8" w:rsidRDefault="00D014B8">
            <w:pPr>
              <w:spacing w:before="100" w:beforeAutospacing="1" w:after="100" w:afterAutospacing="1"/>
              <w:jc w:val="both"/>
              <w:outlineLvl w:val="2"/>
              <w:rPr>
                <w:rFonts w:ascii="Times New Roman" w:hAnsi="Times New Roman"/>
                <w:i/>
                <w:iCs/>
                <w:color w:val="000000" w:themeColor="text1"/>
                <w:vertAlign w:val="subscript"/>
                <w:lang w:val="en-GB" w:eastAsia="it-IT"/>
              </w:rPr>
            </w:pPr>
          </w:p>
        </w:tc>
        <w:tc>
          <w:tcPr>
            <w:tcW w:w="1701" w:type="dxa"/>
          </w:tcPr>
          <w:p w14:paraId="70353DE9" w14:textId="77777777" w:rsidR="00D014B8" w:rsidRDefault="00D014B8">
            <w:pPr>
              <w:spacing w:before="100" w:beforeAutospacing="1" w:after="100" w:afterAutospacing="1"/>
              <w:jc w:val="both"/>
              <w:outlineLvl w:val="2"/>
              <w:rPr>
                <w:rFonts w:ascii="Times New Roman" w:hAnsi="Times New Roman"/>
                <w:b/>
                <w:bCs/>
                <w:color w:val="000000" w:themeColor="text1"/>
                <w:lang w:val="en-GB" w:eastAsia="it-IT"/>
              </w:rPr>
            </w:pPr>
          </w:p>
        </w:tc>
        <w:tc>
          <w:tcPr>
            <w:tcW w:w="1559" w:type="dxa"/>
          </w:tcPr>
          <w:p w14:paraId="459513D9" w14:textId="77777777" w:rsidR="00D014B8" w:rsidRDefault="00D014B8">
            <w:pPr>
              <w:spacing w:before="100" w:beforeAutospacing="1" w:after="100" w:afterAutospacing="1"/>
              <w:jc w:val="both"/>
              <w:outlineLvl w:val="2"/>
              <w:rPr>
                <w:rFonts w:ascii="Times New Roman" w:hAnsi="Times New Roman"/>
                <w:i/>
                <w:iCs/>
                <w:color w:val="000000" w:themeColor="text1"/>
                <w:lang w:val="en-GB" w:eastAsia="it-IT"/>
              </w:rPr>
            </w:pPr>
          </w:p>
        </w:tc>
        <w:tc>
          <w:tcPr>
            <w:tcW w:w="1701" w:type="dxa"/>
          </w:tcPr>
          <w:p w14:paraId="03273D95" w14:textId="77777777" w:rsidR="00D014B8" w:rsidRDefault="00D014B8">
            <w:pPr>
              <w:spacing w:before="100" w:beforeAutospacing="1" w:after="100" w:afterAutospacing="1"/>
              <w:outlineLvl w:val="2"/>
              <w:rPr>
                <w:rFonts w:ascii="Times New Roman" w:hAnsi="Times New Roman"/>
                <w:i/>
                <w:iCs/>
                <w:color w:val="000000" w:themeColor="text1"/>
                <w:lang w:val="en-GB" w:eastAsia="it-IT"/>
              </w:rPr>
            </w:pPr>
          </w:p>
        </w:tc>
        <w:tc>
          <w:tcPr>
            <w:tcW w:w="2693" w:type="dxa"/>
          </w:tcPr>
          <w:p w14:paraId="13723720" w14:textId="77777777" w:rsidR="00D014B8" w:rsidRDefault="00D014B8">
            <w:pPr>
              <w:spacing w:before="100" w:beforeAutospacing="1" w:after="100" w:afterAutospacing="1"/>
              <w:outlineLvl w:val="2"/>
              <w:rPr>
                <w:rFonts w:ascii="Times New Roman" w:hAnsi="Times New Roman"/>
                <w:color w:val="000000" w:themeColor="text1"/>
                <w:lang w:val="en-GB" w:eastAsia="it-IT"/>
              </w:rPr>
            </w:pPr>
          </w:p>
        </w:tc>
      </w:tr>
    </w:tbl>
    <w:p w14:paraId="2CF23911" w14:textId="79E6ABCF" w:rsidR="00D014B8" w:rsidRDefault="00D94039">
      <w:pPr>
        <w:pStyle w:val="Legenda"/>
        <w:rPr>
          <w:rFonts w:ascii="Times New Roman" w:hAnsi="Times New Roman"/>
        </w:rPr>
      </w:pPr>
      <w:bookmarkStart w:id="75" w:name="_Toc124147339"/>
      <w:bookmarkStart w:id="76" w:name="_Toc124153942"/>
      <w:bookmarkStart w:id="77" w:name="_Toc124147342"/>
      <w:bookmarkStart w:id="78" w:name="_Toc124153945"/>
      <w:bookmarkStart w:id="79" w:name="_Toc124147344"/>
      <w:bookmarkStart w:id="80" w:name="_Toc124153947"/>
      <w:bookmarkStart w:id="81" w:name="_Toc124147352"/>
      <w:bookmarkStart w:id="82" w:name="_Toc124153955"/>
      <w:bookmarkStart w:id="83" w:name="_Toc124147359"/>
      <w:bookmarkStart w:id="84" w:name="_Toc124153962"/>
      <w:bookmarkStart w:id="85" w:name="_Toc124147366"/>
      <w:bookmarkStart w:id="86" w:name="_Toc124153969"/>
      <w:bookmarkStart w:id="87" w:name="_Toc129851708"/>
      <w:bookmarkStart w:id="88" w:name="_Toc126857765"/>
      <w:bookmarkStart w:id="89" w:name="_Toc126857911"/>
      <w:bookmarkStart w:id="90" w:name="_Toc126858315"/>
      <w:bookmarkStart w:id="91" w:name="_Toc126871410"/>
      <w:bookmarkStart w:id="92" w:name="_Toc129851715"/>
      <w:bookmarkStart w:id="93" w:name="_Toc129851716"/>
      <w:bookmarkStart w:id="94" w:name="_Toc129851717"/>
      <w:bookmarkStart w:id="95" w:name="_Toc129851718"/>
      <w:bookmarkStart w:id="96" w:name="_Toc129851719"/>
      <w:bookmarkStart w:id="97" w:name="_Toc129851720"/>
      <w:bookmarkStart w:id="98" w:name="_Toc129851721"/>
      <w:bookmarkStart w:id="99" w:name="_Toc129851722"/>
      <w:bookmarkStart w:id="100" w:name="_Toc129851723"/>
      <w:bookmarkStart w:id="101" w:name="_Toc129851724"/>
      <w:bookmarkStart w:id="102" w:name="_Toc129851725"/>
      <w:bookmarkStart w:id="103" w:name="_Toc129851726"/>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sidR="005B2D17">
        <w:rPr>
          <w:rFonts w:ascii="Times New Roman" w:hAnsi="Times New Roman"/>
          <w:noProof/>
        </w:rPr>
        <w:t>3</w:t>
      </w:r>
      <w:r>
        <w:rPr>
          <w:rFonts w:ascii="Times New Roman" w:hAnsi="Times New Roman"/>
        </w:rPr>
        <w:fldChar w:fldCharType="end"/>
      </w:r>
      <w:r>
        <w:rPr>
          <w:rFonts w:ascii="Times New Roman" w:hAnsi="Times New Roman"/>
        </w:rPr>
        <w:t xml:space="preserve"> GANTT</w:t>
      </w:r>
    </w:p>
    <w:p w14:paraId="73E99054" w14:textId="77777777" w:rsidR="00D855FA" w:rsidRPr="00D855FA" w:rsidRDefault="00D855FA" w:rsidP="00D855FA"/>
    <w:p w14:paraId="63840090" w14:textId="77777777" w:rsidR="00D014B8" w:rsidRDefault="00D94039">
      <w:pPr>
        <w:pStyle w:val="ITberschrift1"/>
        <w:pageBreakBefore w:val="0"/>
        <w:spacing w:line="276" w:lineRule="auto"/>
        <w:ind w:left="680"/>
        <w:jc w:val="both"/>
        <w:rPr>
          <w:rFonts w:ascii="Times New Roman" w:hAnsi="Times New Roman"/>
          <w:i/>
          <w:iCs/>
          <w:sz w:val="28"/>
          <w:szCs w:val="28"/>
          <w:lang w:val="en-GB"/>
        </w:rPr>
      </w:pPr>
      <w:bookmarkStart w:id="104" w:name="_Toc126857776"/>
      <w:bookmarkStart w:id="105" w:name="_Toc126857922"/>
      <w:bookmarkStart w:id="106" w:name="_Toc126858326"/>
      <w:bookmarkStart w:id="107" w:name="_Toc126871421"/>
      <w:bookmarkStart w:id="108" w:name="_Toc124147379"/>
      <w:bookmarkStart w:id="109" w:name="_Toc124153983"/>
      <w:bookmarkStart w:id="110" w:name="_Ref148023874"/>
      <w:bookmarkStart w:id="111" w:name="_Toc148106587"/>
      <w:bookmarkEnd w:id="104"/>
      <w:bookmarkEnd w:id="105"/>
      <w:bookmarkEnd w:id="106"/>
      <w:bookmarkEnd w:id="107"/>
      <w:bookmarkEnd w:id="108"/>
      <w:bookmarkEnd w:id="109"/>
      <w:r>
        <w:rPr>
          <w:rFonts w:ascii="Times New Roman" w:hAnsi="Times New Roman"/>
          <w:sz w:val="28"/>
          <w:szCs w:val="28"/>
          <w:lang w:val="en-GB"/>
        </w:rPr>
        <w:t>Necessity and incentive effect of the aid</w:t>
      </w:r>
      <w:bookmarkEnd w:id="110"/>
      <w:bookmarkEnd w:id="111"/>
    </w:p>
    <w:p w14:paraId="5A1687C7" w14:textId="77777777" w:rsidR="00D014B8" w:rsidRDefault="00D94039">
      <w:pPr>
        <w:pStyle w:val="ITberschrift11"/>
        <w:rPr>
          <w:lang w:val="en-GB"/>
        </w:rPr>
      </w:pPr>
      <w:bookmarkStart w:id="112" w:name="_Toc129851731"/>
      <w:bookmarkStart w:id="113" w:name="_Toc148106588"/>
      <w:bookmarkEnd w:id="112"/>
      <w:r>
        <w:rPr>
          <w:lang w:val="en-GB"/>
        </w:rPr>
        <w:t>Incentive effect</w:t>
      </w:r>
      <w:bookmarkEnd w:id="113"/>
    </w:p>
    <w:p w14:paraId="2D63B39D" w14:textId="77777777" w:rsidR="00D014B8" w:rsidRDefault="00D94039">
      <w:pPr>
        <w:spacing w:before="240" w:after="240"/>
        <w:contextualSpacing/>
        <w:jc w:val="both"/>
        <w:rPr>
          <w:rFonts w:ascii="Times New Roman" w:hAnsi="Times New Roman"/>
          <w:sz w:val="22"/>
          <w:szCs w:val="22"/>
        </w:rPr>
      </w:pPr>
      <w:r>
        <w:rPr>
          <w:rFonts w:ascii="Times New Roman" w:hAnsi="Times New Roman"/>
          <w:sz w:val="22"/>
          <w:szCs w:val="22"/>
        </w:rPr>
        <w:t>Please indicate which of the following statements best reflect how the absence of public support would affect your decision-making. Multiple selections are allowed:</w:t>
      </w:r>
    </w:p>
    <w:p w14:paraId="64EE4B1A" w14:textId="77777777" w:rsidR="00D014B8" w:rsidRDefault="00D94039">
      <w:pPr>
        <w:spacing w:after="240"/>
        <w:contextualSpacing/>
        <w:rPr>
          <w:rFonts w:ascii="Times New Roman" w:hAnsi="Times New Roman"/>
          <w:iCs/>
          <w:sz w:val="22"/>
          <w:szCs w:val="22"/>
        </w:rPr>
      </w:pPr>
      <w:r>
        <w:rPr>
          <w:rFonts w:ascii="Segoe UI Symbol" w:hAnsi="Segoe UI Symbol" w:cs="Segoe UI Symbol"/>
          <w:iCs/>
          <w:sz w:val="22"/>
          <w:szCs w:val="22"/>
        </w:rPr>
        <w:t>☐</w:t>
      </w:r>
      <w:r>
        <w:rPr>
          <w:rFonts w:ascii="Times New Roman" w:hAnsi="Times New Roman"/>
          <w:iCs/>
          <w:sz w:val="22"/>
          <w:szCs w:val="22"/>
        </w:rPr>
        <w:t xml:space="preserve"> The project would not be implemented at all</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The project would be significantly delayed</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The project would be carried out at a smaller scale or with a reduced scope</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The project would be implemented with lower technological or environmental ambition</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The project would be implemented with a higher level of financial risk or uncertainty</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Other (please specify): ________________________________</w:t>
      </w:r>
    </w:p>
    <w:p w14:paraId="24C3FFB6" w14:textId="77777777" w:rsidR="00D014B8" w:rsidRDefault="00D014B8">
      <w:pPr>
        <w:spacing w:after="240"/>
        <w:contextualSpacing/>
        <w:rPr>
          <w:rFonts w:ascii="Times New Roman" w:hAnsi="Times New Roman"/>
          <w:iCs/>
          <w:sz w:val="22"/>
          <w:szCs w:val="22"/>
        </w:rPr>
      </w:pPr>
    </w:p>
    <w:p w14:paraId="0E35A5BD" w14:textId="77777777" w:rsidR="00D014B8" w:rsidRDefault="00D94039">
      <w:pPr>
        <w:pStyle w:val="ITberschrift111"/>
        <w:rPr>
          <w:b w:val="0"/>
          <w:lang w:val="en-GB"/>
        </w:rPr>
      </w:pPr>
      <w:r>
        <w:rPr>
          <w:lang w:val="en-GB"/>
        </w:rPr>
        <w:t>Important market failures affecting the project</w:t>
      </w:r>
    </w:p>
    <w:p w14:paraId="3B23F51D" w14:textId="77777777" w:rsidR="00D014B8" w:rsidRDefault="00D014B8">
      <w:pPr>
        <w:spacing w:after="240"/>
        <w:contextualSpacing/>
        <w:rPr>
          <w:rFonts w:ascii="Times New Roman" w:hAnsi="Times New Roman"/>
          <w:b/>
          <w:bCs/>
          <w:iCs/>
          <w:sz w:val="22"/>
          <w:szCs w:val="22"/>
        </w:rPr>
      </w:pPr>
    </w:p>
    <w:p w14:paraId="6D7F2EE0" w14:textId="77777777" w:rsidR="00D014B8" w:rsidRDefault="00D94039">
      <w:pPr>
        <w:spacing w:after="240"/>
        <w:contextualSpacing/>
        <w:rPr>
          <w:rFonts w:ascii="Times New Roman" w:hAnsi="Times New Roman"/>
          <w:i/>
          <w:sz w:val="22"/>
          <w:szCs w:val="22"/>
        </w:rPr>
      </w:pPr>
      <w:r>
        <w:rPr>
          <w:rFonts w:ascii="Times New Roman" w:hAnsi="Times New Roman"/>
          <w:i/>
          <w:sz w:val="22"/>
          <w:szCs w:val="22"/>
        </w:rPr>
        <w:t>Place name and explain in brief the important market failures that concretely affect your project, that are also relevant for the industry, and how the State aid will contribute to overcome these.</w:t>
      </w:r>
    </w:p>
    <w:p w14:paraId="4336434E" w14:textId="77777777" w:rsidR="00D014B8" w:rsidRDefault="00D94039">
      <w:pPr>
        <w:pStyle w:val="ITberschrift11"/>
        <w:rPr>
          <w:lang w:val="en-GB"/>
        </w:rPr>
      </w:pPr>
      <w:r>
        <w:rPr>
          <w:lang w:val="en-GB"/>
        </w:rPr>
        <w:t>Counterfactual scenario (in the absence of aid):</w:t>
      </w:r>
    </w:p>
    <w:p w14:paraId="13C0F1F6" w14:textId="77777777" w:rsidR="00D014B8" w:rsidRDefault="00D94039">
      <w:pPr>
        <w:spacing w:before="240"/>
        <w:contextualSpacing/>
        <w:jc w:val="both"/>
        <w:rPr>
          <w:rFonts w:ascii="Times New Roman" w:hAnsi="Times New Roman"/>
          <w:sz w:val="22"/>
          <w:szCs w:val="22"/>
        </w:rPr>
      </w:pPr>
      <w:r>
        <w:rPr>
          <w:rFonts w:ascii="Times New Roman" w:hAnsi="Times New Roman"/>
          <w:sz w:val="22"/>
          <w:szCs w:val="22"/>
        </w:rPr>
        <w:t>The counterfactual scenario should reflect the most realistic alternative course of action your company would pursue without public support. Please select the option(s) that best describe the likely scenario in the absence of aid. Multiple selections are allowed:</w:t>
      </w:r>
    </w:p>
    <w:p w14:paraId="6C0F300C" w14:textId="77777777" w:rsidR="00D014B8" w:rsidRDefault="00D94039">
      <w:pPr>
        <w:spacing w:before="240" w:after="240"/>
        <w:contextualSpacing/>
        <w:rPr>
          <w:rFonts w:ascii="Times New Roman" w:hAnsi="Times New Roman"/>
          <w:iCs/>
          <w:sz w:val="22"/>
          <w:szCs w:val="22"/>
        </w:rPr>
      </w:pPr>
      <w:r>
        <w:rPr>
          <w:rFonts w:ascii="Segoe UI Symbol" w:hAnsi="Segoe UI Symbol" w:cs="Segoe UI Symbol"/>
          <w:iCs/>
          <w:sz w:val="22"/>
          <w:szCs w:val="22"/>
        </w:rPr>
        <w:t>☐</w:t>
      </w:r>
      <w:r>
        <w:rPr>
          <w:rFonts w:ascii="Times New Roman" w:hAnsi="Times New Roman"/>
          <w:iCs/>
          <w:sz w:val="22"/>
          <w:szCs w:val="22"/>
        </w:rPr>
        <w:t xml:space="preserve"> No alternative project would be undertaken</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An alternative project would be developed with significantly reduced scope or ambition</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An alternative project would be implemented with a delayed timeline</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An alternative project would be implemented in a different location (e.g. outside the EU)</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A different investment with lower technological content or market relevance would be prioritised</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Other (please specify): ______________________________</w:t>
      </w:r>
    </w:p>
    <w:p w14:paraId="1DB339B8" w14:textId="77777777" w:rsidR="00D014B8" w:rsidRDefault="00D94039">
      <w:pPr>
        <w:spacing w:after="240"/>
        <w:contextualSpacing/>
        <w:jc w:val="both"/>
        <w:rPr>
          <w:rFonts w:ascii="Times New Roman" w:hAnsi="Times New Roman"/>
          <w:i/>
          <w:iCs/>
          <w:sz w:val="22"/>
          <w:szCs w:val="22"/>
        </w:rPr>
      </w:pPr>
      <w:r>
        <w:rPr>
          <w:rFonts w:ascii="Times New Roman" w:hAnsi="Times New Roman"/>
          <w:i/>
          <w:iCs/>
          <w:sz w:val="22"/>
          <w:szCs w:val="22"/>
        </w:rPr>
        <w:t>Be aware that the counterfactual scenario will be reviewed in more detail, including its credibility and consistency with financial projections, if the project is admitted to the second phase of the national evaluation process.</w:t>
      </w:r>
    </w:p>
    <w:p w14:paraId="7FB9F6F8" w14:textId="77777777" w:rsidR="00D014B8" w:rsidRDefault="00D94039">
      <w:pPr>
        <w:pStyle w:val="ITberschrift11"/>
        <w:numPr>
          <w:ilvl w:val="1"/>
          <w:numId w:val="13"/>
        </w:numPr>
        <w:rPr>
          <w:lang w:val="en-GB"/>
        </w:rPr>
      </w:pPr>
      <w:r>
        <w:rPr>
          <w:lang w:val="en-GB"/>
        </w:rPr>
        <w:lastRenderedPageBreak/>
        <w:t>Economic and financial information</w:t>
      </w:r>
    </w:p>
    <w:p w14:paraId="5E730871" w14:textId="06BA853B" w:rsidR="00D014B8" w:rsidRDefault="00D94039" w:rsidP="00A90458">
      <w:pPr>
        <w:pStyle w:val="ITAbsatzohneNr"/>
        <w:spacing w:before="240" w:line="276" w:lineRule="auto"/>
        <w:jc w:val="both"/>
        <w:rPr>
          <w:rFonts w:ascii="Times New Roman" w:hAnsi="Times New Roman"/>
          <w:sz w:val="22"/>
          <w:szCs w:val="22"/>
          <w:lang w:val="en-GB"/>
        </w:rPr>
      </w:pPr>
      <w:r>
        <w:rPr>
          <w:rFonts w:ascii="Times New Roman" w:hAnsi="Times New Roman"/>
          <w:sz w:val="22"/>
          <w:szCs w:val="22"/>
          <w:lang w:val="en-GB"/>
        </w:rPr>
        <w:t>This section requires a high-level overview of the project’s key financial parameters, to support the preliminary assessment of its financial structure and the potential need for State aid.</w:t>
      </w:r>
      <w:r w:rsidR="00A90458">
        <w:rPr>
          <w:rFonts w:ascii="Times New Roman" w:hAnsi="Times New Roman"/>
          <w:sz w:val="22"/>
          <w:szCs w:val="22"/>
          <w:lang w:val="en-GB"/>
        </w:rPr>
        <w:t xml:space="preserve"> </w:t>
      </w:r>
      <w:r>
        <w:rPr>
          <w:rFonts w:ascii="Times New Roman" w:hAnsi="Times New Roman"/>
          <w:sz w:val="22"/>
          <w:szCs w:val="22"/>
          <w:lang w:val="en-GB"/>
        </w:rPr>
        <w:t xml:space="preserve">You will be asked to distinguish between overall project costs and eligible costs (limited to the </w:t>
      </w:r>
      <w:r w:rsidR="00A51EDE">
        <w:rPr>
          <w:rFonts w:ascii="Times New Roman" w:hAnsi="Times New Roman"/>
          <w:sz w:val="22"/>
          <w:szCs w:val="22"/>
          <w:lang w:val="en-GB"/>
        </w:rPr>
        <w:t>pre- and post-commissioning</w:t>
      </w:r>
      <w:r>
        <w:rPr>
          <w:rFonts w:ascii="Times New Roman" w:hAnsi="Times New Roman"/>
          <w:sz w:val="22"/>
          <w:szCs w:val="22"/>
          <w:lang w:val="en-GB"/>
        </w:rPr>
        <w:t xml:space="preserve"> phases), and to provide expected revenues and a funding gap. All relevant data should be included in the Funding gap (Excel document).</w:t>
      </w:r>
      <w:r w:rsidR="00A90458">
        <w:rPr>
          <w:rFonts w:ascii="Times New Roman" w:hAnsi="Times New Roman"/>
          <w:sz w:val="22"/>
          <w:szCs w:val="22"/>
          <w:lang w:val="en-GB"/>
        </w:rPr>
        <w:t xml:space="preserve"> </w:t>
      </w:r>
    </w:p>
    <w:p w14:paraId="1C81004E" w14:textId="77777777" w:rsidR="00A90458" w:rsidRDefault="00A90458" w:rsidP="00D855FA">
      <w:pPr>
        <w:pStyle w:val="ITAbsatzohneNr"/>
        <w:spacing w:before="240" w:line="276" w:lineRule="auto"/>
        <w:jc w:val="both"/>
        <w:rPr>
          <w:rFonts w:ascii="Times New Roman" w:hAnsi="Times New Roman"/>
          <w:sz w:val="22"/>
          <w:szCs w:val="22"/>
          <w:lang w:val="en-GB"/>
        </w:rPr>
      </w:pPr>
    </w:p>
    <w:p w14:paraId="3B808B1C" w14:textId="77777777" w:rsidR="00D855FA" w:rsidRDefault="00D855FA" w:rsidP="00D855FA">
      <w:pPr>
        <w:pStyle w:val="ITAbsatzohneNr"/>
        <w:spacing w:before="240" w:line="276" w:lineRule="auto"/>
        <w:jc w:val="both"/>
        <w:rPr>
          <w:rFonts w:ascii="Times New Roman" w:hAnsi="Times New Roman"/>
          <w:sz w:val="22"/>
          <w:szCs w:val="22"/>
          <w:lang w:val="en-GB"/>
        </w:rPr>
      </w:pPr>
    </w:p>
    <w:p w14:paraId="6664E347" w14:textId="77777777" w:rsidR="00D855FA" w:rsidRDefault="00D855FA" w:rsidP="002702EE">
      <w:pPr>
        <w:pStyle w:val="ITAbsatzohneNr"/>
        <w:spacing w:before="240" w:line="276" w:lineRule="auto"/>
        <w:jc w:val="both"/>
        <w:rPr>
          <w:rFonts w:ascii="Times New Roman" w:hAnsi="Times New Roman"/>
          <w:sz w:val="22"/>
          <w:szCs w:val="22"/>
          <w:lang w:val="en-GB"/>
        </w:rPr>
      </w:pPr>
    </w:p>
    <w:p w14:paraId="7E17AF3D" w14:textId="77777777" w:rsidR="00D014B8" w:rsidRDefault="00D94039">
      <w:pPr>
        <w:pStyle w:val="ITberschrift111"/>
        <w:spacing w:line="276" w:lineRule="auto"/>
        <w:rPr>
          <w:i w:val="0"/>
          <w:iCs/>
          <w:lang w:val="en-GB"/>
        </w:rPr>
      </w:pPr>
      <w:r>
        <w:rPr>
          <w:i w:val="0"/>
          <w:iCs/>
          <w:lang w:val="en-GB"/>
        </w:rPr>
        <w:t>Estimated costs of the project</w:t>
      </w:r>
    </w:p>
    <w:p w14:paraId="7687D297" w14:textId="47D436E0" w:rsidR="00D014B8" w:rsidRDefault="00D94039" w:rsidP="00FE47D7">
      <w:pPr>
        <w:pStyle w:val="ITAbsatzohneNr"/>
        <w:spacing w:line="276" w:lineRule="auto"/>
        <w:jc w:val="both"/>
        <w:rPr>
          <w:rFonts w:ascii="Times New Roman" w:hAnsi="Times New Roman"/>
          <w:i/>
          <w:iCs/>
          <w:sz w:val="22"/>
          <w:szCs w:val="22"/>
          <w:lang w:val="en-GB"/>
        </w:rPr>
      </w:pPr>
      <w:r>
        <w:rPr>
          <w:rFonts w:ascii="Times New Roman" w:hAnsi="Times New Roman"/>
          <w:i/>
          <w:iCs/>
          <w:sz w:val="22"/>
          <w:szCs w:val="22"/>
          <w:lang w:val="en-GB"/>
        </w:rPr>
        <w:t xml:space="preserve">In the table below, outline the estimated </w:t>
      </w:r>
      <w:r>
        <w:rPr>
          <w:rFonts w:ascii="Times New Roman" w:hAnsi="Times New Roman"/>
          <w:b/>
          <w:bCs/>
          <w:i/>
          <w:iCs/>
          <w:sz w:val="22"/>
          <w:szCs w:val="22"/>
          <w:lang w:val="en-GB"/>
        </w:rPr>
        <w:t>total costs</w:t>
      </w:r>
      <w:r>
        <w:rPr>
          <w:rFonts w:ascii="Times New Roman" w:hAnsi="Times New Roman"/>
          <w:i/>
          <w:iCs/>
          <w:sz w:val="22"/>
          <w:szCs w:val="22"/>
          <w:lang w:val="en-GB"/>
        </w:rPr>
        <w:t xml:space="preserve"> of your project and the subset of </w:t>
      </w:r>
      <w:r>
        <w:rPr>
          <w:rFonts w:ascii="Times New Roman" w:hAnsi="Times New Roman"/>
          <w:b/>
          <w:bCs/>
          <w:i/>
          <w:iCs/>
          <w:sz w:val="22"/>
          <w:szCs w:val="22"/>
          <w:lang w:val="en-GB"/>
        </w:rPr>
        <w:t>eligible costs</w:t>
      </w:r>
      <w:r>
        <w:rPr>
          <w:rFonts w:ascii="Times New Roman" w:hAnsi="Times New Roman"/>
          <w:i/>
          <w:iCs/>
          <w:sz w:val="22"/>
          <w:szCs w:val="22"/>
          <w:lang w:val="en-GB"/>
        </w:rPr>
        <w:t>, broken down by phase (</w:t>
      </w:r>
      <w:r w:rsidR="005E334F">
        <w:rPr>
          <w:rFonts w:ascii="Times New Roman" w:hAnsi="Times New Roman"/>
          <w:i/>
          <w:iCs/>
          <w:sz w:val="22"/>
          <w:szCs w:val="22"/>
          <w:lang w:val="en-GB"/>
        </w:rPr>
        <w:t>Pre-Commissioning</w:t>
      </w:r>
      <w:r w:rsidR="00A51EDE">
        <w:rPr>
          <w:rFonts w:ascii="Times New Roman" w:hAnsi="Times New Roman"/>
          <w:i/>
          <w:iCs/>
          <w:sz w:val="22"/>
          <w:szCs w:val="22"/>
          <w:lang w:val="en-GB"/>
        </w:rPr>
        <w:t xml:space="preserve"> &amp; Post-Commissioning)</w:t>
      </w:r>
      <w:r>
        <w:rPr>
          <w:rFonts w:ascii="Times New Roman" w:hAnsi="Times New Roman"/>
          <w:i/>
          <w:iCs/>
          <w:sz w:val="22"/>
          <w:szCs w:val="22"/>
          <w:lang w:val="en-GB"/>
        </w:rPr>
        <w:t xml:space="preserve"> and by cost category (in accordance with Annex I of the IPCEI Communication</w:t>
      </w:r>
      <w:r>
        <w:rPr>
          <w:rStyle w:val="Odwoanieprzypisudolnego"/>
          <w:rFonts w:ascii="Times New Roman" w:hAnsi="Times New Roman"/>
          <w:i/>
          <w:iCs/>
          <w:szCs w:val="22"/>
          <w:lang w:val="en-GB"/>
        </w:rPr>
        <w:footnoteReference w:id="5"/>
      </w:r>
      <w:r>
        <w:rPr>
          <w:rFonts w:ascii="Times New Roman" w:hAnsi="Times New Roman"/>
          <w:i/>
          <w:iCs/>
          <w:sz w:val="22"/>
          <w:szCs w:val="22"/>
          <w:lang w:val="en-GB"/>
        </w:rPr>
        <w:t xml:space="preserve">). </w:t>
      </w:r>
      <w:bookmarkStart w:id="114" w:name="_Toc126857783"/>
      <w:bookmarkStart w:id="115" w:name="_Toc126857929"/>
      <w:bookmarkStart w:id="116" w:name="_Toc126858333"/>
      <w:bookmarkStart w:id="117" w:name="_Toc126871428"/>
      <w:bookmarkStart w:id="118" w:name="_Toc124154309"/>
      <w:bookmarkStart w:id="119" w:name="_Toc124153992"/>
      <w:bookmarkStart w:id="120" w:name="_Toc124153993"/>
      <w:bookmarkStart w:id="121" w:name="_Toc124153994"/>
      <w:bookmarkStart w:id="122" w:name="_Toc131426597"/>
      <w:bookmarkStart w:id="123" w:name="_Toc131417589"/>
      <w:bookmarkStart w:id="124" w:name="_Toc131417699"/>
      <w:bookmarkStart w:id="125" w:name="_Toc131426598"/>
      <w:bookmarkEnd w:id="114"/>
      <w:bookmarkEnd w:id="115"/>
      <w:bookmarkEnd w:id="116"/>
      <w:bookmarkEnd w:id="117"/>
      <w:bookmarkEnd w:id="118"/>
      <w:bookmarkEnd w:id="119"/>
      <w:bookmarkEnd w:id="120"/>
      <w:bookmarkEnd w:id="121"/>
      <w:bookmarkEnd w:id="122"/>
      <w:bookmarkEnd w:id="123"/>
      <w:bookmarkEnd w:id="124"/>
      <w:bookmarkEnd w:id="125"/>
      <w:r>
        <w:rPr>
          <w:rFonts w:ascii="Times New Roman" w:hAnsi="Times New Roman"/>
          <w:i/>
          <w:iCs/>
          <w:sz w:val="22"/>
          <w:szCs w:val="22"/>
          <w:lang w:val="en-GB"/>
        </w:rPr>
        <w:t>Please note that eligible costs must be strictly limited to expenses directly and exclusively linked to the</w:t>
      </w:r>
      <w:r w:rsidR="00741682">
        <w:rPr>
          <w:rFonts w:ascii="Times New Roman" w:hAnsi="Times New Roman"/>
          <w:i/>
          <w:iCs/>
          <w:sz w:val="22"/>
          <w:szCs w:val="22"/>
          <w:lang w:val="en-GB"/>
        </w:rPr>
        <w:t xml:space="preserve">se </w:t>
      </w:r>
      <w:r>
        <w:rPr>
          <w:rFonts w:ascii="Times New Roman" w:hAnsi="Times New Roman"/>
          <w:i/>
          <w:iCs/>
          <w:sz w:val="22"/>
          <w:szCs w:val="22"/>
          <w:lang w:val="en-GB"/>
        </w:rPr>
        <w:t xml:space="preserve">phases. In line with the IPCEI Communication, where instruments, equipment, buildings or land are not used for their full useful life within the project, only the portion of depreciation costs corresponding to their use during the </w:t>
      </w:r>
      <w:r w:rsidR="00741682">
        <w:rPr>
          <w:rFonts w:ascii="Times New Roman" w:hAnsi="Times New Roman"/>
          <w:i/>
          <w:iCs/>
          <w:sz w:val="22"/>
          <w:szCs w:val="22"/>
          <w:lang w:val="en-GB"/>
        </w:rPr>
        <w:t>pre- and/or post-commissioning</w:t>
      </w:r>
      <w:r>
        <w:rPr>
          <w:rFonts w:ascii="Times New Roman" w:hAnsi="Times New Roman"/>
          <w:i/>
          <w:iCs/>
          <w:sz w:val="22"/>
          <w:szCs w:val="22"/>
          <w:lang w:val="en-GB"/>
        </w:rPr>
        <w:t xml:space="preserve"> phases may be included as eligible costs. These depreciation estimates must be based on good accounting practice.</w:t>
      </w:r>
      <w:r w:rsidR="00FE47D7">
        <w:rPr>
          <w:rFonts w:ascii="Times New Roman" w:hAnsi="Times New Roman"/>
          <w:i/>
          <w:iCs/>
          <w:sz w:val="22"/>
          <w:szCs w:val="22"/>
          <w:lang w:val="en-GB"/>
        </w:rPr>
        <w:t xml:space="preserve"> </w:t>
      </w:r>
      <w:r>
        <w:rPr>
          <w:rFonts w:ascii="Times New Roman" w:hAnsi="Times New Roman"/>
          <w:i/>
          <w:iCs/>
          <w:sz w:val="22"/>
          <w:szCs w:val="22"/>
          <w:lang w:val="en-GB"/>
        </w:rPr>
        <w:t xml:space="preserve">Operating costs are only eligible if they are necessary, directly attributable, and incurred strictly within the </w:t>
      </w:r>
      <w:r w:rsidR="005E334F">
        <w:rPr>
          <w:rFonts w:ascii="Times New Roman" w:hAnsi="Times New Roman"/>
          <w:i/>
          <w:iCs/>
          <w:sz w:val="22"/>
          <w:szCs w:val="22"/>
          <w:lang w:val="en-GB"/>
        </w:rPr>
        <w:t>P</w:t>
      </w:r>
      <w:r w:rsidR="00741682">
        <w:rPr>
          <w:rFonts w:ascii="Times New Roman" w:hAnsi="Times New Roman"/>
          <w:i/>
          <w:iCs/>
          <w:sz w:val="22"/>
          <w:szCs w:val="22"/>
          <w:lang w:val="en-GB"/>
        </w:rPr>
        <w:t xml:space="preserve">re- or </w:t>
      </w:r>
      <w:r w:rsidR="005E334F">
        <w:rPr>
          <w:rFonts w:ascii="Times New Roman" w:hAnsi="Times New Roman"/>
          <w:i/>
          <w:iCs/>
          <w:sz w:val="22"/>
          <w:szCs w:val="22"/>
          <w:lang w:val="en-GB"/>
        </w:rPr>
        <w:t>P</w:t>
      </w:r>
      <w:r w:rsidR="00741682">
        <w:rPr>
          <w:rFonts w:ascii="Times New Roman" w:hAnsi="Times New Roman"/>
          <w:i/>
          <w:iCs/>
          <w:sz w:val="22"/>
          <w:szCs w:val="22"/>
          <w:lang w:val="en-GB"/>
        </w:rPr>
        <w:t>ost-</w:t>
      </w:r>
      <w:r w:rsidR="005E334F">
        <w:rPr>
          <w:rFonts w:ascii="Times New Roman" w:hAnsi="Times New Roman"/>
          <w:i/>
          <w:iCs/>
          <w:sz w:val="22"/>
          <w:szCs w:val="22"/>
          <w:lang w:val="en-GB"/>
        </w:rPr>
        <w:t>C</w:t>
      </w:r>
      <w:r w:rsidR="00741682">
        <w:rPr>
          <w:rFonts w:ascii="Times New Roman" w:hAnsi="Times New Roman"/>
          <w:i/>
          <w:iCs/>
          <w:sz w:val="22"/>
          <w:szCs w:val="22"/>
          <w:lang w:val="en-GB"/>
        </w:rPr>
        <w:t>ommissioning</w:t>
      </w:r>
      <w:r>
        <w:rPr>
          <w:rFonts w:ascii="Times New Roman" w:hAnsi="Times New Roman"/>
          <w:i/>
          <w:iCs/>
          <w:sz w:val="22"/>
          <w:szCs w:val="22"/>
          <w:lang w:val="en-GB"/>
        </w:rPr>
        <w:t xml:space="preserve"> phases. </w:t>
      </w:r>
    </w:p>
    <w:tbl>
      <w:tblPr>
        <w:tblStyle w:val="Tabela-Siatka"/>
        <w:tblW w:w="9776" w:type="dxa"/>
        <w:tblLook w:val="04A0" w:firstRow="1" w:lastRow="0" w:firstColumn="1" w:lastColumn="0" w:noHBand="0" w:noVBand="1"/>
      </w:tblPr>
      <w:tblGrid>
        <w:gridCol w:w="3681"/>
        <w:gridCol w:w="3047"/>
        <w:gridCol w:w="3048"/>
      </w:tblGrid>
      <w:tr w:rsidR="00D014B8" w14:paraId="4250E39A" w14:textId="77777777">
        <w:tc>
          <w:tcPr>
            <w:tcW w:w="3681" w:type="dxa"/>
            <w:shd w:val="pct15" w:color="auto" w:fill="auto"/>
          </w:tcPr>
          <w:p w14:paraId="53A6D208" w14:textId="77777777" w:rsidR="00D014B8" w:rsidRDefault="00D94039">
            <w:pPr>
              <w:rPr>
                <w:rFonts w:ascii="Times New Roman" w:hAnsi="Times New Roman"/>
                <w:b/>
                <w:bCs/>
                <w:lang w:val="en-GB"/>
              </w:rPr>
            </w:pPr>
            <w:r>
              <w:rPr>
                <w:rFonts w:ascii="Times New Roman" w:hAnsi="Times New Roman"/>
                <w:b/>
                <w:bCs/>
                <w:lang w:val="en-GB"/>
              </w:rPr>
              <w:t>Category</w:t>
            </w:r>
          </w:p>
        </w:tc>
        <w:tc>
          <w:tcPr>
            <w:tcW w:w="3047" w:type="dxa"/>
            <w:shd w:val="pct15" w:color="auto" w:fill="auto"/>
          </w:tcPr>
          <w:p w14:paraId="41D47252" w14:textId="77777777" w:rsidR="00D014B8" w:rsidRDefault="00D94039">
            <w:pPr>
              <w:rPr>
                <w:rFonts w:ascii="Times New Roman" w:hAnsi="Times New Roman"/>
                <w:b/>
                <w:bCs/>
                <w:lang w:val="en-GB"/>
              </w:rPr>
            </w:pPr>
            <w:r>
              <w:rPr>
                <w:rFonts w:ascii="Times New Roman" w:hAnsi="Times New Roman"/>
                <w:b/>
                <w:bCs/>
                <w:lang w:val="en-GB"/>
              </w:rPr>
              <w:t>Estimated Total Costs (€)</w:t>
            </w:r>
          </w:p>
        </w:tc>
        <w:tc>
          <w:tcPr>
            <w:tcW w:w="3048" w:type="dxa"/>
            <w:shd w:val="pct15" w:color="auto" w:fill="auto"/>
          </w:tcPr>
          <w:p w14:paraId="0E327F78" w14:textId="77777777" w:rsidR="00D014B8" w:rsidRDefault="00D94039">
            <w:pPr>
              <w:rPr>
                <w:rFonts w:ascii="Times New Roman" w:hAnsi="Times New Roman"/>
                <w:b/>
                <w:bCs/>
                <w:lang w:val="en-GB"/>
              </w:rPr>
            </w:pPr>
            <w:r>
              <w:rPr>
                <w:rFonts w:ascii="Times New Roman" w:hAnsi="Times New Roman"/>
                <w:b/>
                <w:bCs/>
                <w:lang w:val="en-GB"/>
              </w:rPr>
              <w:t>Estimated Eligible Costs (€)</w:t>
            </w:r>
          </w:p>
        </w:tc>
      </w:tr>
      <w:tr w:rsidR="00D014B8" w14:paraId="5319E9E3" w14:textId="77777777">
        <w:tc>
          <w:tcPr>
            <w:tcW w:w="3681" w:type="dxa"/>
            <w:shd w:val="pct15" w:color="auto" w:fill="auto"/>
          </w:tcPr>
          <w:p w14:paraId="34386FF3" w14:textId="4FBC2C4E" w:rsidR="00D014B8" w:rsidRDefault="00EC46C3">
            <w:pPr>
              <w:rPr>
                <w:rFonts w:ascii="Times New Roman" w:hAnsi="Times New Roman"/>
                <w:b/>
                <w:bCs/>
                <w:lang w:val="en-GB"/>
              </w:rPr>
            </w:pPr>
            <w:r>
              <w:rPr>
                <w:rFonts w:ascii="Times New Roman" w:hAnsi="Times New Roman"/>
                <w:b/>
                <w:bCs/>
                <w:lang w:val="en-GB"/>
              </w:rPr>
              <w:t>Costs before Commissioning</w:t>
            </w:r>
          </w:p>
        </w:tc>
        <w:tc>
          <w:tcPr>
            <w:tcW w:w="3047" w:type="dxa"/>
            <w:shd w:val="pct15" w:color="auto" w:fill="auto"/>
          </w:tcPr>
          <w:p w14:paraId="742B916B" w14:textId="77777777" w:rsidR="00D014B8" w:rsidRDefault="00D014B8">
            <w:pPr>
              <w:rPr>
                <w:rFonts w:ascii="Times New Roman" w:hAnsi="Times New Roman"/>
                <w:b/>
                <w:bCs/>
                <w:lang w:val="en-GB"/>
              </w:rPr>
            </w:pPr>
          </w:p>
        </w:tc>
        <w:tc>
          <w:tcPr>
            <w:tcW w:w="3048" w:type="dxa"/>
            <w:shd w:val="pct15" w:color="auto" w:fill="auto"/>
          </w:tcPr>
          <w:p w14:paraId="4676B566" w14:textId="77777777" w:rsidR="00D014B8" w:rsidRDefault="00D014B8">
            <w:pPr>
              <w:rPr>
                <w:rFonts w:ascii="Times New Roman" w:hAnsi="Times New Roman"/>
                <w:b/>
                <w:bCs/>
                <w:lang w:val="en-GB"/>
              </w:rPr>
            </w:pPr>
          </w:p>
        </w:tc>
      </w:tr>
      <w:tr w:rsidR="00D014B8" w14:paraId="5C8BCD2C" w14:textId="77777777">
        <w:tc>
          <w:tcPr>
            <w:tcW w:w="3681" w:type="dxa"/>
          </w:tcPr>
          <w:p w14:paraId="242E8F85" w14:textId="77777777" w:rsidR="00D014B8" w:rsidRDefault="00D94039">
            <w:pPr>
              <w:jc w:val="both"/>
              <w:rPr>
                <w:rFonts w:ascii="Times New Roman" w:hAnsi="Times New Roman"/>
                <w:lang w:val="en-GB"/>
              </w:rPr>
            </w:pPr>
            <w:r>
              <w:rPr>
                <w:rFonts w:ascii="Times New Roman" w:hAnsi="Times New Roman"/>
                <w:lang w:val="en-GB" w:eastAsia="it-IT"/>
              </w:rPr>
              <w:t>Feasibility Studies and Permissions</w:t>
            </w:r>
          </w:p>
        </w:tc>
        <w:tc>
          <w:tcPr>
            <w:tcW w:w="3047" w:type="dxa"/>
          </w:tcPr>
          <w:p w14:paraId="2944A3EE" w14:textId="77777777" w:rsidR="00D014B8" w:rsidRDefault="00D014B8">
            <w:pPr>
              <w:jc w:val="both"/>
              <w:rPr>
                <w:rFonts w:ascii="Times New Roman" w:hAnsi="Times New Roman"/>
                <w:lang w:val="en-GB"/>
              </w:rPr>
            </w:pPr>
          </w:p>
        </w:tc>
        <w:tc>
          <w:tcPr>
            <w:tcW w:w="3048" w:type="dxa"/>
          </w:tcPr>
          <w:p w14:paraId="4951A74B" w14:textId="77777777" w:rsidR="00D014B8" w:rsidRDefault="00D014B8">
            <w:pPr>
              <w:jc w:val="both"/>
              <w:rPr>
                <w:rFonts w:ascii="Times New Roman" w:hAnsi="Times New Roman"/>
                <w:lang w:val="en-GB"/>
              </w:rPr>
            </w:pPr>
          </w:p>
        </w:tc>
      </w:tr>
      <w:tr w:rsidR="00D014B8" w14:paraId="1C43FF25" w14:textId="77777777">
        <w:tc>
          <w:tcPr>
            <w:tcW w:w="3681" w:type="dxa"/>
          </w:tcPr>
          <w:p w14:paraId="7A4B0485" w14:textId="77777777" w:rsidR="00D014B8" w:rsidRDefault="00D94039">
            <w:pPr>
              <w:jc w:val="both"/>
              <w:rPr>
                <w:rFonts w:ascii="Times New Roman" w:hAnsi="Times New Roman"/>
                <w:lang w:val="en-GB"/>
              </w:rPr>
            </w:pPr>
            <w:r>
              <w:rPr>
                <w:rFonts w:ascii="Times New Roman" w:hAnsi="Times New Roman"/>
                <w:lang w:val="en-GB" w:eastAsia="it-IT"/>
              </w:rPr>
              <w:t>Instruments and Equipment</w:t>
            </w:r>
          </w:p>
        </w:tc>
        <w:tc>
          <w:tcPr>
            <w:tcW w:w="3047" w:type="dxa"/>
          </w:tcPr>
          <w:p w14:paraId="2AF965F8" w14:textId="77777777" w:rsidR="00D014B8" w:rsidRDefault="00D014B8">
            <w:pPr>
              <w:jc w:val="both"/>
              <w:rPr>
                <w:rFonts w:ascii="Times New Roman" w:hAnsi="Times New Roman"/>
                <w:lang w:val="en-GB"/>
              </w:rPr>
            </w:pPr>
          </w:p>
        </w:tc>
        <w:tc>
          <w:tcPr>
            <w:tcW w:w="3048" w:type="dxa"/>
          </w:tcPr>
          <w:p w14:paraId="3CC9941D" w14:textId="77777777" w:rsidR="00D014B8" w:rsidRDefault="00D014B8">
            <w:pPr>
              <w:jc w:val="both"/>
              <w:rPr>
                <w:rFonts w:ascii="Times New Roman" w:hAnsi="Times New Roman"/>
                <w:lang w:val="en-GB"/>
              </w:rPr>
            </w:pPr>
          </w:p>
        </w:tc>
      </w:tr>
      <w:tr w:rsidR="00D014B8" w14:paraId="0F7940FD" w14:textId="77777777">
        <w:tc>
          <w:tcPr>
            <w:tcW w:w="3681" w:type="dxa"/>
          </w:tcPr>
          <w:p w14:paraId="779FE36A" w14:textId="77777777" w:rsidR="00D014B8" w:rsidRDefault="00D94039">
            <w:pPr>
              <w:rPr>
                <w:rFonts w:ascii="Times New Roman" w:hAnsi="Times New Roman"/>
                <w:b/>
                <w:bCs/>
                <w:lang w:val="en-GB"/>
              </w:rPr>
            </w:pPr>
            <w:r>
              <w:rPr>
                <w:rFonts w:ascii="Times New Roman" w:hAnsi="Times New Roman"/>
                <w:lang w:val="en-GB" w:eastAsia="it-IT"/>
              </w:rPr>
              <w:t>Buildings, Infrastructure, and Land</w:t>
            </w:r>
          </w:p>
        </w:tc>
        <w:tc>
          <w:tcPr>
            <w:tcW w:w="3047" w:type="dxa"/>
          </w:tcPr>
          <w:p w14:paraId="4BE44375" w14:textId="77777777" w:rsidR="00D014B8" w:rsidRDefault="00D014B8">
            <w:pPr>
              <w:jc w:val="both"/>
              <w:rPr>
                <w:rFonts w:ascii="Times New Roman" w:hAnsi="Times New Roman"/>
                <w:lang w:val="en-GB"/>
              </w:rPr>
            </w:pPr>
          </w:p>
        </w:tc>
        <w:tc>
          <w:tcPr>
            <w:tcW w:w="3048" w:type="dxa"/>
          </w:tcPr>
          <w:p w14:paraId="0EFCB35A" w14:textId="77777777" w:rsidR="00D014B8" w:rsidRDefault="00D014B8">
            <w:pPr>
              <w:jc w:val="both"/>
              <w:rPr>
                <w:rFonts w:ascii="Times New Roman" w:hAnsi="Times New Roman"/>
                <w:lang w:val="en-GB"/>
              </w:rPr>
            </w:pPr>
          </w:p>
        </w:tc>
      </w:tr>
      <w:tr w:rsidR="00D014B8" w14:paraId="074B4309" w14:textId="77777777">
        <w:tc>
          <w:tcPr>
            <w:tcW w:w="3681" w:type="dxa"/>
          </w:tcPr>
          <w:p w14:paraId="39BEF3B7" w14:textId="77777777" w:rsidR="00D014B8" w:rsidRDefault="00D94039">
            <w:pPr>
              <w:rPr>
                <w:rFonts w:ascii="Times New Roman" w:hAnsi="Times New Roman"/>
                <w:lang w:val="en-GB" w:eastAsia="it-IT"/>
              </w:rPr>
            </w:pPr>
            <w:r>
              <w:rPr>
                <w:rFonts w:ascii="Times New Roman" w:hAnsi="Times New Roman"/>
                <w:lang w:val="en-GB" w:eastAsia="it-IT"/>
              </w:rPr>
              <w:t>Materials and Supplies</w:t>
            </w:r>
          </w:p>
        </w:tc>
        <w:tc>
          <w:tcPr>
            <w:tcW w:w="3047" w:type="dxa"/>
          </w:tcPr>
          <w:p w14:paraId="6D988A18" w14:textId="77777777" w:rsidR="00D014B8" w:rsidRDefault="00D014B8">
            <w:pPr>
              <w:jc w:val="both"/>
              <w:rPr>
                <w:rFonts w:ascii="Times New Roman" w:hAnsi="Times New Roman"/>
                <w:lang w:val="en-GB"/>
              </w:rPr>
            </w:pPr>
          </w:p>
        </w:tc>
        <w:tc>
          <w:tcPr>
            <w:tcW w:w="3048" w:type="dxa"/>
          </w:tcPr>
          <w:p w14:paraId="0FF6BA06" w14:textId="77777777" w:rsidR="00D014B8" w:rsidRDefault="00D014B8">
            <w:pPr>
              <w:jc w:val="both"/>
              <w:rPr>
                <w:rFonts w:ascii="Times New Roman" w:hAnsi="Times New Roman"/>
                <w:lang w:val="en-GB"/>
              </w:rPr>
            </w:pPr>
          </w:p>
        </w:tc>
      </w:tr>
      <w:tr w:rsidR="00D014B8" w14:paraId="704CE5D9" w14:textId="77777777">
        <w:tc>
          <w:tcPr>
            <w:tcW w:w="3681" w:type="dxa"/>
          </w:tcPr>
          <w:p w14:paraId="6D57755A" w14:textId="77777777" w:rsidR="00D014B8" w:rsidRDefault="00D94039">
            <w:pPr>
              <w:rPr>
                <w:rFonts w:ascii="Times New Roman" w:hAnsi="Times New Roman"/>
                <w:lang w:val="en-GB" w:eastAsia="it-IT"/>
              </w:rPr>
            </w:pPr>
            <w:r>
              <w:rPr>
                <w:rFonts w:ascii="Times New Roman" w:hAnsi="Times New Roman"/>
                <w:lang w:val="en-GB" w:eastAsia="it-IT"/>
              </w:rPr>
              <w:t>Patents and Contractual Research</w:t>
            </w:r>
          </w:p>
        </w:tc>
        <w:tc>
          <w:tcPr>
            <w:tcW w:w="3047" w:type="dxa"/>
          </w:tcPr>
          <w:p w14:paraId="4F3DE9AB" w14:textId="77777777" w:rsidR="00D014B8" w:rsidRDefault="00D014B8">
            <w:pPr>
              <w:jc w:val="both"/>
              <w:rPr>
                <w:rFonts w:ascii="Times New Roman" w:hAnsi="Times New Roman"/>
                <w:lang w:val="en-GB"/>
              </w:rPr>
            </w:pPr>
          </w:p>
        </w:tc>
        <w:tc>
          <w:tcPr>
            <w:tcW w:w="3048" w:type="dxa"/>
          </w:tcPr>
          <w:p w14:paraId="153A1539" w14:textId="77777777" w:rsidR="00D014B8" w:rsidRDefault="00D014B8">
            <w:pPr>
              <w:jc w:val="both"/>
              <w:rPr>
                <w:rFonts w:ascii="Times New Roman" w:hAnsi="Times New Roman"/>
                <w:lang w:val="en-GB"/>
              </w:rPr>
            </w:pPr>
          </w:p>
        </w:tc>
      </w:tr>
      <w:tr w:rsidR="00D014B8" w14:paraId="5E73B6CC" w14:textId="77777777">
        <w:tc>
          <w:tcPr>
            <w:tcW w:w="3681" w:type="dxa"/>
          </w:tcPr>
          <w:p w14:paraId="511AB43C" w14:textId="77777777" w:rsidR="00D014B8" w:rsidRDefault="00D94039">
            <w:pPr>
              <w:rPr>
                <w:rFonts w:ascii="Times New Roman" w:hAnsi="Times New Roman"/>
                <w:lang w:val="en-GB" w:eastAsia="it-IT"/>
              </w:rPr>
            </w:pPr>
            <w:r>
              <w:rPr>
                <w:rFonts w:ascii="Times New Roman" w:hAnsi="Times New Roman"/>
                <w:lang w:val="en-GB" w:eastAsia="it-IT"/>
              </w:rPr>
              <w:t>Personnel and Administrative Costs</w:t>
            </w:r>
          </w:p>
        </w:tc>
        <w:tc>
          <w:tcPr>
            <w:tcW w:w="3047" w:type="dxa"/>
          </w:tcPr>
          <w:p w14:paraId="08814C20" w14:textId="77777777" w:rsidR="00D014B8" w:rsidRDefault="00D014B8">
            <w:pPr>
              <w:jc w:val="both"/>
              <w:rPr>
                <w:rFonts w:ascii="Times New Roman" w:hAnsi="Times New Roman"/>
                <w:lang w:val="en-GB"/>
              </w:rPr>
            </w:pPr>
          </w:p>
        </w:tc>
        <w:tc>
          <w:tcPr>
            <w:tcW w:w="3048" w:type="dxa"/>
          </w:tcPr>
          <w:p w14:paraId="6352116F" w14:textId="77777777" w:rsidR="00D014B8" w:rsidRDefault="00D014B8">
            <w:pPr>
              <w:jc w:val="both"/>
              <w:rPr>
                <w:rFonts w:ascii="Times New Roman" w:hAnsi="Times New Roman"/>
                <w:lang w:val="en-GB"/>
              </w:rPr>
            </w:pPr>
          </w:p>
        </w:tc>
      </w:tr>
      <w:tr w:rsidR="00D014B8" w14:paraId="266A6D25" w14:textId="77777777">
        <w:tc>
          <w:tcPr>
            <w:tcW w:w="3681" w:type="dxa"/>
          </w:tcPr>
          <w:p w14:paraId="1838AA65" w14:textId="77777777" w:rsidR="00D014B8" w:rsidRDefault="00D94039">
            <w:pPr>
              <w:rPr>
                <w:rFonts w:ascii="Times New Roman" w:hAnsi="Times New Roman"/>
                <w:lang w:val="en-GB" w:eastAsia="it-IT"/>
              </w:rPr>
            </w:pPr>
            <w:r>
              <w:rPr>
                <w:rFonts w:ascii="Times New Roman" w:hAnsi="Times New Roman"/>
                <w:lang w:val="en-GB" w:eastAsia="it-IT"/>
              </w:rPr>
              <w:t>Other Costs</w:t>
            </w:r>
          </w:p>
        </w:tc>
        <w:tc>
          <w:tcPr>
            <w:tcW w:w="3047" w:type="dxa"/>
          </w:tcPr>
          <w:p w14:paraId="50EDA8F3" w14:textId="77777777" w:rsidR="00D014B8" w:rsidRDefault="00D014B8">
            <w:pPr>
              <w:jc w:val="both"/>
              <w:rPr>
                <w:rFonts w:ascii="Times New Roman" w:hAnsi="Times New Roman"/>
                <w:lang w:val="en-GB"/>
              </w:rPr>
            </w:pPr>
          </w:p>
        </w:tc>
        <w:tc>
          <w:tcPr>
            <w:tcW w:w="3048" w:type="dxa"/>
          </w:tcPr>
          <w:p w14:paraId="48775E53" w14:textId="77777777" w:rsidR="00D014B8" w:rsidRDefault="00D014B8">
            <w:pPr>
              <w:jc w:val="both"/>
              <w:rPr>
                <w:rFonts w:ascii="Times New Roman" w:hAnsi="Times New Roman"/>
                <w:lang w:val="en-GB"/>
              </w:rPr>
            </w:pPr>
          </w:p>
        </w:tc>
      </w:tr>
      <w:tr w:rsidR="00D014B8" w14:paraId="2328F70C" w14:textId="77777777">
        <w:tc>
          <w:tcPr>
            <w:tcW w:w="3681" w:type="dxa"/>
          </w:tcPr>
          <w:p w14:paraId="5BE9F9DC" w14:textId="00FC7E89" w:rsidR="00D014B8" w:rsidRDefault="00D94039">
            <w:pPr>
              <w:rPr>
                <w:rFonts w:ascii="Times New Roman" w:hAnsi="Times New Roman"/>
                <w:b/>
                <w:bCs/>
                <w:lang w:val="en-GB"/>
              </w:rPr>
            </w:pPr>
            <w:r>
              <w:rPr>
                <w:rFonts w:ascii="Times New Roman" w:hAnsi="Times New Roman"/>
                <w:b/>
                <w:bCs/>
                <w:lang w:val="en-GB"/>
              </w:rPr>
              <w:t xml:space="preserve">Total </w:t>
            </w:r>
            <w:r w:rsidR="005E334F">
              <w:rPr>
                <w:rFonts w:ascii="Times New Roman" w:hAnsi="Times New Roman"/>
                <w:b/>
                <w:bCs/>
                <w:lang w:val="en-GB"/>
              </w:rPr>
              <w:t>Pre-Commissioning</w:t>
            </w:r>
            <w:r w:rsidR="00EC46C3">
              <w:rPr>
                <w:rFonts w:ascii="Times New Roman" w:hAnsi="Times New Roman"/>
                <w:b/>
                <w:bCs/>
                <w:lang w:val="en-GB"/>
              </w:rPr>
              <w:t xml:space="preserve"> </w:t>
            </w:r>
            <w:r>
              <w:rPr>
                <w:rFonts w:ascii="Times New Roman" w:hAnsi="Times New Roman"/>
                <w:b/>
                <w:bCs/>
                <w:lang w:val="en-GB"/>
              </w:rPr>
              <w:t>Costs</w:t>
            </w:r>
          </w:p>
        </w:tc>
        <w:tc>
          <w:tcPr>
            <w:tcW w:w="3047" w:type="dxa"/>
          </w:tcPr>
          <w:p w14:paraId="3A234976" w14:textId="77777777" w:rsidR="00D014B8" w:rsidRDefault="00D014B8">
            <w:pPr>
              <w:rPr>
                <w:rFonts w:ascii="Times New Roman" w:hAnsi="Times New Roman"/>
                <w:b/>
                <w:bCs/>
                <w:lang w:val="en-GB"/>
              </w:rPr>
            </w:pPr>
          </w:p>
        </w:tc>
        <w:tc>
          <w:tcPr>
            <w:tcW w:w="3048" w:type="dxa"/>
          </w:tcPr>
          <w:p w14:paraId="76C5F3DA" w14:textId="77777777" w:rsidR="00D014B8" w:rsidRDefault="00D014B8">
            <w:pPr>
              <w:rPr>
                <w:rFonts w:ascii="Times New Roman" w:hAnsi="Times New Roman"/>
                <w:b/>
                <w:bCs/>
                <w:lang w:val="en-GB"/>
              </w:rPr>
            </w:pPr>
          </w:p>
        </w:tc>
      </w:tr>
      <w:tr w:rsidR="00EC46C3" w14:paraId="7C49B70C" w14:textId="77777777">
        <w:tc>
          <w:tcPr>
            <w:tcW w:w="3681" w:type="dxa"/>
            <w:shd w:val="pct15" w:color="auto" w:fill="auto"/>
          </w:tcPr>
          <w:p w14:paraId="759A3CC8" w14:textId="718F0B35" w:rsidR="00EC46C3" w:rsidRDefault="00EC46C3" w:rsidP="00EC46C3">
            <w:pPr>
              <w:rPr>
                <w:rFonts w:ascii="Times New Roman" w:hAnsi="Times New Roman"/>
                <w:b/>
                <w:bCs/>
                <w:lang w:val="en-GB"/>
              </w:rPr>
            </w:pPr>
            <w:r>
              <w:rPr>
                <w:rFonts w:ascii="Times New Roman" w:hAnsi="Times New Roman"/>
                <w:b/>
                <w:bCs/>
                <w:lang w:val="en-GB"/>
              </w:rPr>
              <w:t>Costs after Commissioning</w:t>
            </w:r>
          </w:p>
        </w:tc>
        <w:tc>
          <w:tcPr>
            <w:tcW w:w="3047" w:type="dxa"/>
            <w:shd w:val="pct15" w:color="auto" w:fill="auto"/>
          </w:tcPr>
          <w:p w14:paraId="391AB20D" w14:textId="77777777" w:rsidR="00EC46C3" w:rsidRDefault="00EC46C3" w:rsidP="00EC46C3">
            <w:pPr>
              <w:rPr>
                <w:rFonts w:ascii="Times New Roman" w:hAnsi="Times New Roman"/>
                <w:b/>
                <w:bCs/>
                <w:lang w:val="en-GB"/>
              </w:rPr>
            </w:pPr>
          </w:p>
        </w:tc>
        <w:tc>
          <w:tcPr>
            <w:tcW w:w="3048" w:type="dxa"/>
            <w:shd w:val="pct15" w:color="auto" w:fill="auto"/>
          </w:tcPr>
          <w:p w14:paraId="502D7E0E" w14:textId="77777777" w:rsidR="00EC46C3" w:rsidRDefault="00EC46C3" w:rsidP="00EC46C3">
            <w:pPr>
              <w:rPr>
                <w:rFonts w:ascii="Times New Roman" w:hAnsi="Times New Roman"/>
                <w:b/>
                <w:bCs/>
                <w:lang w:val="en-GB"/>
              </w:rPr>
            </w:pPr>
          </w:p>
        </w:tc>
      </w:tr>
      <w:tr w:rsidR="00D014B8" w14:paraId="569D04DA" w14:textId="77777777">
        <w:tc>
          <w:tcPr>
            <w:tcW w:w="3681" w:type="dxa"/>
          </w:tcPr>
          <w:p w14:paraId="33005101" w14:textId="77777777" w:rsidR="00D014B8" w:rsidRDefault="00D94039">
            <w:pPr>
              <w:rPr>
                <w:rFonts w:ascii="Times New Roman" w:hAnsi="Times New Roman"/>
                <w:b/>
                <w:bCs/>
                <w:lang w:val="en-GB" w:eastAsia="it-IT"/>
              </w:rPr>
            </w:pPr>
            <w:r>
              <w:rPr>
                <w:rFonts w:ascii="Times New Roman" w:hAnsi="Times New Roman"/>
                <w:lang w:val="en-GB" w:eastAsia="it-IT"/>
              </w:rPr>
              <w:t>Feasibility Studies and Permissions</w:t>
            </w:r>
          </w:p>
        </w:tc>
        <w:tc>
          <w:tcPr>
            <w:tcW w:w="3047" w:type="dxa"/>
          </w:tcPr>
          <w:p w14:paraId="2E3060C4" w14:textId="77777777" w:rsidR="00D014B8" w:rsidRDefault="00D014B8">
            <w:pPr>
              <w:rPr>
                <w:rFonts w:ascii="Times New Roman" w:hAnsi="Times New Roman"/>
                <w:b/>
                <w:bCs/>
                <w:lang w:val="en-GB"/>
              </w:rPr>
            </w:pPr>
          </w:p>
        </w:tc>
        <w:tc>
          <w:tcPr>
            <w:tcW w:w="3048" w:type="dxa"/>
          </w:tcPr>
          <w:p w14:paraId="10FD0B09" w14:textId="77777777" w:rsidR="00D014B8" w:rsidRDefault="00D014B8">
            <w:pPr>
              <w:rPr>
                <w:rFonts w:ascii="Times New Roman" w:hAnsi="Times New Roman"/>
                <w:b/>
                <w:bCs/>
                <w:lang w:val="en-GB"/>
              </w:rPr>
            </w:pPr>
          </w:p>
        </w:tc>
      </w:tr>
      <w:tr w:rsidR="00D014B8" w14:paraId="63D758AF" w14:textId="77777777">
        <w:tc>
          <w:tcPr>
            <w:tcW w:w="3681" w:type="dxa"/>
          </w:tcPr>
          <w:p w14:paraId="60CFFBF4" w14:textId="77777777" w:rsidR="00D014B8" w:rsidRDefault="00D94039">
            <w:pPr>
              <w:rPr>
                <w:rFonts w:ascii="Times New Roman" w:hAnsi="Times New Roman"/>
                <w:lang w:val="en-GB" w:eastAsia="it-IT"/>
              </w:rPr>
            </w:pPr>
            <w:r>
              <w:rPr>
                <w:rFonts w:ascii="Times New Roman" w:hAnsi="Times New Roman"/>
                <w:lang w:val="en-GB" w:eastAsia="it-IT"/>
              </w:rPr>
              <w:t>Instruments and Equipment</w:t>
            </w:r>
          </w:p>
        </w:tc>
        <w:tc>
          <w:tcPr>
            <w:tcW w:w="3047" w:type="dxa"/>
          </w:tcPr>
          <w:p w14:paraId="2601BAE6" w14:textId="77777777" w:rsidR="00D014B8" w:rsidRDefault="00D014B8">
            <w:pPr>
              <w:rPr>
                <w:rFonts w:ascii="Times New Roman" w:hAnsi="Times New Roman"/>
                <w:b/>
                <w:bCs/>
                <w:lang w:val="en-GB"/>
              </w:rPr>
            </w:pPr>
          </w:p>
        </w:tc>
        <w:tc>
          <w:tcPr>
            <w:tcW w:w="3048" w:type="dxa"/>
          </w:tcPr>
          <w:p w14:paraId="2B6BDBAD" w14:textId="77777777" w:rsidR="00D014B8" w:rsidRDefault="00D014B8">
            <w:pPr>
              <w:rPr>
                <w:rFonts w:ascii="Times New Roman" w:hAnsi="Times New Roman"/>
                <w:b/>
                <w:bCs/>
                <w:lang w:val="en-GB"/>
              </w:rPr>
            </w:pPr>
          </w:p>
        </w:tc>
      </w:tr>
      <w:tr w:rsidR="00D014B8" w14:paraId="5DBCBA25" w14:textId="77777777">
        <w:tc>
          <w:tcPr>
            <w:tcW w:w="3681" w:type="dxa"/>
          </w:tcPr>
          <w:p w14:paraId="57720D6F" w14:textId="77777777" w:rsidR="00D014B8" w:rsidRDefault="00D94039">
            <w:pPr>
              <w:rPr>
                <w:rFonts w:ascii="Times New Roman" w:hAnsi="Times New Roman"/>
                <w:lang w:val="en-GB" w:eastAsia="it-IT"/>
              </w:rPr>
            </w:pPr>
            <w:r>
              <w:rPr>
                <w:rFonts w:ascii="Times New Roman" w:hAnsi="Times New Roman"/>
                <w:lang w:val="en-GB" w:eastAsia="it-IT"/>
              </w:rPr>
              <w:t>Buildings, Infrastructure, and Land</w:t>
            </w:r>
          </w:p>
        </w:tc>
        <w:tc>
          <w:tcPr>
            <w:tcW w:w="3047" w:type="dxa"/>
          </w:tcPr>
          <w:p w14:paraId="4D7A4FB0" w14:textId="77777777" w:rsidR="00D014B8" w:rsidRDefault="00D014B8">
            <w:pPr>
              <w:rPr>
                <w:rFonts w:ascii="Times New Roman" w:hAnsi="Times New Roman"/>
                <w:b/>
                <w:bCs/>
                <w:lang w:val="en-GB"/>
              </w:rPr>
            </w:pPr>
          </w:p>
        </w:tc>
        <w:tc>
          <w:tcPr>
            <w:tcW w:w="3048" w:type="dxa"/>
          </w:tcPr>
          <w:p w14:paraId="684FF025" w14:textId="77777777" w:rsidR="00D014B8" w:rsidRDefault="00D014B8">
            <w:pPr>
              <w:rPr>
                <w:rFonts w:ascii="Times New Roman" w:hAnsi="Times New Roman"/>
                <w:b/>
                <w:bCs/>
                <w:lang w:val="en-GB"/>
              </w:rPr>
            </w:pPr>
          </w:p>
        </w:tc>
      </w:tr>
      <w:tr w:rsidR="00D014B8" w14:paraId="51781006" w14:textId="77777777">
        <w:tc>
          <w:tcPr>
            <w:tcW w:w="3681" w:type="dxa"/>
          </w:tcPr>
          <w:p w14:paraId="2C3DFD34" w14:textId="77777777" w:rsidR="00D014B8" w:rsidRDefault="00D94039">
            <w:pPr>
              <w:rPr>
                <w:rFonts w:ascii="Times New Roman" w:hAnsi="Times New Roman"/>
                <w:lang w:val="en-GB" w:eastAsia="it-IT"/>
              </w:rPr>
            </w:pPr>
            <w:r>
              <w:rPr>
                <w:rFonts w:ascii="Times New Roman" w:hAnsi="Times New Roman"/>
                <w:lang w:val="en-GB" w:eastAsia="it-IT"/>
              </w:rPr>
              <w:t>Materials and Supplies</w:t>
            </w:r>
          </w:p>
        </w:tc>
        <w:tc>
          <w:tcPr>
            <w:tcW w:w="3047" w:type="dxa"/>
          </w:tcPr>
          <w:p w14:paraId="61276C9C" w14:textId="77777777" w:rsidR="00D014B8" w:rsidRDefault="00D014B8">
            <w:pPr>
              <w:rPr>
                <w:rFonts w:ascii="Times New Roman" w:hAnsi="Times New Roman"/>
                <w:b/>
                <w:bCs/>
                <w:lang w:val="en-GB"/>
              </w:rPr>
            </w:pPr>
          </w:p>
        </w:tc>
        <w:tc>
          <w:tcPr>
            <w:tcW w:w="3048" w:type="dxa"/>
          </w:tcPr>
          <w:p w14:paraId="407E89C5" w14:textId="77777777" w:rsidR="00D014B8" w:rsidRDefault="00D014B8">
            <w:pPr>
              <w:rPr>
                <w:rFonts w:ascii="Times New Roman" w:hAnsi="Times New Roman"/>
                <w:b/>
                <w:bCs/>
                <w:lang w:val="en-GB"/>
              </w:rPr>
            </w:pPr>
          </w:p>
        </w:tc>
      </w:tr>
      <w:tr w:rsidR="00D014B8" w14:paraId="702B0B3C" w14:textId="77777777">
        <w:tc>
          <w:tcPr>
            <w:tcW w:w="3681" w:type="dxa"/>
          </w:tcPr>
          <w:p w14:paraId="060B9EA2" w14:textId="77777777" w:rsidR="00D014B8" w:rsidRDefault="00D94039">
            <w:pPr>
              <w:rPr>
                <w:rFonts w:ascii="Times New Roman" w:hAnsi="Times New Roman"/>
                <w:lang w:val="en-GB" w:eastAsia="it-IT"/>
              </w:rPr>
            </w:pPr>
            <w:r>
              <w:rPr>
                <w:rFonts w:ascii="Times New Roman" w:hAnsi="Times New Roman"/>
                <w:lang w:val="en-GB" w:eastAsia="it-IT"/>
              </w:rPr>
              <w:t>Patents and Contractual Research</w:t>
            </w:r>
          </w:p>
        </w:tc>
        <w:tc>
          <w:tcPr>
            <w:tcW w:w="3047" w:type="dxa"/>
          </w:tcPr>
          <w:p w14:paraId="06D16846" w14:textId="77777777" w:rsidR="00D014B8" w:rsidRDefault="00D014B8">
            <w:pPr>
              <w:rPr>
                <w:rFonts w:ascii="Times New Roman" w:hAnsi="Times New Roman"/>
                <w:b/>
                <w:bCs/>
                <w:lang w:val="en-GB"/>
              </w:rPr>
            </w:pPr>
          </w:p>
        </w:tc>
        <w:tc>
          <w:tcPr>
            <w:tcW w:w="3048" w:type="dxa"/>
          </w:tcPr>
          <w:p w14:paraId="2A99FA7B" w14:textId="77777777" w:rsidR="00D014B8" w:rsidRDefault="00D014B8">
            <w:pPr>
              <w:rPr>
                <w:rFonts w:ascii="Times New Roman" w:hAnsi="Times New Roman"/>
                <w:b/>
                <w:bCs/>
                <w:lang w:val="en-GB"/>
              </w:rPr>
            </w:pPr>
          </w:p>
        </w:tc>
      </w:tr>
      <w:tr w:rsidR="00D014B8" w14:paraId="4352149A" w14:textId="77777777">
        <w:tc>
          <w:tcPr>
            <w:tcW w:w="3681" w:type="dxa"/>
          </w:tcPr>
          <w:p w14:paraId="3E5AF2BC" w14:textId="77777777" w:rsidR="00D014B8" w:rsidRDefault="00D94039">
            <w:pPr>
              <w:rPr>
                <w:rFonts w:ascii="Times New Roman" w:hAnsi="Times New Roman"/>
                <w:lang w:val="en-GB" w:eastAsia="it-IT"/>
              </w:rPr>
            </w:pPr>
            <w:r>
              <w:rPr>
                <w:rFonts w:ascii="Times New Roman" w:hAnsi="Times New Roman"/>
                <w:lang w:val="en-GB" w:eastAsia="it-IT"/>
              </w:rPr>
              <w:t>Personnel and Administrative Costs</w:t>
            </w:r>
          </w:p>
        </w:tc>
        <w:tc>
          <w:tcPr>
            <w:tcW w:w="3047" w:type="dxa"/>
          </w:tcPr>
          <w:p w14:paraId="421EEC8A" w14:textId="77777777" w:rsidR="00D014B8" w:rsidRDefault="00D014B8">
            <w:pPr>
              <w:rPr>
                <w:rFonts w:ascii="Times New Roman" w:hAnsi="Times New Roman"/>
                <w:b/>
                <w:bCs/>
                <w:lang w:val="en-GB"/>
              </w:rPr>
            </w:pPr>
          </w:p>
        </w:tc>
        <w:tc>
          <w:tcPr>
            <w:tcW w:w="3048" w:type="dxa"/>
          </w:tcPr>
          <w:p w14:paraId="37654698" w14:textId="77777777" w:rsidR="00D014B8" w:rsidRDefault="00D014B8">
            <w:pPr>
              <w:rPr>
                <w:rFonts w:ascii="Times New Roman" w:hAnsi="Times New Roman"/>
                <w:b/>
                <w:bCs/>
                <w:lang w:val="en-GB"/>
              </w:rPr>
            </w:pPr>
          </w:p>
        </w:tc>
      </w:tr>
      <w:tr w:rsidR="00D014B8" w14:paraId="563FE440" w14:textId="77777777">
        <w:tc>
          <w:tcPr>
            <w:tcW w:w="3681" w:type="dxa"/>
          </w:tcPr>
          <w:p w14:paraId="3EED3A8D" w14:textId="77777777" w:rsidR="00D014B8" w:rsidRDefault="00D94039">
            <w:pPr>
              <w:rPr>
                <w:rFonts w:ascii="Times New Roman" w:hAnsi="Times New Roman"/>
                <w:lang w:val="en-GB" w:eastAsia="it-IT"/>
              </w:rPr>
            </w:pPr>
            <w:r>
              <w:rPr>
                <w:rFonts w:ascii="Times New Roman" w:hAnsi="Times New Roman"/>
                <w:lang w:val="en-GB" w:eastAsia="it-IT"/>
              </w:rPr>
              <w:t>Other Costs</w:t>
            </w:r>
          </w:p>
        </w:tc>
        <w:tc>
          <w:tcPr>
            <w:tcW w:w="3047" w:type="dxa"/>
          </w:tcPr>
          <w:p w14:paraId="2DEC0E90" w14:textId="77777777" w:rsidR="00D014B8" w:rsidRDefault="00D014B8">
            <w:pPr>
              <w:rPr>
                <w:rFonts w:ascii="Times New Roman" w:hAnsi="Times New Roman"/>
                <w:b/>
                <w:bCs/>
                <w:lang w:val="en-GB"/>
              </w:rPr>
            </w:pPr>
          </w:p>
        </w:tc>
        <w:tc>
          <w:tcPr>
            <w:tcW w:w="3048" w:type="dxa"/>
          </w:tcPr>
          <w:p w14:paraId="53F76DE6" w14:textId="77777777" w:rsidR="00D014B8" w:rsidRDefault="00D014B8">
            <w:pPr>
              <w:rPr>
                <w:rFonts w:ascii="Times New Roman" w:hAnsi="Times New Roman"/>
                <w:b/>
                <w:bCs/>
                <w:lang w:val="en-GB"/>
              </w:rPr>
            </w:pPr>
          </w:p>
        </w:tc>
      </w:tr>
      <w:tr w:rsidR="00D014B8" w14:paraId="196F31C5" w14:textId="77777777">
        <w:tc>
          <w:tcPr>
            <w:tcW w:w="3681" w:type="dxa"/>
          </w:tcPr>
          <w:p w14:paraId="6C2440F7" w14:textId="17ADEE5D" w:rsidR="00D014B8" w:rsidRDefault="00D94039">
            <w:pPr>
              <w:rPr>
                <w:rFonts w:ascii="Times New Roman" w:hAnsi="Times New Roman"/>
                <w:lang w:val="en-GB" w:eastAsia="it-IT"/>
              </w:rPr>
            </w:pPr>
            <w:r>
              <w:rPr>
                <w:rFonts w:ascii="Times New Roman" w:hAnsi="Times New Roman"/>
                <w:b/>
                <w:bCs/>
                <w:lang w:val="en-GB" w:eastAsia="it-IT"/>
              </w:rPr>
              <w:t xml:space="preserve">Total </w:t>
            </w:r>
            <w:r w:rsidR="00EC46C3">
              <w:rPr>
                <w:rFonts w:ascii="Times New Roman" w:hAnsi="Times New Roman"/>
                <w:b/>
                <w:bCs/>
                <w:lang w:val="en-GB" w:eastAsia="it-IT"/>
              </w:rPr>
              <w:t xml:space="preserve">Post-Commissioning </w:t>
            </w:r>
            <w:r>
              <w:rPr>
                <w:rFonts w:ascii="Times New Roman" w:hAnsi="Times New Roman"/>
                <w:b/>
                <w:bCs/>
                <w:lang w:val="en-GB" w:eastAsia="it-IT"/>
              </w:rPr>
              <w:t>Costs</w:t>
            </w:r>
          </w:p>
        </w:tc>
        <w:tc>
          <w:tcPr>
            <w:tcW w:w="3047" w:type="dxa"/>
          </w:tcPr>
          <w:p w14:paraId="45DD3C24" w14:textId="77777777" w:rsidR="00D014B8" w:rsidRDefault="00D014B8">
            <w:pPr>
              <w:rPr>
                <w:rFonts w:ascii="Times New Roman" w:hAnsi="Times New Roman"/>
                <w:b/>
                <w:bCs/>
                <w:lang w:val="en-GB"/>
              </w:rPr>
            </w:pPr>
          </w:p>
        </w:tc>
        <w:tc>
          <w:tcPr>
            <w:tcW w:w="3048" w:type="dxa"/>
          </w:tcPr>
          <w:p w14:paraId="53590705" w14:textId="77777777" w:rsidR="00D014B8" w:rsidRDefault="00D014B8">
            <w:pPr>
              <w:rPr>
                <w:rFonts w:ascii="Times New Roman" w:hAnsi="Times New Roman"/>
                <w:b/>
                <w:bCs/>
                <w:lang w:val="en-GB"/>
              </w:rPr>
            </w:pPr>
          </w:p>
        </w:tc>
      </w:tr>
      <w:tr w:rsidR="00D014B8" w14:paraId="5C88F55E" w14:textId="77777777" w:rsidTr="006F5D1E">
        <w:tc>
          <w:tcPr>
            <w:tcW w:w="3681" w:type="dxa"/>
            <w:shd w:val="clear" w:color="auto" w:fill="D0CECE" w:themeFill="background2" w:themeFillShade="E6"/>
          </w:tcPr>
          <w:p w14:paraId="58D4DE68" w14:textId="77777777" w:rsidR="00D014B8" w:rsidRDefault="00D94039">
            <w:pPr>
              <w:rPr>
                <w:rFonts w:ascii="Times New Roman" w:hAnsi="Times New Roman"/>
                <w:b/>
                <w:bCs/>
                <w:lang w:val="en-GB" w:eastAsia="it-IT"/>
              </w:rPr>
            </w:pPr>
            <w:r>
              <w:rPr>
                <w:rFonts w:ascii="Times New Roman" w:hAnsi="Times New Roman"/>
                <w:b/>
                <w:bCs/>
                <w:lang w:val="en-GB" w:eastAsia="it-IT"/>
              </w:rPr>
              <w:t>Total Project Costs (All phases)</w:t>
            </w:r>
          </w:p>
        </w:tc>
        <w:tc>
          <w:tcPr>
            <w:tcW w:w="3047" w:type="dxa"/>
            <w:shd w:val="clear" w:color="auto" w:fill="D0CECE" w:themeFill="background2" w:themeFillShade="E6"/>
          </w:tcPr>
          <w:p w14:paraId="7965105F" w14:textId="77777777" w:rsidR="00D014B8" w:rsidRDefault="00D014B8">
            <w:pPr>
              <w:rPr>
                <w:rFonts w:ascii="Times New Roman" w:hAnsi="Times New Roman"/>
                <w:b/>
                <w:bCs/>
                <w:lang w:val="en-GB"/>
              </w:rPr>
            </w:pPr>
          </w:p>
        </w:tc>
        <w:tc>
          <w:tcPr>
            <w:tcW w:w="3048" w:type="dxa"/>
            <w:shd w:val="clear" w:color="auto" w:fill="D0CECE" w:themeFill="background2" w:themeFillShade="E6"/>
          </w:tcPr>
          <w:p w14:paraId="35320F7D" w14:textId="069E196A" w:rsidR="00D014B8" w:rsidRDefault="00D94039">
            <w:pPr>
              <w:rPr>
                <w:rFonts w:ascii="Times New Roman" w:hAnsi="Times New Roman"/>
                <w:lang w:val="en-GB" w:eastAsia="it-IT"/>
              </w:rPr>
            </w:pPr>
            <w:r>
              <w:rPr>
                <w:rFonts w:ascii="Times New Roman" w:hAnsi="Times New Roman"/>
                <w:b/>
                <w:bCs/>
                <w:lang w:val="en-GB" w:eastAsia="it-IT"/>
              </w:rPr>
              <w:t>Total eligible costs:</w:t>
            </w:r>
          </w:p>
        </w:tc>
      </w:tr>
    </w:tbl>
    <w:p w14:paraId="0D39F184" w14:textId="50330DD3" w:rsidR="00D014B8" w:rsidRDefault="00D94039">
      <w:pPr>
        <w:pStyle w:val="Legenda"/>
        <w:rPr>
          <w:rFonts w:ascii="Times New Roman" w:hAnsi="Times New Roman"/>
          <w:b/>
          <w:bCs w:val="0"/>
          <w:sz w:val="22"/>
          <w:szCs w:val="22"/>
        </w:rPr>
      </w:pPr>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sidR="005B2D17">
        <w:rPr>
          <w:rFonts w:ascii="Times New Roman" w:hAnsi="Times New Roman"/>
          <w:noProof/>
        </w:rPr>
        <w:t>4</w:t>
      </w:r>
      <w:r>
        <w:rPr>
          <w:rFonts w:ascii="Times New Roman" w:hAnsi="Times New Roman"/>
        </w:rPr>
        <w:fldChar w:fldCharType="end"/>
      </w:r>
      <w:r>
        <w:rPr>
          <w:rFonts w:ascii="Times New Roman" w:hAnsi="Times New Roman"/>
        </w:rPr>
        <w:t xml:space="preserve"> Estimated Total Costs</w:t>
      </w:r>
    </w:p>
    <w:p w14:paraId="02F30AAE" w14:textId="77777777" w:rsidR="00D014B8" w:rsidRDefault="00D94039">
      <w:pPr>
        <w:pStyle w:val="ITberschrift111"/>
        <w:spacing w:line="276" w:lineRule="auto"/>
        <w:rPr>
          <w:i w:val="0"/>
          <w:iCs/>
          <w:lang w:val="en-GB"/>
        </w:rPr>
      </w:pPr>
      <w:bookmarkStart w:id="126" w:name="_Ref147322086"/>
      <w:bookmarkStart w:id="127" w:name="_Ref147323013"/>
      <w:bookmarkStart w:id="128" w:name="_Toc148106594"/>
      <w:r>
        <w:rPr>
          <w:i w:val="0"/>
          <w:iCs/>
          <w:lang w:val="en-GB"/>
        </w:rPr>
        <w:lastRenderedPageBreak/>
        <w:t>Estimated revenues</w:t>
      </w:r>
      <w:bookmarkStart w:id="129" w:name="_Toc138064170"/>
      <w:bookmarkStart w:id="130" w:name="_Toc138064171"/>
      <w:bookmarkStart w:id="131" w:name="_Toc138064172"/>
      <w:bookmarkStart w:id="132" w:name="_Toc138064173"/>
      <w:bookmarkStart w:id="133" w:name="_Toc138064174"/>
      <w:bookmarkStart w:id="134" w:name="_Toc138064175"/>
      <w:bookmarkStart w:id="135" w:name="_Toc129851740"/>
      <w:bookmarkStart w:id="136" w:name="_Toc129851741"/>
      <w:bookmarkStart w:id="137" w:name="_Toc126857789"/>
      <w:bookmarkStart w:id="138" w:name="_Toc126857935"/>
      <w:bookmarkStart w:id="139" w:name="_Toc126858339"/>
      <w:bookmarkStart w:id="140" w:name="_Toc126871434"/>
      <w:bookmarkStart w:id="141" w:name="_Toc126857794"/>
      <w:bookmarkStart w:id="142" w:name="_Toc126857940"/>
      <w:bookmarkStart w:id="143" w:name="_Toc126858344"/>
      <w:bookmarkStart w:id="144" w:name="_Toc126871439"/>
      <w:bookmarkStart w:id="145" w:name="_Toc126857799"/>
      <w:bookmarkStart w:id="146" w:name="_Toc126857945"/>
      <w:bookmarkStart w:id="147" w:name="_Toc126858349"/>
      <w:bookmarkStart w:id="148" w:name="_Toc126871444"/>
      <w:bookmarkStart w:id="149" w:name="_Toc126857800"/>
      <w:bookmarkStart w:id="150" w:name="_Toc126857946"/>
      <w:bookmarkStart w:id="151" w:name="_Toc126858350"/>
      <w:bookmarkStart w:id="152" w:name="_Toc126871445"/>
      <w:bookmarkStart w:id="153" w:name="_Toc126857801"/>
      <w:bookmarkStart w:id="154" w:name="_Toc126857947"/>
      <w:bookmarkStart w:id="155" w:name="_Toc126858351"/>
      <w:bookmarkStart w:id="156" w:name="_Toc126871446"/>
      <w:bookmarkStart w:id="157" w:name="_Toc147796009"/>
      <w:bookmarkStart w:id="158" w:name="_Toc147796010"/>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40ED71C1" w14:textId="7A41B0C0" w:rsidR="00D014B8" w:rsidRDefault="00D94039">
      <w:pPr>
        <w:pStyle w:val="ITAbsatzohneNr"/>
        <w:spacing w:before="240" w:after="240" w:line="276" w:lineRule="auto"/>
        <w:jc w:val="both"/>
        <w:rPr>
          <w:rFonts w:ascii="Times New Roman" w:hAnsi="Times New Roman"/>
          <w:i/>
          <w:iCs/>
          <w:sz w:val="22"/>
          <w:szCs w:val="22"/>
          <w:lang w:val="en-GB"/>
        </w:rPr>
      </w:pPr>
      <w:r>
        <w:rPr>
          <w:rFonts w:ascii="Times New Roman" w:hAnsi="Times New Roman"/>
          <w:i/>
          <w:iCs/>
          <w:sz w:val="22"/>
          <w:szCs w:val="22"/>
          <w:lang w:val="en-GB"/>
        </w:rPr>
        <w:t>Please provide a high-level estimate of the revenues expected from the project</w:t>
      </w:r>
      <w:r w:rsidR="00A51EDE">
        <w:rPr>
          <w:rFonts w:ascii="Times New Roman" w:hAnsi="Times New Roman"/>
          <w:i/>
          <w:iCs/>
          <w:sz w:val="22"/>
          <w:szCs w:val="22"/>
          <w:lang w:val="en-GB"/>
        </w:rPr>
        <w:t>.</w:t>
      </w:r>
      <w:r>
        <w:rPr>
          <w:rFonts w:ascii="Times New Roman" w:hAnsi="Times New Roman"/>
          <w:i/>
          <w:iCs/>
          <w:sz w:val="22"/>
          <w:szCs w:val="22"/>
          <w:lang w:val="en-GB"/>
        </w:rPr>
        <w:t xml:space="preserve"> Estimates should include all relevant revenue streams directly resulting from the project (e.g., sales of products/services, licensing, cost savings), even if they are only partial or preliminary. No detailed projections are expected at this stage, but assumptions should be coherent and plausible. Please note that all revenues stemming from your activities in the phases indicated below are relevant. The categories of revenues indicated in the table are indicative of the most typical revenues, but it is possible to adapt it based on your own projections, if relevant.  </w:t>
      </w:r>
    </w:p>
    <w:tbl>
      <w:tblPr>
        <w:tblStyle w:val="Tabela-Siatka"/>
        <w:tblW w:w="7332" w:type="dxa"/>
        <w:jc w:val="center"/>
        <w:tblLook w:val="04A0" w:firstRow="1" w:lastRow="0" w:firstColumn="1" w:lastColumn="0" w:noHBand="0" w:noVBand="1"/>
      </w:tblPr>
      <w:tblGrid>
        <w:gridCol w:w="2689"/>
        <w:gridCol w:w="2268"/>
        <w:gridCol w:w="2375"/>
      </w:tblGrid>
      <w:tr w:rsidR="00A51EDE" w14:paraId="44C757C3" w14:textId="77777777" w:rsidTr="006F5D1E">
        <w:trPr>
          <w:jc w:val="center"/>
        </w:trPr>
        <w:tc>
          <w:tcPr>
            <w:tcW w:w="2689" w:type="dxa"/>
            <w:shd w:val="pct15" w:color="auto" w:fill="auto"/>
          </w:tcPr>
          <w:p w14:paraId="7031C9F6" w14:textId="77777777" w:rsidR="00A51EDE" w:rsidRDefault="00A51EDE">
            <w:pPr>
              <w:pStyle w:val="ITAbsatzohneNr"/>
              <w:spacing w:line="276" w:lineRule="auto"/>
              <w:rPr>
                <w:rFonts w:ascii="Times New Roman" w:hAnsi="Times New Roman"/>
                <w:b/>
                <w:bCs/>
                <w:sz w:val="20"/>
                <w:lang w:val="en-GB"/>
              </w:rPr>
            </w:pPr>
            <w:r>
              <w:rPr>
                <w:rFonts w:ascii="Times New Roman" w:hAnsi="Times New Roman"/>
                <w:b/>
                <w:bCs/>
                <w:sz w:val="20"/>
                <w:lang w:val="en-GB"/>
              </w:rPr>
              <w:t>Revenue Stream Description</w:t>
            </w:r>
          </w:p>
        </w:tc>
        <w:tc>
          <w:tcPr>
            <w:tcW w:w="2268" w:type="dxa"/>
            <w:shd w:val="pct15" w:color="auto" w:fill="auto"/>
          </w:tcPr>
          <w:p w14:paraId="411DD2D6" w14:textId="4526AD43" w:rsidR="00A51EDE" w:rsidRDefault="005E334F">
            <w:pPr>
              <w:pStyle w:val="ITAbsatzohneNr"/>
              <w:spacing w:line="276" w:lineRule="auto"/>
              <w:rPr>
                <w:rFonts w:ascii="Times New Roman" w:hAnsi="Times New Roman"/>
                <w:b/>
                <w:bCs/>
                <w:sz w:val="20"/>
                <w:lang w:val="en-GB"/>
              </w:rPr>
            </w:pPr>
            <w:r>
              <w:rPr>
                <w:rFonts w:ascii="Times New Roman" w:hAnsi="Times New Roman"/>
                <w:b/>
                <w:bCs/>
                <w:sz w:val="20"/>
                <w:lang w:val="en-GB"/>
              </w:rPr>
              <w:t>Pre-Commissioning</w:t>
            </w:r>
            <w:r w:rsidR="00A51EDE">
              <w:rPr>
                <w:rFonts w:ascii="Times New Roman" w:hAnsi="Times New Roman"/>
                <w:b/>
                <w:bCs/>
                <w:sz w:val="20"/>
                <w:lang w:val="en-GB"/>
              </w:rPr>
              <w:t xml:space="preserve"> (€)</w:t>
            </w:r>
          </w:p>
        </w:tc>
        <w:tc>
          <w:tcPr>
            <w:tcW w:w="2375" w:type="dxa"/>
            <w:shd w:val="pct15" w:color="auto" w:fill="auto"/>
          </w:tcPr>
          <w:p w14:paraId="302E27F2" w14:textId="77D1B263" w:rsidR="00A51EDE" w:rsidRDefault="00A51EDE">
            <w:pPr>
              <w:pStyle w:val="ITAbsatzohneNr"/>
              <w:spacing w:line="276" w:lineRule="auto"/>
              <w:rPr>
                <w:rFonts w:ascii="Times New Roman" w:hAnsi="Times New Roman"/>
                <w:b/>
                <w:bCs/>
                <w:sz w:val="20"/>
                <w:lang w:val="en-GB"/>
              </w:rPr>
            </w:pPr>
            <w:r>
              <w:rPr>
                <w:rFonts w:ascii="Times New Roman" w:hAnsi="Times New Roman"/>
                <w:b/>
                <w:bCs/>
                <w:sz w:val="20"/>
                <w:lang w:val="en-GB"/>
              </w:rPr>
              <w:t>Post-Commissioning (€)</w:t>
            </w:r>
          </w:p>
        </w:tc>
      </w:tr>
      <w:tr w:rsidR="00A51EDE" w14:paraId="613F74FE" w14:textId="77777777" w:rsidTr="006F5D1E">
        <w:trPr>
          <w:jc w:val="center"/>
        </w:trPr>
        <w:tc>
          <w:tcPr>
            <w:tcW w:w="2689" w:type="dxa"/>
          </w:tcPr>
          <w:p w14:paraId="2E7EAAAF" w14:textId="77777777" w:rsidR="00A51EDE" w:rsidRDefault="00A51EDE">
            <w:pPr>
              <w:pStyle w:val="ITAbsatzohneNr"/>
              <w:spacing w:line="276" w:lineRule="auto"/>
              <w:jc w:val="both"/>
              <w:rPr>
                <w:rFonts w:ascii="Times New Roman" w:hAnsi="Times New Roman"/>
                <w:sz w:val="20"/>
                <w:lang w:val="en-GB"/>
              </w:rPr>
            </w:pPr>
            <w:r>
              <w:rPr>
                <w:rFonts w:ascii="Times New Roman" w:hAnsi="Times New Roman"/>
                <w:sz w:val="20"/>
                <w:lang w:val="en-GB"/>
              </w:rPr>
              <w:t>Product Sales</w:t>
            </w:r>
          </w:p>
        </w:tc>
        <w:tc>
          <w:tcPr>
            <w:tcW w:w="2268" w:type="dxa"/>
          </w:tcPr>
          <w:p w14:paraId="4C66C30E" w14:textId="77777777" w:rsidR="00A51EDE" w:rsidRDefault="00A51EDE">
            <w:pPr>
              <w:pStyle w:val="ITAbsatzohneNr"/>
              <w:spacing w:line="276" w:lineRule="auto"/>
              <w:jc w:val="both"/>
              <w:rPr>
                <w:rFonts w:ascii="Times New Roman" w:hAnsi="Times New Roman"/>
                <w:sz w:val="20"/>
                <w:lang w:val="en-GB"/>
              </w:rPr>
            </w:pPr>
          </w:p>
        </w:tc>
        <w:tc>
          <w:tcPr>
            <w:tcW w:w="2375" w:type="dxa"/>
          </w:tcPr>
          <w:p w14:paraId="1D55D4DE" w14:textId="77777777" w:rsidR="00A51EDE" w:rsidRDefault="00A51EDE">
            <w:pPr>
              <w:pStyle w:val="ITAbsatzohneNr"/>
              <w:spacing w:line="276" w:lineRule="auto"/>
              <w:jc w:val="both"/>
              <w:rPr>
                <w:rFonts w:ascii="Times New Roman" w:hAnsi="Times New Roman"/>
                <w:sz w:val="20"/>
                <w:lang w:val="en-GB"/>
              </w:rPr>
            </w:pPr>
          </w:p>
        </w:tc>
      </w:tr>
      <w:tr w:rsidR="00A51EDE" w14:paraId="6E566EA4" w14:textId="77777777" w:rsidTr="006F5D1E">
        <w:trPr>
          <w:jc w:val="center"/>
        </w:trPr>
        <w:tc>
          <w:tcPr>
            <w:tcW w:w="2689" w:type="dxa"/>
          </w:tcPr>
          <w:p w14:paraId="5A7812D5" w14:textId="77777777" w:rsidR="00A51EDE" w:rsidRDefault="00A51EDE">
            <w:pPr>
              <w:pStyle w:val="ITAbsatzohneNr"/>
              <w:spacing w:line="276" w:lineRule="auto"/>
              <w:jc w:val="both"/>
              <w:rPr>
                <w:rFonts w:ascii="Times New Roman" w:hAnsi="Times New Roman"/>
                <w:sz w:val="20"/>
                <w:lang w:val="en-GB"/>
              </w:rPr>
            </w:pPr>
            <w:r>
              <w:rPr>
                <w:rFonts w:ascii="Times New Roman" w:hAnsi="Times New Roman"/>
                <w:sz w:val="20"/>
                <w:lang w:val="en-GB"/>
              </w:rPr>
              <w:t>Licensing Income</w:t>
            </w:r>
          </w:p>
        </w:tc>
        <w:tc>
          <w:tcPr>
            <w:tcW w:w="2268" w:type="dxa"/>
          </w:tcPr>
          <w:p w14:paraId="4B776386" w14:textId="77777777" w:rsidR="00A51EDE" w:rsidRDefault="00A51EDE">
            <w:pPr>
              <w:pStyle w:val="ITAbsatzohneNr"/>
              <w:spacing w:line="276" w:lineRule="auto"/>
              <w:jc w:val="both"/>
              <w:rPr>
                <w:rFonts w:ascii="Times New Roman" w:hAnsi="Times New Roman"/>
                <w:sz w:val="20"/>
                <w:lang w:val="en-GB"/>
              </w:rPr>
            </w:pPr>
          </w:p>
        </w:tc>
        <w:tc>
          <w:tcPr>
            <w:tcW w:w="2375" w:type="dxa"/>
          </w:tcPr>
          <w:p w14:paraId="3E31E5F8" w14:textId="77777777" w:rsidR="00A51EDE" w:rsidRDefault="00A51EDE">
            <w:pPr>
              <w:pStyle w:val="ITAbsatzohneNr"/>
              <w:spacing w:line="276" w:lineRule="auto"/>
              <w:jc w:val="both"/>
              <w:rPr>
                <w:rFonts w:ascii="Times New Roman" w:hAnsi="Times New Roman"/>
                <w:sz w:val="20"/>
                <w:lang w:val="en-GB"/>
              </w:rPr>
            </w:pPr>
          </w:p>
        </w:tc>
      </w:tr>
      <w:tr w:rsidR="00A51EDE" w14:paraId="3252BA43" w14:textId="77777777" w:rsidTr="006F5D1E">
        <w:trPr>
          <w:jc w:val="center"/>
        </w:trPr>
        <w:tc>
          <w:tcPr>
            <w:tcW w:w="2689" w:type="dxa"/>
          </w:tcPr>
          <w:p w14:paraId="04DF806B" w14:textId="77777777" w:rsidR="00A51EDE" w:rsidRDefault="00A51EDE">
            <w:pPr>
              <w:pStyle w:val="ITAbsatzohneNr"/>
              <w:spacing w:line="276" w:lineRule="auto"/>
              <w:jc w:val="both"/>
              <w:rPr>
                <w:rFonts w:ascii="Times New Roman" w:hAnsi="Times New Roman"/>
                <w:sz w:val="20"/>
                <w:lang w:val="en-GB"/>
              </w:rPr>
            </w:pPr>
            <w:r>
              <w:rPr>
                <w:rFonts w:ascii="Times New Roman" w:hAnsi="Times New Roman"/>
                <w:sz w:val="20"/>
                <w:lang w:val="en-GB"/>
              </w:rPr>
              <w:t xml:space="preserve">Cost Savings </w:t>
            </w:r>
          </w:p>
        </w:tc>
        <w:tc>
          <w:tcPr>
            <w:tcW w:w="2268" w:type="dxa"/>
          </w:tcPr>
          <w:p w14:paraId="0D4E3FA6" w14:textId="77777777" w:rsidR="00A51EDE" w:rsidRDefault="00A51EDE">
            <w:pPr>
              <w:pStyle w:val="ITAbsatzohneNr"/>
              <w:spacing w:line="276" w:lineRule="auto"/>
              <w:jc w:val="both"/>
              <w:rPr>
                <w:rFonts w:ascii="Times New Roman" w:hAnsi="Times New Roman"/>
                <w:sz w:val="20"/>
                <w:lang w:val="en-GB"/>
              </w:rPr>
            </w:pPr>
          </w:p>
        </w:tc>
        <w:tc>
          <w:tcPr>
            <w:tcW w:w="2375" w:type="dxa"/>
          </w:tcPr>
          <w:p w14:paraId="0DEC6E51" w14:textId="77777777" w:rsidR="00A51EDE" w:rsidRDefault="00A51EDE">
            <w:pPr>
              <w:pStyle w:val="ITAbsatzohneNr"/>
              <w:spacing w:line="276" w:lineRule="auto"/>
              <w:jc w:val="both"/>
              <w:rPr>
                <w:rFonts w:ascii="Times New Roman" w:hAnsi="Times New Roman"/>
                <w:sz w:val="20"/>
                <w:lang w:val="en-GB"/>
              </w:rPr>
            </w:pPr>
          </w:p>
        </w:tc>
      </w:tr>
      <w:tr w:rsidR="00A51EDE" w14:paraId="41124F80" w14:textId="77777777" w:rsidTr="006F5D1E">
        <w:trPr>
          <w:jc w:val="center"/>
        </w:trPr>
        <w:tc>
          <w:tcPr>
            <w:tcW w:w="2689" w:type="dxa"/>
          </w:tcPr>
          <w:p w14:paraId="2AC06698" w14:textId="77777777" w:rsidR="00A51EDE" w:rsidRDefault="00A51EDE">
            <w:pPr>
              <w:pStyle w:val="ITAbsatzohneNr"/>
              <w:spacing w:line="276" w:lineRule="auto"/>
              <w:rPr>
                <w:rFonts w:ascii="Times New Roman" w:hAnsi="Times New Roman"/>
                <w:b/>
                <w:bCs/>
                <w:sz w:val="20"/>
                <w:lang w:val="en-GB"/>
              </w:rPr>
            </w:pPr>
            <w:r>
              <w:rPr>
                <w:rFonts w:ascii="Times New Roman" w:hAnsi="Times New Roman"/>
                <w:b/>
                <w:bCs/>
                <w:sz w:val="20"/>
                <w:lang w:val="en-GB"/>
              </w:rPr>
              <w:t>Total Estimated Revenues</w:t>
            </w:r>
          </w:p>
        </w:tc>
        <w:tc>
          <w:tcPr>
            <w:tcW w:w="2268" w:type="dxa"/>
          </w:tcPr>
          <w:p w14:paraId="322CAF49" w14:textId="77777777" w:rsidR="00A51EDE" w:rsidRDefault="00A51EDE">
            <w:pPr>
              <w:pStyle w:val="ITAbsatzohneNr"/>
              <w:spacing w:line="276" w:lineRule="auto"/>
              <w:jc w:val="both"/>
              <w:rPr>
                <w:rFonts w:ascii="Times New Roman" w:hAnsi="Times New Roman"/>
                <w:sz w:val="20"/>
                <w:lang w:val="en-GB"/>
              </w:rPr>
            </w:pPr>
          </w:p>
        </w:tc>
        <w:tc>
          <w:tcPr>
            <w:tcW w:w="2375" w:type="dxa"/>
          </w:tcPr>
          <w:p w14:paraId="774D43BB" w14:textId="77777777" w:rsidR="00A51EDE" w:rsidRDefault="00A51EDE">
            <w:pPr>
              <w:pStyle w:val="ITAbsatzohneNr"/>
              <w:spacing w:line="276" w:lineRule="auto"/>
              <w:jc w:val="both"/>
              <w:rPr>
                <w:rFonts w:ascii="Times New Roman" w:hAnsi="Times New Roman"/>
                <w:sz w:val="20"/>
                <w:lang w:val="en-GB"/>
              </w:rPr>
            </w:pPr>
          </w:p>
        </w:tc>
      </w:tr>
    </w:tbl>
    <w:p w14:paraId="7680C90C" w14:textId="5F6EC950" w:rsidR="00D014B8" w:rsidRDefault="00D94039">
      <w:pPr>
        <w:pStyle w:val="Legenda"/>
        <w:rPr>
          <w:rFonts w:ascii="Times New Roman" w:hAnsi="Times New Roman"/>
        </w:rPr>
      </w:pPr>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sidR="005B2D17">
        <w:rPr>
          <w:rFonts w:ascii="Times New Roman" w:hAnsi="Times New Roman"/>
          <w:noProof/>
        </w:rPr>
        <w:t>5</w:t>
      </w:r>
      <w:r>
        <w:rPr>
          <w:rFonts w:ascii="Times New Roman" w:hAnsi="Times New Roman"/>
        </w:rPr>
        <w:fldChar w:fldCharType="end"/>
      </w:r>
      <w:r>
        <w:rPr>
          <w:rFonts w:ascii="Times New Roman" w:hAnsi="Times New Roman"/>
        </w:rPr>
        <w:t xml:space="preserve"> Estimated revenues</w:t>
      </w:r>
    </w:p>
    <w:p w14:paraId="45ADD29C" w14:textId="77777777" w:rsidR="00D014B8" w:rsidRDefault="00D94039">
      <w:pPr>
        <w:pStyle w:val="ITberschrift111"/>
        <w:rPr>
          <w:i w:val="0"/>
          <w:iCs/>
          <w:lang w:val="en-GB"/>
        </w:rPr>
      </w:pPr>
      <w:r>
        <w:rPr>
          <w:i w:val="0"/>
          <w:iCs/>
          <w:lang w:val="en-GB"/>
        </w:rPr>
        <w:t>High-level Business Plan assumptions</w:t>
      </w:r>
    </w:p>
    <w:p w14:paraId="38759140" w14:textId="42B57202" w:rsidR="00D014B8" w:rsidRDefault="00D94039">
      <w:pPr>
        <w:pStyle w:val="ITAbsatzohneNr"/>
        <w:jc w:val="both"/>
        <w:rPr>
          <w:rFonts w:ascii="Times New Roman" w:hAnsi="Times New Roman"/>
          <w:i/>
          <w:iCs/>
          <w:sz w:val="22"/>
          <w:szCs w:val="22"/>
          <w:lang w:val="en-GB" w:eastAsia="it-IT"/>
        </w:rPr>
      </w:pPr>
      <w:r>
        <w:rPr>
          <w:rFonts w:ascii="Times New Roman" w:hAnsi="Times New Roman"/>
          <w:i/>
          <w:iCs/>
          <w:sz w:val="22"/>
          <w:szCs w:val="22"/>
          <w:lang w:val="en-GB" w:eastAsia="it-IT"/>
        </w:rPr>
        <w:t>Provide a brief overview of the business plan, outlining the rationale behind the cost and revenues assumptions made for the different phases (pre- and post-commissioning). Please indicate the key cost categories, reference prices, and any macro-level financial assumptions used. Also, briefly describe the product or service resulting from the project, and indicate the target customers.</w:t>
      </w:r>
    </w:p>
    <w:p w14:paraId="11521148" w14:textId="77777777" w:rsidR="00D014B8" w:rsidRDefault="00D014B8">
      <w:pPr>
        <w:pStyle w:val="ITAbsatzohneNr"/>
        <w:jc w:val="both"/>
        <w:rPr>
          <w:rFonts w:ascii="Times New Roman" w:hAnsi="Times New Roman"/>
          <w:i/>
          <w:iCs/>
          <w:sz w:val="22"/>
          <w:szCs w:val="22"/>
          <w:lang w:val="en-GB" w:eastAsia="it-IT"/>
        </w:rPr>
      </w:pPr>
    </w:p>
    <w:p w14:paraId="146DA025" w14:textId="77777777" w:rsidR="00D014B8" w:rsidRDefault="00D94039">
      <w:pPr>
        <w:pStyle w:val="ITAbsatzohneNr"/>
        <w:jc w:val="both"/>
        <w:rPr>
          <w:rFonts w:ascii="Times New Roman" w:hAnsi="Times New Roman"/>
          <w:b/>
          <w:bCs/>
          <w:i/>
          <w:iCs/>
          <w:sz w:val="22"/>
          <w:szCs w:val="22"/>
          <w:lang w:val="en-GB" w:eastAsia="it-IT"/>
        </w:rPr>
      </w:pPr>
      <w:r>
        <w:rPr>
          <w:rFonts w:ascii="Times New Roman" w:hAnsi="Times New Roman"/>
          <w:b/>
          <w:bCs/>
          <w:i/>
          <w:iCs/>
          <w:sz w:val="22"/>
          <w:szCs w:val="22"/>
          <w:lang w:val="en-GB" w:eastAsia="it-IT"/>
        </w:rPr>
        <w:t>Please limit your response to a maximum of 120 words.</w:t>
      </w:r>
    </w:p>
    <w:p w14:paraId="08BB89B9" w14:textId="77777777" w:rsidR="00FB5925" w:rsidRDefault="00FB5925">
      <w:pPr>
        <w:pStyle w:val="ITAbsatzohneNr"/>
        <w:jc w:val="both"/>
        <w:rPr>
          <w:rFonts w:ascii="Times New Roman" w:hAnsi="Times New Roman"/>
          <w:b/>
          <w:bCs/>
          <w:i/>
          <w:iCs/>
          <w:sz w:val="22"/>
          <w:szCs w:val="22"/>
          <w:lang w:val="en-GB" w:eastAsia="it-IT"/>
        </w:rPr>
      </w:pPr>
    </w:p>
    <w:p w14:paraId="181E9463" w14:textId="77777777" w:rsidR="00FB5925" w:rsidRDefault="00FB5925">
      <w:pPr>
        <w:pStyle w:val="ITAbsatzohneNr"/>
        <w:jc w:val="both"/>
        <w:rPr>
          <w:rFonts w:ascii="Times New Roman" w:hAnsi="Times New Roman"/>
          <w:b/>
          <w:bCs/>
          <w:i/>
          <w:iCs/>
          <w:sz w:val="22"/>
          <w:szCs w:val="22"/>
          <w:lang w:val="en-GB" w:eastAsia="it-IT"/>
        </w:rPr>
      </w:pPr>
    </w:p>
    <w:p w14:paraId="4CA56CA1" w14:textId="7277E523" w:rsidR="00D014B8" w:rsidRDefault="00D014B8">
      <w:pPr>
        <w:pStyle w:val="ITAbsatzohneNr"/>
        <w:jc w:val="both"/>
        <w:rPr>
          <w:rFonts w:ascii="Times New Roman" w:hAnsi="Times New Roman"/>
          <w:i/>
          <w:iCs/>
          <w:sz w:val="22"/>
          <w:szCs w:val="22"/>
          <w:lang w:val="en-GB" w:eastAsia="it-IT"/>
        </w:rPr>
      </w:pPr>
    </w:p>
    <w:p w14:paraId="01453761" w14:textId="77777777" w:rsidR="00D014B8" w:rsidRDefault="00D94039">
      <w:pPr>
        <w:pStyle w:val="ITberschrift111"/>
        <w:rPr>
          <w:i w:val="0"/>
          <w:iCs/>
          <w:lang w:val="en-GB"/>
        </w:rPr>
      </w:pPr>
      <w:r>
        <w:rPr>
          <w:i w:val="0"/>
          <w:iCs/>
          <w:lang w:val="en-GB"/>
        </w:rPr>
        <w:t>Overview of the project’s key financial parameters</w:t>
      </w:r>
    </w:p>
    <w:p w14:paraId="576A4460" w14:textId="45E37BE3" w:rsidR="00D014B8" w:rsidRDefault="00D94039">
      <w:pPr>
        <w:pStyle w:val="Akapitzlist"/>
        <w:numPr>
          <w:ilvl w:val="0"/>
          <w:numId w:val="15"/>
        </w:numPr>
        <w:rPr>
          <w:rFonts w:ascii="Times New Roman" w:hAnsi="Times New Roman"/>
          <w:iCs/>
          <w:sz w:val="22"/>
          <w:szCs w:val="22"/>
        </w:rPr>
      </w:pPr>
      <w:r>
        <w:rPr>
          <w:rFonts w:ascii="Times New Roman" w:hAnsi="Times New Roman"/>
          <w:iCs/>
          <w:sz w:val="22"/>
          <w:szCs w:val="22"/>
        </w:rPr>
        <w:t xml:space="preserve">Estimated start of </w:t>
      </w:r>
      <w:r w:rsidR="005E334F">
        <w:rPr>
          <w:rFonts w:ascii="Times New Roman" w:hAnsi="Times New Roman"/>
          <w:iCs/>
          <w:sz w:val="22"/>
          <w:szCs w:val="22"/>
        </w:rPr>
        <w:t>Pre-Commissioning</w:t>
      </w:r>
      <w:r>
        <w:rPr>
          <w:rFonts w:ascii="Times New Roman" w:hAnsi="Times New Roman"/>
          <w:iCs/>
          <w:sz w:val="22"/>
          <w:szCs w:val="22"/>
        </w:rPr>
        <w:t xml:space="preserve"> (month/year):</w:t>
      </w:r>
    </w:p>
    <w:p w14:paraId="22CE034D" w14:textId="19739DCA" w:rsidR="00D014B8" w:rsidRDefault="00D94039">
      <w:pPr>
        <w:pStyle w:val="Akapitzlist"/>
        <w:numPr>
          <w:ilvl w:val="0"/>
          <w:numId w:val="15"/>
        </w:numPr>
        <w:rPr>
          <w:rFonts w:ascii="Times New Roman" w:hAnsi="Times New Roman"/>
          <w:iCs/>
          <w:sz w:val="22"/>
          <w:szCs w:val="22"/>
        </w:rPr>
      </w:pPr>
      <w:r>
        <w:rPr>
          <w:rFonts w:ascii="Times New Roman" w:hAnsi="Times New Roman"/>
          <w:iCs/>
          <w:sz w:val="22"/>
          <w:szCs w:val="22"/>
        </w:rPr>
        <w:t xml:space="preserve">Estimated end </w:t>
      </w:r>
      <w:r w:rsidR="005E334F">
        <w:rPr>
          <w:rFonts w:ascii="Times New Roman" w:hAnsi="Times New Roman"/>
          <w:iCs/>
          <w:sz w:val="22"/>
          <w:szCs w:val="22"/>
        </w:rPr>
        <w:t>Pre-</w:t>
      </w:r>
      <w:r w:rsidR="006F5D1E">
        <w:rPr>
          <w:rFonts w:ascii="Times New Roman" w:hAnsi="Times New Roman"/>
          <w:iCs/>
          <w:sz w:val="22"/>
          <w:szCs w:val="22"/>
        </w:rPr>
        <w:t>Commissioning (</w:t>
      </w:r>
      <w:r>
        <w:rPr>
          <w:rFonts w:ascii="Times New Roman" w:hAnsi="Times New Roman"/>
          <w:iCs/>
          <w:sz w:val="22"/>
          <w:szCs w:val="22"/>
        </w:rPr>
        <w:t>month/year):</w:t>
      </w:r>
    </w:p>
    <w:p w14:paraId="5461598B" w14:textId="0480F1E7" w:rsidR="00D014B8" w:rsidRDefault="00D94039">
      <w:pPr>
        <w:pStyle w:val="Akapitzlist"/>
        <w:numPr>
          <w:ilvl w:val="0"/>
          <w:numId w:val="15"/>
        </w:numPr>
        <w:rPr>
          <w:rFonts w:ascii="Times New Roman" w:hAnsi="Times New Roman"/>
          <w:iCs/>
          <w:sz w:val="22"/>
          <w:szCs w:val="22"/>
        </w:rPr>
      </w:pPr>
      <w:r>
        <w:rPr>
          <w:rFonts w:ascii="Times New Roman" w:hAnsi="Times New Roman"/>
          <w:iCs/>
          <w:sz w:val="22"/>
          <w:szCs w:val="22"/>
        </w:rPr>
        <w:t xml:space="preserve">Estimated start of </w:t>
      </w:r>
      <w:r w:rsidR="00741682">
        <w:rPr>
          <w:rFonts w:ascii="Times New Roman" w:hAnsi="Times New Roman"/>
          <w:iCs/>
          <w:sz w:val="22"/>
          <w:szCs w:val="22"/>
        </w:rPr>
        <w:t xml:space="preserve">post-commissioning </w:t>
      </w:r>
      <w:r>
        <w:rPr>
          <w:rFonts w:ascii="Times New Roman" w:hAnsi="Times New Roman"/>
          <w:iCs/>
          <w:sz w:val="22"/>
          <w:szCs w:val="22"/>
        </w:rPr>
        <w:t>(month/year):</w:t>
      </w:r>
    </w:p>
    <w:p w14:paraId="35B508A8" w14:textId="61CCDE78" w:rsidR="00D014B8" w:rsidRDefault="00D94039">
      <w:pPr>
        <w:pStyle w:val="Akapitzlist"/>
        <w:numPr>
          <w:ilvl w:val="0"/>
          <w:numId w:val="15"/>
        </w:numPr>
        <w:rPr>
          <w:rFonts w:ascii="Times New Roman" w:hAnsi="Times New Roman"/>
          <w:iCs/>
          <w:sz w:val="22"/>
          <w:szCs w:val="22"/>
        </w:rPr>
      </w:pPr>
      <w:r>
        <w:rPr>
          <w:rFonts w:ascii="Times New Roman" w:hAnsi="Times New Roman"/>
          <w:iCs/>
          <w:sz w:val="22"/>
          <w:szCs w:val="22"/>
        </w:rPr>
        <w:t xml:space="preserve">Estimated end of </w:t>
      </w:r>
      <w:r w:rsidR="00741682">
        <w:rPr>
          <w:rFonts w:ascii="Times New Roman" w:hAnsi="Times New Roman"/>
          <w:iCs/>
          <w:sz w:val="22"/>
          <w:szCs w:val="22"/>
        </w:rPr>
        <w:t xml:space="preserve">post-commissioning </w:t>
      </w:r>
      <w:r>
        <w:rPr>
          <w:rFonts w:ascii="Times New Roman" w:hAnsi="Times New Roman"/>
          <w:iCs/>
          <w:sz w:val="22"/>
          <w:szCs w:val="22"/>
        </w:rPr>
        <w:t>(month/year):</w:t>
      </w:r>
    </w:p>
    <w:p w14:paraId="3333C221" w14:textId="77777777" w:rsidR="00D014B8" w:rsidRDefault="00D94039">
      <w:pPr>
        <w:pStyle w:val="Akapitzlist"/>
        <w:numPr>
          <w:ilvl w:val="0"/>
          <w:numId w:val="15"/>
        </w:numPr>
        <w:rPr>
          <w:rFonts w:ascii="Times New Roman" w:hAnsi="Times New Roman"/>
          <w:iCs/>
          <w:sz w:val="22"/>
          <w:szCs w:val="22"/>
        </w:rPr>
      </w:pPr>
      <w:r>
        <w:rPr>
          <w:rFonts w:ascii="Times New Roman" w:hAnsi="Times New Roman"/>
          <w:iCs/>
          <w:sz w:val="22"/>
          <w:szCs w:val="22"/>
        </w:rPr>
        <w:t>Estimated total cost of the project (EUR):</w:t>
      </w:r>
    </w:p>
    <w:p w14:paraId="63AB465A" w14:textId="77777777" w:rsidR="00D014B8" w:rsidRDefault="00D94039">
      <w:pPr>
        <w:pStyle w:val="Akapitzlist"/>
        <w:numPr>
          <w:ilvl w:val="0"/>
          <w:numId w:val="15"/>
        </w:numPr>
        <w:rPr>
          <w:rFonts w:ascii="Times New Roman" w:hAnsi="Times New Roman"/>
          <w:iCs/>
          <w:sz w:val="22"/>
          <w:szCs w:val="22"/>
        </w:rPr>
      </w:pPr>
      <w:r>
        <w:rPr>
          <w:rFonts w:ascii="Times New Roman" w:hAnsi="Times New Roman"/>
          <w:iCs/>
          <w:sz w:val="22"/>
          <w:szCs w:val="22"/>
        </w:rPr>
        <w:t>Estimated eligible costs (EUR):</w:t>
      </w:r>
    </w:p>
    <w:p w14:paraId="3CB6C6C8" w14:textId="77777777" w:rsidR="00D014B8" w:rsidRDefault="00D94039">
      <w:pPr>
        <w:pStyle w:val="Akapitzlist"/>
        <w:numPr>
          <w:ilvl w:val="0"/>
          <w:numId w:val="15"/>
        </w:numPr>
        <w:rPr>
          <w:rFonts w:ascii="Times New Roman" w:hAnsi="Times New Roman"/>
          <w:iCs/>
          <w:sz w:val="22"/>
          <w:szCs w:val="22"/>
        </w:rPr>
      </w:pPr>
      <w:r>
        <w:rPr>
          <w:rFonts w:ascii="Times New Roman" w:hAnsi="Times New Roman"/>
          <w:iCs/>
          <w:sz w:val="22"/>
          <w:szCs w:val="22"/>
        </w:rPr>
        <w:t>Expected estimated revenues (EUR):</w:t>
      </w:r>
    </w:p>
    <w:p w14:paraId="4AF4C990" w14:textId="77777777" w:rsidR="00D014B8" w:rsidRDefault="00D94039">
      <w:pPr>
        <w:pStyle w:val="Akapitzlist"/>
        <w:numPr>
          <w:ilvl w:val="0"/>
          <w:numId w:val="15"/>
        </w:numPr>
        <w:rPr>
          <w:rFonts w:ascii="Times New Roman" w:hAnsi="Times New Roman"/>
          <w:i/>
          <w:sz w:val="22"/>
          <w:szCs w:val="22"/>
        </w:rPr>
      </w:pPr>
      <w:r>
        <w:rPr>
          <w:rFonts w:ascii="Times New Roman" w:hAnsi="Times New Roman"/>
          <w:iCs/>
          <w:sz w:val="22"/>
          <w:szCs w:val="22"/>
        </w:rPr>
        <w:t>WACC</w:t>
      </w:r>
      <w:r>
        <w:rPr>
          <w:rFonts w:ascii="Times New Roman" w:hAnsi="Times New Roman"/>
          <w:i/>
          <w:sz w:val="22"/>
          <w:szCs w:val="22"/>
        </w:rPr>
        <w:t>: At this stage, please provide an estimated WACC applicable to your company. This value should reflect your company’s overall financing structure.</w:t>
      </w:r>
    </w:p>
    <w:p w14:paraId="2BE56A29" w14:textId="77777777" w:rsidR="00D014B8" w:rsidRDefault="00D94039">
      <w:pPr>
        <w:pStyle w:val="Akapitzlist"/>
        <w:numPr>
          <w:ilvl w:val="0"/>
          <w:numId w:val="15"/>
        </w:numPr>
        <w:rPr>
          <w:rFonts w:ascii="Times New Roman" w:hAnsi="Times New Roman"/>
          <w:iCs/>
          <w:sz w:val="22"/>
          <w:szCs w:val="22"/>
        </w:rPr>
      </w:pPr>
      <w:r>
        <w:rPr>
          <w:rFonts w:ascii="Times New Roman" w:hAnsi="Times New Roman"/>
          <w:iCs/>
          <w:sz w:val="22"/>
          <w:szCs w:val="22"/>
        </w:rPr>
        <w:t>Estimated funding gap (EUR):</w:t>
      </w:r>
    </w:p>
    <w:p w14:paraId="1B26805D" w14:textId="77777777" w:rsidR="00D014B8" w:rsidRDefault="00D94039">
      <w:pPr>
        <w:pStyle w:val="Akapitzlist"/>
        <w:rPr>
          <w:rFonts w:ascii="Times New Roman" w:hAnsi="Times New Roman"/>
          <w:i/>
          <w:sz w:val="22"/>
          <w:szCs w:val="22"/>
        </w:rPr>
      </w:pPr>
      <w:r>
        <w:rPr>
          <w:rFonts w:ascii="Times New Roman" w:hAnsi="Times New Roman"/>
          <w:i/>
          <w:sz w:val="22"/>
          <w:szCs w:val="22"/>
        </w:rPr>
        <w:t>(i.e. the minimum amount of aid required to render the project financially viable, based on the expected Net Present Value (NPV) of the project in the absence of aid)</w:t>
      </w:r>
    </w:p>
    <w:p w14:paraId="2F171E9E" w14:textId="77777777" w:rsidR="00D014B8" w:rsidRDefault="00D94039">
      <w:pPr>
        <w:pStyle w:val="Akapitzlist"/>
        <w:numPr>
          <w:ilvl w:val="0"/>
          <w:numId w:val="15"/>
        </w:numPr>
        <w:rPr>
          <w:rFonts w:ascii="Times New Roman" w:hAnsi="Times New Roman"/>
          <w:i/>
          <w:iCs/>
          <w:sz w:val="22"/>
          <w:szCs w:val="22"/>
        </w:rPr>
      </w:pPr>
      <w:r>
        <w:rPr>
          <w:rFonts w:ascii="Times New Roman" w:hAnsi="Times New Roman"/>
          <w:sz w:val="22"/>
          <w:szCs w:val="22"/>
        </w:rPr>
        <w:t>Aid intensity justified by the funding gap (% of eligible costs)</w:t>
      </w:r>
      <w:r>
        <w:rPr>
          <w:rFonts w:ascii="Times New Roman" w:hAnsi="Times New Roman"/>
          <w:i/>
          <w:iCs/>
          <w:sz w:val="22"/>
          <w:szCs w:val="22"/>
        </w:rPr>
        <w:t>:</w:t>
      </w:r>
    </w:p>
    <w:p w14:paraId="24FE5B08" w14:textId="77777777" w:rsidR="00D014B8" w:rsidRDefault="00D014B8">
      <w:pPr>
        <w:pStyle w:val="ITAbsatzohneNr"/>
        <w:spacing w:line="276" w:lineRule="auto"/>
        <w:jc w:val="both"/>
        <w:rPr>
          <w:rFonts w:ascii="Times New Roman" w:hAnsi="Times New Roman"/>
          <w:i/>
          <w:iCs/>
          <w:sz w:val="22"/>
          <w:szCs w:val="22"/>
          <w:lang w:val="en-GB"/>
        </w:rPr>
      </w:pPr>
    </w:p>
    <w:p w14:paraId="3CEAD756" w14:textId="31FCC126" w:rsidR="00D014B8" w:rsidRDefault="00D94039">
      <w:pPr>
        <w:pStyle w:val="ITAbsatzohneNr"/>
        <w:spacing w:line="276" w:lineRule="auto"/>
        <w:jc w:val="both"/>
        <w:rPr>
          <w:rFonts w:ascii="Times New Roman" w:hAnsi="Times New Roman"/>
          <w:sz w:val="22"/>
          <w:szCs w:val="22"/>
          <w:lang w:val="en-GB"/>
        </w:rPr>
      </w:pPr>
      <w:r>
        <w:rPr>
          <w:rFonts w:ascii="Times New Roman" w:hAnsi="Times New Roman"/>
          <w:b/>
          <w:bCs/>
          <w:sz w:val="22"/>
          <w:szCs w:val="22"/>
          <w:lang w:val="en-GB"/>
        </w:rPr>
        <w:t xml:space="preserve">Note: </w:t>
      </w:r>
      <w:r>
        <w:rPr>
          <w:rFonts w:ascii="Times New Roman" w:hAnsi="Times New Roman"/>
          <w:sz w:val="22"/>
          <w:szCs w:val="22"/>
          <w:lang w:val="en-GB"/>
        </w:rPr>
        <w:t>The funding gap estimate should represent a realistic financial need, not a theoretical maximum. When estimating the gap, consider any remaining value of assets at the end of the project (a terminal value) and how major investments depreciate over time.</w:t>
      </w:r>
      <w:r w:rsidR="00FE47D7">
        <w:rPr>
          <w:rFonts w:ascii="Times New Roman" w:hAnsi="Times New Roman"/>
          <w:sz w:val="22"/>
          <w:szCs w:val="22"/>
          <w:lang w:val="en-GB"/>
        </w:rPr>
        <w:t xml:space="preserve"> </w:t>
      </w:r>
    </w:p>
    <w:p w14:paraId="1853E486" w14:textId="77777777" w:rsidR="00D014B8" w:rsidRDefault="00D014B8">
      <w:pPr>
        <w:pStyle w:val="ITAbsatzohneNr"/>
        <w:spacing w:line="276" w:lineRule="auto"/>
        <w:jc w:val="both"/>
        <w:rPr>
          <w:rFonts w:ascii="Times New Roman" w:hAnsi="Times New Roman"/>
          <w:i/>
          <w:iCs/>
          <w:sz w:val="22"/>
          <w:szCs w:val="22"/>
          <w:lang w:val="en-GB"/>
        </w:rPr>
      </w:pPr>
    </w:p>
    <w:p w14:paraId="657299D5" w14:textId="77777777" w:rsidR="00D014B8" w:rsidRDefault="00D94039">
      <w:pPr>
        <w:pStyle w:val="ITberschrift111"/>
        <w:rPr>
          <w:i w:val="0"/>
          <w:iCs/>
          <w:lang w:val="en-GB"/>
        </w:rPr>
      </w:pPr>
      <w:r>
        <w:rPr>
          <w:i w:val="0"/>
          <w:iCs/>
          <w:lang w:val="en-GB"/>
        </w:rPr>
        <w:t xml:space="preserve">Overview </w:t>
      </w:r>
      <w:bookmarkStart w:id="159" w:name="_Toc148106609"/>
      <w:r>
        <w:rPr>
          <w:i w:val="0"/>
          <w:iCs/>
          <w:lang w:val="en-GB"/>
        </w:rPr>
        <w:t>other public funding (including EU funding) and State aid cumulation</w:t>
      </w:r>
      <w:bookmarkEnd w:id="159"/>
    </w:p>
    <w:p w14:paraId="78846036" w14:textId="77777777" w:rsidR="00D014B8" w:rsidRDefault="00D94039">
      <w:pPr>
        <w:pStyle w:val="NormalnyWeb"/>
        <w:spacing w:line="276" w:lineRule="auto"/>
        <w:contextualSpacing/>
        <w:jc w:val="both"/>
        <w:rPr>
          <w:i/>
          <w:iCs/>
          <w:sz w:val="22"/>
          <w:szCs w:val="22"/>
          <w:lang w:val="en-GB"/>
        </w:rPr>
      </w:pPr>
      <w:bookmarkStart w:id="160" w:name="_Toc129851767"/>
      <w:bookmarkStart w:id="161" w:name="_Toc129851768"/>
      <w:bookmarkStart w:id="162" w:name="_Toc129851769"/>
      <w:bookmarkStart w:id="163" w:name="_Toc129851770"/>
      <w:bookmarkStart w:id="164" w:name="_Toc129851771"/>
      <w:bookmarkStart w:id="165" w:name="_Toc129851772"/>
      <w:bookmarkStart w:id="166" w:name="_Toc129851773"/>
      <w:bookmarkStart w:id="167" w:name="_Toc129851774"/>
      <w:bookmarkStart w:id="168" w:name="_Toc129851775"/>
      <w:bookmarkStart w:id="169" w:name="_Toc129851776"/>
      <w:bookmarkStart w:id="170" w:name="_Toc129851777"/>
      <w:bookmarkStart w:id="171" w:name="_Toc129851778"/>
      <w:bookmarkStart w:id="172" w:name="_Toc129851779"/>
      <w:bookmarkStart w:id="173" w:name="_Toc129851780"/>
      <w:bookmarkStart w:id="174" w:name="_Toc129851781"/>
      <w:bookmarkStart w:id="175" w:name="_Toc129851782"/>
      <w:bookmarkStart w:id="176" w:name="_Toc129851783"/>
      <w:bookmarkStart w:id="177" w:name="_Toc129851784"/>
      <w:bookmarkStart w:id="178" w:name="_Toc129851785"/>
      <w:bookmarkStart w:id="179" w:name="_Toc129851786"/>
      <w:bookmarkStart w:id="180" w:name="_Toc129851787"/>
      <w:bookmarkStart w:id="181" w:name="_Toc129851788"/>
      <w:bookmarkStart w:id="182" w:name="_Toc129851789"/>
      <w:bookmarkStart w:id="183" w:name="_Toc129851875"/>
      <w:bookmarkStart w:id="184" w:name="_Toc129851876"/>
      <w:bookmarkStart w:id="185" w:name="_Toc129851877"/>
      <w:bookmarkStart w:id="186" w:name="_Toc129851878"/>
      <w:bookmarkStart w:id="187" w:name="_Toc129851879"/>
      <w:bookmarkStart w:id="188" w:name="_Toc129851880"/>
      <w:bookmarkStart w:id="189" w:name="_Toc129851895"/>
      <w:bookmarkStart w:id="190" w:name="_Toc129851896"/>
      <w:bookmarkStart w:id="191" w:name="_Toc129851897"/>
      <w:bookmarkStart w:id="192" w:name="_Toc129851898"/>
      <w:bookmarkStart w:id="193" w:name="_Toc129851899"/>
      <w:bookmarkStart w:id="194" w:name="_Toc126857814"/>
      <w:bookmarkStart w:id="195" w:name="_Toc126857960"/>
      <w:bookmarkStart w:id="196" w:name="_Toc126858364"/>
      <w:bookmarkStart w:id="197" w:name="_Toc126871459"/>
      <w:bookmarkStart w:id="198" w:name="_Toc126857815"/>
      <w:bookmarkStart w:id="199" w:name="_Toc126857961"/>
      <w:bookmarkStart w:id="200" w:name="_Toc126858365"/>
      <w:bookmarkStart w:id="201" w:name="_Toc126871460"/>
      <w:bookmarkStart w:id="202" w:name="_Toc129851900"/>
      <w:bookmarkStart w:id="203" w:name="_Toc129851901"/>
      <w:bookmarkStart w:id="204" w:name="_Toc129851902"/>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Pr>
          <w:i/>
          <w:iCs/>
          <w:sz w:val="22"/>
          <w:szCs w:val="22"/>
          <w:lang w:val="en-GB"/>
        </w:rPr>
        <w:lastRenderedPageBreak/>
        <w:t>Explain whether your project also applied for or receives other public funding, including other State aid or Union funding (such as the Innovation Fund or Horizon Europe programmes). Indicate the source and the amount of such other public funding. Clarify whether such other public funding covers the same eligible costs as the expected IPCEI aid.</w:t>
      </w:r>
    </w:p>
    <w:p w14:paraId="0A23D240" w14:textId="77777777" w:rsidR="00D014B8" w:rsidRDefault="00D014B8">
      <w:pPr>
        <w:pStyle w:val="NormalnyWeb"/>
        <w:spacing w:line="276" w:lineRule="auto"/>
        <w:contextualSpacing/>
        <w:jc w:val="both"/>
        <w:rPr>
          <w:b/>
          <w:bCs/>
          <w:i/>
          <w:iCs/>
          <w:sz w:val="22"/>
          <w:szCs w:val="22"/>
          <w:lang w:val="en-GB"/>
        </w:rPr>
      </w:pPr>
    </w:p>
    <w:p w14:paraId="38DCBD94" w14:textId="63301370" w:rsidR="00FB5925" w:rsidRDefault="00D94039">
      <w:pPr>
        <w:pStyle w:val="NormalnyWeb"/>
        <w:spacing w:line="276" w:lineRule="auto"/>
        <w:contextualSpacing/>
        <w:jc w:val="both"/>
        <w:rPr>
          <w:b/>
          <w:bCs/>
          <w:i/>
          <w:iCs/>
          <w:sz w:val="22"/>
          <w:szCs w:val="22"/>
          <w:lang w:val="en-GB"/>
        </w:rPr>
      </w:pPr>
      <w:r>
        <w:rPr>
          <w:b/>
          <w:bCs/>
          <w:i/>
          <w:iCs/>
          <w:sz w:val="22"/>
          <w:szCs w:val="22"/>
          <w:lang w:val="en-GB"/>
        </w:rPr>
        <w:t>Please limit your response to a maximum of 100 words.</w:t>
      </w:r>
    </w:p>
    <w:p w14:paraId="45278301" w14:textId="77777777" w:rsidR="00FE47D7" w:rsidRDefault="00FE47D7">
      <w:pPr>
        <w:pStyle w:val="NormalnyWeb"/>
        <w:spacing w:line="276" w:lineRule="auto"/>
        <w:contextualSpacing/>
        <w:jc w:val="both"/>
        <w:rPr>
          <w:b/>
          <w:bCs/>
          <w:i/>
          <w:iCs/>
          <w:sz w:val="22"/>
          <w:szCs w:val="22"/>
          <w:lang w:val="en-GB"/>
        </w:rPr>
      </w:pPr>
    </w:p>
    <w:p w14:paraId="0F20735F" w14:textId="77777777" w:rsidR="00FE47D7" w:rsidRPr="00D855FA" w:rsidRDefault="00FE47D7">
      <w:pPr>
        <w:pStyle w:val="NormalnyWeb"/>
        <w:spacing w:line="276" w:lineRule="auto"/>
        <w:contextualSpacing/>
        <w:jc w:val="both"/>
        <w:rPr>
          <w:b/>
          <w:bCs/>
          <w:i/>
          <w:iCs/>
          <w:sz w:val="22"/>
          <w:szCs w:val="22"/>
          <w:lang w:val="en-GB"/>
        </w:rPr>
      </w:pPr>
    </w:p>
    <w:p w14:paraId="567E9FB7" w14:textId="77777777" w:rsidR="00D014B8" w:rsidRDefault="00D94039">
      <w:pPr>
        <w:pStyle w:val="ITberschrift111"/>
        <w:rPr>
          <w:i w:val="0"/>
          <w:iCs/>
          <w:lang w:val="en-GB"/>
        </w:rPr>
      </w:pPr>
      <w:r>
        <w:rPr>
          <w:i w:val="0"/>
          <w:iCs/>
          <w:lang w:val="en-GB"/>
        </w:rPr>
        <w:t xml:space="preserve">Other compatibility conditions </w:t>
      </w:r>
    </w:p>
    <w:p w14:paraId="52C223C5" w14:textId="77777777" w:rsidR="00D014B8" w:rsidRDefault="00D94039">
      <w:pPr>
        <w:pStyle w:val="ITAbsatzohneN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Please note that information on how your project complies with the eligibility and compatibility criteria of the IPCEI Communication will be requested at a later stage. In order to adequately prepare for such compliance, you can find relevant information in the IPCEI Communication</w:t>
      </w:r>
      <w:r>
        <w:rPr>
          <w:rStyle w:val="Odwoanieprzypisudolnego"/>
          <w:rFonts w:ascii="Times New Roman" w:hAnsi="Times New Roman"/>
          <w:i/>
          <w:iCs/>
          <w:szCs w:val="22"/>
          <w:lang w:val="en-GB" w:eastAsia="it-IT"/>
        </w:rPr>
        <w:footnoteReference w:id="6"/>
      </w:r>
      <w:r>
        <w:rPr>
          <w:rFonts w:ascii="Times New Roman" w:hAnsi="Times New Roman"/>
          <w:i/>
          <w:iCs/>
          <w:sz w:val="22"/>
          <w:szCs w:val="22"/>
          <w:lang w:val="en-GB" w:eastAsia="it-IT"/>
        </w:rPr>
        <w:t xml:space="preserve"> and on DG Competition’s website</w:t>
      </w:r>
      <w:r>
        <w:rPr>
          <w:rStyle w:val="Odwoanieprzypisudolnego"/>
          <w:rFonts w:ascii="Times New Roman" w:hAnsi="Times New Roman"/>
          <w:i/>
          <w:iCs/>
          <w:szCs w:val="22"/>
          <w:lang w:val="en-GB" w:eastAsia="it-IT"/>
        </w:rPr>
        <w:footnoteReference w:id="7"/>
      </w:r>
      <w:r>
        <w:rPr>
          <w:rFonts w:ascii="Times New Roman" w:hAnsi="Times New Roman"/>
          <w:i/>
          <w:iCs/>
          <w:sz w:val="22"/>
          <w:szCs w:val="22"/>
          <w:lang w:val="en-GB" w:eastAsia="it-IT"/>
        </w:rPr>
        <w:t>.</w:t>
      </w:r>
      <w:bookmarkStart w:id="205" w:name="_Toc139281226"/>
      <w:bookmarkStart w:id="206" w:name="_Toc139281328"/>
      <w:bookmarkStart w:id="207" w:name="_Toc126857836"/>
      <w:bookmarkStart w:id="208" w:name="_Toc126857982"/>
      <w:bookmarkStart w:id="209" w:name="_Toc126858386"/>
      <w:bookmarkStart w:id="210" w:name="_Toc126871475"/>
      <w:bookmarkStart w:id="211" w:name="_Toc126857837"/>
      <w:bookmarkStart w:id="212" w:name="_Toc126857983"/>
      <w:bookmarkStart w:id="213" w:name="_Toc126858387"/>
      <w:bookmarkStart w:id="214" w:name="_Toc126871476"/>
      <w:bookmarkStart w:id="215" w:name="_Toc126857838"/>
      <w:bookmarkStart w:id="216" w:name="_Toc126857984"/>
      <w:bookmarkStart w:id="217" w:name="_Toc126858388"/>
      <w:bookmarkStart w:id="218" w:name="_Toc126871477"/>
      <w:bookmarkStart w:id="219" w:name="_Toc126857839"/>
      <w:bookmarkStart w:id="220" w:name="_Toc126857985"/>
      <w:bookmarkStart w:id="221" w:name="_Toc126858389"/>
      <w:bookmarkStart w:id="222" w:name="_Toc126871478"/>
      <w:bookmarkStart w:id="223" w:name="_Toc126871510"/>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7CE312CE" w14:textId="77777777" w:rsidR="00D014B8" w:rsidRDefault="00D014B8">
      <w:pPr>
        <w:pStyle w:val="ITAbsatzohneNr"/>
        <w:spacing w:line="276" w:lineRule="auto"/>
        <w:jc w:val="both"/>
        <w:rPr>
          <w:rFonts w:ascii="Times New Roman" w:hAnsi="Times New Roman"/>
          <w:i/>
          <w:iCs/>
          <w:sz w:val="22"/>
          <w:szCs w:val="22"/>
          <w:lang w:val="en-GB" w:eastAsia="it-IT"/>
        </w:rPr>
      </w:pPr>
    </w:p>
    <w:p w14:paraId="2E556BAA" w14:textId="037906E2" w:rsidR="00D014B8" w:rsidRDefault="00D94039">
      <w:pPr>
        <w:pStyle w:val="ITAbsatzohneN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Please confirm here that in case you are selected as direct participant in the IPCEI, you are aware of</w:t>
      </w:r>
      <w:r w:rsidR="006F5D1E">
        <w:rPr>
          <w:rFonts w:ascii="Times New Roman" w:hAnsi="Times New Roman"/>
          <w:i/>
          <w:iCs/>
          <w:sz w:val="22"/>
          <w:szCs w:val="22"/>
          <w:lang w:val="en-GB" w:eastAsia="it-IT"/>
        </w:rPr>
        <w:t>,</w:t>
      </w:r>
      <w:r>
        <w:rPr>
          <w:rFonts w:ascii="Times New Roman" w:hAnsi="Times New Roman"/>
          <w:i/>
          <w:iCs/>
          <w:sz w:val="22"/>
          <w:szCs w:val="22"/>
          <w:lang w:val="en-GB" w:eastAsia="it-IT"/>
        </w:rPr>
        <w:t xml:space="preserve"> and you commit to:</w:t>
      </w:r>
    </w:p>
    <w:p w14:paraId="1E1011EE" w14:textId="77777777" w:rsidR="00D014B8" w:rsidRDefault="00D94039">
      <w:pPr>
        <w:pStyle w:val="ITAbsatzohneNr"/>
        <w:numPr>
          <w:ilvl w:val="0"/>
          <w:numId w:val="19"/>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Establish effective cross-border collaborations with other direct participants and actively work on these together with your collaboration partner until their successful completion;</w:t>
      </w:r>
    </w:p>
    <w:p w14:paraId="698CA1A3" w14:textId="77777777" w:rsidR="00D014B8" w:rsidRDefault="00D94039">
      <w:pPr>
        <w:pStyle w:val="ITAbsatzohneNr"/>
        <w:numPr>
          <w:ilvl w:val="0"/>
          <w:numId w:val="19"/>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Actively deliver significant additional positive spillover effects stemming from your project, beyond your business as usual, beyond your Member State, the sector concerned and beyond the IPCEI;</w:t>
      </w:r>
    </w:p>
    <w:p w14:paraId="5321E3AC" w14:textId="77777777" w:rsidR="00D014B8" w:rsidRDefault="00D94039">
      <w:pPr>
        <w:pStyle w:val="ITAbsatzohneNr"/>
        <w:numPr>
          <w:ilvl w:val="0"/>
          <w:numId w:val="19"/>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Actively participate for the lifetime of the IPCEI into the IPCEI common activities, collaborations, spillovers, etc. and provide your contribution and input when requested by the IPCEI coordinator or IPCEI governance bodies;</w:t>
      </w:r>
    </w:p>
    <w:p w14:paraId="5628282E" w14:textId="77777777" w:rsidR="00D014B8" w:rsidRDefault="00D94039">
      <w:pPr>
        <w:pStyle w:val="ITAbsatzohneNr"/>
        <w:numPr>
          <w:ilvl w:val="0"/>
          <w:numId w:val="19"/>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Actively participate, for e.g. by providing swift and concrete input as requested by your MS necessary for drafting and preparing the IPCEI documents (e.g. Chapeau);</w:t>
      </w:r>
    </w:p>
    <w:p w14:paraId="5D9A5FB9" w14:textId="77777777" w:rsidR="00D014B8" w:rsidRDefault="00D94039">
      <w:pPr>
        <w:pStyle w:val="ITAbsatzohneNr"/>
        <w:numPr>
          <w:ilvl w:val="0"/>
          <w:numId w:val="19"/>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Present to your MS annual reports for the execution of your project in the Commission submitted templates, that will be transferred by the MS to the Commission (this is without prejudice to any national reporting obligation);</w:t>
      </w:r>
    </w:p>
    <w:p w14:paraId="06573572" w14:textId="77777777" w:rsidR="00D014B8" w:rsidRDefault="00D94039">
      <w:pPr>
        <w:pStyle w:val="ITAbsatzohneNr"/>
        <w:numPr>
          <w:ilvl w:val="0"/>
          <w:numId w:val="19"/>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 xml:space="preserve">Provide further information on the compliance of your project with all eligibility and compatibility criteria of the IPCEI Communication (e.g. – compliance with DNSH principle), including through submission of project portfolio, funding gap and other Commission templates. </w:t>
      </w:r>
    </w:p>
    <w:p w14:paraId="5AAA05D8" w14:textId="77777777" w:rsidR="00D014B8" w:rsidRDefault="00D014B8">
      <w:pPr>
        <w:pStyle w:val="ITAbsatzohneNr"/>
        <w:spacing w:line="276" w:lineRule="auto"/>
        <w:jc w:val="both"/>
        <w:rPr>
          <w:rFonts w:ascii="Times New Roman" w:hAnsi="Times New Roman"/>
          <w:i/>
          <w:iCs/>
          <w:sz w:val="22"/>
          <w:szCs w:val="22"/>
          <w:lang w:val="en-GB" w:eastAsia="it-IT"/>
        </w:rPr>
      </w:pPr>
    </w:p>
    <w:p w14:paraId="47AF087C" w14:textId="77777777" w:rsidR="00D014B8" w:rsidRDefault="00D94039">
      <w:pPr>
        <w:pStyle w:val="ITAbsatzohneNr"/>
        <w:spacing w:line="276" w:lineRule="auto"/>
        <w:jc w:val="both"/>
        <w:rPr>
          <w:rFonts w:ascii="Times New Roman" w:hAnsi="Times New Roman"/>
          <w:iCs/>
          <w:sz w:val="22"/>
          <w:szCs w:val="22"/>
          <w:lang w:val="en-GB"/>
        </w:rPr>
      </w:pPr>
      <w:r>
        <w:rPr>
          <w:rFonts w:ascii="Segoe UI Symbol" w:hAnsi="Segoe UI Symbol" w:cs="Segoe UI Symbol"/>
          <w:iCs/>
          <w:sz w:val="22"/>
          <w:szCs w:val="22"/>
          <w:lang w:val="en-GB"/>
        </w:rPr>
        <w:t>☐</w:t>
      </w:r>
      <w:r>
        <w:rPr>
          <w:rFonts w:ascii="Times New Roman" w:hAnsi="Times New Roman"/>
          <w:iCs/>
          <w:sz w:val="22"/>
          <w:szCs w:val="22"/>
          <w:lang w:val="en-GB"/>
        </w:rPr>
        <w:t xml:space="preserve"> I confirm I am aware and I commit to respect the above-mentioned obligations within the IPCEI procedure. </w:t>
      </w:r>
    </w:p>
    <w:p w14:paraId="20E54ECC" w14:textId="77777777" w:rsidR="00D014B8" w:rsidRDefault="00D94039">
      <w:pPr>
        <w:pStyle w:val="ITAbsatzohneNr"/>
        <w:spacing w:line="276" w:lineRule="auto"/>
        <w:jc w:val="both"/>
        <w:rPr>
          <w:rFonts w:ascii="Times New Roman" w:hAnsi="Times New Roman"/>
          <w:i/>
          <w:iCs/>
          <w:sz w:val="22"/>
          <w:szCs w:val="22"/>
          <w:lang w:val="en-GB" w:eastAsia="it-IT"/>
        </w:rPr>
      </w:pPr>
      <w:r>
        <w:rPr>
          <w:rFonts w:ascii="Times New Roman" w:hAnsi="Times New Roman"/>
          <w:iCs/>
          <w:sz w:val="22"/>
          <w:szCs w:val="22"/>
          <w:lang w:val="en-GB"/>
        </w:rPr>
        <w:br/>
      </w:r>
    </w:p>
    <w:p w14:paraId="180CA21B" w14:textId="77777777" w:rsidR="00D014B8" w:rsidRDefault="00D014B8">
      <w:pPr>
        <w:pStyle w:val="ITAbsatzohneNr"/>
        <w:rPr>
          <w:rFonts w:ascii="Times New Roman" w:hAnsi="Times New Roman"/>
          <w:i/>
          <w:iCs/>
          <w:sz w:val="22"/>
          <w:szCs w:val="22"/>
          <w:lang w:val="en-GB" w:eastAsia="it-IT"/>
        </w:rPr>
      </w:pPr>
      <w:bookmarkStart w:id="224" w:name="_Toc148106645"/>
    </w:p>
    <w:p w14:paraId="37B3AFEA" w14:textId="77777777" w:rsidR="00D014B8" w:rsidRDefault="00D94039">
      <w:pPr>
        <w:pStyle w:val="ITberschrift1"/>
        <w:pageBreakBefore w:val="0"/>
        <w:spacing w:line="276" w:lineRule="auto"/>
        <w:ind w:left="680"/>
        <w:jc w:val="both"/>
        <w:rPr>
          <w:rFonts w:ascii="Times New Roman" w:hAnsi="Times New Roman"/>
          <w:sz w:val="28"/>
          <w:szCs w:val="28"/>
          <w:lang w:val="en-GB"/>
        </w:rPr>
      </w:pPr>
      <w:r>
        <w:rPr>
          <w:rFonts w:ascii="Times New Roman" w:hAnsi="Times New Roman"/>
          <w:sz w:val="28"/>
          <w:szCs w:val="28"/>
          <w:lang w:val="en-GB"/>
        </w:rPr>
        <w:t xml:space="preserve">Annexes to the IPCEI </w:t>
      </w:r>
      <w:bookmarkEnd w:id="224"/>
      <w:r>
        <w:rPr>
          <w:rFonts w:ascii="Times New Roman" w:hAnsi="Times New Roman"/>
          <w:sz w:val="28"/>
          <w:szCs w:val="28"/>
          <w:lang w:val="en-GB"/>
        </w:rPr>
        <w:t>application template</w:t>
      </w:r>
    </w:p>
    <w:p w14:paraId="03707024" w14:textId="77777777" w:rsidR="00D014B8" w:rsidRDefault="00D94039">
      <w:pPr>
        <w:pStyle w:val="Akapitzlist"/>
        <w:numPr>
          <w:ilvl w:val="1"/>
          <w:numId w:val="12"/>
        </w:numPr>
        <w:rPr>
          <w:rFonts w:ascii="Times New Roman" w:hAnsi="Times New Roman"/>
          <w:i/>
          <w:sz w:val="22"/>
          <w:szCs w:val="22"/>
        </w:rPr>
      </w:pPr>
      <w:r>
        <w:rPr>
          <w:rFonts w:ascii="Times New Roman" w:hAnsi="Times New Roman"/>
          <w:i/>
          <w:sz w:val="22"/>
          <w:szCs w:val="22"/>
        </w:rPr>
        <w:t>List of abbreviations used in the AT.</w:t>
      </w:r>
    </w:p>
    <w:p w14:paraId="0B8AB72D" w14:textId="77777777" w:rsidR="00D014B8" w:rsidRDefault="00D94039">
      <w:pPr>
        <w:pStyle w:val="Akapitzlist"/>
        <w:numPr>
          <w:ilvl w:val="1"/>
          <w:numId w:val="12"/>
        </w:numPr>
        <w:rPr>
          <w:rFonts w:ascii="Times New Roman" w:hAnsi="Times New Roman"/>
          <w:i/>
          <w:sz w:val="22"/>
          <w:szCs w:val="22"/>
        </w:rPr>
      </w:pPr>
      <w:r>
        <w:rPr>
          <w:rFonts w:ascii="Times New Roman" w:hAnsi="Times New Roman"/>
          <w:i/>
          <w:sz w:val="22"/>
          <w:szCs w:val="22"/>
        </w:rPr>
        <w:t>Glossary of the technical terms used in the AT.</w:t>
      </w:r>
    </w:p>
    <w:p w14:paraId="63A1DF42" w14:textId="77777777" w:rsidR="00D014B8" w:rsidRDefault="00D94039">
      <w:pPr>
        <w:pStyle w:val="Akapitzlist"/>
        <w:numPr>
          <w:ilvl w:val="1"/>
          <w:numId w:val="12"/>
        </w:numPr>
        <w:rPr>
          <w:rFonts w:ascii="Times New Roman" w:hAnsi="Times New Roman"/>
          <w:i/>
          <w:sz w:val="22"/>
          <w:szCs w:val="22"/>
        </w:rPr>
      </w:pPr>
      <w:r>
        <w:rPr>
          <w:rFonts w:ascii="Times New Roman" w:hAnsi="Times New Roman"/>
          <w:i/>
          <w:sz w:val="22"/>
          <w:szCs w:val="22"/>
        </w:rPr>
        <w:t>Documents corroborating costs (if any).</w:t>
      </w:r>
    </w:p>
    <w:p w14:paraId="53FEE3BB" w14:textId="77777777" w:rsidR="00D014B8" w:rsidRDefault="00D94039">
      <w:pPr>
        <w:pStyle w:val="Akapitzlist"/>
        <w:numPr>
          <w:ilvl w:val="1"/>
          <w:numId w:val="12"/>
        </w:numPr>
        <w:rPr>
          <w:rFonts w:ascii="Times New Roman" w:hAnsi="Times New Roman"/>
          <w:i/>
          <w:sz w:val="22"/>
          <w:szCs w:val="22"/>
        </w:rPr>
      </w:pPr>
      <w:r>
        <w:rPr>
          <w:rFonts w:ascii="Times New Roman" w:hAnsi="Times New Roman"/>
          <w:i/>
          <w:sz w:val="22"/>
          <w:szCs w:val="22"/>
        </w:rPr>
        <w:t>Others as appropriate (please specify).</w:t>
      </w:r>
    </w:p>
    <w:sectPr w:rsidR="00D014B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14EB3" w14:textId="77777777" w:rsidR="00B80104" w:rsidRDefault="00B80104">
      <w:pPr>
        <w:spacing w:line="240" w:lineRule="auto"/>
      </w:pPr>
      <w:r>
        <w:separator/>
      </w:r>
    </w:p>
  </w:endnote>
  <w:endnote w:type="continuationSeparator" w:id="0">
    <w:p w14:paraId="00061F63" w14:textId="77777777" w:rsidR="00B80104" w:rsidRDefault="00B80104">
      <w:pPr>
        <w:spacing w:line="240" w:lineRule="auto"/>
      </w:pPr>
      <w:r>
        <w:continuationSeparator/>
      </w:r>
    </w:p>
  </w:endnote>
  <w:endnote w:type="continuationNotice" w:id="1">
    <w:p w14:paraId="3522FCDB" w14:textId="77777777" w:rsidR="00B80104" w:rsidRDefault="00B801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960675"/>
      <w:docPartObj>
        <w:docPartGallery w:val="Page Numbers (Bottom of Page)"/>
        <w:docPartUnique/>
      </w:docPartObj>
    </w:sdtPr>
    <w:sdtEndPr/>
    <w:sdtContent>
      <w:p w14:paraId="4D8FD397" w14:textId="77777777" w:rsidR="00D014B8" w:rsidRDefault="00D94039">
        <w:pPr>
          <w:pStyle w:val="Stopka"/>
          <w:jc w:val="center"/>
        </w:pPr>
        <w:r>
          <w:fldChar w:fldCharType="begin"/>
        </w:r>
        <w:r>
          <w:instrText>PAGE   \* MERGEFORMAT</w:instrText>
        </w:r>
        <w:r>
          <w:fldChar w:fldCharType="separate"/>
        </w:r>
        <w:r>
          <w:rPr>
            <w:noProof/>
            <w:lang w:val="it-IT"/>
          </w:rPr>
          <w:t>3</w:t>
        </w:r>
        <w:r>
          <w:fldChar w:fldCharType="end"/>
        </w:r>
      </w:p>
    </w:sdtContent>
  </w:sdt>
  <w:p w14:paraId="21B52DD6" w14:textId="1E76CBE5" w:rsidR="00D014B8" w:rsidRDefault="00657F9C">
    <w:pPr>
      <w:pStyle w:val="Stopka"/>
    </w:pPr>
    <w:r>
      <w:t xml:space="preserve">Version </w:t>
    </w:r>
    <w:r w:rsidR="00AC1945">
      <w:t>#</w:t>
    </w:r>
    <w:r>
      <w:t>2 (20/01/26)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0B8A1" w14:textId="77777777" w:rsidR="00B80104" w:rsidRDefault="00B80104">
      <w:pPr>
        <w:spacing w:line="240" w:lineRule="auto"/>
      </w:pPr>
      <w:r>
        <w:separator/>
      </w:r>
    </w:p>
  </w:footnote>
  <w:footnote w:type="continuationSeparator" w:id="0">
    <w:p w14:paraId="2E1C00FF" w14:textId="77777777" w:rsidR="00B80104" w:rsidRDefault="00B80104">
      <w:pPr>
        <w:spacing w:line="240" w:lineRule="auto"/>
      </w:pPr>
      <w:r>
        <w:continuationSeparator/>
      </w:r>
    </w:p>
  </w:footnote>
  <w:footnote w:type="continuationNotice" w:id="1">
    <w:p w14:paraId="6F4A5E09" w14:textId="77777777" w:rsidR="00B80104" w:rsidRDefault="00B80104">
      <w:pPr>
        <w:spacing w:line="240" w:lineRule="auto"/>
      </w:pPr>
    </w:p>
  </w:footnote>
  <w:footnote w:id="2">
    <w:p w14:paraId="350AB4ED" w14:textId="77777777" w:rsidR="00D014B8" w:rsidRDefault="00D94039">
      <w:pPr>
        <w:pStyle w:val="Tekstprzypisudolnego"/>
        <w:rPr>
          <w:rFonts w:ascii="Times New Roman" w:hAnsi="Times New Roman"/>
          <w:lang w:val="it-IT"/>
        </w:rPr>
      </w:pPr>
      <w:r>
        <w:rPr>
          <w:rStyle w:val="Odwoanieprzypisudolnego"/>
        </w:rPr>
        <w:footnoteRef/>
      </w:r>
      <w:r>
        <w:t xml:space="preserve"> </w:t>
      </w:r>
      <w:hyperlink r:id="rId1" w:history="1">
        <w:r w:rsidR="00D014B8">
          <w:rPr>
            <w:rStyle w:val="Hipercze"/>
            <w:rFonts w:ascii="Times New Roman" w:hAnsi="Times New Roman"/>
          </w:rPr>
          <w:t>https://eur-lex.europa.eu/legal-content/EN/TXT/?uri=CELEX%3A02014R0651-20210801</w:t>
        </w:r>
      </w:hyperlink>
    </w:p>
  </w:footnote>
  <w:footnote w:id="3">
    <w:p w14:paraId="76CBB8F1" w14:textId="77777777" w:rsidR="00D014B8" w:rsidRDefault="00D94039">
      <w:pPr>
        <w:pStyle w:val="Tekstprzypisudolnego"/>
        <w:rPr>
          <w:rFonts w:ascii="Times New Roman" w:hAnsi="Times New Roman"/>
          <w:lang w:val="it-IT"/>
        </w:rPr>
      </w:pPr>
      <w:r>
        <w:rPr>
          <w:rStyle w:val="Odwoanieprzypisudolnego"/>
          <w:rFonts w:ascii="Times New Roman" w:hAnsi="Times New Roman"/>
        </w:rPr>
        <w:footnoteRef/>
      </w:r>
      <w:r>
        <w:rPr>
          <w:rFonts w:ascii="Times New Roman" w:hAnsi="Times New Roman"/>
          <w:lang w:val="it-IT"/>
        </w:rPr>
        <w:t xml:space="preserve"> </w:t>
      </w:r>
      <w:r w:rsidR="00D014B8">
        <w:fldChar w:fldCharType="begin"/>
      </w:r>
      <w:r w:rsidR="00D014B8" w:rsidRPr="00871E96">
        <w:rPr>
          <w:lang w:val="it-IT"/>
        </w:rPr>
        <w:instrText>HYPERLINK "https://eur-lex.europa.eu/legal-content/EN/TXT/?uri=CELEX%3A02014R0651-20210801"</w:instrText>
      </w:r>
      <w:r w:rsidR="00D014B8">
        <w:fldChar w:fldCharType="separate"/>
      </w:r>
      <w:r w:rsidR="00D014B8">
        <w:rPr>
          <w:rStyle w:val="Hipercze"/>
          <w:rFonts w:ascii="Times New Roman" w:hAnsi="Times New Roman"/>
          <w:lang w:val="it-IT"/>
        </w:rPr>
        <w:t>https://eur-lex.europa.eu/legal-content/EN/TXT/?uri=CELEX%3A02014R0651-20210801</w:t>
      </w:r>
      <w:r w:rsidR="00D014B8">
        <w:fldChar w:fldCharType="end"/>
      </w:r>
    </w:p>
  </w:footnote>
  <w:footnote w:id="4">
    <w:p w14:paraId="0082F562" w14:textId="77777777" w:rsidR="00D014B8" w:rsidRDefault="00D94039">
      <w:pPr>
        <w:pStyle w:val="Tekstprzypisudolnego"/>
        <w:rPr>
          <w:lang w:val="it-IT"/>
        </w:rPr>
      </w:pPr>
      <w:r>
        <w:rPr>
          <w:rStyle w:val="Odwoanieprzypisudolnego"/>
          <w:rFonts w:ascii="Times New Roman" w:hAnsi="Times New Roman"/>
        </w:rPr>
        <w:footnoteRef/>
      </w:r>
      <w:r>
        <w:rPr>
          <w:rFonts w:ascii="Times New Roman" w:hAnsi="Times New Roman"/>
          <w:lang w:val="it-IT"/>
        </w:rPr>
        <w:t xml:space="preserve"> </w:t>
      </w:r>
      <w:r w:rsidR="00D014B8">
        <w:fldChar w:fldCharType="begin"/>
      </w:r>
      <w:r w:rsidR="00D014B8" w:rsidRPr="00871E96">
        <w:rPr>
          <w:lang w:val="it-IT"/>
        </w:rPr>
        <w:instrText>HYPERLINK "https://eur-lex.europa.eu/legal-content/EN/TXT/?uri=celex%3A52014XC0731%2801%29"</w:instrText>
      </w:r>
      <w:r w:rsidR="00D014B8">
        <w:fldChar w:fldCharType="separate"/>
      </w:r>
      <w:r w:rsidR="00D014B8">
        <w:rPr>
          <w:rStyle w:val="Hipercze"/>
          <w:rFonts w:ascii="Times New Roman" w:hAnsi="Times New Roman"/>
          <w:lang w:val="it-IT"/>
        </w:rPr>
        <w:t>https://eur-lex.europa.eu/legal-content/EN/TXT/?uri=celex%3A52014XC0731%2801%29</w:t>
      </w:r>
      <w:r w:rsidR="00D014B8">
        <w:fldChar w:fldCharType="end"/>
      </w:r>
    </w:p>
  </w:footnote>
  <w:footnote w:id="5">
    <w:p w14:paraId="3B0C5F95" w14:textId="77777777" w:rsidR="00D014B8" w:rsidRDefault="00D94039">
      <w:pPr>
        <w:pStyle w:val="Tekstprzypisudolnego"/>
        <w:rPr>
          <w:rFonts w:ascii="Times New Roman" w:hAnsi="Times New Roman"/>
          <w:lang w:val="en-IE"/>
        </w:rPr>
      </w:pPr>
      <w:r>
        <w:rPr>
          <w:rStyle w:val="Odwoanieprzypisudolnego"/>
          <w:rFonts w:ascii="Times New Roman" w:hAnsi="Times New Roman"/>
        </w:rPr>
        <w:footnoteRef/>
      </w:r>
      <w:r>
        <w:rPr>
          <w:rFonts w:ascii="Times New Roman" w:hAnsi="Times New Roman"/>
        </w:rPr>
        <w:t xml:space="preserve"> Communication from the Commission, Criteria for the analysis of the compatibility with the internal market of State aid to promote the execution of important projects of common European interest, OJ C 528/10, 30.12.2021 (“IPCEI Communication”), available at: </w:t>
      </w:r>
      <w:hyperlink r:id="rId2" w:history="1">
        <w:r w:rsidR="00D014B8">
          <w:rPr>
            <w:rStyle w:val="Hipercze"/>
            <w:rFonts w:ascii="Times New Roman" w:hAnsi="Times New Roman"/>
          </w:rPr>
          <w:t>https://eur-lex.europa.eu/legal-content/EN/TXT/PDF/?uri=CELEX:52021XC1230(02)</w:t>
        </w:r>
      </w:hyperlink>
      <w:r>
        <w:rPr>
          <w:rFonts w:ascii="Times New Roman" w:hAnsi="Times New Roman"/>
        </w:rPr>
        <w:t xml:space="preserve">.  </w:t>
      </w:r>
    </w:p>
  </w:footnote>
  <w:footnote w:id="6">
    <w:p w14:paraId="64BBACB2" w14:textId="77777777" w:rsidR="00D014B8" w:rsidRDefault="00D94039">
      <w:pPr>
        <w:pStyle w:val="Tekstprzypisudolnego"/>
        <w:rPr>
          <w:rFonts w:ascii="Times New Roman" w:hAnsi="Times New Roman"/>
          <w:lang w:val="en-IE"/>
        </w:rPr>
      </w:pPr>
      <w:r>
        <w:rPr>
          <w:rStyle w:val="Odwoanieprzypisudolnego"/>
          <w:rFonts w:ascii="Times New Roman" w:hAnsi="Times New Roman"/>
        </w:rPr>
        <w:footnoteRef/>
      </w:r>
      <w:r>
        <w:rPr>
          <w:rFonts w:ascii="Times New Roman" w:hAnsi="Times New Roman"/>
        </w:rPr>
        <w:t xml:space="preserve"> </w:t>
      </w:r>
      <w:r>
        <w:rPr>
          <w:rFonts w:ascii="Times New Roman" w:hAnsi="Times New Roman"/>
          <w:lang w:val="en-IE"/>
        </w:rPr>
        <w:t xml:space="preserve">See footnote 4. </w:t>
      </w:r>
    </w:p>
  </w:footnote>
  <w:footnote w:id="7">
    <w:p w14:paraId="0EDD1E9B" w14:textId="77777777" w:rsidR="00D014B8" w:rsidRDefault="00D94039">
      <w:pPr>
        <w:pStyle w:val="Tekstprzypisudolnego"/>
        <w:rPr>
          <w:lang w:val="en-IE"/>
        </w:rPr>
      </w:pPr>
      <w:r>
        <w:rPr>
          <w:rStyle w:val="Odwoanieprzypisudolnego"/>
          <w:rFonts w:ascii="Times New Roman" w:hAnsi="Times New Roman"/>
        </w:rPr>
        <w:footnoteRef/>
      </w:r>
      <w:r>
        <w:rPr>
          <w:rFonts w:ascii="Times New Roman" w:hAnsi="Times New Roman"/>
        </w:rPr>
        <w:t xml:space="preserve"> </w:t>
      </w:r>
      <w:hyperlink r:id="rId3" w:history="1">
        <w:r w:rsidR="00D014B8">
          <w:rPr>
            <w:rStyle w:val="Hipercze"/>
            <w:rFonts w:ascii="Times New Roman" w:hAnsi="Times New Roman"/>
          </w:rPr>
          <w:t>https://competition-policy.ec.europa.eu/state-aid/ipcei_en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14BE7" w14:textId="6463F5D9" w:rsidR="00D014B8" w:rsidRDefault="00D94039">
    <w:pPr>
      <w:rPr>
        <w:lang w:val="en-US"/>
      </w:rPr>
    </w:pPr>
    <w:r>
      <w:rPr>
        <w:lang w:val="en-US"/>
      </w:rPr>
      <w:t>IPCEI ………</w:t>
    </w:r>
    <w:r w:rsidR="006F5D1E">
      <w:rPr>
        <w:lang w:val="en-US"/>
      </w:rPr>
      <w:t>…. (</w:t>
    </w:r>
    <w:r>
      <w:rPr>
        <w:lang w:val="en-US"/>
      </w:rPr>
      <w:t xml:space="preserve">name) </w:t>
    </w:r>
    <w:r>
      <w:rPr>
        <w:lang w:val="en-US"/>
      </w:rPr>
      <w:tab/>
    </w:r>
    <w:r>
      <w:rPr>
        <w:lang w:val="en-US"/>
      </w:rPr>
      <w:tab/>
    </w:r>
    <w:r>
      <w:rPr>
        <w:lang w:val="en-US"/>
      </w:rPr>
      <w:tab/>
      <w:t>Confidential</w:t>
    </w:r>
    <w:r>
      <w:rPr>
        <w:lang w:val="en-US"/>
      </w:rPr>
      <w:ptab w:relativeTo="margin" w:alignment="right" w:leader="none"/>
    </w:r>
    <w:r>
      <w:rPr>
        <w:lang w:val="en-US"/>
      </w:rPr>
      <w:t xml:space="preserve">Date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A900B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E57273"/>
    <w:multiLevelType w:val="multilevel"/>
    <w:tmpl w:val="1809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EF041BF"/>
    <w:multiLevelType w:val="multilevel"/>
    <w:tmpl w:val="0FE649A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9454D"/>
    <w:multiLevelType w:val="multilevel"/>
    <w:tmpl w:val="BBE4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62D40"/>
    <w:multiLevelType w:val="hybridMultilevel"/>
    <w:tmpl w:val="D028102C"/>
    <w:lvl w:ilvl="0" w:tplc="C0CCDD4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6" w15:restartNumberingAfterBreak="0">
    <w:nsid w:val="2A1B75DB"/>
    <w:multiLevelType w:val="hybridMultilevel"/>
    <w:tmpl w:val="47888BEC"/>
    <w:lvl w:ilvl="0" w:tplc="54968B7A">
      <w:start w:val="1"/>
      <w:numFmt w:val="decimal"/>
      <w:lvlText w:val="%1)"/>
      <w:lvlJc w:val="left"/>
      <w:pPr>
        <w:ind w:left="1020" w:hanging="360"/>
      </w:pPr>
    </w:lvl>
    <w:lvl w:ilvl="1" w:tplc="3B50D612">
      <w:start w:val="1"/>
      <w:numFmt w:val="decimal"/>
      <w:lvlText w:val="%2)"/>
      <w:lvlJc w:val="left"/>
      <w:pPr>
        <w:ind w:left="1020" w:hanging="360"/>
      </w:pPr>
    </w:lvl>
    <w:lvl w:ilvl="2" w:tplc="F238EFD2">
      <w:start w:val="1"/>
      <w:numFmt w:val="decimal"/>
      <w:lvlText w:val="%3)"/>
      <w:lvlJc w:val="left"/>
      <w:pPr>
        <w:ind w:left="1020" w:hanging="360"/>
      </w:pPr>
    </w:lvl>
    <w:lvl w:ilvl="3" w:tplc="F7DA054A">
      <w:start w:val="1"/>
      <w:numFmt w:val="decimal"/>
      <w:lvlText w:val="%4)"/>
      <w:lvlJc w:val="left"/>
      <w:pPr>
        <w:ind w:left="1020" w:hanging="360"/>
      </w:pPr>
    </w:lvl>
    <w:lvl w:ilvl="4" w:tplc="697E7772">
      <w:start w:val="1"/>
      <w:numFmt w:val="decimal"/>
      <w:lvlText w:val="%5)"/>
      <w:lvlJc w:val="left"/>
      <w:pPr>
        <w:ind w:left="1020" w:hanging="360"/>
      </w:pPr>
    </w:lvl>
    <w:lvl w:ilvl="5" w:tplc="B0BE192C">
      <w:start w:val="1"/>
      <w:numFmt w:val="decimal"/>
      <w:lvlText w:val="%6)"/>
      <w:lvlJc w:val="left"/>
      <w:pPr>
        <w:ind w:left="1020" w:hanging="360"/>
      </w:pPr>
    </w:lvl>
    <w:lvl w:ilvl="6" w:tplc="F5509086">
      <w:start w:val="1"/>
      <w:numFmt w:val="decimal"/>
      <w:lvlText w:val="%7)"/>
      <w:lvlJc w:val="left"/>
      <w:pPr>
        <w:ind w:left="1020" w:hanging="360"/>
      </w:pPr>
    </w:lvl>
    <w:lvl w:ilvl="7" w:tplc="E0D286E6">
      <w:start w:val="1"/>
      <w:numFmt w:val="decimal"/>
      <w:lvlText w:val="%8)"/>
      <w:lvlJc w:val="left"/>
      <w:pPr>
        <w:ind w:left="1020" w:hanging="360"/>
      </w:pPr>
    </w:lvl>
    <w:lvl w:ilvl="8" w:tplc="B056847A">
      <w:start w:val="1"/>
      <w:numFmt w:val="decimal"/>
      <w:lvlText w:val="%9)"/>
      <w:lvlJc w:val="left"/>
      <w:pPr>
        <w:ind w:left="1020" w:hanging="360"/>
      </w:pPr>
    </w:lvl>
  </w:abstractNum>
  <w:abstractNum w:abstractNumId="7" w15:restartNumberingAfterBreak="0">
    <w:nsid w:val="346F4161"/>
    <w:multiLevelType w:val="hybridMultilevel"/>
    <w:tmpl w:val="3102738A"/>
    <w:lvl w:ilvl="0" w:tplc="79181118">
      <w:start w:val="1"/>
      <w:numFmt w:val="decimal"/>
      <w:pStyle w:val="ITAbsatz"/>
      <w:lvlText w:val="%1."/>
      <w:lvlJc w:val="right"/>
      <w:pPr>
        <w:tabs>
          <w:tab w:val="num" w:pos="0"/>
        </w:tabs>
        <w:ind w:left="0" w:hanging="851"/>
      </w:pPr>
      <w:rPr>
        <w:rFonts w:ascii="Arial" w:hAnsi="Arial" w:hint="default"/>
        <w:b w:val="0"/>
        <w:i w:val="0"/>
        <w:color w:val="4D4D4D"/>
        <w:sz w:val="20"/>
      </w:rPr>
    </w:lvl>
    <w:lvl w:ilvl="1" w:tplc="04070019">
      <w:start w:val="1"/>
      <w:numFmt w:val="decimal"/>
      <w:lvlRestart w:val="0"/>
      <w:lvlText w:val="%2."/>
      <w:lvlJc w:val="right"/>
      <w:pPr>
        <w:tabs>
          <w:tab w:val="num" w:pos="1250"/>
        </w:tabs>
        <w:ind w:left="1250" w:hanging="170"/>
      </w:pPr>
      <w:rPr>
        <w:rFonts w:hint="default"/>
        <w:b w:val="0"/>
        <w:i w:val="0"/>
        <w:color w:val="auto"/>
        <w:sz w:val="20"/>
      </w:rPr>
    </w:lvl>
    <w:lvl w:ilvl="2" w:tplc="0407001B" w:tentative="1">
      <w:start w:val="1"/>
      <w:numFmt w:val="lowerRoman"/>
      <w:lvlText w:val="%3."/>
      <w:lvlJc w:val="right"/>
      <w:pPr>
        <w:tabs>
          <w:tab w:val="num" w:pos="2160"/>
        </w:tabs>
        <w:ind w:left="2160" w:hanging="180"/>
      </w:pPr>
    </w:lvl>
    <w:lvl w:ilvl="3" w:tplc="0407000F">
      <w:start w:val="1"/>
      <w:numFmt w:val="bullet"/>
      <w:lvlText w:val=""/>
      <w:lvlJc w:val="left"/>
      <w:pPr>
        <w:tabs>
          <w:tab w:val="num" w:pos="284"/>
        </w:tabs>
        <w:ind w:left="284" w:hanging="284"/>
      </w:pPr>
      <w:rPr>
        <w:rFonts w:ascii="Symbol" w:hAnsi="Symbol" w:hint="default"/>
        <w:b w:val="0"/>
        <w:i w:val="0"/>
        <w:color w:val="auto"/>
        <w:sz w:val="20"/>
      </w:rPr>
    </w:lvl>
    <w:lvl w:ilvl="4" w:tplc="04070019">
      <w:start w:val="1"/>
      <w:numFmt w:val="bullet"/>
      <w:lvlText w:val="o"/>
      <w:lvlJc w:val="left"/>
      <w:pPr>
        <w:tabs>
          <w:tab w:val="num" w:pos="3600"/>
        </w:tabs>
        <w:ind w:left="3600" w:hanging="360"/>
      </w:pPr>
      <w:rPr>
        <w:rFonts w:ascii="Courier New" w:hAnsi="Courier New" w:hint="default"/>
        <w:b w:val="0"/>
        <w:i w:val="0"/>
        <w:color w:val="4D4D4D"/>
        <w:sz w:val="20"/>
      </w:r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474B4730"/>
    <w:multiLevelType w:val="multilevel"/>
    <w:tmpl w:val="FECA3CAA"/>
    <w:lvl w:ilvl="0">
      <w:start w:val="1"/>
      <w:numFmt w:val="decimal"/>
      <w:pStyle w:val="ITNummerierung"/>
      <w:isLgl/>
      <w:lvlText w:val="%1."/>
      <w:lvlJc w:val="right"/>
      <w:pPr>
        <w:tabs>
          <w:tab w:val="num" w:pos="680"/>
        </w:tabs>
        <w:ind w:left="680" w:hanging="170"/>
      </w:pPr>
      <w:rPr>
        <w:rFonts w:ascii="Arial" w:hAnsi="Arial" w:hint="default"/>
      </w:rPr>
    </w:lvl>
    <w:lvl w:ilvl="1">
      <w:start w:val="1"/>
      <w:numFmt w:val="lowerLetter"/>
      <w:pStyle w:val="ITNummerierung2Ebenea"/>
      <w:lvlText w:val="%2)"/>
      <w:lvlJc w:val="left"/>
      <w:pPr>
        <w:tabs>
          <w:tab w:val="num" w:pos="1021"/>
        </w:tabs>
        <w:ind w:left="1021" w:hanging="341"/>
      </w:pPr>
      <w:rPr>
        <w:rFonts w:hint="default"/>
        <w:b w:val="0"/>
        <w:bCs/>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9" w15:restartNumberingAfterBreak="0">
    <w:nsid w:val="478B690D"/>
    <w:multiLevelType w:val="multilevel"/>
    <w:tmpl w:val="13700694"/>
    <w:lvl w:ilvl="0">
      <w:start w:val="1"/>
      <w:numFmt w:val="bullet"/>
      <w:lvlRestart w:val="0"/>
      <w:pStyle w:val="ITAufzhlung1Punkt"/>
      <w:lvlText w:val=""/>
      <w:lvlJc w:val="left"/>
      <w:pPr>
        <w:tabs>
          <w:tab w:val="num" w:pos="284"/>
        </w:tabs>
        <w:ind w:left="284" w:hanging="284"/>
      </w:pPr>
      <w:rPr>
        <w:rFonts w:ascii="Symbol" w:hAnsi="Symbol" w:hint="default"/>
        <w:b w:val="0"/>
        <w:i w:val="0"/>
        <w:color w:val="auto"/>
        <w:sz w:val="20"/>
      </w:rPr>
    </w:lvl>
    <w:lvl w:ilvl="1">
      <w:start w:val="1"/>
      <w:numFmt w:val="bullet"/>
      <w:pStyle w:val="ITAufzhlung2Minus"/>
      <w:lvlText w:val="-"/>
      <w:lvlJc w:val="left"/>
      <w:pPr>
        <w:tabs>
          <w:tab w:val="num" w:pos="964"/>
        </w:tabs>
        <w:ind w:left="964" w:hanging="284"/>
      </w:pPr>
      <w:rPr>
        <w:rFonts w:ascii="Arial" w:hAnsi="Arial" w:hint="default"/>
        <w:b w:val="0"/>
        <w:i w:val="0"/>
        <w:color w:val="auto"/>
        <w:sz w:val="24"/>
      </w:rPr>
    </w:lvl>
    <w:lvl w:ilvl="2">
      <w:start w:val="1"/>
      <w:numFmt w:val="bullet"/>
      <w:pStyle w:val="ITAufzhlung3Plus"/>
      <w:lvlText w:val=""/>
      <w:lvlJc w:val="left"/>
      <w:pPr>
        <w:tabs>
          <w:tab w:val="num" w:pos="964"/>
        </w:tabs>
        <w:ind w:left="964" w:hanging="284"/>
      </w:pPr>
      <w:rPr>
        <w:rFonts w:ascii="Symbol" w:hAnsi="Symbol" w:hint="default"/>
        <w:color w:val="auto"/>
      </w:rPr>
    </w:lvl>
    <w:lvl w:ilvl="3">
      <w:start w:val="1"/>
      <w:numFmt w:val="bullet"/>
      <w:pStyle w:val="ITAufzhlung4Pfeil"/>
      <w:lvlText w:val=""/>
      <w:lvlJc w:val="left"/>
      <w:pPr>
        <w:tabs>
          <w:tab w:val="num" w:pos="1247"/>
        </w:tabs>
        <w:ind w:left="1247" w:hanging="283"/>
      </w:pPr>
      <w:rPr>
        <w:rFonts w:ascii="Symbol" w:hAnsi="Symbol" w:hint="default"/>
        <w:color w:val="auto"/>
      </w:rPr>
    </w:lvl>
    <w:lvl w:ilvl="4">
      <w:start w:val="1"/>
      <w:numFmt w:val="bullet"/>
      <w:pStyle w:val="ITAufzhlung5Doppelpfeil"/>
      <w:lvlText w:val=""/>
      <w:lvlJc w:val="left"/>
      <w:pPr>
        <w:tabs>
          <w:tab w:val="num" w:pos="1247"/>
        </w:tabs>
        <w:ind w:left="1247" w:hanging="283"/>
      </w:pPr>
      <w:rPr>
        <w:rFonts w:ascii="Symbol" w:hAnsi="Symbol" w:hint="default"/>
        <w:color w:val="auto"/>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0" w15:restartNumberingAfterBreak="0">
    <w:nsid w:val="4B2C182E"/>
    <w:multiLevelType w:val="multilevel"/>
    <w:tmpl w:val="0809001F"/>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BCF1798"/>
    <w:multiLevelType w:val="hybridMultilevel"/>
    <w:tmpl w:val="9D02E5A4"/>
    <w:lvl w:ilvl="0" w:tplc="8102CD0E">
      <w:start w:val="1"/>
      <w:numFmt w:val="decimal"/>
      <w:lvlText w:val="%1)"/>
      <w:lvlJc w:val="left"/>
      <w:pPr>
        <w:ind w:left="1020" w:hanging="360"/>
      </w:pPr>
    </w:lvl>
    <w:lvl w:ilvl="1" w:tplc="33048236">
      <w:start w:val="1"/>
      <w:numFmt w:val="decimal"/>
      <w:lvlText w:val="%2)"/>
      <w:lvlJc w:val="left"/>
      <w:pPr>
        <w:ind w:left="1020" w:hanging="360"/>
      </w:pPr>
    </w:lvl>
    <w:lvl w:ilvl="2" w:tplc="FA7623E4">
      <w:start w:val="1"/>
      <w:numFmt w:val="decimal"/>
      <w:lvlText w:val="%3)"/>
      <w:lvlJc w:val="left"/>
      <w:pPr>
        <w:ind w:left="1020" w:hanging="360"/>
      </w:pPr>
    </w:lvl>
    <w:lvl w:ilvl="3" w:tplc="3258EB86">
      <w:start w:val="1"/>
      <w:numFmt w:val="decimal"/>
      <w:lvlText w:val="%4)"/>
      <w:lvlJc w:val="left"/>
      <w:pPr>
        <w:ind w:left="1020" w:hanging="360"/>
      </w:pPr>
    </w:lvl>
    <w:lvl w:ilvl="4" w:tplc="1A325C90">
      <w:start w:val="1"/>
      <w:numFmt w:val="decimal"/>
      <w:lvlText w:val="%5)"/>
      <w:lvlJc w:val="left"/>
      <w:pPr>
        <w:ind w:left="1020" w:hanging="360"/>
      </w:pPr>
    </w:lvl>
    <w:lvl w:ilvl="5" w:tplc="99C24DA0">
      <w:start w:val="1"/>
      <w:numFmt w:val="decimal"/>
      <w:lvlText w:val="%6)"/>
      <w:lvlJc w:val="left"/>
      <w:pPr>
        <w:ind w:left="1020" w:hanging="360"/>
      </w:pPr>
    </w:lvl>
    <w:lvl w:ilvl="6" w:tplc="5FC2FE4E">
      <w:start w:val="1"/>
      <w:numFmt w:val="decimal"/>
      <w:lvlText w:val="%7)"/>
      <w:lvlJc w:val="left"/>
      <w:pPr>
        <w:ind w:left="1020" w:hanging="360"/>
      </w:pPr>
    </w:lvl>
    <w:lvl w:ilvl="7" w:tplc="849CD6DA">
      <w:start w:val="1"/>
      <w:numFmt w:val="decimal"/>
      <w:lvlText w:val="%8)"/>
      <w:lvlJc w:val="left"/>
      <w:pPr>
        <w:ind w:left="1020" w:hanging="360"/>
      </w:pPr>
    </w:lvl>
    <w:lvl w:ilvl="8" w:tplc="FAD45814">
      <w:start w:val="1"/>
      <w:numFmt w:val="decimal"/>
      <w:lvlText w:val="%9)"/>
      <w:lvlJc w:val="left"/>
      <w:pPr>
        <w:ind w:left="1020" w:hanging="360"/>
      </w:pPr>
    </w:lvl>
  </w:abstractNum>
  <w:abstractNum w:abstractNumId="12" w15:restartNumberingAfterBreak="0">
    <w:nsid w:val="6D5A5C50"/>
    <w:multiLevelType w:val="hybridMultilevel"/>
    <w:tmpl w:val="468A86D4"/>
    <w:lvl w:ilvl="0" w:tplc="ED78AE66">
      <w:start w:val="1"/>
      <w:numFmt w:val="decimal"/>
      <w:lvlText w:val="%1)"/>
      <w:lvlJc w:val="left"/>
      <w:pPr>
        <w:ind w:left="1020" w:hanging="360"/>
      </w:pPr>
    </w:lvl>
    <w:lvl w:ilvl="1" w:tplc="1F8EE29A">
      <w:start w:val="1"/>
      <w:numFmt w:val="decimal"/>
      <w:lvlText w:val="%2)"/>
      <w:lvlJc w:val="left"/>
      <w:pPr>
        <w:ind w:left="1020" w:hanging="360"/>
      </w:pPr>
    </w:lvl>
    <w:lvl w:ilvl="2" w:tplc="B2447EB4">
      <w:start w:val="1"/>
      <w:numFmt w:val="decimal"/>
      <w:lvlText w:val="%3)"/>
      <w:lvlJc w:val="left"/>
      <w:pPr>
        <w:ind w:left="1020" w:hanging="360"/>
      </w:pPr>
    </w:lvl>
    <w:lvl w:ilvl="3" w:tplc="2D2C5010">
      <w:start w:val="1"/>
      <w:numFmt w:val="decimal"/>
      <w:lvlText w:val="%4)"/>
      <w:lvlJc w:val="left"/>
      <w:pPr>
        <w:ind w:left="1020" w:hanging="360"/>
      </w:pPr>
    </w:lvl>
    <w:lvl w:ilvl="4" w:tplc="F0C0AFB6">
      <w:start w:val="1"/>
      <w:numFmt w:val="decimal"/>
      <w:lvlText w:val="%5)"/>
      <w:lvlJc w:val="left"/>
      <w:pPr>
        <w:ind w:left="1020" w:hanging="360"/>
      </w:pPr>
    </w:lvl>
    <w:lvl w:ilvl="5" w:tplc="5DFE484E">
      <w:start w:val="1"/>
      <w:numFmt w:val="decimal"/>
      <w:lvlText w:val="%6)"/>
      <w:lvlJc w:val="left"/>
      <w:pPr>
        <w:ind w:left="1020" w:hanging="360"/>
      </w:pPr>
    </w:lvl>
    <w:lvl w:ilvl="6" w:tplc="5148C5F4">
      <w:start w:val="1"/>
      <w:numFmt w:val="decimal"/>
      <w:lvlText w:val="%7)"/>
      <w:lvlJc w:val="left"/>
      <w:pPr>
        <w:ind w:left="1020" w:hanging="360"/>
      </w:pPr>
    </w:lvl>
    <w:lvl w:ilvl="7" w:tplc="CAF0D5FC">
      <w:start w:val="1"/>
      <w:numFmt w:val="decimal"/>
      <w:lvlText w:val="%8)"/>
      <w:lvlJc w:val="left"/>
      <w:pPr>
        <w:ind w:left="1020" w:hanging="360"/>
      </w:pPr>
    </w:lvl>
    <w:lvl w:ilvl="8" w:tplc="CB88C332">
      <w:start w:val="1"/>
      <w:numFmt w:val="decimal"/>
      <w:lvlText w:val="%9)"/>
      <w:lvlJc w:val="left"/>
      <w:pPr>
        <w:ind w:left="1020" w:hanging="360"/>
      </w:pPr>
    </w:lvl>
  </w:abstractNum>
  <w:abstractNum w:abstractNumId="13" w15:restartNumberingAfterBreak="0">
    <w:nsid w:val="707F11B8"/>
    <w:multiLevelType w:val="hybridMultilevel"/>
    <w:tmpl w:val="B5E0CE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0A0777B"/>
    <w:multiLevelType w:val="hybridMultilevel"/>
    <w:tmpl w:val="463CC7F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712B4D82"/>
    <w:multiLevelType w:val="multilevel"/>
    <w:tmpl w:val="CF5C85A6"/>
    <w:lvl w:ilvl="0">
      <w:start w:val="1"/>
      <w:numFmt w:val="bullet"/>
      <w:lvlText w:val="-"/>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EF3150"/>
    <w:multiLevelType w:val="hybridMultilevel"/>
    <w:tmpl w:val="2DE875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3CA5EC1"/>
    <w:multiLevelType w:val="multilevel"/>
    <w:tmpl w:val="57223428"/>
    <w:lvl w:ilvl="0">
      <w:start w:val="1"/>
      <w:numFmt w:val="decimal"/>
      <w:pStyle w:val="ITberschrift1"/>
      <w:lvlText w:val="%1"/>
      <w:lvlJc w:val="left"/>
      <w:pPr>
        <w:tabs>
          <w:tab w:val="num" w:pos="964"/>
        </w:tabs>
        <w:ind w:left="964" w:hanging="680"/>
      </w:pPr>
      <w:rPr>
        <w:rFonts w:ascii="Times New Roman" w:eastAsia="Times New Roman" w:hAnsi="Times New Roman" w:cs="Times New Roman"/>
        <w:b/>
        <w:bCs w:val="0"/>
        <w:i w:val="0"/>
        <w:iCs w:val="0"/>
        <w:sz w:val="28"/>
        <w:szCs w:val="28"/>
      </w:rPr>
    </w:lvl>
    <w:lvl w:ilvl="1">
      <w:start w:val="1"/>
      <w:numFmt w:val="decimal"/>
      <w:pStyle w:val="ITberschrift11"/>
      <w:lvlText w:val="%1.%2"/>
      <w:lvlJc w:val="left"/>
      <w:pPr>
        <w:tabs>
          <w:tab w:val="num" w:pos="1106"/>
        </w:tabs>
        <w:ind w:left="1106" w:hanging="680"/>
      </w:pPr>
      <w:rPr>
        <w:rFonts w:hint="default"/>
        <w:i w:val="0"/>
        <w:iCs w:val="0"/>
      </w:rPr>
    </w:lvl>
    <w:lvl w:ilvl="2">
      <w:start w:val="1"/>
      <w:numFmt w:val="decimal"/>
      <w:pStyle w:val="ITberschrift111"/>
      <w:lvlText w:val="%1.%2.%3"/>
      <w:lvlJc w:val="left"/>
      <w:pPr>
        <w:tabs>
          <w:tab w:val="num" w:pos="1135"/>
        </w:tabs>
        <w:ind w:left="1135" w:hanging="851"/>
      </w:pPr>
      <w:rPr>
        <w:rFonts w:hint="default"/>
        <w:b/>
        <w:bCs/>
        <w:i/>
        <w:iCs/>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b/>
        <w:bCs/>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18" w15:restartNumberingAfterBreak="0">
    <w:nsid w:val="7A376DC0"/>
    <w:multiLevelType w:val="hybridMultilevel"/>
    <w:tmpl w:val="BF048628"/>
    <w:lvl w:ilvl="0" w:tplc="17BE3F10">
      <w:start w:val="1"/>
      <w:numFmt w:val="bullet"/>
      <w:lvlRestart w:val="0"/>
      <w:pStyle w:val="ITAnhangAufzhlung"/>
      <w:lvlText w:val=""/>
      <w:lvlJc w:val="left"/>
      <w:pPr>
        <w:tabs>
          <w:tab w:val="num" w:pos="284"/>
        </w:tabs>
        <w:ind w:left="284" w:hanging="284"/>
      </w:pPr>
      <w:rPr>
        <w:rFonts w:ascii="Symbol" w:hAnsi="Symbol" w:hint="default"/>
      </w:rPr>
    </w:lvl>
    <w:lvl w:ilvl="1" w:tplc="7736CE50"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num w:numId="1" w16cid:durableId="1040397823">
    <w:abstractNumId w:val="7"/>
  </w:num>
  <w:num w:numId="2" w16cid:durableId="1636327387">
    <w:abstractNumId w:val="18"/>
  </w:num>
  <w:num w:numId="3" w16cid:durableId="2094813689">
    <w:abstractNumId w:val="9"/>
  </w:num>
  <w:num w:numId="4" w16cid:durableId="833256629">
    <w:abstractNumId w:val="8"/>
  </w:num>
  <w:num w:numId="5" w16cid:durableId="1909654533">
    <w:abstractNumId w:val="17"/>
  </w:num>
  <w:num w:numId="6" w16cid:durableId="1951694371">
    <w:abstractNumId w:val="4"/>
  </w:num>
  <w:num w:numId="7" w16cid:durableId="437526842">
    <w:abstractNumId w:val="5"/>
  </w:num>
  <w:num w:numId="8" w16cid:durableId="1431849166">
    <w:abstractNumId w:val="10"/>
  </w:num>
  <w:num w:numId="9" w16cid:durableId="1214393516">
    <w:abstractNumId w:val="1"/>
  </w:num>
  <w:num w:numId="10" w16cid:durableId="1877043645">
    <w:abstractNumId w:val="14"/>
  </w:num>
  <w:num w:numId="11" w16cid:durableId="523597846">
    <w:abstractNumId w:val="3"/>
  </w:num>
  <w:num w:numId="12" w16cid:durableId="1862086181">
    <w:abstractNumId w:val="2"/>
  </w:num>
  <w:num w:numId="13" w16cid:durableId="795026670">
    <w:abstractNumId w:val="17"/>
    <w:lvlOverride w:ilvl="0">
      <w:startOverride w:val="3"/>
    </w:lvlOverride>
    <w:lvlOverride w:ilvl="1">
      <w:startOverride w:val="3"/>
    </w:lvlOverride>
  </w:num>
  <w:num w:numId="14" w16cid:durableId="696464265">
    <w:abstractNumId w:val="15"/>
  </w:num>
  <w:num w:numId="15" w16cid:durableId="152109747">
    <w:abstractNumId w:val="13"/>
  </w:num>
  <w:num w:numId="16" w16cid:durableId="18322581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2291794">
    <w:abstractNumId w:val="17"/>
  </w:num>
  <w:num w:numId="18" w16cid:durableId="1921795836">
    <w:abstractNumId w:val="12"/>
  </w:num>
  <w:num w:numId="19" w16cid:durableId="2035374281">
    <w:abstractNumId w:val="16"/>
  </w:num>
  <w:num w:numId="20" w16cid:durableId="155417714">
    <w:abstractNumId w:val="11"/>
  </w:num>
  <w:num w:numId="21" w16cid:durableId="1461729351">
    <w:abstractNumId w:val="6"/>
  </w:num>
  <w:num w:numId="22" w16cid:durableId="219709056">
    <w:abstractNumId w:val="17"/>
  </w:num>
  <w:num w:numId="23" w16cid:durableId="473182743">
    <w:abstractNumId w:val="17"/>
  </w:num>
  <w:num w:numId="24" w16cid:durableId="13534041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it-IT" w:vendorID="64" w:dllVersion="0" w:nlCheck="1" w:checkStyle="0"/>
  <w:activeWritingStyle w:appName="MSWord" w:lang="en-IE"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en-IE"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014B8"/>
    <w:rsid w:val="000C6515"/>
    <w:rsid w:val="00176E24"/>
    <w:rsid w:val="002702EE"/>
    <w:rsid w:val="003C5325"/>
    <w:rsid w:val="003F1623"/>
    <w:rsid w:val="0052152C"/>
    <w:rsid w:val="00552D7E"/>
    <w:rsid w:val="00563E74"/>
    <w:rsid w:val="005953D3"/>
    <w:rsid w:val="005B2D17"/>
    <w:rsid w:val="005E334F"/>
    <w:rsid w:val="0062207C"/>
    <w:rsid w:val="006533D4"/>
    <w:rsid w:val="00657F9C"/>
    <w:rsid w:val="00686FAE"/>
    <w:rsid w:val="006F5D1E"/>
    <w:rsid w:val="00741682"/>
    <w:rsid w:val="007A7C05"/>
    <w:rsid w:val="007D3BE2"/>
    <w:rsid w:val="007E0CED"/>
    <w:rsid w:val="00852B5D"/>
    <w:rsid w:val="0086281B"/>
    <w:rsid w:val="00871E96"/>
    <w:rsid w:val="00A51EDE"/>
    <w:rsid w:val="00A90458"/>
    <w:rsid w:val="00AC1945"/>
    <w:rsid w:val="00AF1993"/>
    <w:rsid w:val="00B80104"/>
    <w:rsid w:val="00B94255"/>
    <w:rsid w:val="00C7606C"/>
    <w:rsid w:val="00CB0810"/>
    <w:rsid w:val="00CD45B5"/>
    <w:rsid w:val="00CE2E17"/>
    <w:rsid w:val="00D014B8"/>
    <w:rsid w:val="00D855FA"/>
    <w:rsid w:val="00D94039"/>
    <w:rsid w:val="00E45F11"/>
    <w:rsid w:val="00E46760"/>
    <w:rsid w:val="00E50955"/>
    <w:rsid w:val="00EB46E6"/>
    <w:rsid w:val="00EC46C3"/>
    <w:rsid w:val="00F07611"/>
    <w:rsid w:val="00F174DF"/>
    <w:rsid w:val="00F3226C"/>
    <w:rsid w:val="00F36182"/>
    <w:rsid w:val="00F6207A"/>
    <w:rsid w:val="00F7046E"/>
    <w:rsid w:val="00FB5925"/>
    <w:rsid w:val="00FE47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B90C4"/>
  <w15:docId w15:val="{388FB4D9-96C7-43CB-8612-BA66759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pacing w:after="0" w:line="276" w:lineRule="auto"/>
    </w:pPr>
    <w:rPr>
      <w:rFonts w:ascii="Arial" w:eastAsia="Times New Roman" w:hAnsi="Arial" w:cs="Times New Roman"/>
      <w:sz w:val="20"/>
      <w:szCs w:val="20"/>
      <w:lang w:eastAsia="de-DE"/>
    </w:rPr>
  </w:style>
  <w:style w:type="paragraph" w:styleId="Nagwek1">
    <w:name w:val="heading 1"/>
    <w:basedOn w:val="Normalny"/>
    <w:next w:val="Normalny"/>
    <w:link w:val="Nagwek1Znak"/>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semiHidden/>
    <w:unhideWhenUsed/>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Pr>
      <w:rFonts w:asciiTheme="majorHAnsi" w:eastAsiaTheme="majorEastAsia" w:hAnsiTheme="majorHAnsi" w:cstheme="majorBidi"/>
      <w:b/>
      <w:bCs/>
      <w:color w:val="2E74B5" w:themeColor="accent1" w:themeShade="BF"/>
      <w:sz w:val="28"/>
      <w:szCs w:val="28"/>
      <w:lang w:val="de-DE" w:eastAsia="de-DE"/>
    </w:rPr>
  </w:style>
  <w:style w:type="character" w:customStyle="1" w:styleId="Nagwek2Znak">
    <w:name w:val="Nagłówek 2 Znak"/>
    <w:basedOn w:val="Domylnaczcionkaakapitu"/>
    <w:link w:val="Nagwek2"/>
    <w:uiPriority w:val="9"/>
    <w:semiHidden/>
    <w:rPr>
      <w:rFonts w:asciiTheme="majorHAnsi" w:eastAsiaTheme="majorEastAsia" w:hAnsiTheme="majorHAnsi" w:cstheme="majorBidi"/>
      <w:b/>
      <w:bCs/>
      <w:color w:val="5B9BD5" w:themeColor="accent1"/>
      <w:sz w:val="26"/>
      <w:szCs w:val="26"/>
      <w:lang w:val="de-DE" w:eastAsia="de-DE"/>
    </w:rPr>
  </w:style>
  <w:style w:type="paragraph" w:styleId="Spisilustracji">
    <w:name w:val="table of figures"/>
    <w:aliases w:val="IT Abbildungsverzeichnis"/>
    <w:basedOn w:val="Normalny"/>
    <w:next w:val="Normalny"/>
    <w:link w:val="SpisilustracjiZnak"/>
    <w:uiPriority w:val="99"/>
    <w:pPr>
      <w:keepLines/>
      <w:tabs>
        <w:tab w:val="left" w:pos="1418"/>
        <w:tab w:val="right" w:pos="8505"/>
      </w:tabs>
      <w:spacing w:after="80"/>
      <w:ind w:left="1418" w:right="454" w:hanging="1418"/>
    </w:pPr>
  </w:style>
  <w:style w:type="character" w:customStyle="1" w:styleId="SpisilustracjiZnak">
    <w:name w:val="Spis ilustracji Znak"/>
    <w:aliases w:val="IT Abbildungsverzeichnis Znak"/>
    <w:basedOn w:val="Domylnaczcionkaakapitu"/>
    <w:link w:val="Spisilustracji"/>
    <w:uiPriority w:val="99"/>
    <w:rPr>
      <w:rFonts w:ascii="Arial" w:eastAsia="Times New Roman" w:hAnsi="Arial" w:cs="Times New Roman"/>
      <w:sz w:val="20"/>
      <w:szCs w:val="20"/>
      <w:lang w:val="de-DE" w:eastAsia="de-DE"/>
    </w:rPr>
  </w:style>
  <w:style w:type="paragraph" w:styleId="Listapunktowana2">
    <w:name w:val="List Bullet 2"/>
    <w:aliases w:val="IT Minus Ebene 2"/>
    <w:basedOn w:val="Normalny"/>
    <w:pPr>
      <w:tabs>
        <w:tab w:val="num" w:pos="964"/>
      </w:tabs>
      <w:ind w:left="964" w:hanging="284"/>
    </w:pPr>
  </w:style>
  <w:style w:type="paragraph" w:styleId="Listapunktowana3">
    <w:name w:val="List Bullet 3"/>
    <w:aliases w:val="IT Plus Ebene 2"/>
    <w:basedOn w:val="Normalny"/>
    <w:next w:val="Listapunktowana2"/>
    <w:pPr>
      <w:tabs>
        <w:tab w:val="num" w:pos="964"/>
      </w:tabs>
      <w:ind w:left="964" w:hanging="284"/>
    </w:pPr>
  </w:style>
  <w:style w:type="paragraph" w:styleId="Listapunktowana4">
    <w:name w:val="List Bullet 4"/>
    <w:aliases w:val="IT Doppelpfeil Ebene 3"/>
    <w:basedOn w:val="Normalny"/>
    <w:pPr>
      <w:tabs>
        <w:tab w:val="num" w:pos="1247"/>
      </w:tabs>
      <w:ind w:left="1247" w:hanging="283"/>
    </w:pPr>
  </w:style>
  <w:style w:type="paragraph" w:styleId="Listapunktowana5">
    <w:name w:val="List Bullet 5"/>
    <w:aliases w:val="IT Pfeil Ebene 3"/>
    <w:basedOn w:val="Normalny"/>
    <w:pPr>
      <w:tabs>
        <w:tab w:val="num" w:pos="1247"/>
      </w:tabs>
      <w:ind w:left="1247" w:hanging="283"/>
    </w:pPr>
  </w:style>
  <w:style w:type="paragraph" w:styleId="Legenda">
    <w:name w:val="caption"/>
    <w:aliases w:val="IT Beschriftung"/>
    <w:basedOn w:val="Normalny"/>
    <w:next w:val="Normalny"/>
    <w:link w:val="LegendaZnak"/>
    <w:pPr>
      <w:spacing w:before="160" w:after="240"/>
    </w:pPr>
    <w:rPr>
      <w:bCs/>
      <w:i/>
    </w:rPr>
  </w:style>
  <w:style w:type="character" w:customStyle="1" w:styleId="LegendaZnak">
    <w:name w:val="Legenda Znak"/>
    <w:aliases w:val="IT Beschriftung Znak"/>
    <w:basedOn w:val="Domylnaczcionkaakapitu"/>
    <w:link w:val="Legenda"/>
    <w:rPr>
      <w:rFonts w:ascii="Arial" w:eastAsia="Times New Roman" w:hAnsi="Arial" w:cs="Times New Roman"/>
      <w:bCs/>
      <w:i/>
      <w:sz w:val="20"/>
      <w:szCs w:val="20"/>
      <w:lang w:val="de-DE" w:eastAsia="de-DE"/>
    </w:rPr>
  </w:style>
  <w:style w:type="paragraph" w:customStyle="1" w:styleId="FormatvorlageBeschriftung">
    <w:name w:val="Formatvorlage Beschriftung"/>
    <w:aliases w:val="IT Beschriftung + Fett"/>
    <w:basedOn w:val="Legenda"/>
    <w:link w:val="FormatvorlageBeschriftungZchn"/>
  </w:style>
  <w:style w:type="character" w:customStyle="1" w:styleId="FormatvorlageBeschriftungZchn">
    <w:name w:val="Formatvorlage Beschriftung Zchn"/>
    <w:aliases w:val="IT Beschriftung + Fett Zchn"/>
    <w:basedOn w:val="LegendaZnak"/>
    <w:link w:val="FormatvorlageBeschriftung"/>
    <w:rPr>
      <w:rFonts w:ascii="Arial" w:eastAsia="Times New Roman" w:hAnsi="Arial" w:cs="Times New Roman"/>
      <w:bCs/>
      <w:i/>
      <w:sz w:val="20"/>
      <w:szCs w:val="20"/>
      <w:lang w:val="de-DE" w:eastAsia="de-DE"/>
    </w:rPr>
  </w:style>
  <w:style w:type="paragraph" w:customStyle="1" w:styleId="ITberschriftCohneNr">
    <w:name w:val="IT Überschrift C ohne Nr."/>
    <w:next w:val="Normalny"/>
    <w:pPr>
      <w:spacing w:before="120" w:after="80" w:line="240" w:lineRule="auto"/>
    </w:pPr>
    <w:rPr>
      <w:rFonts w:ascii="Arial" w:eastAsia="Times New Roman" w:hAnsi="Arial" w:cs="Times New Roman"/>
      <w:b/>
      <w:sz w:val="20"/>
      <w:szCs w:val="20"/>
      <w:lang w:val="de-DE" w:eastAsia="de-DE"/>
    </w:rPr>
  </w:style>
  <w:style w:type="paragraph" w:customStyle="1" w:styleId="ITDeckblattKleinsteSchrift">
    <w:name w:val="IT Deckblatt Kleinste Schrift"/>
    <w:basedOn w:val="ITberschriftCohneNr"/>
    <w:pPr>
      <w:ind w:left="618"/>
    </w:pPr>
    <w:rPr>
      <w:rFonts w:cs="Arial"/>
      <w:b w:val="0"/>
    </w:rPr>
  </w:style>
  <w:style w:type="paragraph" w:customStyle="1" w:styleId="FormatvorlageITDeckblattKleinsteSchriftFett">
    <w:name w:val="Formatvorlage IT Deckblatt Kleinste Schrift + Fett"/>
    <w:basedOn w:val="ITDeckblattKleinsteSchrift"/>
    <w:rPr>
      <w:b/>
      <w:bCs/>
    </w:rPr>
  </w:style>
  <w:style w:type="paragraph" w:customStyle="1" w:styleId="ITberschriftAohneNr">
    <w:name w:val="IT Überschrift A ohne Nr."/>
    <w:next w:val="Normalny"/>
    <w:pPr>
      <w:spacing w:before="480" w:after="320" w:line="240" w:lineRule="auto"/>
      <w:contextualSpacing/>
    </w:pPr>
    <w:rPr>
      <w:rFonts w:ascii="Arial" w:eastAsia="Times New Roman" w:hAnsi="Arial" w:cs="Times New Roman"/>
      <w:b/>
      <w:sz w:val="32"/>
      <w:szCs w:val="20"/>
      <w:lang w:val="de-DE" w:eastAsia="de-DE"/>
    </w:rPr>
  </w:style>
  <w:style w:type="paragraph" w:customStyle="1" w:styleId="FormatvorlageITberschriftAohneNrVor0pt">
    <w:name w:val="Formatvorlage IT Überschrift A ohne Nr. + Vor:  0 pt"/>
    <w:basedOn w:val="ITberschriftAohneNr"/>
    <w:pPr>
      <w:spacing w:before="0"/>
    </w:pPr>
    <w:rPr>
      <w:bCs/>
    </w:rPr>
  </w:style>
  <w:style w:type="paragraph" w:styleId="Spistreci1">
    <w:name w:val="toc 1"/>
    <w:aliases w:val="IT Verzeichnis 1"/>
    <w:basedOn w:val="ITberschriftAohneNr"/>
    <w:next w:val="ITberschriftAohneNr"/>
    <w:uiPriority w:val="39"/>
    <w:pPr>
      <w:keepNext/>
      <w:tabs>
        <w:tab w:val="left" w:pos="397"/>
        <w:tab w:val="right" w:leader="dot" w:pos="8505"/>
      </w:tabs>
      <w:spacing w:before="80" w:after="40" w:line="280" w:lineRule="exact"/>
      <w:ind w:left="397" w:hanging="397"/>
      <w:contextualSpacing w:val="0"/>
    </w:pPr>
    <w:rPr>
      <w:bCs/>
      <w:noProof/>
      <w:sz w:val="20"/>
    </w:rPr>
  </w:style>
  <w:style w:type="paragraph" w:customStyle="1" w:styleId="FormatvorlageVerzeichnis1">
    <w:name w:val="Formatvorlage Verzeichnis 1"/>
    <w:aliases w:val="IT Verzeichnis 1 + Rechts:  -019 cm"/>
    <w:basedOn w:val="Spistreci1"/>
    <w:rPr>
      <w:rFonts w:cs="Arial"/>
    </w:rPr>
  </w:style>
  <w:style w:type="paragraph" w:styleId="Spistreci2">
    <w:name w:val="toc 2"/>
    <w:aliases w:val="IT Verzeichnis 2"/>
    <w:uiPriority w:val="39"/>
    <w:pPr>
      <w:tabs>
        <w:tab w:val="left" w:pos="1021"/>
        <w:tab w:val="right" w:leader="dot" w:pos="8504"/>
      </w:tabs>
      <w:spacing w:after="0" w:line="240" w:lineRule="exact"/>
      <w:ind w:left="964" w:hanging="567"/>
    </w:pPr>
    <w:rPr>
      <w:rFonts w:ascii="Arial" w:eastAsia="Times New Roman" w:hAnsi="Arial" w:cs="Times New Roman"/>
      <w:bCs/>
      <w:iCs/>
      <w:noProof/>
      <w:sz w:val="20"/>
      <w:szCs w:val="20"/>
      <w:lang w:val="de-DE" w:eastAsia="de-DE"/>
    </w:rPr>
  </w:style>
  <w:style w:type="paragraph" w:customStyle="1" w:styleId="FormatvorlageVerzeichnis2">
    <w:name w:val="Formatvorlage Verzeichnis 2"/>
    <w:aliases w:val="IT Verzeichnis 2 + Links:  072 cm Hängend:  1..."/>
    <w:basedOn w:val="Spistreci2"/>
    <w:pPr>
      <w:tabs>
        <w:tab w:val="clear" w:pos="1021"/>
        <w:tab w:val="left" w:pos="964"/>
      </w:tabs>
    </w:pPr>
    <w:rPr>
      <w:iCs w:val="0"/>
    </w:rPr>
  </w:style>
  <w:style w:type="paragraph" w:styleId="Spistreci3">
    <w:name w:val="toc 3"/>
    <w:aliases w:val="IT Verzeichnis 3"/>
    <w:uiPriority w:val="39"/>
    <w:pPr>
      <w:tabs>
        <w:tab w:val="left" w:pos="1701"/>
        <w:tab w:val="right" w:leader="dot" w:pos="8505"/>
      </w:tabs>
      <w:spacing w:before="40" w:after="0" w:line="240" w:lineRule="auto"/>
      <w:ind w:left="1672" w:hanging="680"/>
    </w:pPr>
    <w:rPr>
      <w:rFonts w:ascii="Arial" w:eastAsia="Times New Roman" w:hAnsi="Arial" w:cs="Times New Roman"/>
      <w:sz w:val="20"/>
      <w:szCs w:val="20"/>
      <w:lang w:val="de-DE" w:eastAsia="de-DE"/>
    </w:rPr>
  </w:style>
  <w:style w:type="paragraph" w:customStyle="1" w:styleId="FormatvorlageVerzeichnis3">
    <w:name w:val="Formatvorlage Verzeichnis 3"/>
    <w:aliases w:val="IT Verzeichnis 3 + Links:  075 cm Hängend:  1..."/>
    <w:basedOn w:val="Spistreci3"/>
    <w:pPr>
      <w:tabs>
        <w:tab w:val="clear" w:pos="1701"/>
      </w:tabs>
      <w:ind w:left="1588" w:hanging="1021"/>
    </w:pPr>
  </w:style>
  <w:style w:type="paragraph" w:styleId="Tekstprzypisudolnego">
    <w:name w:val="footnote text"/>
    <w:aliases w:val="IT Fußnotentext"/>
    <w:basedOn w:val="Normalny"/>
    <w:link w:val="TekstprzypisudolnegoZnak"/>
    <w:uiPriority w:val="99"/>
    <w:pPr>
      <w:keepLines/>
      <w:spacing w:after="120"/>
      <w:ind w:left="102" w:hanging="102"/>
    </w:pPr>
    <w:rPr>
      <w:sz w:val="16"/>
    </w:rPr>
  </w:style>
  <w:style w:type="character" w:customStyle="1" w:styleId="TekstprzypisudolnegoZnak">
    <w:name w:val="Tekst przypisu dolnego Znak"/>
    <w:aliases w:val="IT Fußnotentext Znak"/>
    <w:basedOn w:val="Domylnaczcionkaakapitu"/>
    <w:link w:val="Tekstprzypisudolnego"/>
    <w:uiPriority w:val="99"/>
    <w:rPr>
      <w:rFonts w:ascii="Arial" w:eastAsia="Times New Roman" w:hAnsi="Arial" w:cs="Times New Roman"/>
      <w:sz w:val="16"/>
      <w:szCs w:val="20"/>
      <w:lang w:val="de-DE" w:eastAsia="de-DE"/>
    </w:rPr>
  </w:style>
  <w:style w:type="character" w:styleId="Odwoanieprzypisudolnego">
    <w:name w:val="footnote reference"/>
    <w:aliases w:val="IT Fußnotenzeichen,Footnote,Footnote symbol,Nota,Footnote number,de nota al pie,Ref,Char,SUPERS,Voetnootmarkering,Char1,fr,o,(NECG) Footnote Reference,Times 10 Point,Exposant 3 Point,Footnote Reference Number"/>
    <w:basedOn w:val="Domylnaczcionkaakapitu"/>
    <w:uiPriority w:val="99"/>
    <w:rPr>
      <w:position w:val="6"/>
      <w:sz w:val="16"/>
      <w:vertAlign w:val="superscript"/>
    </w:rPr>
  </w:style>
  <w:style w:type="character" w:styleId="Hipercze">
    <w:name w:val="Hyperlink"/>
    <w:aliases w:val="IT Hyperlink"/>
    <w:basedOn w:val="Domylnaczcionkaakapitu"/>
    <w:uiPriority w:val="99"/>
    <w:rPr>
      <w:color w:val="000080"/>
      <w:u w:val="single"/>
    </w:rPr>
  </w:style>
  <w:style w:type="paragraph" w:customStyle="1" w:styleId="ITAbsatz">
    <w:name w:val="IT Absatz"/>
    <w:link w:val="ITAbsatzZchnZchn"/>
    <w:pPr>
      <w:numPr>
        <w:numId w:val="1"/>
      </w:numPr>
      <w:spacing w:after="120" w:line="280" w:lineRule="exact"/>
    </w:pPr>
    <w:rPr>
      <w:rFonts w:ascii="Arial" w:eastAsia="Times New Roman" w:hAnsi="Arial" w:cs="Times New Roman"/>
      <w:sz w:val="20"/>
      <w:szCs w:val="20"/>
      <w:lang w:val="de-DE" w:eastAsia="de-DE"/>
    </w:rPr>
  </w:style>
  <w:style w:type="character" w:customStyle="1" w:styleId="ITAbsatzZchnZchn">
    <w:name w:val="IT Absatz Zchn Zchn"/>
    <w:basedOn w:val="Domylnaczcionkaakapitu"/>
    <w:link w:val="ITAbsatz"/>
    <w:rPr>
      <w:rFonts w:ascii="Arial" w:eastAsia="Times New Roman" w:hAnsi="Arial" w:cs="Times New Roman"/>
      <w:sz w:val="20"/>
      <w:szCs w:val="20"/>
      <w:lang w:val="de-DE" w:eastAsia="de-DE"/>
    </w:rPr>
  </w:style>
  <w:style w:type="paragraph" w:customStyle="1" w:styleId="ITAbsatzohneNr">
    <w:name w:val="IT Absatz ohne Nr."/>
    <w:basedOn w:val="ITAbsatz"/>
    <w:link w:val="ITAbsatzohneNrZchn"/>
    <w:pPr>
      <w:numPr>
        <w:numId w:val="0"/>
      </w:numPr>
      <w:spacing w:after="0"/>
    </w:pPr>
    <w:rPr>
      <w:sz w:val="24"/>
    </w:rPr>
  </w:style>
  <w:style w:type="character" w:customStyle="1" w:styleId="ITAbsatzohneNrZchn">
    <w:name w:val="IT Absatz ohne Nr. Zchn"/>
    <w:basedOn w:val="ITAbsatzZchnZchn"/>
    <w:link w:val="ITAbsatzohneNr"/>
    <w:rPr>
      <w:rFonts w:ascii="Arial" w:eastAsia="Times New Roman" w:hAnsi="Arial" w:cs="Times New Roman"/>
      <w:sz w:val="24"/>
      <w:szCs w:val="20"/>
      <w:lang w:val="de-DE" w:eastAsia="de-DE"/>
    </w:rPr>
  </w:style>
  <w:style w:type="paragraph" w:customStyle="1" w:styleId="ITStandard">
    <w:name w:val="IT Standard"/>
    <w:link w:val="ITStandardZchn"/>
    <w:qFormat/>
    <w:pPr>
      <w:spacing w:after="0" w:line="276" w:lineRule="auto"/>
      <w:jc w:val="both"/>
    </w:pPr>
    <w:rPr>
      <w:rFonts w:ascii="Arial" w:eastAsia="Times New Roman" w:hAnsi="Arial" w:cs="Times New Roman"/>
      <w:szCs w:val="20"/>
      <w:lang w:val="de-DE" w:eastAsia="de-DE"/>
    </w:rPr>
  </w:style>
  <w:style w:type="character" w:customStyle="1" w:styleId="ITStandardZchn">
    <w:name w:val="IT Standard Zchn"/>
    <w:basedOn w:val="Domylnaczcionkaakapitu"/>
    <w:link w:val="ITStandard"/>
    <w:rPr>
      <w:rFonts w:ascii="Arial" w:eastAsia="Times New Roman" w:hAnsi="Arial" w:cs="Times New Roman"/>
      <w:szCs w:val="20"/>
      <w:lang w:val="de-DE" w:eastAsia="de-DE"/>
    </w:rPr>
  </w:style>
  <w:style w:type="paragraph" w:customStyle="1" w:styleId="ITAbsatztextimRahmen">
    <w:name w:val="IT Absatztext im Rahmen"/>
    <w:basedOn w:val="ITStandard"/>
    <w:next w:val="ITStandard"/>
    <w:pPr>
      <w:framePr w:w="8505" w:hSpace="284" w:wrap="notBeside" w:vAnchor="text" w:hAnchor="page" w:x="2269" w:y="1" w:anchorLock="1"/>
      <w:pBdr>
        <w:top w:val="thinThickSmallGap" w:sz="12" w:space="2" w:color="auto"/>
        <w:left w:val="thinThickSmallGap" w:sz="12" w:space="2" w:color="auto"/>
        <w:bottom w:val="thickThinSmallGap" w:sz="12" w:space="4" w:color="auto"/>
        <w:right w:val="thickThinSmallGap" w:sz="12" w:space="2" w:color="auto"/>
      </w:pBdr>
    </w:pPr>
  </w:style>
  <w:style w:type="paragraph" w:customStyle="1" w:styleId="ITAnhangAufzhlung">
    <w:name w:val="IT Anhang Aufzählung"/>
    <w:pPr>
      <w:numPr>
        <w:numId w:val="2"/>
      </w:numPr>
      <w:spacing w:after="80" w:line="240" w:lineRule="auto"/>
    </w:pPr>
    <w:rPr>
      <w:rFonts w:ascii="Arial" w:eastAsia="Times New Roman" w:hAnsi="Arial" w:cs="Times New Roman"/>
      <w:sz w:val="20"/>
      <w:szCs w:val="20"/>
      <w:lang w:val="de-DE" w:eastAsia="de-DE"/>
    </w:rPr>
  </w:style>
  <w:style w:type="paragraph" w:customStyle="1" w:styleId="ITAnhangberschrift1">
    <w:name w:val="IT Anhang Überschrift 1"/>
    <w:pPr>
      <w:spacing w:before="480" w:after="240" w:line="240" w:lineRule="auto"/>
    </w:pPr>
    <w:rPr>
      <w:rFonts w:ascii="Arial" w:eastAsia="Times New Roman" w:hAnsi="Arial" w:cs="Times New Roman"/>
      <w:b/>
      <w:sz w:val="32"/>
      <w:szCs w:val="20"/>
      <w:lang w:val="de-DE" w:eastAsia="de-DE"/>
    </w:rPr>
  </w:style>
  <w:style w:type="paragraph" w:customStyle="1" w:styleId="ITAufzhlung">
    <w:name w:val="IT Aufzählung ."/>
    <w:pPr>
      <w:tabs>
        <w:tab w:val="num" w:pos="284"/>
      </w:tabs>
      <w:spacing w:after="120" w:line="240" w:lineRule="auto"/>
      <w:ind w:left="284" w:hanging="284"/>
    </w:pPr>
    <w:rPr>
      <w:rFonts w:ascii="Arial" w:eastAsia="Times New Roman" w:hAnsi="Arial" w:cs="Times New Roman"/>
      <w:sz w:val="20"/>
      <w:szCs w:val="20"/>
      <w:lang w:val="de-DE" w:eastAsia="de-DE"/>
    </w:rPr>
  </w:style>
  <w:style w:type="paragraph" w:customStyle="1" w:styleId="ITAufzhlung1Punkt">
    <w:name w:val="IT Aufzählung 1 Punkt"/>
    <w:basedOn w:val="ITAbsatzohneNr"/>
    <w:pPr>
      <w:numPr>
        <w:numId w:val="3"/>
      </w:numPr>
      <w:spacing w:line="240" w:lineRule="auto"/>
    </w:pPr>
  </w:style>
  <w:style w:type="paragraph" w:customStyle="1" w:styleId="ITAufzhlung2Minus">
    <w:name w:val="IT Aufzählung 2 Minus"/>
    <w:basedOn w:val="ITAbsatzohneNr"/>
    <w:pPr>
      <w:numPr>
        <w:ilvl w:val="1"/>
        <w:numId w:val="3"/>
      </w:numPr>
      <w:spacing w:after="60" w:line="240" w:lineRule="auto"/>
    </w:pPr>
  </w:style>
  <w:style w:type="paragraph" w:customStyle="1" w:styleId="ITAufzhlung3Plus">
    <w:name w:val="IT Aufzählung 3 Plus"/>
    <w:basedOn w:val="ITAufzhlung2Minus"/>
    <w:pPr>
      <w:numPr>
        <w:ilvl w:val="2"/>
      </w:numPr>
    </w:pPr>
  </w:style>
  <w:style w:type="paragraph" w:customStyle="1" w:styleId="ITAufzhlung4Pfeil">
    <w:name w:val="IT Aufzählung 4 Pfeil"/>
    <w:basedOn w:val="ITAufzhlung2Minus"/>
    <w:pPr>
      <w:numPr>
        <w:ilvl w:val="3"/>
      </w:numPr>
    </w:pPr>
  </w:style>
  <w:style w:type="paragraph" w:customStyle="1" w:styleId="ITAufzhlung5Doppelpfeil">
    <w:name w:val="IT Aufzählung 5 Doppelpfeil"/>
    <w:basedOn w:val="ITAufzhlung2Minus"/>
    <w:pPr>
      <w:numPr>
        <w:ilvl w:val="4"/>
      </w:numPr>
    </w:pPr>
  </w:style>
  <w:style w:type="paragraph" w:customStyle="1" w:styleId="ITDeckblattGrteSchrift">
    <w:name w:val="IT Deckblatt Größte Schrift"/>
    <w:basedOn w:val="ITberschriftAohneNr"/>
    <w:pPr>
      <w:spacing w:line="288" w:lineRule="auto"/>
      <w:jc w:val="right"/>
    </w:pPr>
    <w:rPr>
      <w:rFonts w:cs="Arial"/>
      <w:sz w:val="40"/>
    </w:rPr>
  </w:style>
  <w:style w:type="paragraph" w:customStyle="1" w:styleId="ITDeckblattKleinereSchrift">
    <w:name w:val="IT Deckblatt Kleinere Schrift"/>
    <w:basedOn w:val="ITberschriftCohneNr"/>
    <w:pPr>
      <w:jc w:val="right"/>
    </w:pPr>
    <w:rPr>
      <w:rFonts w:cs="Arial"/>
      <w:b w:val="0"/>
      <w:sz w:val="24"/>
    </w:rPr>
  </w:style>
  <w:style w:type="paragraph" w:customStyle="1" w:styleId="ITberschriftBohneNr">
    <w:name w:val="IT Überschrift B ohne Nr."/>
    <w:next w:val="ITAbsatzohneNr"/>
    <w:link w:val="ITberschriftBohneNrZchnZchn"/>
    <w:pPr>
      <w:spacing w:before="180" w:after="120" w:line="240" w:lineRule="auto"/>
      <w:contextualSpacing/>
    </w:pPr>
    <w:rPr>
      <w:rFonts w:ascii="Arial" w:eastAsia="Times New Roman" w:hAnsi="Arial" w:cs="Times New Roman"/>
      <w:b/>
      <w:sz w:val="24"/>
      <w:szCs w:val="20"/>
      <w:lang w:val="de-DE" w:eastAsia="de-DE"/>
    </w:rPr>
  </w:style>
  <w:style w:type="character" w:customStyle="1" w:styleId="ITberschriftBohneNrZchnZchn">
    <w:name w:val="IT Überschrift B ohne Nr. Zchn Zchn"/>
    <w:basedOn w:val="Domylnaczcionkaakapitu"/>
    <w:link w:val="ITberschriftBohneNr"/>
    <w:rPr>
      <w:rFonts w:ascii="Arial" w:eastAsia="Times New Roman" w:hAnsi="Arial" w:cs="Times New Roman"/>
      <w:b/>
      <w:sz w:val="24"/>
      <w:szCs w:val="20"/>
      <w:lang w:val="de-DE" w:eastAsia="de-DE"/>
    </w:rPr>
  </w:style>
  <w:style w:type="paragraph" w:customStyle="1" w:styleId="ITDeckblattMittlereSchrift">
    <w:name w:val="IT Deckblatt Mittlere Schrift"/>
    <w:basedOn w:val="ITberschriftBohneNr"/>
    <w:pPr>
      <w:jc w:val="right"/>
    </w:pPr>
    <w:rPr>
      <w:sz w:val="28"/>
    </w:rPr>
  </w:style>
  <w:style w:type="paragraph" w:customStyle="1" w:styleId="ITFuzeile">
    <w:name w:val="IT Fußzeile"/>
    <w:link w:val="ITFuzeileZchn"/>
    <w:autoRedefine/>
    <w:pPr>
      <w:tabs>
        <w:tab w:val="right" w:pos="8500"/>
        <w:tab w:val="right" w:pos="13181"/>
      </w:tabs>
      <w:spacing w:after="0" w:line="240" w:lineRule="auto"/>
      <w:ind w:right="604"/>
    </w:pPr>
    <w:rPr>
      <w:rFonts w:ascii="Arial" w:eastAsia="Times New Roman" w:hAnsi="Arial" w:cs="Times New Roman"/>
      <w:color w:val="808080"/>
      <w:sz w:val="20"/>
      <w:szCs w:val="20"/>
      <w:lang w:val="de-DE" w:eastAsia="de-DE"/>
    </w:rPr>
  </w:style>
  <w:style w:type="character" w:customStyle="1" w:styleId="ITFuzeileZchn">
    <w:name w:val="IT Fußzeile Zchn"/>
    <w:basedOn w:val="Domylnaczcionkaakapitu"/>
    <w:link w:val="ITFuzeile"/>
    <w:rPr>
      <w:rFonts w:ascii="Arial" w:eastAsia="Times New Roman" w:hAnsi="Arial" w:cs="Times New Roman"/>
      <w:color w:val="808080"/>
      <w:sz w:val="20"/>
      <w:szCs w:val="20"/>
      <w:lang w:val="de-DE" w:eastAsia="de-DE"/>
    </w:rPr>
  </w:style>
  <w:style w:type="character" w:customStyle="1" w:styleId="ITHochgestellt">
    <w:name w:val="IT Hochgestellt"/>
    <w:rPr>
      <w:bCs/>
      <w:vertAlign w:val="superscript"/>
    </w:rPr>
  </w:style>
  <w:style w:type="character" w:customStyle="1" w:styleId="ITMarkierungblau">
    <w:name w:val="IT Markierung blau"/>
    <w:basedOn w:val="Domylnaczcionkaakapitu"/>
    <w:rPr>
      <w:bdr w:val="none" w:sz="0" w:space="0" w:color="auto"/>
      <w:shd w:val="clear" w:color="auto" w:fill="00FFFF"/>
      <w:lang w:val="de-DE"/>
    </w:rPr>
  </w:style>
  <w:style w:type="character" w:customStyle="1" w:styleId="ITMarkierunggelb">
    <w:name w:val="IT Markierung gelb"/>
    <w:basedOn w:val="Domylnaczcionkaakapitu"/>
    <w:rPr>
      <w:bdr w:val="none" w:sz="0" w:space="0" w:color="auto"/>
      <w:shd w:val="clear" w:color="auto" w:fill="FFFF00"/>
    </w:rPr>
  </w:style>
  <w:style w:type="character" w:customStyle="1" w:styleId="ITMarkierungrot">
    <w:name w:val="IT Markierung rot"/>
    <w:basedOn w:val="Domylnaczcionkaakapitu"/>
    <w:rPr>
      <w:bdr w:val="none" w:sz="0" w:space="0" w:color="auto"/>
      <w:shd w:val="clear" w:color="auto" w:fill="FF0000"/>
    </w:rPr>
  </w:style>
  <w:style w:type="character" w:customStyle="1" w:styleId="ITMarkierungrckgngig">
    <w:name w:val="IT Markierung rückgängig"/>
    <w:basedOn w:val="Domylnaczcionkaakapitu"/>
    <w:rPr>
      <w:shd w:val="clear" w:color="auto" w:fill="auto"/>
    </w:rPr>
  </w:style>
  <w:style w:type="paragraph" w:customStyle="1" w:styleId="ITNummerierung">
    <w:name w:val="IT Nummerierung"/>
    <w:basedOn w:val="Normalny"/>
    <w:pPr>
      <w:widowControl w:val="0"/>
      <w:numPr>
        <w:numId w:val="4"/>
      </w:numPr>
      <w:spacing w:after="120"/>
    </w:pPr>
  </w:style>
  <w:style w:type="paragraph" w:customStyle="1" w:styleId="ITNummerierung2Ebenea">
    <w:name w:val="IT Nummerierung 2. Ebene a)"/>
    <w:basedOn w:val="Normalny"/>
    <w:pPr>
      <w:widowControl w:val="0"/>
      <w:numPr>
        <w:ilvl w:val="1"/>
        <w:numId w:val="4"/>
      </w:numPr>
      <w:spacing w:after="60"/>
    </w:pPr>
    <w:rPr>
      <w:rFonts w:cs="Arial"/>
    </w:rPr>
  </w:style>
  <w:style w:type="paragraph" w:customStyle="1" w:styleId="ITStandardausgeblendet">
    <w:name w:val="IT Standard ausgeblendet"/>
    <w:pPr>
      <w:spacing w:after="0" w:line="240" w:lineRule="auto"/>
    </w:pPr>
    <w:rPr>
      <w:rFonts w:ascii="Arial" w:eastAsia="Times New Roman" w:hAnsi="Arial" w:cs="Times New Roman"/>
      <w:vanish/>
      <w:color w:val="2CB2AF"/>
      <w:sz w:val="20"/>
      <w:szCs w:val="20"/>
      <w:lang w:val="de-DE" w:eastAsia="de-DE"/>
    </w:rPr>
  </w:style>
  <w:style w:type="character" w:customStyle="1" w:styleId="ITStandard1">
    <w:name w:val="IT Standard1"/>
    <w:basedOn w:val="ITStandardZchn"/>
    <w:rPr>
      <w:rFonts w:ascii="Arial" w:eastAsia="Times New Roman" w:hAnsi="Arial" w:cs="Times New Roman"/>
      <w:sz w:val="20"/>
      <w:szCs w:val="20"/>
      <w:lang w:val="de-DE" w:eastAsia="de-DE" w:bidi="ar-SA"/>
    </w:rPr>
  </w:style>
  <w:style w:type="paragraph" w:customStyle="1" w:styleId="ITTabelleErsteZeile">
    <w:name w:val="IT Tabelle Erste Zeile"/>
    <w:pPr>
      <w:framePr w:hSpace="142" w:wrap="notBeside" w:vAnchor="text" w:hAnchor="text" w:y="1"/>
      <w:spacing w:before="120" w:after="120" w:line="240" w:lineRule="auto"/>
    </w:pPr>
    <w:rPr>
      <w:rFonts w:ascii="Arial" w:eastAsia="Times New Roman" w:hAnsi="Arial" w:cs="Times New Roman"/>
      <w:b/>
      <w:bCs/>
      <w:sz w:val="20"/>
      <w:szCs w:val="20"/>
      <w:lang w:val="de-DE" w:eastAsia="de-DE"/>
    </w:rPr>
  </w:style>
  <w:style w:type="paragraph" w:customStyle="1" w:styleId="ITTabelleErsteSpalte">
    <w:name w:val="IT Tabelle Erste Spalte"/>
    <w:basedOn w:val="ITTabelleErsteZeile"/>
    <w:pPr>
      <w:framePr w:wrap="notBeside"/>
    </w:pPr>
  </w:style>
  <w:style w:type="paragraph" w:customStyle="1" w:styleId="ITTabelleZellen">
    <w:name w:val="IT Tabelle Zellen"/>
    <w:basedOn w:val="ITTabelleErsteZeile"/>
    <w:pPr>
      <w:framePr w:wrap="notBeside"/>
    </w:pPr>
    <w:rPr>
      <w:b w:val="0"/>
    </w:rPr>
  </w:style>
  <w:style w:type="paragraph" w:customStyle="1" w:styleId="ITberschrift1">
    <w:name w:val="IT Überschrift 1"/>
    <w:next w:val="ITAbsatzohneNr"/>
    <w:link w:val="ITberschrift1ZchnZchn"/>
    <w:qFormat/>
    <w:pPr>
      <w:pageBreakBefore/>
      <w:widowControl w:val="0"/>
      <w:numPr>
        <w:numId w:val="5"/>
      </w:numPr>
      <w:spacing w:after="320" w:line="240" w:lineRule="auto"/>
      <w:outlineLvl w:val="0"/>
    </w:pPr>
    <w:rPr>
      <w:rFonts w:ascii="Arial" w:eastAsia="Times New Roman" w:hAnsi="Arial" w:cs="Times New Roman"/>
      <w:b/>
      <w:sz w:val="32"/>
      <w:szCs w:val="20"/>
      <w:lang w:val="de-DE" w:eastAsia="de-DE"/>
    </w:rPr>
  </w:style>
  <w:style w:type="character" w:customStyle="1" w:styleId="ITberschrift1ZchnZchn">
    <w:name w:val="IT Überschrift 1 Zchn Zchn"/>
    <w:basedOn w:val="Domylnaczcionkaakapitu"/>
    <w:link w:val="ITberschrift1"/>
    <w:rPr>
      <w:rFonts w:ascii="Arial" w:eastAsia="Times New Roman" w:hAnsi="Arial" w:cs="Times New Roman"/>
      <w:b/>
      <w:sz w:val="32"/>
      <w:szCs w:val="20"/>
      <w:lang w:val="de-DE" w:eastAsia="de-DE"/>
    </w:rPr>
  </w:style>
  <w:style w:type="paragraph" w:customStyle="1" w:styleId="ITberschrift11">
    <w:name w:val="IT Überschrift 1.1"/>
    <w:next w:val="ITAbsatzohneNr"/>
    <w:link w:val="ITberschrift11Zchn"/>
    <w:qFormat/>
    <w:pPr>
      <w:keepNext/>
      <w:numPr>
        <w:ilvl w:val="1"/>
        <w:numId w:val="5"/>
      </w:numPr>
      <w:spacing w:before="180" w:after="120" w:line="276" w:lineRule="auto"/>
      <w:jc w:val="both"/>
      <w:outlineLvl w:val="1"/>
    </w:pPr>
    <w:rPr>
      <w:rFonts w:ascii="Times New Roman" w:eastAsia="Times New Roman" w:hAnsi="Times New Roman" w:cs="Times New Roman"/>
      <w:b/>
      <w:lang w:val="en-IE" w:eastAsia="de-DE"/>
    </w:rPr>
  </w:style>
  <w:style w:type="character" w:customStyle="1" w:styleId="ITberschrift11Zchn">
    <w:name w:val="IT Überschrift 1.1 Zchn"/>
    <w:basedOn w:val="Domylnaczcionkaakapitu"/>
    <w:link w:val="ITberschrift11"/>
    <w:rPr>
      <w:rFonts w:ascii="Times New Roman" w:eastAsia="Times New Roman" w:hAnsi="Times New Roman" w:cs="Times New Roman"/>
      <w:b/>
      <w:lang w:val="en-IE" w:eastAsia="de-DE"/>
    </w:rPr>
  </w:style>
  <w:style w:type="paragraph" w:customStyle="1" w:styleId="ITberschrift111">
    <w:name w:val="IT Überschrift 1.1.1"/>
    <w:next w:val="ITAbsatzohneNr"/>
    <w:qFormat/>
    <w:pPr>
      <w:numPr>
        <w:ilvl w:val="2"/>
        <w:numId w:val="5"/>
      </w:numPr>
      <w:spacing w:before="160" w:after="120" w:line="280" w:lineRule="exact"/>
      <w:outlineLvl w:val="2"/>
    </w:pPr>
    <w:rPr>
      <w:rFonts w:ascii="Times New Roman" w:eastAsia="Times New Roman" w:hAnsi="Times New Roman" w:cs="Times New Roman"/>
      <w:b/>
      <w:i/>
      <w:lang w:val="de-DE" w:eastAsia="de-DE"/>
    </w:rPr>
  </w:style>
  <w:style w:type="paragraph" w:customStyle="1" w:styleId="ITZeilenabstandeinfgen">
    <w:name w:val="IT Zeilenabstand einfügen"/>
    <w:basedOn w:val="Normalny"/>
    <w:rPr>
      <w:sz w:val="12"/>
    </w:rPr>
  </w:style>
  <w:style w:type="character" w:customStyle="1" w:styleId="ITZitat">
    <w:name w:val="IT Zitat"/>
    <w:basedOn w:val="Domylnaczcionkaakapitu"/>
    <w:rPr>
      <w:rFonts w:ascii="Arial" w:hAnsi="Arial"/>
      <w:i/>
      <w:spacing w:val="0"/>
    </w:rPr>
  </w:style>
  <w:style w:type="paragraph" w:styleId="Tekstkomentarza">
    <w:name w:val="annotation text"/>
    <w:aliases w:val="IT Kommentartext"/>
    <w:basedOn w:val="Normalny"/>
    <w:link w:val="TekstkomentarzaZnak"/>
    <w:semiHidden/>
  </w:style>
  <w:style w:type="character" w:customStyle="1" w:styleId="TekstkomentarzaZnak">
    <w:name w:val="Tekst komentarza Znak"/>
    <w:aliases w:val="IT Kommentartext Znak"/>
    <w:basedOn w:val="Domylnaczcionkaakapitu"/>
    <w:link w:val="Tekstkomentarza"/>
    <w:semiHidden/>
    <w:rPr>
      <w:rFonts w:ascii="Arial" w:eastAsia="Times New Roman" w:hAnsi="Arial" w:cs="Times New Roman"/>
      <w:sz w:val="20"/>
      <w:szCs w:val="20"/>
      <w:lang w:val="de-DE" w:eastAsia="de-DE"/>
    </w:rPr>
  </w:style>
  <w:style w:type="paragraph" w:styleId="Tematkomentarza">
    <w:name w:val="annotation subject"/>
    <w:aliases w:val="IT Kommentarthema"/>
    <w:basedOn w:val="Tekstkomentarza"/>
    <w:next w:val="Tekstkomentarza"/>
    <w:link w:val="TematkomentarzaZnak"/>
    <w:semiHidden/>
    <w:rPr>
      <w:b/>
      <w:bCs/>
    </w:rPr>
  </w:style>
  <w:style w:type="character" w:customStyle="1" w:styleId="TematkomentarzaZnak">
    <w:name w:val="Temat komentarza Znak"/>
    <w:aliases w:val="IT Kommentarthema Znak"/>
    <w:basedOn w:val="TekstkomentarzaZnak"/>
    <w:link w:val="Tematkomentarza"/>
    <w:semiHidden/>
    <w:rPr>
      <w:rFonts w:ascii="Arial" w:eastAsia="Times New Roman" w:hAnsi="Arial" w:cs="Times New Roman"/>
      <w:b/>
      <w:bCs/>
      <w:sz w:val="20"/>
      <w:szCs w:val="20"/>
      <w:lang w:val="de-DE" w:eastAsia="de-DE"/>
    </w:rPr>
  </w:style>
  <w:style w:type="character" w:styleId="Odwoaniedokomentarza">
    <w:name w:val="annotation reference"/>
    <w:aliases w:val="IT Kommentarzeichen"/>
    <w:basedOn w:val="Domylnaczcionkaakapitu"/>
    <w:uiPriority w:val="99"/>
    <w:semiHidden/>
    <w:rPr>
      <w:sz w:val="16"/>
      <w:szCs w:val="16"/>
    </w:rPr>
  </w:style>
  <w:style w:type="paragraph" w:styleId="Nagwek">
    <w:name w:val="header"/>
    <w:aliases w:val="IT Kopfzeile"/>
    <w:link w:val="NagwekZnak"/>
    <w:pPr>
      <w:tabs>
        <w:tab w:val="left" w:pos="1247"/>
      </w:tabs>
      <w:spacing w:after="0" w:line="240" w:lineRule="auto"/>
    </w:pPr>
    <w:rPr>
      <w:rFonts w:ascii="Arial" w:eastAsia="Times New Roman" w:hAnsi="Arial" w:cs="Times New Roman"/>
      <w:b/>
      <w:color w:val="808080"/>
      <w:sz w:val="20"/>
      <w:szCs w:val="20"/>
      <w:lang w:val="de-DE" w:eastAsia="de-DE"/>
    </w:rPr>
  </w:style>
  <w:style w:type="character" w:customStyle="1" w:styleId="NagwekZnak">
    <w:name w:val="Nagłówek Znak"/>
    <w:aliases w:val="IT Kopfzeile Znak"/>
    <w:basedOn w:val="Domylnaczcionkaakapitu"/>
    <w:link w:val="Nagwek"/>
    <w:rPr>
      <w:rFonts w:ascii="Arial" w:eastAsia="Times New Roman" w:hAnsi="Arial" w:cs="Times New Roman"/>
      <w:b/>
      <w:color w:val="808080"/>
      <w:sz w:val="20"/>
      <w:szCs w:val="20"/>
      <w:lang w:val="de-DE" w:eastAsia="de-DE"/>
    </w:rPr>
  </w:style>
  <w:style w:type="paragraph" w:styleId="Spistreci4">
    <w:name w:val="toc 4"/>
    <w:aliases w:val="IT Verzeichnis Anhänge"/>
    <w:basedOn w:val="Spistreci1"/>
    <w:next w:val="Normalny"/>
    <w:uiPriority w:val="39"/>
  </w:style>
  <w:style w:type="paragraph" w:styleId="Tekstdymka">
    <w:name w:val="Balloon Text"/>
    <w:basedOn w:val="Normalny"/>
    <w:link w:val="TekstdymkaZnak"/>
    <w:uiPriority w:val="99"/>
    <w:semiHidden/>
    <w:unhideWhenUsed/>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Pr>
      <w:rFonts w:ascii="Tahoma" w:eastAsia="Times New Roman" w:hAnsi="Tahoma" w:cs="Tahoma"/>
      <w:sz w:val="16"/>
      <w:szCs w:val="16"/>
      <w:lang w:val="de-DE" w:eastAsia="de-DE"/>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val="de-DE"/>
    </w:rPr>
  </w:style>
  <w:style w:type="table" w:styleId="Tabela-Siatka">
    <w:name w:val="Table Grid"/>
    <w:basedOn w:val="Standardowy"/>
    <w:uiPriority w:val="59"/>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pPr>
      <w:tabs>
        <w:tab w:val="center" w:pos="4536"/>
        <w:tab w:val="right" w:pos="9072"/>
      </w:tabs>
      <w:spacing w:line="240" w:lineRule="auto"/>
    </w:pPr>
  </w:style>
  <w:style w:type="character" w:customStyle="1" w:styleId="StopkaZnak">
    <w:name w:val="Stopka Znak"/>
    <w:basedOn w:val="Domylnaczcionkaakapitu"/>
    <w:link w:val="Stopka"/>
    <w:uiPriority w:val="99"/>
    <w:rPr>
      <w:rFonts w:ascii="Arial" w:eastAsia="Times New Roman" w:hAnsi="Arial" w:cs="Times New Roman"/>
      <w:sz w:val="20"/>
      <w:szCs w:val="20"/>
      <w:lang w:val="de-DE" w:eastAsia="de-DE"/>
    </w:rPr>
  </w:style>
  <w:style w:type="paragraph" w:styleId="Akapitzlist">
    <w:name w:val="List Paragraph"/>
    <w:aliases w:val="Normal bullet 2,Bullet list,List Paragraph1,Numbered List,1st level - Bullet List Paragraph,Lettre d'introduction,List Paragraph11,Normal bullet 21,List Paragraph111,Bullet list1,List Paragraph (numbered (a)),Dot pt,L,Lis"/>
    <w:basedOn w:val="Normalny"/>
    <w:link w:val="AkapitzlistZnak"/>
    <w:uiPriority w:val="34"/>
    <w:qFormat/>
    <w:pPr>
      <w:ind w:left="720"/>
      <w:contextualSpacing/>
    </w:pPr>
  </w:style>
  <w:style w:type="table" w:customStyle="1" w:styleId="Tabellenraster1">
    <w:name w:val="Tabellenraster1"/>
    <w:basedOn w:val="Standardowy"/>
    <w:next w:val="Tabela-Siatka"/>
    <w:uiPriority w:val="39"/>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Standardowy"/>
    <w:next w:val="Tabela-Siatka"/>
    <w:uiPriority w:val="39"/>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5">
    <w:name w:val="toc 5"/>
    <w:basedOn w:val="Normalny"/>
    <w:next w:val="Normalny"/>
    <w:autoRedefine/>
    <w:uiPriority w:val="39"/>
    <w:unhideWhenUsed/>
    <w:pPr>
      <w:spacing w:after="100" w:line="259" w:lineRule="auto"/>
      <w:ind w:left="880"/>
    </w:pPr>
    <w:rPr>
      <w:rFonts w:asciiTheme="minorHAnsi" w:eastAsiaTheme="minorEastAsia" w:hAnsiTheme="minorHAnsi" w:cstheme="minorBidi"/>
      <w:sz w:val="22"/>
      <w:szCs w:val="22"/>
      <w:lang w:val="de-AT" w:eastAsia="de-AT"/>
    </w:rPr>
  </w:style>
  <w:style w:type="paragraph" w:styleId="Spistreci6">
    <w:name w:val="toc 6"/>
    <w:basedOn w:val="Normalny"/>
    <w:next w:val="Normalny"/>
    <w:autoRedefine/>
    <w:uiPriority w:val="39"/>
    <w:unhideWhenUsed/>
    <w:pPr>
      <w:spacing w:after="100" w:line="259" w:lineRule="auto"/>
      <w:ind w:left="1100"/>
    </w:pPr>
    <w:rPr>
      <w:rFonts w:asciiTheme="minorHAnsi" w:eastAsiaTheme="minorEastAsia" w:hAnsiTheme="minorHAnsi" w:cstheme="minorBidi"/>
      <w:sz w:val="22"/>
      <w:szCs w:val="22"/>
      <w:lang w:val="de-AT" w:eastAsia="de-AT"/>
    </w:rPr>
  </w:style>
  <w:style w:type="paragraph" w:styleId="Spistreci7">
    <w:name w:val="toc 7"/>
    <w:basedOn w:val="Normalny"/>
    <w:next w:val="Normalny"/>
    <w:autoRedefine/>
    <w:uiPriority w:val="39"/>
    <w:unhideWhenUsed/>
    <w:pPr>
      <w:spacing w:after="100" w:line="259" w:lineRule="auto"/>
      <w:ind w:left="1320"/>
    </w:pPr>
    <w:rPr>
      <w:rFonts w:asciiTheme="minorHAnsi" w:eastAsiaTheme="minorEastAsia" w:hAnsiTheme="minorHAnsi" w:cstheme="minorBidi"/>
      <w:sz w:val="22"/>
      <w:szCs w:val="22"/>
      <w:lang w:val="de-AT" w:eastAsia="de-AT"/>
    </w:rPr>
  </w:style>
  <w:style w:type="paragraph" w:styleId="Spistreci8">
    <w:name w:val="toc 8"/>
    <w:basedOn w:val="Normalny"/>
    <w:next w:val="Normalny"/>
    <w:autoRedefine/>
    <w:uiPriority w:val="39"/>
    <w:unhideWhenUsed/>
    <w:pPr>
      <w:spacing w:after="100" w:line="259" w:lineRule="auto"/>
      <w:ind w:left="1540"/>
    </w:pPr>
    <w:rPr>
      <w:rFonts w:asciiTheme="minorHAnsi" w:eastAsiaTheme="minorEastAsia" w:hAnsiTheme="minorHAnsi" w:cstheme="minorBidi"/>
      <w:sz w:val="22"/>
      <w:szCs w:val="22"/>
      <w:lang w:val="de-AT" w:eastAsia="de-AT"/>
    </w:rPr>
  </w:style>
  <w:style w:type="paragraph" w:styleId="Spistreci9">
    <w:name w:val="toc 9"/>
    <w:basedOn w:val="Normalny"/>
    <w:next w:val="Normalny"/>
    <w:autoRedefine/>
    <w:uiPriority w:val="39"/>
    <w:unhideWhenUsed/>
    <w:pPr>
      <w:spacing w:after="100" w:line="259" w:lineRule="auto"/>
      <w:ind w:left="1760"/>
    </w:pPr>
    <w:rPr>
      <w:rFonts w:asciiTheme="minorHAnsi" w:eastAsiaTheme="minorEastAsia" w:hAnsiTheme="minorHAnsi" w:cstheme="minorBidi"/>
      <w:sz w:val="22"/>
      <w:szCs w:val="22"/>
      <w:lang w:val="de-AT" w:eastAsia="de-AT"/>
    </w:rPr>
  </w:style>
  <w:style w:type="paragraph" w:styleId="Poprawka">
    <w:name w:val="Revision"/>
    <w:hidden/>
    <w:uiPriority w:val="99"/>
    <w:semiHidden/>
    <w:pPr>
      <w:spacing w:after="0" w:line="240" w:lineRule="auto"/>
    </w:pPr>
    <w:rPr>
      <w:rFonts w:ascii="Arial" w:eastAsia="Times New Roman" w:hAnsi="Arial" w:cs="Times New Roman"/>
      <w:sz w:val="20"/>
      <w:szCs w:val="20"/>
      <w:lang w:val="de-DE" w:eastAsia="de-DE"/>
    </w:rPr>
  </w:style>
  <w:style w:type="character" w:styleId="UyteHipercze">
    <w:name w:val="FollowedHyperlink"/>
    <w:basedOn w:val="Domylnaczcionkaakapitu"/>
    <w:uiPriority w:val="99"/>
    <w:semiHidden/>
    <w:unhideWhenUsed/>
    <w:rPr>
      <w:color w:val="954F72" w:themeColor="followedHyperlink"/>
      <w:u w:val="single"/>
    </w:rPr>
  </w:style>
  <w:style w:type="paragraph" w:styleId="Adreszwrotnynakopercie">
    <w:name w:val="envelope return"/>
    <w:basedOn w:val="Normalny"/>
    <w:pPr>
      <w:spacing w:line="240" w:lineRule="auto"/>
      <w:jc w:val="both"/>
    </w:pPr>
    <w:rPr>
      <w:rFonts w:ascii="Times New Roman" w:hAnsi="Times New Roman"/>
      <w:lang w:eastAsia="en-US"/>
    </w:rPr>
  </w:style>
  <w:style w:type="paragraph" w:customStyle="1" w:styleId="ListDash4">
    <w:name w:val="List Dash 4"/>
    <w:basedOn w:val="Normalny"/>
    <w:pPr>
      <w:numPr>
        <w:numId w:val="7"/>
      </w:numPr>
      <w:spacing w:after="240" w:line="240" w:lineRule="auto"/>
      <w:jc w:val="both"/>
    </w:pPr>
    <w:rPr>
      <w:rFonts w:ascii="Times New Roman" w:hAnsi="Times New Roman"/>
      <w:sz w:val="24"/>
      <w:lang w:eastAsia="en-US"/>
    </w:rPr>
  </w:style>
  <w:style w:type="numbering" w:customStyle="1" w:styleId="Style1">
    <w:name w:val="Style1"/>
    <w:uiPriority w:val="99"/>
    <w:pPr>
      <w:numPr>
        <w:numId w:val="8"/>
      </w:numPr>
    </w:pPr>
  </w:style>
  <w:style w:type="paragraph" w:customStyle="1" w:styleId="Text1">
    <w:name w:val="Text 1"/>
    <w:basedOn w:val="Normalny"/>
    <w:pPr>
      <w:spacing w:after="240" w:line="240" w:lineRule="auto"/>
      <w:ind w:left="482"/>
      <w:jc w:val="both"/>
    </w:pPr>
    <w:rPr>
      <w:rFonts w:ascii="Times New Roman" w:hAnsi="Times New Roman"/>
      <w:sz w:val="24"/>
      <w:lang w:eastAsia="en-US"/>
    </w:rPr>
  </w:style>
  <w:style w:type="character" w:customStyle="1" w:styleId="AkapitzlistZnak">
    <w:name w:val="Akapit z listą Znak"/>
    <w:aliases w:val="Normal bullet 2 Znak,Bullet list Znak,List Paragraph1 Znak,Numbered List Znak,1st level - Bullet List Paragraph Znak,Lettre d'introduction Znak,List Paragraph11 Znak,Normal bullet 21 Znak,List Paragraph111 Znak,Bullet list1 Znak"/>
    <w:link w:val="Akapitzlist"/>
    <w:uiPriority w:val="34"/>
    <w:qFormat/>
    <w:locked/>
    <w:rPr>
      <w:rFonts w:ascii="Arial" w:eastAsia="Times New Roman" w:hAnsi="Arial" w:cs="Times New Roman"/>
      <w:sz w:val="20"/>
      <w:szCs w:val="20"/>
      <w:lang w:eastAsia="de-DE"/>
    </w:rPr>
  </w:style>
  <w:style w:type="paragraph" w:styleId="Bezodstpw">
    <w:name w:val="No Spacing"/>
    <w:uiPriority w:val="1"/>
    <w:qFormat/>
    <w:pPr>
      <w:spacing w:after="0" w:line="240" w:lineRule="auto"/>
    </w:pPr>
    <w:rPr>
      <w:rFonts w:ascii="Calibri" w:eastAsia="Calibri" w:hAnsi="Calibri" w:cs="Times New Roman"/>
    </w:rPr>
  </w:style>
  <w:style w:type="character" w:customStyle="1" w:styleId="Bodytext2">
    <w:name w:val="Body text|2_"/>
    <w:basedOn w:val="Domylnaczcionkaakapitu"/>
    <w:link w:val="Bodytext20"/>
    <w:rPr>
      <w:sz w:val="18"/>
      <w:szCs w:val="18"/>
      <w:shd w:val="clear" w:color="auto" w:fill="FFFFFF"/>
    </w:rPr>
  </w:style>
  <w:style w:type="paragraph" w:customStyle="1" w:styleId="Bodytext20">
    <w:name w:val="Body text|2"/>
    <w:basedOn w:val="Normalny"/>
    <w:link w:val="Bodytext2"/>
    <w:qFormat/>
    <w:pPr>
      <w:widowControl w:val="0"/>
      <w:shd w:val="clear" w:color="auto" w:fill="FFFFFF"/>
      <w:spacing w:before="140" w:after="400" w:line="200" w:lineRule="exact"/>
      <w:ind w:hanging="520"/>
      <w:jc w:val="center"/>
    </w:pPr>
    <w:rPr>
      <w:rFonts w:asciiTheme="minorHAnsi" w:eastAsiaTheme="minorHAnsi" w:hAnsiTheme="minorHAnsi" w:cstheme="minorBidi"/>
      <w:sz w:val="18"/>
      <w:szCs w:val="18"/>
      <w:lang w:eastAsia="en-US"/>
    </w:rPr>
  </w:style>
  <w:style w:type="paragraph" w:customStyle="1" w:styleId="NumPar1">
    <w:name w:val="NumPar 1"/>
    <w:basedOn w:val="Normalny"/>
    <w:next w:val="Normalny"/>
    <w:uiPriority w:val="99"/>
    <w:qFormat/>
    <w:pPr>
      <w:tabs>
        <w:tab w:val="num" w:pos="1559"/>
      </w:tabs>
      <w:spacing w:before="120" w:after="120" w:line="240" w:lineRule="auto"/>
      <w:ind w:left="1559" w:hanging="850"/>
      <w:jc w:val="both"/>
    </w:pPr>
    <w:rPr>
      <w:rFonts w:ascii="Times New Roman" w:hAnsi="Times New Roman"/>
      <w:sz w:val="24"/>
      <w:szCs w:val="24"/>
      <w:lang w:eastAsia="en-US"/>
    </w:rPr>
  </w:style>
  <w:style w:type="character" w:customStyle="1" w:styleId="UnresolvedMention1">
    <w:name w:val="Unresolved Mention1"/>
    <w:basedOn w:val="Domylnaczcionkaakapitu"/>
    <w:uiPriority w:val="99"/>
    <w:semiHidden/>
    <w:unhideWhenUsed/>
    <w:rPr>
      <w:color w:val="605E5C"/>
      <w:shd w:val="clear" w:color="auto" w:fill="E1DFDD"/>
    </w:rPr>
  </w:style>
  <w:style w:type="character" w:customStyle="1" w:styleId="Menzionenonrisolta1">
    <w:name w:val="Menzione non risolta1"/>
    <w:basedOn w:val="Domylnaczcionkaakapitu"/>
    <w:uiPriority w:val="99"/>
    <w:semiHidden/>
    <w:unhideWhenUsed/>
    <w:rPr>
      <w:color w:val="605E5C"/>
      <w:shd w:val="clear" w:color="auto" w:fill="E1DFDD"/>
    </w:rPr>
  </w:style>
  <w:style w:type="character" w:customStyle="1" w:styleId="normaltextrun">
    <w:name w:val="normaltextrun"/>
    <w:basedOn w:val="Domylnaczcionkaakapitu"/>
  </w:style>
  <w:style w:type="character" w:customStyle="1" w:styleId="findhit">
    <w:name w:val="findhit"/>
    <w:basedOn w:val="Domylnaczcionkaakapitu"/>
  </w:style>
  <w:style w:type="numbering" w:customStyle="1" w:styleId="Style2">
    <w:name w:val="Style2"/>
    <w:uiPriority w:val="99"/>
    <w:pPr>
      <w:numPr>
        <w:numId w:val="9"/>
      </w:numPr>
    </w:pPr>
  </w:style>
  <w:style w:type="paragraph" w:customStyle="1" w:styleId="Style3">
    <w:name w:val="Style3"/>
    <w:basedOn w:val="Nagwek1"/>
    <w:rPr>
      <w:rFonts w:ascii="Times New Roman" w:hAnsi="Times New Roman" w:cs="Times New Roman"/>
      <w:color w:val="auto"/>
      <w:sz w:val="32"/>
      <w:szCs w:val="32"/>
      <w:lang w:val="en-IE"/>
    </w:rPr>
  </w:style>
  <w:style w:type="paragraph" w:styleId="NormalnyWeb">
    <w:name w:val="Normal (Web)"/>
    <w:basedOn w:val="Normalny"/>
    <w:uiPriority w:val="99"/>
    <w:unhideWhenUsed/>
    <w:pPr>
      <w:spacing w:before="100" w:beforeAutospacing="1" w:after="100" w:afterAutospacing="1" w:line="240" w:lineRule="auto"/>
    </w:pPr>
    <w:rPr>
      <w:rFonts w:ascii="Times New Roman" w:hAnsi="Times New Roman"/>
      <w:sz w:val="24"/>
      <w:szCs w:val="24"/>
      <w:lang w:val="it-IT" w:eastAsia="it-IT"/>
    </w:rPr>
  </w:style>
  <w:style w:type="character" w:styleId="Pogrubienie">
    <w:name w:val="Strong"/>
    <w:basedOn w:val="Domylnaczcionkaakapitu"/>
    <w:uiPriority w:val="22"/>
    <w:qFormat/>
    <w:rPr>
      <w:b/>
      <w:bCs/>
    </w:rPr>
  </w:style>
  <w:style w:type="character" w:styleId="Uwydatnienie">
    <w:name w:val="Emphasis"/>
    <w:basedOn w:val="Domylnaczcionkaakapitu"/>
    <w:uiPriority w:val="20"/>
    <w:qFormat/>
    <w:rPr>
      <w:i/>
      <w:iCs/>
    </w:rPr>
  </w:style>
  <w:style w:type="character" w:customStyle="1" w:styleId="Menzionenonrisolta2">
    <w:name w:val="Menzione non risolta2"/>
    <w:basedOn w:val="Domylnaczcionkaakapitu"/>
    <w:uiPriority w:val="99"/>
    <w:semiHidden/>
    <w:unhideWhenUsed/>
    <w:rPr>
      <w:color w:val="605E5C"/>
      <w:shd w:val="clear" w:color="auto" w:fill="E1DFDD"/>
    </w:rPr>
  </w:style>
  <w:style w:type="character" w:styleId="Tekstzastpczy">
    <w:name w:val="Placeholder Text"/>
    <w:basedOn w:val="Domylnaczcionkaakapitu"/>
    <w:uiPriority w:val="99"/>
    <w:semiHidden/>
    <w:rPr>
      <w:color w:val="666666"/>
    </w:rPr>
  </w:style>
  <w:style w:type="table" w:customStyle="1" w:styleId="Grigliatabella1">
    <w:name w:val="Griglia tabella1"/>
    <w:basedOn w:val="Standardowy"/>
    <w:next w:val="Tabela-Siatka"/>
    <w:uiPriority w:val="59"/>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Pr>
      <w:color w:val="605E5C"/>
      <w:shd w:val="clear" w:color="auto" w:fill="E1DFDD"/>
    </w:rPr>
  </w:style>
  <w:style w:type="paragraph" w:styleId="Tytu">
    <w:name w:val="Title"/>
    <w:basedOn w:val="Normalny"/>
    <w:next w:val="Normalny"/>
    <w:link w:val="TytuZnak"/>
    <w:uiPriority w:val="10"/>
    <w:qFormat/>
    <w:rsid w:val="00AF1993"/>
    <w:pPr>
      <w:spacing w:after="240"/>
      <w:jc w:val="center"/>
    </w:pPr>
    <w:rPr>
      <w:rFonts w:ascii="Times New Roman" w:hAnsi="Times New Roman"/>
      <w:b/>
      <w:sz w:val="32"/>
      <w:szCs w:val="32"/>
    </w:rPr>
  </w:style>
  <w:style w:type="character" w:customStyle="1" w:styleId="TytuZnak">
    <w:name w:val="Tytuł Znak"/>
    <w:basedOn w:val="Domylnaczcionkaakapitu"/>
    <w:link w:val="Tytu"/>
    <w:uiPriority w:val="10"/>
    <w:rsid w:val="00AF1993"/>
    <w:rPr>
      <w:rFonts w:ascii="Times New Roman" w:eastAsia="Times New Roman" w:hAnsi="Times New Roman" w:cs="Times New Roman"/>
      <w:b/>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6284">
      <w:bodyDiv w:val="1"/>
      <w:marLeft w:val="0"/>
      <w:marRight w:val="0"/>
      <w:marTop w:val="0"/>
      <w:marBottom w:val="0"/>
      <w:divBdr>
        <w:top w:val="none" w:sz="0" w:space="0" w:color="auto"/>
        <w:left w:val="none" w:sz="0" w:space="0" w:color="auto"/>
        <w:bottom w:val="none" w:sz="0" w:space="0" w:color="auto"/>
        <w:right w:val="none" w:sz="0" w:space="0" w:color="auto"/>
      </w:divBdr>
    </w:div>
    <w:div w:id="57360880">
      <w:bodyDiv w:val="1"/>
      <w:marLeft w:val="0"/>
      <w:marRight w:val="0"/>
      <w:marTop w:val="0"/>
      <w:marBottom w:val="0"/>
      <w:divBdr>
        <w:top w:val="none" w:sz="0" w:space="0" w:color="auto"/>
        <w:left w:val="none" w:sz="0" w:space="0" w:color="auto"/>
        <w:bottom w:val="none" w:sz="0" w:space="0" w:color="auto"/>
        <w:right w:val="none" w:sz="0" w:space="0" w:color="auto"/>
      </w:divBdr>
    </w:div>
    <w:div w:id="101153894">
      <w:bodyDiv w:val="1"/>
      <w:marLeft w:val="0"/>
      <w:marRight w:val="0"/>
      <w:marTop w:val="0"/>
      <w:marBottom w:val="0"/>
      <w:divBdr>
        <w:top w:val="none" w:sz="0" w:space="0" w:color="auto"/>
        <w:left w:val="none" w:sz="0" w:space="0" w:color="auto"/>
        <w:bottom w:val="none" w:sz="0" w:space="0" w:color="auto"/>
        <w:right w:val="none" w:sz="0" w:space="0" w:color="auto"/>
      </w:divBdr>
      <w:divsChild>
        <w:div w:id="419762120">
          <w:marLeft w:val="0"/>
          <w:marRight w:val="0"/>
          <w:marTop w:val="0"/>
          <w:marBottom w:val="0"/>
          <w:divBdr>
            <w:top w:val="none" w:sz="0" w:space="0" w:color="auto"/>
            <w:left w:val="none" w:sz="0" w:space="0" w:color="auto"/>
            <w:bottom w:val="none" w:sz="0" w:space="0" w:color="auto"/>
            <w:right w:val="none" w:sz="0" w:space="0" w:color="auto"/>
          </w:divBdr>
          <w:divsChild>
            <w:div w:id="518592191">
              <w:marLeft w:val="0"/>
              <w:marRight w:val="0"/>
              <w:marTop w:val="0"/>
              <w:marBottom w:val="0"/>
              <w:divBdr>
                <w:top w:val="none" w:sz="0" w:space="0" w:color="auto"/>
                <w:left w:val="none" w:sz="0" w:space="0" w:color="auto"/>
                <w:bottom w:val="none" w:sz="0" w:space="0" w:color="auto"/>
                <w:right w:val="none" w:sz="0" w:space="0" w:color="auto"/>
              </w:divBdr>
              <w:divsChild>
                <w:div w:id="71817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626273">
      <w:bodyDiv w:val="1"/>
      <w:marLeft w:val="0"/>
      <w:marRight w:val="0"/>
      <w:marTop w:val="0"/>
      <w:marBottom w:val="0"/>
      <w:divBdr>
        <w:top w:val="none" w:sz="0" w:space="0" w:color="auto"/>
        <w:left w:val="none" w:sz="0" w:space="0" w:color="auto"/>
        <w:bottom w:val="none" w:sz="0" w:space="0" w:color="auto"/>
        <w:right w:val="none" w:sz="0" w:space="0" w:color="auto"/>
      </w:divBdr>
    </w:div>
    <w:div w:id="271401142">
      <w:bodyDiv w:val="1"/>
      <w:marLeft w:val="0"/>
      <w:marRight w:val="0"/>
      <w:marTop w:val="0"/>
      <w:marBottom w:val="0"/>
      <w:divBdr>
        <w:top w:val="none" w:sz="0" w:space="0" w:color="auto"/>
        <w:left w:val="none" w:sz="0" w:space="0" w:color="auto"/>
        <w:bottom w:val="none" w:sz="0" w:space="0" w:color="auto"/>
        <w:right w:val="none" w:sz="0" w:space="0" w:color="auto"/>
      </w:divBdr>
    </w:div>
    <w:div w:id="275019357">
      <w:bodyDiv w:val="1"/>
      <w:marLeft w:val="0"/>
      <w:marRight w:val="0"/>
      <w:marTop w:val="0"/>
      <w:marBottom w:val="0"/>
      <w:divBdr>
        <w:top w:val="none" w:sz="0" w:space="0" w:color="auto"/>
        <w:left w:val="none" w:sz="0" w:space="0" w:color="auto"/>
        <w:bottom w:val="none" w:sz="0" w:space="0" w:color="auto"/>
        <w:right w:val="none" w:sz="0" w:space="0" w:color="auto"/>
      </w:divBdr>
    </w:div>
    <w:div w:id="334453631">
      <w:bodyDiv w:val="1"/>
      <w:marLeft w:val="0"/>
      <w:marRight w:val="0"/>
      <w:marTop w:val="0"/>
      <w:marBottom w:val="0"/>
      <w:divBdr>
        <w:top w:val="none" w:sz="0" w:space="0" w:color="auto"/>
        <w:left w:val="none" w:sz="0" w:space="0" w:color="auto"/>
        <w:bottom w:val="none" w:sz="0" w:space="0" w:color="auto"/>
        <w:right w:val="none" w:sz="0" w:space="0" w:color="auto"/>
      </w:divBdr>
    </w:div>
    <w:div w:id="359935979">
      <w:bodyDiv w:val="1"/>
      <w:marLeft w:val="0"/>
      <w:marRight w:val="0"/>
      <w:marTop w:val="0"/>
      <w:marBottom w:val="0"/>
      <w:divBdr>
        <w:top w:val="none" w:sz="0" w:space="0" w:color="auto"/>
        <w:left w:val="none" w:sz="0" w:space="0" w:color="auto"/>
        <w:bottom w:val="none" w:sz="0" w:space="0" w:color="auto"/>
        <w:right w:val="none" w:sz="0" w:space="0" w:color="auto"/>
      </w:divBdr>
    </w:div>
    <w:div w:id="459224099">
      <w:bodyDiv w:val="1"/>
      <w:marLeft w:val="0"/>
      <w:marRight w:val="0"/>
      <w:marTop w:val="0"/>
      <w:marBottom w:val="0"/>
      <w:divBdr>
        <w:top w:val="none" w:sz="0" w:space="0" w:color="auto"/>
        <w:left w:val="none" w:sz="0" w:space="0" w:color="auto"/>
        <w:bottom w:val="none" w:sz="0" w:space="0" w:color="auto"/>
        <w:right w:val="none" w:sz="0" w:space="0" w:color="auto"/>
      </w:divBdr>
    </w:div>
    <w:div w:id="546797870">
      <w:bodyDiv w:val="1"/>
      <w:marLeft w:val="0"/>
      <w:marRight w:val="0"/>
      <w:marTop w:val="0"/>
      <w:marBottom w:val="0"/>
      <w:divBdr>
        <w:top w:val="none" w:sz="0" w:space="0" w:color="auto"/>
        <w:left w:val="none" w:sz="0" w:space="0" w:color="auto"/>
        <w:bottom w:val="none" w:sz="0" w:space="0" w:color="auto"/>
        <w:right w:val="none" w:sz="0" w:space="0" w:color="auto"/>
      </w:divBdr>
    </w:div>
    <w:div w:id="636763297">
      <w:bodyDiv w:val="1"/>
      <w:marLeft w:val="0"/>
      <w:marRight w:val="0"/>
      <w:marTop w:val="0"/>
      <w:marBottom w:val="0"/>
      <w:divBdr>
        <w:top w:val="none" w:sz="0" w:space="0" w:color="auto"/>
        <w:left w:val="none" w:sz="0" w:space="0" w:color="auto"/>
        <w:bottom w:val="none" w:sz="0" w:space="0" w:color="auto"/>
        <w:right w:val="none" w:sz="0" w:space="0" w:color="auto"/>
      </w:divBdr>
    </w:div>
    <w:div w:id="651716113">
      <w:bodyDiv w:val="1"/>
      <w:marLeft w:val="0"/>
      <w:marRight w:val="0"/>
      <w:marTop w:val="0"/>
      <w:marBottom w:val="0"/>
      <w:divBdr>
        <w:top w:val="none" w:sz="0" w:space="0" w:color="auto"/>
        <w:left w:val="none" w:sz="0" w:space="0" w:color="auto"/>
        <w:bottom w:val="none" w:sz="0" w:space="0" w:color="auto"/>
        <w:right w:val="none" w:sz="0" w:space="0" w:color="auto"/>
      </w:divBdr>
    </w:div>
    <w:div w:id="696350417">
      <w:bodyDiv w:val="1"/>
      <w:marLeft w:val="0"/>
      <w:marRight w:val="0"/>
      <w:marTop w:val="0"/>
      <w:marBottom w:val="0"/>
      <w:divBdr>
        <w:top w:val="none" w:sz="0" w:space="0" w:color="auto"/>
        <w:left w:val="none" w:sz="0" w:space="0" w:color="auto"/>
        <w:bottom w:val="none" w:sz="0" w:space="0" w:color="auto"/>
        <w:right w:val="none" w:sz="0" w:space="0" w:color="auto"/>
      </w:divBdr>
    </w:div>
    <w:div w:id="800028296">
      <w:bodyDiv w:val="1"/>
      <w:marLeft w:val="0"/>
      <w:marRight w:val="0"/>
      <w:marTop w:val="0"/>
      <w:marBottom w:val="0"/>
      <w:divBdr>
        <w:top w:val="none" w:sz="0" w:space="0" w:color="auto"/>
        <w:left w:val="none" w:sz="0" w:space="0" w:color="auto"/>
        <w:bottom w:val="none" w:sz="0" w:space="0" w:color="auto"/>
        <w:right w:val="none" w:sz="0" w:space="0" w:color="auto"/>
      </w:divBdr>
    </w:div>
    <w:div w:id="979074229">
      <w:bodyDiv w:val="1"/>
      <w:marLeft w:val="0"/>
      <w:marRight w:val="0"/>
      <w:marTop w:val="0"/>
      <w:marBottom w:val="0"/>
      <w:divBdr>
        <w:top w:val="none" w:sz="0" w:space="0" w:color="auto"/>
        <w:left w:val="none" w:sz="0" w:space="0" w:color="auto"/>
        <w:bottom w:val="none" w:sz="0" w:space="0" w:color="auto"/>
        <w:right w:val="none" w:sz="0" w:space="0" w:color="auto"/>
      </w:divBdr>
    </w:div>
    <w:div w:id="1102334857">
      <w:bodyDiv w:val="1"/>
      <w:marLeft w:val="0"/>
      <w:marRight w:val="0"/>
      <w:marTop w:val="0"/>
      <w:marBottom w:val="0"/>
      <w:divBdr>
        <w:top w:val="none" w:sz="0" w:space="0" w:color="auto"/>
        <w:left w:val="none" w:sz="0" w:space="0" w:color="auto"/>
        <w:bottom w:val="none" w:sz="0" w:space="0" w:color="auto"/>
        <w:right w:val="none" w:sz="0" w:space="0" w:color="auto"/>
      </w:divBdr>
    </w:div>
    <w:div w:id="1105491950">
      <w:bodyDiv w:val="1"/>
      <w:marLeft w:val="0"/>
      <w:marRight w:val="0"/>
      <w:marTop w:val="0"/>
      <w:marBottom w:val="0"/>
      <w:divBdr>
        <w:top w:val="none" w:sz="0" w:space="0" w:color="auto"/>
        <w:left w:val="none" w:sz="0" w:space="0" w:color="auto"/>
        <w:bottom w:val="none" w:sz="0" w:space="0" w:color="auto"/>
        <w:right w:val="none" w:sz="0" w:space="0" w:color="auto"/>
      </w:divBdr>
    </w:div>
    <w:div w:id="1109852480">
      <w:bodyDiv w:val="1"/>
      <w:marLeft w:val="0"/>
      <w:marRight w:val="0"/>
      <w:marTop w:val="0"/>
      <w:marBottom w:val="0"/>
      <w:divBdr>
        <w:top w:val="none" w:sz="0" w:space="0" w:color="auto"/>
        <w:left w:val="none" w:sz="0" w:space="0" w:color="auto"/>
        <w:bottom w:val="none" w:sz="0" w:space="0" w:color="auto"/>
        <w:right w:val="none" w:sz="0" w:space="0" w:color="auto"/>
      </w:divBdr>
    </w:div>
    <w:div w:id="1169709926">
      <w:bodyDiv w:val="1"/>
      <w:marLeft w:val="0"/>
      <w:marRight w:val="0"/>
      <w:marTop w:val="0"/>
      <w:marBottom w:val="0"/>
      <w:divBdr>
        <w:top w:val="none" w:sz="0" w:space="0" w:color="auto"/>
        <w:left w:val="none" w:sz="0" w:space="0" w:color="auto"/>
        <w:bottom w:val="none" w:sz="0" w:space="0" w:color="auto"/>
        <w:right w:val="none" w:sz="0" w:space="0" w:color="auto"/>
      </w:divBdr>
    </w:div>
    <w:div w:id="1286498218">
      <w:bodyDiv w:val="1"/>
      <w:marLeft w:val="0"/>
      <w:marRight w:val="0"/>
      <w:marTop w:val="0"/>
      <w:marBottom w:val="0"/>
      <w:divBdr>
        <w:top w:val="none" w:sz="0" w:space="0" w:color="auto"/>
        <w:left w:val="none" w:sz="0" w:space="0" w:color="auto"/>
        <w:bottom w:val="none" w:sz="0" w:space="0" w:color="auto"/>
        <w:right w:val="none" w:sz="0" w:space="0" w:color="auto"/>
      </w:divBdr>
    </w:div>
    <w:div w:id="1306661979">
      <w:bodyDiv w:val="1"/>
      <w:marLeft w:val="0"/>
      <w:marRight w:val="0"/>
      <w:marTop w:val="0"/>
      <w:marBottom w:val="0"/>
      <w:divBdr>
        <w:top w:val="none" w:sz="0" w:space="0" w:color="auto"/>
        <w:left w:val="none" w:sz="0" w:space="0" w:color="auto"/>
        <w:bottom w:val="none" w:sz="0" w:space="0" w:color="auto"/>
        <w:right w:val="none" w:sz="0" w:space="0" w:color="auto"/>
      </w:divBdr>
      <w:divsChild>
        <w:div w:id="330763420">
          <w:marLeft w:val="0"/>
          <w:marRight w:val="0"/>
          <w:marTop w:val="0"/>
          <w:marBottom w:val="0"/>
          <w:divBdr>
            <w:top w:val="none" w:sz="0" w:space="0" w:color="auto"/>
            <w:left w:val="none" w:sz="0" w:space="0" w:color="auto"/>
            <w:bottom w:val="none" w:sz="0" w:space="0" w:color="auto"/>
            <w:right w:val="none" w:sz="0" w:space="0" w:color="auto"/>
          </w:divBdr>
          <w:divsChild>
            <w:div w:id="1003237039">
              <w:marLeft w:val="0"/>
              <w:marRight w:val="0"/>
              <w:marTop w:val="0"/>
              <w:marBottom w:val="0"/>
              <w:divBdr>
                <w:top w:val="none" w:sz="0" w:space="0" w:color="auto"/>
                <w:left w:val="none" w:sz="0" w:space="0" w:color="auto"/>
                <w:bottom w:val="none" w:sz="0" w:space="0" w:color="auto"/>
                <w:right w:val="none" w:sz="0" w:space="0" w:color="auto"/>
              </w:divBdr>
              <w:divsChild>
                <w:div w:id="6927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8446">
      <w:bodyDiv w:val="1"/>
      <w:marLeft w:val="0"/>
      <w:marRight w:val="0"/>
      <w:marTop w:val="0"/>
      <w:marBottom w:val="0"/>
      <w:divBdr>
        <w:top w:val="none" w:sz="0" w:space="0" w:color="auto"/>
        <w:left w:val="none" w:sz="0" w:space="0" w:color="auto"/>
        <w:bottom w:val="none" w:sz="0" w:space="0" w:color="auto"/>
        <w:right w:val="none" w:sz="0" w:space="0" w:color="auto"/>
      </w:divBdr>
    </w:div>
    <w:div w:id="1450661500">
      <w:bodyDiv w:val="1"/>
      <w:marLeft w:val="0"/>
      <w:marRight w:val="0"/>
      <w:marTop w:val="0"/>
      <w:marBottom w:val="0"/>
      <w:divBdr>
        <w:top w:val="none" w:sz="0" w:space="0" w:color="auto"/>
        <w:left w:val="none" w:sz="0" w:space="0" w:color="auto"/>
        <w:bottom w:val="none" w:sz="0" w:space="0" w:color="auto"/>
        <w:right w:val="none" w:sz="0" w:space="0" w:color="auto"/>
      </w:divBdr>
    </w:div>
    <w:div w:id="1638217405">
      <w:bodyDiv w:val="1"/>
      <w:marLeft w:val="0"/>
      <w:marRight w:val="0"/>
      <w:marTop w:val="0"/>
      <w:marBottom w:val="0"/>
      <w:divBdr>
        <w:top w:val="none" w:sz="0" w:space="0" w:color="auto"/>
        <w:left w:val="none" w:sz="0" w:space="0" w:color="auto"/>
        <w:bottom w:val="none" w:sz="0" w:space="0" w:color="auto"/>
        <w:right w:val="none" w:sz="0" w:space="0" w:color="auto"/>
      </w:divBdr>
    </w:div>
    <w:div w:id="1763798165">
      <w:bodyDiv w:val="1"/>
      <w:marLeft w:val="0"/>
      <w:marRight w:val="0"/>
      <w:marTop w:val="0"/>
      <w:marBottom w:val="0"/>
      <w:divBdr>
        <w:top w:val="none" w:sz="0" w:space="0" w:color="auto"/>
        <w:left w:val="none" w:sz="0" w:space="0" w:color="auto"/>
        <w:bottom w:val="none" w:sz="0" w:space="0" w:color="auto"/>
        <w:right w:val="none" w:sz="0" w:space="0" w:color="auto"/>
      </w:divBdr>
    </w:div>
    <w:div w:id="1776436249">
      <w:bodyDiv w:val="1"/>
      <w:marLeft w:val="0"/>
      <w:marRight w:val="0"/>
      <w:marTop w:val="0"/>
      <w:marBottom w:val="0"/>
      <w:divBdr>
        <w:top w:val="none" w:sz="0" w:space="0" w:color="auto"/>
        <w:left w:val="none" w:sz="0" w:space="0" w:color="auto"/>
        <w:bottom w:val="none" w:sz="0" w:space="0" w:color="auto"/>
        <w:right w:val="none" w:sz="0" w:space="0" w:color="auto"/>
      </w:divBdr>
    </w:div>
    <w:div w:id="1786196458">
      <w:bodyDiv w:val="1"/>
      <w:marLeft w:val="0"/>
      <w:marRight w:val="0"/>
      <w:marTop w:val="0"/>
      <w:marBottom w:val="0"/>
      <w:divBdr>
        <w:top w:val="none" w:sz="0" w:space="0" w:color="auto"/>
        <w:left w:val="none" w:sz="0" w:space="0" w:color="auto"/>
        <w:bottom w:val="none" w:sz="0" w:space="0" w:color="auto"/>
        <w:right w:val="none" w:sz="0" w:space="0" w:color="auto"/>
      </w:divBdr>
    </w:div>
    <w:div w:id="1819106128">
      <w:bodyDiv w:val="1"/>
      <w:marLeft w:val="0"/>
      <w:marRight w:val="0"/>
      <w:marTop w:val="0"/>
      <w:marBottom w:val="0"/>
      <w:divBdr>
        <w:top w:val="none" w:sz="0" w:space="0" w:color="auto"/>
        <w:left w:val="none" w:sz="0" w:space="0" w:color="auto"/>
        <w:bottom w:val="none" w:sz="0" w:space="0" w:color="auto"/>
        <w:right w:val="none" w:sz="0" w:space="0" w:color="auto"/>
      </w:divBdr>
    </w:div>
    <w:div w:id="1855993706">
      <w:bodyDiv w:val="1"/>
      <w:marLeft w:val="0"/>
      <w:marRight w:val="0"/>
      <w:marTop w:val="0"/>
      <w:marBottom w:val="0"/>
      <w:divBdr>
        <w:top w:val="none" w:sz="0" w:space="0" w:color="auto"/>
        <w:left w:val="none" w:sz="0" w:space="0" w:color="auto"/>
        <w:bottom w:val="none" w:sz="0" w:space="0" w:color="auto"/>
        <w:right w:val="none" w:sz="0" w:space="0" w:color="auto"/>
      </w:divBdr>
    </w:div>
    <w:div w:id="1860509331">
      <w:bodyDiv w:val="1"/>
      <w:marLeft w:val="0"/>
      <w:marRight w:val="0"/>
      <w:marTop w:val="0"/>
      <w:marBottom w:val="0"/>
      <w:divBdr>
        <w:top w:val="none" w:sz="0" w:space="0" w:color="auto"/>
        <w:left w:val="none" w:sz="0" w:space="0" w:color="auto"/>
        <w:bottom w:val="none" w:sz="0" w:space="0" w:color="auto"/>
        <w:right w:val="none" w:sz="0" w:space="0" w:color="auto"/>
      </w:divBdr>
    </w:div>
    <w:div w:id="1877422443">
      <w:bodyDiv w:val="1"/>
      <w:marLeft w:val="0"/>
      <w:marRight w:val="0"/>
      <w:marTop w:val="0"/>
      <w:marBottom w:val="0"/>
      <w:divBdr>
        <w:top w:val="none" w:sz="0" w:space="0" w:color="auto"/>
        <w:left w:val="none" w:sz="0" w:space="0" w:color="auto"/>
        <w:bottom w:val="none" w:sz="0" w:space="0" w:color="auto"/>
        <w:right w:val="none" w:sz="0" w:space="0" w:color="auto"/>
      </w:divBdr>
    </w:div>
    <w:div w:id="1952737755">
      <w:bodyDiv w:val="1"/>
      <w:marLeft w:val="0"/>
      <w:marRight w:val="0"/>
      <w:marTop w:val="0"/>
      <w:marBottom w:val="0"/>
      <w:divBdr>
        <w:top w:val="none" w:sz="0" w:space="0" w:color="auto"/>
        <w:left w:val="none" w:sz="0" w:space="0" w:color="auto"/>
        <w:bottom w:val="none" w:sz="0" w:space="0" w:color="auto"/>
        <w:right w:val="none" w:sz="0" w:space="0" w:color="auto"/>
      </w:divBdr>
    </w:div>
    <w:div w:id="1959027518">
      <w:bodyDiv w:val="1"/>
      <w:marLeft w:val="0"/>
      <w:marRight w:val="0"/>
      <w:marTop w:val="0"/>
      <w:marBottom w:val="0"/>
      <w:divBdr>
        <w:top w:val="none" w:sz="0" w:space="0" w:color="auto"/>
        <w:left w:val="none" w:sz="0" w:space="0" w:color="auto"/>
        <w:bottom w:val="none" w:sz="0" w:space="0" w:color="auto"/>
        <w:right w:val="none" w:sz="0" w:space="0" w:color="auto"/>
      </w:divBdr>
      <w:divsChild>
        <w:div w:id="1400252325">
          <w:marLeft w:val="0"/>
          <w:marRight w:val="0"/>
          <w:marTop w:val="0"/>
          <w:marBottom w:val="0"/>
          <w:divBdr>
            <w:top w:val="none" w:sz="0" w:space="0" w:color="auto"/>
            <w:left w:val="none" w:sz="0" w:space="0" w:color="auto"/>
            <w:bottom w:val="none" w:sz="0" w:space="0" w:color="auto"/>
            <w:right w:val="none" w:sz="0" w:space="0" w:color="auto"/>
          </w:divBdr>
          <w:divsChild>
            <w:div w:id="883637284">
              <w:marLeft w:val="0"/>
              <w:marRight w:val="0"/>
              <w:marTop w:val="0"/>
              <w:marBottom w:val="0"/>
              <w:divBdr>
                <w:top w:val="none" w:sz="0" w:space="0" w:color="auto"/>
                <w:left w:val="none" w:sz="0" w:space="0" w:color="auto"/>
                <w:bottom w:val="none" w:sz="0" w:space="0" w:color="auto"/>
                <w:right w:val="none" w:sz="0" w:space="0" w:color="auto"/>
              </w:divBdr>
              <w:divsChild>
                <w:div w:id="7794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74534">
      <w:bodyDiv w:val="1"/>
      <w:marLeft w:val="0"/>
      <w:marRight w:val="0"/>
      <w:marTop w:val="0"/>
      <w:marBottom w:val="0"/>
      <w:divBdr>
        <w:top w:val="none" w:sz="0" w:space="0" w:color="auto"/>
        <w:left w:val="none" w:sz="0" w:space="0" w:color="auto"/>
        <w:bottom w:val="none" w:sz="0" w:space="0" w:color="auto"/>
        <w:right w:val="none" w:sz="0" w:space="0" w:color="auto"/>
      </w:divBdr>
    </w:div>
    <w:div w:id="2000763047">
      <w:bodyDiv w:val="1"/>
      <w:marLeft w:val="0"/>
      <w:marRight w:val="0"/>
      <w:marTop w:val="0"/>
      <w:marBottom w:val="0"/>
      <w:divBdr>
        <w:top w:val="none" w:sz="0" w:space="0" w:color="auto"/>
        <w:left w:val="none" w:sz="0" w:space="0" w:color="auto"/>
        <w:bottom w:val="none" w:sz="0" w:space="0" w:color="auto"/>
        <w:right w:val="none" w:sz="0" w:space="0" w:color="auto"/>
      </w:divBdr>
    </w:div>
    <w:div w:id="2032534210">
      <w:bodyDiv w:val="1"/>
      <w:marLeft w:val="0"/>
      <w:marRight w:val="0"/>
      <w:marTop w:val="0"/>
      <w:marBottom w:val="0"/>
      <w:divBdr>
        <w:top w:val="none" w:sz="0" w:space="0" w:color="auto"/>
        <w:left w:val="none" w:sz="0" w:space="0" w:color="auto"/>
        <w:bottom w:val="none" w:sz="0" w:space="0" w:color="auto"/>
        <w:right w:val="none" w:sz="0" w:space="0" w:color="auto"/>
      </w:divBdr>
    </w:div>
    <w:div w:id="2044016362">
      <w:bodyDiv w:val="1"/>
      <w:marLeft w:val="0"/>
      <w:marRight w:val="0"/>
      <w:marTop w:val="0"/>
      <w:marBottom w:val="0"/>
      <w:divBdr>
        <w:top w:val="none" w:sz="0" w:space="0" w:color="auto"/>
        <w:left w:val="none" w:sz="0" w:space="0" w:color="auto"/>
        <w:bottom w:val="none" w:sz="0" w:space="0" w:color="auto"/>
        <w:right w:val="none" w:sz="0" w:space="0" w:color="auto"/>
      </w:divBdr>
    </w:div>
    <w:div w:id="2044860460">
      <w:bodyDiv w:val="1"/>
      <w:marLeft w:val="0"/>
      <w:marRight w:val="0"/>
      <w:marTop w:val="0"/>
      <w:marBottom w:val="0"/>
      <w:divBdr>
        <w:top w:val="none" w:sz="0" w:space="0" w:color="auto"/>
        <w:left w:val="none" w:sz="0" w:space="0" w:color="auto"/>
        <w:bottom w:val="none" w:sz="0" w:space="0" w:color="auto"/>
        <w:right w:val="none" w:sz="0" w:space="0" w:color="auto"/>
      </w:divBdr>
    </w:div>
    <w:div w:id="2045321284">
      <w:bodyDiv w:val="1"/>
      <w:marLeft w:val="0"/>
      <w:marRight w:val="0"/>
      <w:marTop w:val="0"/>
      <w:marBottom w:val="0"/>
      <w:divBdr>
        <w:top w:val="none" w:sz="0" w:space="0" w:color="auto"/>
        <w:left w:val="none" w:sz="0" w:space="0" w:color="auto"/>
        <w:bottom w:val="none" w:sz="0" w:space="0" w:color="auto"/>
        <w:right w:val="none" w:sz="0" w:space="0" w:color="auto"/>
      </w:divBdr>
    </w:div>
    <w:div w:id="2094353620">
      <w:bodyDiv w:val="1"/>
      <w:marLeft w:val="0"/>
      <w:marRight w:val="0"/>
      <w:marTop w:val="0"/>
      <w:marBottom w:val="0"/>
      <w:divBdr>
        <w:top w:val="none" w:sz="0" w:space="0" w:color="auto"/>
        <w:left w:val="none" w:sz="0" w:space="0" w:color="auto"/>
        <w:bottom w:val="none" w:sz="0" w:space="0" w:color="auto"/>
        <w:right w:val="none" w:sz="0" w:space="0" w:color="auto"/>
      </w:divBdr>
    </w:div>
    <w:div w:id="2098553532">
      <w:bodyDiv w:val="1"/>
      <w:marLeft w:val="0"/>
      <w:marRight w:val="0"/>
      <w:marTop w:val="0"/>
      <w:marBottom w:val="0"/>
      <w:divBdr>
        <w:top w:val="none" w:sz="0" w:space="0" w:color="auto"/>
        <w:left w:val="none" w:sz="0" w:space="0" w:color="auto"/>
        <w:bottom w:val="none" w:sz="0" w:space="0" w:color="auto"/>
        <w:right w:val="none" w:sz="0" w:space="0" w:color="auto"/>
      </w:divBdr>
    </w:div>
    <w:div w:id="2102296241">
      <w:bodyDiv w:val="1"/>
      <w:marLeft w:val="0"/>
      <w:marRight w:val="0"/>
      <w:marTop w:val="0"/>
      <w:marBottom w:val="0"/>
      <w:divBdr>
        <w:top w:val="none" w:sz="0" w:space="0" w:color="auto"/>
        <w:left w:val="none" w:sz="0" w:space="0" w:color="auto"/>
        <w:bottom w:val="none" w:sz="0" w:space="0" w:color="auto"/>
        <w:right w:val="none" w:sz="0" w:space="0" w:color="auto"/>
      </w:divBdr>
    </w:div>
    <w:div w:id="2118327741">
      <w:bodyDiv w:val="1"/>
      <w:marLeft w:val="0"/>
      <w:marRight w:val="0"/>
      <w:marTop w:val="0"/>
      <w:marBottom w:val="0"/>
      <w:divBdr>
        <w:top w:val="none" w:sz="0" w:space="0" w:color="auto"/>
        <w:left w:val="none" w:sz="0" w:space="0" w:color="auto"/>
        <w:bottom w:val="none" w:sz="0" w:space="0" w:color="auto"/>
        <w:right w:val="none" w:sz="0" w:space="0" w:color="auto"/>
      </w:divBdr>
      <w:divsChild>
        <w:div w:id="1491022061">
          <w:marLeft w:val="0"/>
          <w:marRight w:val="0"/>
          <w:marTop w:val="0"/>
          <w:marBottom w:val="0"/>
          <w:divBdr>
            <w:top w:val="none" w:sz="0" w:space="0" w:color="auto"/>
            <w:left w:val="none" w:sz="0" w:space="0" w:color="auto"/>
            <w:bottom w:val="none" w:sz="0" w:space="0" w:color="auto"/>
            <w:right w:val="none" w:sz="0" w:space="0" w:color="auto"/>
          </w:divBdr>
          <w:divsChild>
            <w:div w:id="871578814">
              <w:marLeft w:val="0"/>
              <w:marRight w:val="0"/>
              <w:marTop w:val="0"/>
              <w:marBottom w:val="0"/>
              <w:divBdr>
                <w:top w:val="none" w:sz="0" w:space="0" w:color="auto"/>
                <w:left w:val="none" w:sz="0" w:space="0" w:color="auto"/>
                <w:bottom w:val="none" w:sz="0" w:space="0" w:color="auto"/>
                <w:right w:val="none" w:sz="0" w:space="0" w:color="auto"/>
              </w:divBdr>
              <w:divsChild>
                <w:div w:id="7983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542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petition-policy.ec.europa.eu/state-aid/ipcei/guidance-templates_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ompetition-policy.ec.europa.eu/state-aid/ipcei_en" TargetMode="External"/><Relationship Id="rId2" Type="http://schemas.openxmlformats.org/officeDocument/2006/relationships/hyperlink" Target="https://eur-lex.europa.eu/legal-content/EN/TXT/PDF/?uri=CELEX:52021XC1230(02)" TargetMode="External"/><Relationship Id="rId1" Type="http://schemas.openxmlformats.org/officeDocument/2006/relationships/hyperlink" Target="https://eur-lex.europa.eu/legal-content/EN/TXT/?uri=CELEX%3A02014R0651-20210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1f8bb4843d6459a8b809123185593c7 xmlns="a81b2ecb-e230-4bce-b087-56c5e8f67a77">
      <Terms xmlns="http://schemas.microsoft.com/office/infopath/2007/PartnerControls">
        <TermInfo xmlns="http://schemas.microsoft.com/office/infopath/2007/PartnerControls">
          <TermName xmlns="http://schemas.microsoft.com/office/infopath/2007/PartnerControls">1229</TermName>
          <TermId xmlns="http://schemas.microsoft.com/office/infopath/2007/PartnerControls">2602905f-3da6-4619-bf2e-989f181f9bb7</TermId>
        </TermInfo>
      </Terms>
    </h1f8bb4843d6459a8b809123185593c7>
    <fbaa881fc4ae443f9fdafbdd527793df xmlns="a81b2ecb-e230-4bce-b087-56c5e8f67a77">
      <Terms xmlns="http://schemas.microsoft.com/office/infopath/2007/PartnerControls"/>
    </fbaa881fc4ae443f9fdafbdd527793df>
    <nb1b8a72855341e18dd75ce464e281f2 xmlns="a81b2ecb-e230-4bce-b087-56c5e8f67a77">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ae9b9218-d7d5-4224-b3fb-8dcc2f0c3d3d</TermId>
        </TermInfo>
      </Terms>
    </nb1b8a72855341e18dd75ce464e281f2>
    <eDocs_FileStatus xmlns="a81b2ecb-e230-4bce-b087-56c5e8f67a77">Live</eDocs_FileStatus>
    <mbbd3fafa5ab4e5eb8a6a5e099cef439 xmlns="a81b2ecb-e230-4bce-b087-56c5e8f67a7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779752a3-a421-4077-839c-91815f544ae2</TermId>
        </TermInfo>
      </Terms>
    </mbbd3fafa5ab4e5eb8a6a5e099cef439>
    <_vti_ItemDeclaredRecord xmlns="a81b2ecb-e230-4bce-b087-56c5e8f67a77" xsi:nil="true"/>
    <TaxCatchAll xmlns="a81b2ecb-e230-4bce-b087-56c5e8f67a77">
      <Value>6</Value>
      <Value>5</Value>
      <Value>4</Value>
      <Value>3</Value>
      <Value>2</Value>
      <Value>1</Value>
    </TaxCatchAll>
    <m02c691f3efa402dab5cbaa8c240a9e7 xmlns="a81b2ecb-e230-4bce-b087-56c5e8f67a77">
      <Terms xmlns="http://schemas.microsoft.com/office/infopath/2007/PartnerControls">
        <TermInfo xmlns="http://schemas.microsoft.com/office/infopath/2007/PartnerControls">
          <TermName xmlns="http://schemas.microsoft.com/office/infopath/2007/PartnerControls">European Commission</TermName>
          <TermId xmlns="http://schemas.microsoft.com/office/infopath/2007/PartnerControls">feb593f2-04a6-4d5c-8e4e-f74afd31c896</TermId>
        </TermInfo>
        <TermInfo xmlns="http://schemas.microsoft.com/office/infopath/2007/PartnerControls">
          <TermName xmlns="http://schemas.microsoft.com/office/infopath/2007/PartnerControls">#EU Trade Policy</TermName>
          <TermId xmlns="http://schemas.microsoft.com/office/infopath/2007/PartnerControls">22b9f07c-afba-4e55-bc2b-6d63cb6a1b49</TermId>
        </TermInfo>
        <TermInfo xmlns="http://schemas.microsoft.com/office/infopath/2007/PartnerControls">
          <TermName xmlns="http://schemas.microsoft.com/office/infopath/2007/PartnerControls">#EU Regulation</TermName>
          <TermId xmlns="http://schemas.microsoft.com/office/infopath/2007/PartnerControls">8be57092-19a4-4596-b5c6-931a3dbf5116</TermId>
        </TermInfo>
      </Terms>
    </m02c691f3efa402dab5cbaa8c240a9e7>
    <eDocs_eFileName xmlns="a81b2ecb-e230-4bce-b087-56c5e8f67a77">ENT1229-005-2025</eDocs_eFileNam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5FA7D4D97F025143A204487E1C3D4301" ma:contentTypeVersion="37" ma:contentTypeDescription="" ma:contentTypeScope="" ma:versionID="699f8d7c688fd023bc743ebe42179155">
  <xsd:schema xmlns:xsd="http://www.w3.org/2001/XMLSchema" xmlns:xs="http://www.w3.org/2001/XMLSchema" xmlns:p="http://schemas.microsoft.com/office/2006/metadata/properties" xmlns:ns2="a81b2ecb-e230-4bce-b087-56c5e8f67a77" targetNamespace="http://schemas.microsoft.com/office/2006/metadata/properties" ma:root="true" ma:fieldsID="639766154dea512df17f67757f443ceb" ns2:_="">
    <xsd:import namespace="a81b2ecb-e230-4bce-b087-56c5e8f67a77"/>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b2ecb-e230-4bce-b087-56c5e8f67a77"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8051adbe-ffd9-4afa-ad4f-e31547558dac}" ma:internalName="TaxCatchAll" ma:showField="CatchAllData" ma:web="a81b2ecb-e230-4bce-b087-56c5e8f67a7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051adbe-ffd9-4afa-ad4f-e31547558dac}" ma:internalName="TaxCatchAllLabel" ma:readOnly="true" ma:showField="CatchAllDataLabel" ma:web="a81b2ecb-e230-4bce-b087-56c5e8f67a77">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1229|2602905f-3da6-4619-bf2e-989f181f9bb7" ma:fieldId="{11f8bb48-43d6-459a-8b80-9123185593c7}" ma:sspId="1bcc5052-de58-4902-b0fd-817c34a25b3d" ma:termSetId="8a03c542-8ee2-42ae-859c-5871d357cf9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1bcc5052-de58-4902-b0fd-817c34a25b3d" ma:termSetId="19906231-5322-4bde-9eca-e2bf4b2863b3"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1bcc5052-de58-4902-b0fd-817c34a25b3d" ma:termSetId="3dd97c27-f4a3-428e-88ed-ab421e3bf32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779752a3-a421-4077-839c-91815f544ae2" ma:fieldId="{6bbd3faf-a5ab-4e5e-b8a6-a5e099cef439}" ma:sspId="1bcc5052-de58-4902-b0fd-817c34a25b3d" ma:termSetId="adff5dbb-d868-43e3-a559-099a223f74ad"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1bcc5052-de58-4902-b0fd-817c34a25b3d" ma:termSetId="3dd97c27-f4a3-428e-88ed-ab421e3bf32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115D0-21C0-4F14-8CB3-78319F57FEBA}">
  <ds:schemaRefs>
    <ds:schemaRef ds:uri="http://schemas.microsoft.com/office/2006/metadata/properties"/>
    <ds:schemaRef ds:uri="http://schemas.microsoft.com/office/infopath/2007/PartnerControls"/>
    <ds:schemaRef ds:uri="a81b2ecb-e230-4bce-b087-56c5e8f67a77"/>
  </ds:schemaRefs>
</ds:datastoreItem>
</file>

<file path=customXml/itemProps2.xml><?xml version="1.0" encoding="utf-8"?>
<ds:datastoreItem xmlns:ds="http://schemas.openxmlformats.org/officeDocument/2006/customXml" ds:itemID="{EB1D68DC-7C2F-4E7A-9F6F-7FE311177AC6}">
  <ds:schemaRefs>
    <ds:schemaRef ds:uri="http://schemas.openxmlformats.org/officeDocument/2006/bibliography"/>
  </ds:schemaRefs>
</ds:datastoreItem>
</file>

<file path=customXml/itemProps3.xml><?xml version="1.0" encoding="utf-8"?>
<ds:datastoreItem xmlns:ds="http://schemas.openxmlformats.org/officeDocument/2006/customXml" ds:itemID="{8F0F173C-408F-496C-B356-0B72A568175D}">
  <ds:schemaRefs>
    <ds:schemaRef ds:uri="http://schemas.microsoft.com/sharepoint/v3/contenttype/forms"/>
  </ds:schemaRefs>
</ds:datastoreItem>
</file>

<file path=customXml/itemProps4.xml><?xml version="1.0" encoding="utf-8"?>
<ds:datastoreItem xmlns:ds="http://schemas.openxmlformats.org/officeDocument/2006/customXml" ds:itemID="{366C0711-5AC5-4F05-BA3A-67886DF45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b2ecb-e230-4bce-b087-56c5e8f67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2510</Words>
  <Characters>15062</Characters>
  <Application>Microsoft Office Word</Application>
  <DocSecurity>0</DocSecurity>
  <Lines>125</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IPCEI Application Template</vt:lpstr>
      <vt:lpstr/>
    </vt:vector>
  </TitlesOfParts>
  <Company/>
  <LinksUpToDate>false</LinksUpToDate>
  <CharactersWithSpaces>17537</CharactersWithSpaces>
  <SharedDoc>false</SharedDoc>
  <HLinks>
    <vt:vector size="36" baseType="variant">
      <vt:variant>
        <vt:i4>1376309</vt:i4>
      </vt:variant>
      <vt:variant>
        <vt:i4>0</vt:i4>
      </vt:variant>
      <vt:variant>
        <vt:i4>0</vt:i4>
      </vt:variant>
      <vt:variant>
        <vt:i4>5</vt:i4>
      </vt:variant>
      <vt:variant>
        <vt:lpwstr>https://competition-policy.ec.europa.eu/state-aid/ipcei/guidance-templates_en</vt:lpwstr>
      </vt:variant>
      <vt:variant>
        <vt:lpwstr/>
      </vt:variant>
      <vt:variant>
        <vt:i4>393279</vt:i4>
      </vt:variant>
      <vt:variant>
        <vt:i4>12</vt:i4>
      </vt:variant>
      <vt:variant>
        <vt:i4>0</vt:i4>
      </vt:variant>
      <vt:variant>
        <vt:i4>5</vt:i4>
      </vt:variant>
      <vt:variant>
        <vt:lpwstr>https://competition-policy.ec.europa.eu/state-aid/ipcei_en</vt:lpwstr>
      </vt:variant>
      <vt:variant>
        <vt:lpwstr/>
      </vt:variant>
      <vt:variant>
        <vt:i4>1179740</vt:i4>
      </vt:variant>
      <vt:variant>
        <vt:i4>9</vt:i4>
      </vt:variant>
      <vt:variant>
        <vt:i4>0</vt:i4>
      </vt:variant>
      <vt:variant>
        <vt:i4>5</vt:i4>
      </vt:variant>
      <vt:variant>
        <vt:lpwstr>https://eur-lex.europa.eu/legal-content/EN/TXT/PDF/?uri=CELEX:52021XC1230(02)</vt:lpwstr>
      </vt:variant>
      <vt:variant>
        <vt:lpwstr/>
      </vt:variant>
      <vt:variant>
        <vt:i4>8126514</vt:i4>
      </vt:variant>
      <vt:variant>
        <vt:i4>6</vt:i4>
      </vt:variant>
      <vt:variant>
        <vt:i4>0</vt:i4>
      </vt:variant>
      <vt:variant>
        <vt:i4>5</vt:i4>
      </vt:variant>
      <vt:variant>
        <vt:lpwstr>https://eur-lex.europa.eu/legal-content/EN/TXT/?uri=celex%3A52014XC0731%2801%29</vt:lpwstr>
      </vt:variant>
      <vt:variant>
        <vt:lpwstr/>
      </vt:variant>
      <vt:variant>
        <vt:i4>7077988</vt:i4>
      </vt:variant>
      <vt:variant>
        <vt:i4>3</vt:i4>
      </vt:variant>
      <vt:variant>
        <vt:i4>0</vt:i4>
      </vt:variant>
      <vt:variant>
        <vt:i4>5</vt:i4>
      </vt:variant>
      <vt:variant>
        <vt:lpwstr>https://eur-lex.europa.eu/legal-content/EN/TXT/?uri=CELEX%3A02014R0651-20210801</vt:lpwstr>
      </vt:variant>
      <vt:variant>
        <vt:lpwstr/>
      </vt:variant>
      <vt:variant>
        <vt:i4>7077988</vt:i4>
      </vt:variant>
      <vt:variant>
        <vt:i4>0</vt:i4>
      </vt:variant>
      <vt:variant>
        <vt:i4>0</vt:i4>
      </vt:variant>
      <vt:variant>
        <vt:i4>5</vt:i4>
      </vt:variant>
      <vt:variant>
        <vt:lpwstr>https://eur-lex.europa.eu/legal-content/EN/TXT/?uri=CELEX%3A02014R0651-20210801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IPCEI Application Template</dc:title>
  <dc:subject/>
  <dc:creator>Patrick Griffin</dc:creator>
  <cp:keywords/>
  <dc:description/>
  <cp:lastModifiedBy>Błaszczykowski Robert</cp:lastModifiedBy>
  <cp:revision>3</cp:revision>
  <cp:lastPrinted>2026-02-23T10:26:00Z</cp:lastPrinted>
  <dcterms:created xsi:type="dcterms:W3CDTF">2026-02-23T14:44:00Z</dcterms:created>
  <dcterms:modified xsi:type="dcterms:W3CDTF">2026-02-23T14:45:00Z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2023-10-15T17:02:51Z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f652e37a-416f-4214-9f40-64b460f3ed53</vt:lpwstr>
  </property>
  <property fmtid="{D5CDD505-2E9C-101B-9397-08002B2CF9AE}" pid="8" name="MSIP_Label_6bd9ddd1-4d20-43f6-abfa-fc3c07406f94_ContentBits">
    <vt:lpwstr>0</vt:lpwstr>
  </property>
  <property fmtid="{D5CDD505-2E9C-101B-9397-08002B2CF9AE}" pid="9" name="ContentTypeId">
    <vt:lpwstr>0x0101000BC94875665D404BB1351B53C41FD2C0005FA7D4D97F025143A204487E1C3D4301</vt:lpwstr>
  </property>
  <property fmtid="{D5CDD505-2E9C-101B-9397-08002B2CF9AE}" pid="10" name="MediaServiceImageTags">
    <vt:lpwstr/>
  </property>
  <property fmtid="{D5CDD505-2E9C-101B-9397-08002B2CF9AE}" pid="11" name="eDocs_SecurityClassification">
    <vt:lpwstr>6;#Unclassified|779752a3-a421-4077-839c-91815f544ae2</vt:lpwstr>
  </property>
  <property fmtid="{D5CDD505-2E9C-101B-9397-08002B2CF9AE}" pid="12" name="eDocs_Series">
    <vt:lpwstr>1;#1229|2602905f-3da6-4619-bf2e-989f181f9bb7</vt:lpwstr>
  </property>
  <property fmtid="{D5CDD505-2E9C-101B-9397-08002B2CF9AE}" pid="13" name="ge25f6a3ef6f42d4865685f2a74bf8c7">
    <vt:lpwstr/>
  </property>
  <property fmtid="{D5CDD505-2E9C-101B-9397-08002B2CF9AE}" pid="14" name="eDocs_Year">
    <vt:lpwstr>2;#2025|ae9b9218-d7d5-4224-b3fb-8dcc2f0c3d3d</vt:lpwstr>
  </property>
  <property fmtid="{D5CDD505-2E9C-101B-9397-08002B2CF9AE}" pid="15" name="eDocs_FileTopics">
    <vt:lpwstr>3;#European Commission|feb593f2-04a6-4d5c-8e4e-f74afd31c896;#5;##EU Trade Policy|22b9f07c-afba-4e55-bc2b-6d63cb6a1b49;#4;##EU Regulation|8be57092-19a4-4596-b5c6-931a3dbf5116</vt:lpwstr>
  </property>
  <property fmtid="{D5CDD505-2E9C-101B-9397-08002B2CF9AE}" pid="16" name="eDocs_DocumentTopics">
    <vt:lpwstr/>
  </property>
  <property fmtid="{D5CDD505-2E9C-101B-9397-08002B2CF9AE}" pid="17" name="eDocs_RetentionPeriodTerm">
    <vt:lpwstr/>
  </property>
</Properties>
</file>