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157253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280E9C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14 marca</w:t>
      </w:r>
      <w:r w:rsidR="000E426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280E9C" w:rsidRDefault="00280E9C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280E9C">
        <w:rPr>
          <w:rFonts w:asciiTheme="minorHAnsi" w:hAnsiTheme="minorHAnsi" w:cstheme="minorHAnsi"/>
          <w:bCs/>
          <w:sz w:val="24"/>
          <w:szCs w:val="24"/>
          <w:lang w:eastAsia="pl-PL"/>
        </w:rPr>
        <w:t>DOOŚ-WDŚ/ZIL.420.516.2019.MKR.2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280E9C" w:rsidRPr="00280E9C" w:rsidRDefault="00280E9C" w:rsidP="00280E9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80E9C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ustawy z dnia 14 czerwca 1960 r. — Kodeks postępowania administ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racyjnego (Dz.U.2021.735, ze zm</w:t>
      </w:r>
      <w:r w:rsidRPr="00280E9C">
        <w:rPr>
          <w:rFonts w:asciiTheme="minorHAnsi" w:hAnsiTheme="minorHAnsi" w:cstheme="minorHAnsi"/>
          <w:bCs/>
          <w:color w:val="000000"/>
          <w:sz w:val="24"/>
          <w:szCs w:val="24"/>
        </w:rPr>
        <w:t>.), dalej Kpa, w związku z art. 74 ust. 3 pkt 1 ustawy z dnia 3 października 2008 r. o udostępnianiu informacji o środowisku i jego ochronie, udziale społeczeństwa w ochronie środowiska oraz o ocenach oddziaływania na środowisko (Dz.U.2021.2373, ze zm.), dalej ustawa ooś, zawiadamiam, że Generalny Dyrektor Ochrony Środowiska postanowieniem znak: DOOŚ-W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DŚ/ZIL.420.516.2019.MKR.1 uchylił</w:t>
      </w:r>
      <w:r w:rsidRPr="00280E9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całości postanowienie Regionalnego Dyrektora Ochrony Środowiska w Poznaniu z dnia 8 lipca 2019 r., znak: WOP.050.2.2019.MPR.5, odmawiające wstrzymania wykonania decyzji własnej z dnia 23 sierpnia 2017 r., znak: WOO.II.4207.81.2017.ZP.6, umarzającej postępowanie w sprawie wydania decyzji o środowiskowych uwarunkowaniach dla przedsięwzięcia polegającego na budowie punktu przesiadkowego w Strykowie, gm. Stęszew.</w:t>
      </w:r>
    </w:p>
    <w:p w:rsidR="00280E9C" w:rsidRPr="00280E9C" w:rsidRDefault="00280E9C" w:rsidP="00280E9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80E9C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:rsidR="00457259" w:rsidRDefault="00280E9C" w:rsidP="00280E9C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80E9C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Środowiska, Regionalnej Dyrekcji Ochrony Środowiska w Poznaniu oraz Urzędzie Miasta i Gminy Stęszew lub w sposób wskazany w art. 49b § 1 Kpa.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280E9C" w:rsidRPr="00280E9C" w:rsidRDefault="00280E9C" w:rsidP="00280E9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</w:t>
      </w:r>
      <w:r w:rsidRPr="00280E9C">
        <w:rPr>
          <w:rFonts w:asciiTheme="minorHAnsi" w:hAnsiTheme="minorHAnsi" w:cstheme="minorHAnsi"/>
          <w:bCs/>
        </w:rPr>
        <w:t>rt. 10 § 1 Kpa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280E9C" w:rsidRPr="00280E9C" w:rsidRDefault="00280E9C" w:rsidP="00280E9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80E9C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danej </w:t>
      </w:r>
      <w:r w:rsidRPr="00280E9C">
        <w:rPr>
          <w:rFonts w:asciiTheme="minorHAnsi" w:hAnsiTheme="minorHAnsi" w:cstheme="minorHAnsi"/>
          <w:bCs/>
        </w:rPr>
        <w:lastRenderedPageBreak/>
        <w:t>miejscowości lub przez udostępnienie pisma w Biuletynie I</w:t>
      </w:r>
      <w:r>
        <w:rPr>
          <w:rFonts w:asciiTheme="minorHAnsi" w:hAnsiTheme="minorHAnsi" w:cstheme="minorHAnsi"/>
          <w:bCs/>
        </w:rPr>
        <w:t xml:space="preserve">nformacji Publicznej na stronie </w:t>
      </w:r>
      <w:r w:rsidRPr="00280E9C">
        <w:rPr>
          <w:rFonts w:asciiTheme="minorHAnsi" w:hAnsiTheme="minorHAnsi" w:cstheme="minorHAnsi"/>
          <w:bCs/>
        </w:rPr>
        <w:t>podmiotowej właściwego organu administracji publicznej.</w:t>
      </w:r>
    </w:p>
    <w:p w:rsidR="00985B8F" w:rsidRPr="00B35A7F" w:rsidRDefault="00280E9C" w:rsidP="00280E9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80E9C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7EC" w:rsidRDefault="002F77EC">
      <w:pPr>
        <w:spacing w:after="0" w:line="240" w:lineRule="auto"/>
      </w:pPr>
      <w:r>
        <w:separator/>
      </w:r>
    </w:p>
  </w:endnote>
  <w:endnote w:type="continuationSeparator" w:id="0">
    <w:p w:rsidR="002F77EC" w:rsidRDefault="002F7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280E9C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2F77EC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7EC" w:rsidRDefault="002F77EC">
      <w:pPr>
        <w:spacing w:after="0" w:line="240" w:lineRule="auto"/>
      </w:pPr>
      <w:r>
        <w:separator/>
      </w:r>
    </w:p>
  </w:footnote>
  <w:footnote w:type="continuationSeparator" w:id="0">
    <w:p w:rsidR="002F77EC" w:rsidRDefault="002F7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2F77EC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2F77EC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2F77EC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4263"/>
    <w:rsid w:val="00155027"/>
    <w:rsid w:val="00183492"/>
    <w:rsid w:val="001D479F"/>
    <w:rsid w:val="002446E3"/>
    <w:rsid w:val="00280E9C"/>
    <w:rsid w:val="002F77EC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4C91A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92500-A2A9-44DA-A432-46F6480B7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2023-07-06T12:01:00Z</dcterms:created>
  <dcterms:modified xsi:type="dcterms:W3CDTF">2023-07-06T12:01:00Z</dcterms:modified>
</cp:coreProperties>
</file>