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92" w:rsidRDefault="00360F70">
      <w:pPr>
        <w:pStyle w:val="TYTUAKTUprzedmiotregulacjiustawylubrozporzdzenia"/>
        <w:rPr>
          <w:rFonts w:ascii="Arial" w:hAnsi="Arial"/>
        </w:rPr>
      </w:pPr>
      <w:r>
        <w:rPr>
          <w:rFonts w:ascii="Arial" w:hAnsi="Arial"/>
          <w:sz w:val="28"/>
          <w:szCs w:val="28"/>
        </w:rPr>
        <w:t>Zarządzenie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Dyrektora Generalnego </w:t>
      </w:r>
      <w:r>
        <w:rPr>
          <w:rFonts w:ascii="Arial" w:hAnsi="Arial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Łódzkiego Urzędu Wojewódzkiego w Łodzi</w:t>
      </w:r>
      <w:r>
        <w:rPr>
          <w:rFonts w:ascii="Arial" w:hAnsi="Arial"/>
          <w:sz w:val="28"/>
          <w:szCs w:val="28"/>
        </w:rPr>
        <w:br/>
        <w:t xml:space="preserve">z dnia </w:t>
      </w:r>
      <w:bookmarkStart w:id="0" w:name="ezdDataPodpisu"/>
      <w:r>
        <w:rPr>
          <w:rFonts w:ascii="Arial" w:hAnsi="Arial"/>
          <w:sz w:val="28"/>
          <w:szCs w:val="28"/>
        </w:rPr>
        <w:t>2 czerwca 2025</w:t>
      </w:r>
      <w:bookmarkEnd w:id="0"/>
      <w:r>
        <w:rPr>
          <w:rFonts w:ascii="Arial" w:hAnsi="Arial"/>
          <w:sz w:val="28"/>
          <w:szCs w:val="28"/>
        </w:rPr>
        <w:t xml:space="preserve"> r.</w:t>
      </w:r>
    </w:p>
    <w:p w:rsidR="000334EB" w:rsidRPr="00001A01" w:rsidRDefault="00360F70" w:rsidP="000334EB">
      <w:pPr>
        <w:pStyle w:val="NIEARTTEKSTtekstnieartykuowanynppodstprawnarozplubpreambua"/>
        <w:ind w:firstLine="0"/>
        <w:rPr>
          <w:rFonts w:ascii="Arial" w:hAnsi="Arial"/>
          <w:b/>
          <w:sz w:val="26"/>
          <w:szCs w:val="26"/>
        </w:rPr>
      </w:pPr>
      <w:bookmarkStart w:id="1" w:name="_GoBack"/>
      <w:r w:rsidRPr="00001A01">
        <w:rPr>
          <w:rFonts w:ascii="Arial" w:hAnsi="Arial"/>
          <w:b/>
          <w:sz w:val="26"/>
          <w:szCs w:val="26"/>
        </w:rPr>
        <w:t xml:space="preserve">w sprawie przeprowadzenia inwentaryzacji środków trwałych, pozostałych środków trwałych oraz wartości niematerialnych i prawnych w Łódzkim Urzędzie </w:t>
      </w:r>
      <w:r w:rsidRPr="00001A01">
        <w:rPr>
          <w:rFonts w:ascii="Arial" w:hAnsi="Arial"/>
          <w:b/>
          <w:sz w:val="26"/>
          <w:szCs w:val="26"/>
        </w:rPr>
        <w:t>Wojewódzkim w Łodzi</w:t>
      </w:r>
    </w:p>
    <w:bookmarkEnd w:id="1"/>
    <w:p w:rsidR="000334EB" w:rsidRPr="00001A01" w:rsidRDefault="00360F70" w:rsidP="000334EB">
      <w:pPr>
        <w:pStyle w:val="NIEARTTEKSTtekstnieartykuowanynppodstprawnarozplubpreambua"/>
        <w:rPr>
          <w:rFonts w:ascii="Arial" w:hAnsi="Arial"/>
        </w:rPr>
      </w:pPr>
      <w:r w:rsidRPr="00806302">
        <w:rPr>
          <w:rFonts w:ascii="Arial" w:hAnsi="Arial"/>
        </w:rPr>
        <w:t>Na podstawie art. 25 ust. 10 w związku z ust. 4 pkt 1 lit. e ustawy z dnia 21 listopada 2008 r. o służbie cywilnej (Dz. U. z 2024 r. poz. 409.), art. 68 ustawy z dnia 27 sierpnia 2009 r. o finansach publicznych (Dz. U. z 2024 r. poz. 15</w:t>
      </w:r>
      <w:r w:rsidRPr="00806302">
        <w:rPr>
          <w:rFonts w:ascii="Arial" w:hAnsi="Arial"/>
        </w:rPr>
        <w:t>30, 1572, 1717, 1756, 1907, z 2025 r. poz. 39.) art. 26 ustawy z dnia 29 września 1994 r. o rachunkowości (Dz. U. z 2023 r. poz. 120, 295, 1598, z 2024 r. poz. 619, 1685, 1863.)</w:t>
      </w:r>
      <w:r w:rsidRPr="00F13F18">
        <w:rPr>
          <w:rFonts w:ascii="Arial" w:hAnsi="Arial"/>
          <w:color w:val="FF0000"/>
        </w:rPr>
        <w:t xml:space="preserve"> </w:t>
      </w:r>
      <w:r w:rsidRPr="00001A01">
        <w:rPr>
          <w:rFonts w:ascii="Arial" w:hAnsi="Arial"/>
        </w:rPr>
        <w:t xml:space="preserve">oraz § 11 ust. 1 pkt </w:t>
      </w:r>
      <w:r>
        <w:rPr>
          <w:rFonts w:ascii="Arial" w:hAnsi="Arial"/>
        </w:rPr>
        <w:t xml:space="preserve">1) i </w:t>
      </w:r>
      <w:r w:rsidRPr="00001A01">
        <w:rPr>
          <w:rFonts w:ascii="Arial" w:hAnsi="Arial"/>
        </w:rPr>
        <w:t>3</w:t>
      </w:r>
      <w:r>
        <w:rPr>
          <w:rFonts w:ascii="Arial" w:hAnsi="Arial"/>
        </w:rPr>
        <w:t>)</w:t>
      </w:r>
      <w:r w:rsidRPr="00001A01">
        <w:rPr>
          <w:rFonts w:ascii="Arial" w:hAnsi="Arial"/>
        </w:rPr>
        <w:t xml:space="preserve"> i § 21 pkt 1 lit. a) Instrukcji przeprowadzania I</w:t>
      </w:r>
      <w:r w:rsidRPr="00001A01">
        <w:rPr>
          <w:rFonts w:ascii="Arial" w:hAnsi="Arial"/>
        </w:rPr>
        <w:t>nwentaryzacji w Łódzkim Urzędzie Wojewódzkim w Łodzi stanowią</w:t>
      </w:r>
      <w:r>
        <w:rPr>
          <w:rFonts w:ascii="Arial" w:hAnsi="Arial"/>
        </w:rPr>
        <w:t>cej załącznik do Zarządzenia Nr </w:t>
      </w:r>
      <w:r w:rsidRPr="00001A01">
        <w:rPr>
          <w:rFonts w:ascii="Arial" w:hAnsi="Arial"/>
        </w:rPr>
        <w:t>6/2022 Dyrektora Generalnego Łódzkiego Urzędu Wojewódzkiego w Łodzi z dnia 10 marca 2022 r., w sprawie ustalenia Instrukcji przeprowadzenia inwentaryzacji w Łódzki</w:t>
      </w:r>
      <w:r w:rsidRPr="00001A01">
        <w:rPr>
          <w:rFonts w:ascii="Arial" w:hAnsi="Arial"/>
        </w:rPr>
        <w:t>m Urzędzie Wojewódzkim w Łodzi zarządza się, co następuje:</w:t>
      </w:r>
    </w:p>
    <w:p w:rsidR="00714E88" w:rsidRDefault="00360F70" w:rsidP="00714E88">
      <w:pPr>
        <w:pStyle w:val="ARTartustawynprozporzdzenia"/>
        <w:numPr>
          <w:ilvl w:val="0"/>
          <w:numId w:val="1"/>
        </w:numPr>
        <w:tabs>
          <w:tab w:val="clear" w:pos="720"/>
          <w:tab w:val="num" w:pos="709"/>
          <w:tab w:val="left" w:pos="848"/>
        </w:tabs>
        <w:ind w:hanging="720"/>
        <w:rPr>
          <w:rFonts w:ascii="Arial" w:hAnsi="Arial"/>
        </w:rPr>
      </w:pPr>
      <w:r w:rsidRPr="000334EB">
        <w:rPr>
          <w:rFonts w:ascii="Arial" w:hAnsi="Arial"/>
        </w:rPr>
        <w:t>Ustala się przeprowadzenie inwentaryzacji środków trwałych, pozostałych środków trwałych oraz wartości niematerialnych i prawnych w Łódzkim Urzędzie Wojewódzkim w Łodzi w związku z</w:t>
      </w:r>
      <w:r>
        <w:rPr>
          <w:rFonts w:ascii="Arial" w:hAnsi="Arial"/>
        </w:rPr>
        <w:t xml:space="preserve"> </w:t>
      </w:r>
      <w:r w:rsidRPr="000334EB">
        <w:rPr>
          <w:rFonts w:ascii="Arial" w:hAnsi="Arial"/>
        </w:rPr>
        <w:t>zakupem przez Sk</w:t>
      </w:r>
      <w:r w:rsidRPr="000334EB">
        <w:rPr>
          <w:rFonts w:ascii="Arial" w:hAnsi="Arial"/>
        </w:rPr>
        <w:t xml:space="preserve">arb Państwa części nieruchomości (udział 5420/10000) położonej w Łodzi, przy </w:t>
      </w:r>
      <w:r>
        <w:rPr>
          <w:rFonts w:ascii="Arial" w:hAnsi="Arial"/>
        </w:rPr>
        <w:br/>
      </w:r>
      <w:r w:rsidRPr="000334EB">
        <w:rPr>
          <w:rFonts w:ascii="Arial" w:hAnsi="Arial"/>
        </w:rPr>
        <w:t>ul. Piotrkowskiej 258/260, w obrębie S-9, oznaczonej w ewidencji gruntów jako działka nr 79/1 o pow. 0,4620 he</w:t>
      </w:r>
      <w:r w:rsidRPr="000334EB">
        <w:rPr>
          <w:rFonts w:ascii="Arial" w:hAnsi="Arial"/>
        </w:rPr>
        <w:t>.</w:t>
      </w:r>
    </w:p>
    <w:p w:rsidR="00250C1B" w:rsidRDefault="00360F70" w:rsidP="002B590D">
      <w:pPr>
        <w:pStyle w:val="ARTartustawynprozporzdzenia"/>
        <w:numPr>
          <w:ilvl w:val="0"/>
          <w:numId w:val="1"/>
        </w:numPr>
        <w:tabs>
          <w:tab w:val="clear" w:pos="720"/>
          <w:tab w:val="left" w:pos="709"/>
        </w:tabs>
        <w:ind w:left="709" w:hanging="709"/>
        <w:rPr>
          <w:rFonts w:ascii="Arial" w:hAnsi="Arial"/>
        </w:rPr>
      </w:pPr>
      <w:r w:rsidRPr="00250C1B">
        <w:rPr>
          <w:rFonts w:ascii="Arial" w:hAnsi="Arial"/>
        </w:rPr>
        <w:t>I</w:t>
      </w:r>
      <w:r w:rsidRPr="00250C1B">
        <w:rPr>
          <w:rFonts w:ascii="Arial" w:hAnsi="Arial"/>
        </w:rPr>
        <w:t xml:space="preserve">nwentaryzację środków trwałych oraz pozostałych środków trwałych </w:t>
      </w:r>
      <w:r w:rsidRPr="00250C1B">
        <w:rPr>
          <w:rFonts w:ascii="Arial" w:hAnsi="Arial"/>
        </w:rPr>
        <w:t>należy przeprowadzić w Łodzi, przy ul. Piotrkowskiej 258/260</w:t>
      </w:r>
      <w:r w:rsidRPr="00250C1B">
        <w:rPr>
          <w:rFonts w:ascii="Arial" w:hAnsi="Arial"/>
        </w:rPr>
        <w:t xml:space="preserve"> oraz innych lokalizacjach Łódzkiego Urzędu Wojewódzkiego w Łodzi, gdzie znajduje się mienie</w:t>
      </w:r>
      <w:r>
        <w:rPr>
          <w:rFonts w:ascii="Arial" w:hAnsi="Arial"/>
        </w:rPr>
        <w:t xml:space="preserve"> ruchome</w:t>
      </w:r>
      <w:r w:rsidRPr="00250C1B">
        <w:rPr>
          <w:rFonts w:ascii="Arial" w:hAnsi="Arial"/>
        </w:rPr>
        <w:t xml:space="preserve">, które zostało zakupione wraz z przedmiotową nieruchomością </w:t>
      </w:r>
      <w:r w:rsidRPr="00250C1B">
        <w:rPr>
          <w:rFonts w:ascii="Arial" w:hAnsi="Arial"/>
        </w:rPr>
        <w:t>– drogą spisu z natury, według stan</w:t>
      </w:r>
      <w:r w:rsidRPr="00250C1B">
        <w:rPr>
          <w:rFonts w:ascii="Arial" w:hAnsi="Arial"/>
        </w:rPr>
        <w:t xml:space="preserve">u składników majątkowych znajdujących się w posiadaniu Łódzkiego Urzędu Wojewódzkiego w Łodzi na dzień 1 czerwca 2025 r., </w:t>
      </w:r>
      <w:r w:rsidRPr="00250C1B">
        <w:rPr>
          <w:rFonts w:ascii="Arial" w:hAnsi="Arial"/>
          <w:i/>
        </w:rPr>
        <w:t>metodą ręczną</w:t>
      </w:r>
      <w:r>
        <w:rPr>
          <w:rStyle w:val="Odwoanieprzypisudolnego"/>
          <w:rFonts w:ascii="Arial" w:hAnsi="Arial"/>
          <w:i/>
        </w:rPr>
        <w:footnoteReference w:id="1"/>
      </w:r>
      <w:r w:rsidRPr="00250C1B">
        <w:rPr>
          <w:rFonts w:ascii="Arial" w:hAnsi="Arial"/>
        </w:rPr>
        <w:t>.</w:t>
      </w:r>
    </w:p>
    <w:p w:rsidR="000334EB" w:rsidRPr="00250C1B" w:rsidRDefault="00360F70" w:rsidP="002B590D">
      <w:pPr>
        <w:pStyle w:val="ARTartustawynprozporzdzenia"/>
        <w:numPr>
          <w:ilvl w:val="0"/>
          <w:numId w:val="1"/>
        </w:numPr>
        <w:tabs>
          <w:tab w:val="clear" w:pos="720"/>
          <w:tab w:val="left" w:pos="709"/>
        </w:tabs>
        <w:ind w:left="709" w:hanging="709"/>
        <w:rPr>
          <w:rFonts w:ascii="Arial" w:hAnsi="Arial"/>
        </w:rPr>
      </w:pPr>
      <w:r w:rsidRPr="00250C1B">
        <w:rPr>
          <w:rFonts w:ascii="Arial" w:hAnsi="Arial"/>
        </w:rPr>
        <w:lastRenderedPageBreak/>
        <w:t xml:space="preserve">Obsługę informatyczną sprawuje przedstawiciel Oddziału Informatyzacji i Monitoringu Biura Administracji i Logistyki </w:t>
      </w:r>
      <w:r w:rsidRPr="00250C1B">
        <w:rPr>
          <w:rFonts w:ascii="Arial" w:hAnsi="Arial"/>
        </w:rPr>
        <w:t>Łódzkiego Urzędu Wojewódzkiego w Łodzi.</w:t>
      </w:r>
    </w:p>
    <w:p w:rsidR="000334EB" w:rsidRDefault="00360F70" w:rsidP="000A471D">
      <w:pPr>
        <w:pStyle w:val="ARTartustawynprozporzdzenia"/>
        <w:numPr>
          <w:ilvl w:val="0"/>
          <w:numId w:val="1"/>
        </w:numPr>
        <w:tabs>
          <w:tab w:val="clear" w:pos="720"/>
          <w:tab w:val="left" w:pos="709"/>
        </w:tabs>
        <w:ind w:left="709" w:hanging="709"/>
        <w:rPr>
          <w:rFonts w:ascii="Arial" w:hAnsi="Arial"/>
        </w:rPr>
      </w:pPr>
      <w:r w:rsidRPr="000334EB">
        <w:rPr>
          <w:rFonts w:ascii="Arial" w:hAnsi="Arial"/>
        </w:rPr>
        <w:t xml:space="preserve">Zobowiązuje się Przewodniczącego Komisji Inwentaryzacyjnej do sprawowania nadzoru nad sprawnym, terminowym i prawidłowym przebiegiem czynności inwentaryzacyjnych, zgodnie z opracowanym harmonogramem oraz wypełnienia </w:t>
      </w:r>
      <w:r w:rsidRPr="000334EB">
        <w:rPr>
          <w:rFonts w:ascii="Arial" w:hAnsi="Arial"/>
        </w:rPr>
        <w:t>obowiązków wynikających z § 15 Instrukcji przeprowadzania inwentaryzacji w Łódzkim Urzędzie Wojewódzkim w Łodzi, która stanowi załącznik do Zarządzenia Nr 6/2022 Dyrektora Generalnego Łódzkiego Urzędu Wojewódzkiego w Łodzi z dnia 10 marca 2022 r., w sprawi</w:t>
      </w:r>
      <w:r w:rsidRPr="000334EB">
        <w:rPr>
          <w:rFonts w:ascii="Arial" w:hAnsi="Arial"/>
        </w:rPr>
        <w:t>e ustalenia Instrukcji przeprowadzenia inwentaryzacji w Łódzkim Urzędzie Wojewódzkim w Łodzi.</w:t>
      </w:r>
    </w:p>
    <w:p w:rsidR="000334EB" w:rsidRDefault="00360F70" w:rsidP="000A471D">
      <w:pPr>
        <w:pStyle w:val="ARTartustawynprozporzdzenia"/>
        <w:numPr>
          <w:ilvl w:val="0"/>
          <w:numId w:val="1"/>
        </w:numPr>
        <w:tabs>
          <w:tab w:val="clear" w:pos="720"/>
          <w:tab w:val="left" w:pos="709"/>
        </w:tabs>
        <w:ind w:left="709" w:hanging="709"/>
        <w:rPr>
          <w:rFonts w:ascii="Arial" w:hAnsi="Arial"/>
        </w:rPr>
      </w:pPr>
      <w:r w:rsidRPr="000334EB">
        <w:rPr>
          <w:rFonts w:ascii="Arial" w:hAnsi="Arial"/>
        </w:rPr>
        <w:t>Zobowiązuje się Dyrektorów wydziałów do pełnej współpracy z Komisją Inwentaryzacyjną w przeprowadzeniu inwentaryzacji składników majątkowych.</w:t>
      </w:r>
    </w:p>
    <w:p w:rsidR="000334EB" w:rsidRPr="000334EB" w:rsidRDefault="00360F70" w:rsidP="000334EB">
      <w:pPr>
        <w:pStyle w:val="ARTartustawynprozporzdzenia"/>
        <w:numPr>
          <w:ilvl w:val="0"/>
          <w:numId w:val="1"/>
        </w:numPr>
        <w:tabs>
          <w:tab w:val="clear" w:pos="720"/>
          <w:tab w:val="left" w:pos="709"/>
        </w:tabs>
        <w:ind w:left="709" w:hanging="709"/>
        <w:jc w:val="left"/>
        <w:rPr>
          <w:rFonts w:ascii="Arial" w:hAnsi="Arial"/>
        </w:rPr>
      </w:pPr>
      <w:r w:rsidRPr="000334EB">
        <w:rPr>
          <w:rFonts w:ascii="Arial" w:hAnsi="Arial"/>
        </w:rPr>
        <w:t>Zarządzenie</w:t>
      </w:r>
      <w:r w:rsidRPr="000334EB">
        <w:rPr>
          <w:rStyle w:val="Ppogrubienie"/>
          <w:rFonts w:ascii="Arial" w:hAnsi="Arial"/>
          <w:b w:val="0"/>
        </w:rPr>
        <w:t xml:space="preserve"> wchodzi </w:t>
      </w:r>
      <w:r w:rsidRPr="000334EB">
        <w:rPr>
          <w:rStyle w:val="Ppogrubienie"/>
          <w:rFonts w:ascii="Arial" w:hAnsi="Arial"/>
          <w:b w:val="0"/>
        </w:rPr>
        <w:t>w życie z dniem podpisania.</w:t>
      </w:r>
    </w:p>
    <w:p w:rsidR="00365B92" w:rsidRDefault="00360F70">
      <w:pPr>
        <w:pStyle w:val="ARTartustawynprozporzdzenia"/>
        <w:ind w:firstLine="0"/>
        <w:rPr>
          <w:rFonts w:ascii="Arial" w:hAnsi="Arial"/>
          <w:sz w:val="26"/>
          <w:szCs w:val="26"/>
        </w:rPr>
      </w:pPr>
    </w:p>
    <w:p w:rsidR="00365B92" w:rsidRDefault="00360F70">
      <w:pPr>
        <w:pStyle w:val="Nagwek2"/>
        <w:spacing w:before="0" w:after="0"/>
        <w:ind w:left="5595"/>
        <w:jc w:val="center"/>
      </w:pPr>
      <w:bookmarkStart w:id="2" w:name="ezdPracownikAtrybut2"/>
      <w:r>
        <w:rPr>
          <w:rFonts w:cs="Times New Roman"/>
          <w:b/>
          <w:bCs/>
          <w:color w:val="000000"/>
          <w:sz w:val="26"/>
          <w:szCs w:val="26"/>
        </w:rPr>
        <w:t>DYREKTOR GENERALNY URZĘDU</w:t>
      </w:r>
      <w:bookmarkEnd w:id="2"/>
      <w:r>
        <w:rPr>
          <w:rFonts w:cs="Times New Roman"/>
          <w:b/>
          <w:bCs/>
          <w:color w:val="000000"/>
          <w:sz w:val="26"/>
          <w:szCs w:val="26"/>
        </w:rPr>
        <w:br/>
      </w:r>
      <w:r>
        <w:rPr>
          <w:rFonts w:cs="Times New Roman"/>
          <w:b/>
          <w:bCs/>
          <w:color w:val="000000"/>
          <w:sz w:val="26"/>
          <w:szCs w:val="26"/>
        </w:rPr>
        <w:br/>
      </w:r>
      <w:bookmarkStart w:id="3" w:name="ezdPracownikNazwa"/>
      <w:r>
        <w:rPr>
          <w:rFonts w:cs="Times New Roman"/>
          <w:b/>
          <w:bCs/>
          <w:i/>
          <w:iCs/>
          <w:color w:val="000000"/>
          <w:sz w:val="26"/>
          <w:szCs w:val="26"/>
        </w:rPr>
        <w:t>Aleksandra Sowińska-Banaszkiewicz</w:t>
      </w:r>
      <w:bookmarkEnd w:id="3"/>
    </w:p>
    <w:p w:rsidR="00365B92" w:rsidRDefault="00360F70">
      <w:pPr>
        <w:rPr>
          <w:rFonts w:ascii="Arial" w:hAnsi="Arial"/>
        </w:rPr>
      </w:pPr>
    </w:p>
    <w:sectPr w:rsidR="00365B92" w:rsidSect="000A471D">
      <w:pgSz w:w="11906" w:h="16838"/>
      <w:pgMar w:top="1276" w:right="1434" w:bottom="1135" w:left="1418" w:header="0" w:footer="0" w:gutter="0"/>
      <w:cols w:space="708"/>
      <w:formProt w:val="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F70" w:rsidRDefault="00360F70">
      <w:r>
        <w:separator/>
      </w:r>
    </w:p>
  </w:endnote>
  <w:endnote w:type="continuationSeparator" w:id="0">
    <w:p w:rsidR="00360F70" w:rsidRDefault="0036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F70" w:rsidRDefault="00360F70" w:rsidP="00714E88">
      <w:r>
        <w:separator/>
      </w:r>
    </w:p>
  </w:footnote>
  <w:footnote w:type="continuationSeparator" w:id="0">
    <w:p w:rsidR="00360F70" w:rsidRDefault="00360F70" w:rsidP="00714E88">
      <w:r>
        <w:continuationSeparator/>
      </w:r>
    </w:p>
  </w:footnote>
  <w:footnote w:id="1">
    <w:p w:rsidR="00714E88" w:rsidRDefault="00360F70" w:rsidP="000A471D">
      <w:pPr>
        <w:pStyle w:val="Tekstprzypisudolnego"/>
        <w:spacing w:before="120" w:line="240" w:lineRule="auto"/>
      </w:pPr>
      <w:r w:rsidRPr="000A471D">
        <w:rPr>
          <w:rStyle w:val="Odwoanieprzypisudolnego"/>
          <w:sz w:val="20"/>
          <w:szCs w:val="20"/>
        </w:rPr>
        <w:footnoteRef/>
      </w:r>
      <w:r>
        <w:t xml:space="preserve"> </w:t>
      </w:r>
      <w:r>
        <w:rPr>
          <w:rFonts w:ascii="Times New Roman" w:hAnsi="Times New Roman"/>
          <w:kern w:val="2"/>
          <w:sz w:val="16"/>
          <w:szCs w:val="16"/>
          <w:lang w:eastAsia="zh-CN"/>
        </w:rPr>
        <w:t xml:space="preserve">§ 22 pkt 2), </w:t>
      </w:r>
      <w:r>
        <w:rPr>
          <w:rFonts w:ascii="Times New Roman" w:hAnsi="Times New Roman"/>
          <w:kern w:val="2"/>
          <w:sz w:val="16"/>
          <w:szCs w:val="16"/>
          <w:lang w:eastAsia="zh-CN"/>
        </w:rPr>
        <w:t xml:space="preserve">4), 5), </w:t>
      </w:r>
      <w:r>
        <w:rPr>
          <w:rFonts w:ascii="Times New Roman" w:hAnsi="Times New Roman"/>
          <w:kern w:val="2"/>
          <w:sz w:val="16"/>
          <w:szCs w:val="16"/>
          <w:lang w:eastAsia="zh-CN"/>
        </w:rPr>
        <w:t>16), 17), 18) i 19) Z</w:t>
      </w:r>
      <w:r w:rsidRPr="00714E88">
        <w:rPr>
          <w:rFonts w:ascii="Times New Roman" w:hAnsi="Times New Roman"/>
          <w:kern w:val="2"/>
          <w:sz w:val="16"/>
          <w:szCs w:val="16"/>
          <w:lang w:eastAsia="zh-CN"/>
        </w:rPr>
        <w:t>ałącznik</w:t>
      </w:r>
      <w:r>
        <w:rPr>
          <w:rFonts w:ascii="Times New Roman" w:hAnsi="Times New Roman"/>
          <w:kern w:val="2"/>
          <w:sz w:val="16"/>
          <w:szCs w:val="16"/>
          <w:lang w:eastAsia="zh-CN"/>
        </w:rPr>
        <w:t>a</w:t>
      </w:r>
      <w:r w:rsidRPr="00714E88">
        <w:rPr>
          <w:rFonts w:ascii="Times New Roman" w:hAnsi="Times New Roman"/>
          <w:kern w:val="2"/>
          <w:sz w:val="16"/>
          <w:szCs w:val="16"/>
          <w:lang w:eastAsia="zh-CN"/>
        </w:rPr>
        <w:t xml:space="preserve"> do Zarządzenia Nr 6/2022 Dyrektora Generalnego Łódzkiego Urzędu Wojewódzkiego w Łodzi z dnia 10 marca 2022 r. w sprawie ustalenia Instrukcji przeprowadzania inwentaryzacji w Łódzkim Urzędzie Wojewódzkim w Łodzi</w:t>
      </w:r>
      <w:r>
        <w:rPr>
          <w:rFonts w:ascii="Times New Roman" w:hAnsi="Times New Roman"/>
          <w:kern w:val="2"/>
          <w:sz w:val="16"/>
          <w:szCs w:val="16"/>
          <w:lang w:eastAsia="zh-C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406D"/>
    <w:multiLevelType w:val="multilevel"/>
    <w:tmpl w:val="BD284F8C"/>
    <w:lvl w:ilvl="0">
      <w:start w:val="1"/>
      <w:numFmt w:val="decimal"/>
      <w:lvlText w:val="§ %1."/>
      <w:lvlJc w:val="left"/>
      <w:pPr>
        <w:tabs>
          <w:tab w:val="num" w:pos="720"/>
        </w:tabs>
        <w:ind w:left="720" w:hanging="360"/>
      </w:pPr>
      <w:rPr>
        <w:rFonts w:ascii="Arial" w:hAnsi="Aria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0CB52A5"/>
    <w:multiLevelType w:val="multilevel"/>
    <w:tmpl w:val="BB82D938"/>
    <w:lvl w:ilvl="0">
      <w:start w:val="1"/>
      <w:numFmt w:val="decimal"/>
      <w:lvlText w:val="§ %1."/>
      <w:lvlJc w:val="left"/>
      <w:pPr>
        <w:tabs>
          <w:tab w:val="num" w:pos="720"/>
        </w:tabs>
        <w:ind w:left="720" w:hanging="360"/>
      </w:pPr>
      <w:rPr>
        <w:rFonts w:ascii="Arial" w:hAnsi="Aria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6AD0F6D"/>
    <w:multiLevelType w:val="multilevel"/>
    <w:tmpl w:val="D8E6A5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17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511"/>
    <w:rsid w:val="00230511"/>
    <w:rsid w:val="0036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ACED6-73E8-4E70-A83F-D3EBD596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</w:latentStyles>
  <w:style w:type="paragraph" w:default="1" w:styleId="Normalny">
    <w:name w:val="Normal"/>
    <w:qFormat/>
    <w:rsid w:val="00587E2A"/>
    <w:rPr>
      <w:rFonts w:ascii="Calibri" w:eastAsiaTheme="minorHAns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qFormat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semiHidden/>
    <w:qFormat/>
    <w:rsid w:val="004C3F97"/>
    <w:rPr>
      <w:rFonts w:cs="Times New Roman"/>
      <w:vertAlign w:val="superscript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NagwekZnak">
    <w:name w:val="Nagłówek Znak"/>
    <w:link w:val="Nagwek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StopkaZnak">
    <w:name w:val="Stopka Znak"/>
    <w:link w:val="Stopka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TekstdymkaZnak">
    <w:name w:val="Tekst dymka Znak"/>
    <w:link w:val="Tekstdymka"/>
    <w:uiPriority w:val="99"/>
    <w:semiHidden/>
    <w:qFormat/>
    <w:rsid w:val="004C3F97"/>
    <w:rPr>
      <w:rFonts w:ascii="Tahoma" w:eastAsiaTheme="minorEastAsia" w:hAnsi="Tahoma" w:cs="Tahoma"/>
      <w:kern w:val="2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semiHidden/>
    <w:qFormat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E0FCC"/>
    <w:rPr>
      <w:sz w:val="20"/>
    </w:rPr>
  </w:style>
  <w:style w:type="character" w:styleId="Odwoaniedokomentarza">
    <w:name w:val="annotation reference"/>
    <w:basedOn w:val="Domylnaczcionkaakapitu"/>
    <w:uiPriority w:val="99"/>
    <w:semiHidden/>
    <w:qFormat/>
    <w:rsid w:val="00023F1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504C0"/>
    <w:rPr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504C0"/>
    <w:rPr>
      <w:b/>
      <w:bCs/>
      <w:sz w:val="20"/>
    </w:r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vertAlign w:val="superscript"/>
    </w:rPr>
  </w:style>
  <w:style w:type="character" w:styleId="Tekstzastpczy">
    <w:name w:val="Placeholder Text"/>
    <w:basedOn w:val="Domylnaczcionkaakapitu"/>
    <w:uiPriority w:val="99"/>
    <w:semiHidden/>
    <w:qFormat/>
    <w:rsid w:val="00341A6A"/>
    <w:rPr>
      <w:color w:val="808080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odstawowyZnak">
    <w:name w:val="Tekst podstawowy Znak"/>
    <w:basedOn w:val="Domylnaczcionkaakapitu"/>
    <w:qFormat/>
    <w:rPr>
      <w:sz w:val="24"/>
      <w:szCs w:val="24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">
    <w:name w:val="caption1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">
    <w:name w:val="caption11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qFormat/>
    <w:rsid w:val="004C3F97"/>
    <w:rPr>
      <w:rFonts w:ascii="Tahoma" w:eastAsia="Times New Roman" w:hAnsi="Tahoma" w:cs="Tahoma"/>
      <w:kern w:val="2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pacing w:before="120" w:line="360" w:lineRule="auto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paragraph" w:styleId="Bezodstpw">
    <w:name w:val="No Spacing"/>
    <w:uiPriority w:val="99"/>
    <w:semiHidden/>
    <w:qFormat/>
    <w:rsid w:val="004C3F97"/>
    <w:pPr>
      <w:widowControl w:val="0"/>
      <w:spacing w:line="360" w:lineRule="auto"/>
    </w:pPr>
    <w:rPr>
      <w:kern w:val="2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pacing w:before="120" w:after="120" w:line="360" w:lineRule="auto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pacing w:before="120" w:after="360" w:line="360" w:lineRule="auto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pacing w:before="120" w:line="360" w:lineRule="auto"/>
      <w:jc w:val="center"/>
    </w:pPr>
    <w:rPr>
      <w:b/>
      <w:bCs/>
      <w:caps/>
      <w:kern w:val="2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pacing w:after="120" w:line="360" w:lineRule="auto"/>
      <w:jc w:val="center"/>
    </w:pPr>
    <w:rPr>
      <w:b/>
      <w:bCs/>
      <w:caps/>
      <w:spacing w:val="54"/>
      <w:kern w:val="2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caps/>
      <w:kern w:val="2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pacing w:line="360" w:lineRule="auto"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pacing w:line="360" w:lineRule="auto"/>
      <w:ind w:left="510"/>
      <w:jc w:val="center"/>
    </w:pPr>
    <w:rPr>
      <w:rFonts w:eastAsiaTheme="minorEastAsia" w:cs="Arial"/>
      <w:bCs/>
      <w:kern w:val="2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023F13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023F13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kern w:val="2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pacing w:before="120" w:line="360" w:lineRule="auto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pacing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pacing w:line="360" w:lineRule="auto"/>
      <w:ind w:firstLine="510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pacing w:line="360" w:lineRule="auto"/>
      <w:jc w:val="center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paragraph" w:customStyle="1" w:styleId="Standardowy1">
    <w:name w:val="Standardowy1"/>
    <w:qFormat/>
    <w:rPr>
      <w:rFonts w:ascii="Times New Roman" w:eastAsia="Cambria Math" w:hAnsi="Times New Roman"/>
      <w:sz w:val="20"/>
      <w:szCs w:val="20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Arial" w:eastAsia="Lucida Sans Unicode" w:hAnsi="Arial" w:cs="Tahoma"/>
      <w:kern w:val="2"/>
      <w:sz w:val="28"/>
      <w:szCs w:val="28"/>
      <w:lang w:eastAsia="zh-CN"/>
    </w:rPr>
  </w:style>
  <w:style w:type="table" w:styleId="Tabela-Siatka">
    <w:name w:val="Table Grid"/>
    <w:basedOn w:val="Standardowy"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1952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kapitzlist">
    <w:name w:val="List Paragraph"/>
    <w:basedOn w:val="Normalny"/>
    <w:uiPriority w:val="99"/>
    <w:semiHidden/>
    <w:rsid w:val="000334EB"/>
    <w:pPr>
      <w:ind w:left="720"/>
      <w:contextualSpacing/>
    </w:pPr>
  </w:style>
  <w:style w:type="paragraph" w:styleId="Poprawka">
    <w:name w:val="Revision"/>
    <w:hidden/>
    <w:uiPriority w:val="99"/>
    <w:semiHidden/>
    <w:rsid w:val="007B0BC8"/>
    <w:pPr>
      <w:suppressAutoHyphens w:val="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1EFC2-9427-4F66-9595-66F30F0A0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>&lt;nazwa organu&gt;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Gontarewicz Jacek</dc:creator>
  <cp:lastModifiedBy>Agnieszka Rosiak (arosiak)</cp:lastModifiedBy>
  <cp:revision>2</cp:revision>
  <cp:lastPrinted>2012-04-23T06:39:00Z</cp:lastPrinted>
  <dcterms:created xsi:type="dcterms:W3CDTF">2025-06-02T13:51:00Z</dcterms:created>
  <dcterms:modified xsi:type="dcterms:W3CDTF">2025-06-02T13:51:00Z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ogłoszenia">
    <vt:lpwstr>&lt;data ogłoszenia&gt;</vt:lpwstr>
  </property>
  <property fmtid="{D5CDD505-2E9C-101B-9397-08002B2CF9AE}" pid="3" name="Data wydania obwieszczenia">
    <vt:lpwstr>&lt;data wydania obwieszczenia&gt;</vt:lpwstr>
  </property>
</Properties>
</file>