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5C" w:rsidRDefault="00CE135C">
      <w:pPr>
        <w:jc w:val="both"/>
      </w:pPr>
      <w:bookmarkStart w:id="0" w:name="_GoBack"/>
      <w:bookmarkEnd w:id="0"/>
      <w:r>
        <w:rPr>
          <w:b/>
          <w:bCs/>
        </w:rPr>
        <w:t>Dz.Urz.MON.04.6.57</w:t>
      </w:r>
    </w:p>
    <w:p w:rsidR="00CE135C" w:rsidRDefault="00CE135C">
      <w:pPr>
        <w:tabs>
          <w:tab w:val="right" w:pos="2540"/>
          <w:tab w:val="left" w:pos="2722"/>
          <w:tab w:val="left" w:pos="5600"/>
        </w:tabs>
      </w:pPr>
      <w:r>
        <w:t xml:space="preserve">2006.01.01 </w:t>
      </w:r>
      <w:r>
        <w:tab/>
        <w:t>zm.</w:t>
      </w:r>
      <w:r>
        <w:tab/>
        <w:t>Dz.Urz.MSZ.05.6.105</w:t>
      </w:r>
      <w:r>
        <w:tab/>
        <w:t>§ 1</w:t>
      </w:r>
    </w:p>
    <w:p w:rsidR="00CE135C" w:rsidRDefault="00CE135C">
      <w:pPr>
        <w:tabs>
          <w:tab w:val="right" w:pos="2540"/>
          <w:tab w:val="left" w:pos="2722"/>
          <w:tab w:val="left" w:pos="5600"/>
        </w:tabs>
      </w:pPr>
      <w:r>
        <w:t xml:space="preserve"> </w:t>
      </w:r>
      <w:r>
        <w:tab/>
        <w:t>zm.</w:t>
      </w:r>
      <w:r>
        <w:tab/>
        <w:t>Dz.Urz.MON.05.24.218</w:t>
      </w:r>
      <w:r>
        <w:tab/>
        <w:t>§ 1</w:t>
      </w:r>
    </w:p>
    <w:p w:rsidR="00CE135C" w:rsidRDefault="00CE135C">
      <w:pPr>
        <w:spacing w:before="240"/>
        <w:jc w:val="center"/>
      </w:pPr>
      <w:r>
        <w:rPr>
          <w:b/>
          <w:bCs/>
        </w:rPr>
        <w:t>ZARZĄDZENIE</w:t>
      </w:r>
    </w:p>
    <w:p w:rsidR="00CE135C" w:rsidRDefault="00CE135C">
      <w:pPr>
        <w:jc w:val="center"/>
      </w:pPr>
      <w:r>
        <w:rPr>
          <w:b/>
          <w:bCs/>
        </w:rPr>
        <w:t>MINISTRÓW SPRAW ZAGRANICZNYCH I OBRONY NARODOWEJ</w:t>
      </w:r>
    </w:p>
    <w:p w:rsidR="00CE135C" w:rsidRDefault="00CE135C">
      <w:pPr>
        <w:spacing w:before="240"/>
        <w:jc w:val="center"/>
      </w:pPr>
      <w:r>
        <w:t>z dnia 27 maja 2004 r.</w:t>
      </w:r>
    </w:p>
    <w:p w:rsidR="00CE135C" w:rsidRDefault="00CE135C">
      <w:pPr>
        <w:spacing w:before="240"/>
        <w:jc w:val="center"/>
      </w:pPr>
      <w:r>
        <w:rPr>
          <w:b/>
          <w:bCs/>
        </w:rPr>
        <w:t>w sprawie szczególnych zasad wykonywania obowiązków służbowych przez żołnierzy zawodowych pełniących służbę w placówkach zagranicznych oraz organizacji i funkcjonowania w placówkach zagranicznych ataszatów obrony</w:t>
      </w:r>
    </w:p>
    <w:p w:rsidR="00CE135C" w:rsidRDefault="00CE135C">
      <w:pPr>
        <w:spacing w:before="240" w:after="480"/>
        <w:jc w:val="center"/>
      </w:pPr>
      <w:r>
        <w:t>(Dz. Urz. MON z dnia 21 czerwca 2004 r.)</w:t>
      </w:r>
    </w:p>
    <w:p w:rsidR="00CE135C" w:rsidRDefault="00CE135C">
      <w:pPr>
        <w:spacing w:after="240"/>
        <w:ind w:firstLine="431"/>
        <w:jc w:val="both"/>
      </w:pPr>
      <w:r>
        <w:t>Biuro Ataszatów Wojskowych</w:t>
      </w:r>
    </w:p>
    <w:p w:rsidR="00CE135C" w:rsidRDefault="00CE135C">
      <w:pPr>
        <w:spacing w:after="240"/>
        <w:ind w:firstLine="431"/>
        <w:jc w:val="both"/>
      </w:pPr>
      <w:r>
        <w:t>Na podstawie art. 10 ust. 3 ustawy z dnia 27 lipca 2001 r. o służbie zagranicznej (Dz. U. Nr 128, poz. 1403) zarządza się, co następuje:</w:t>
      </w:r>
    </w:p>
    <w:p w:rsidR="00CE135C" w:rsidRDefault="00CE135C">
      <w:pPr>
        <w:spacing w:before="240"/>
        <w:jc w:val="center"/>
      </w:pPr>
      <w:r>
        <w:rPr>
          <w:b/>
          <w:bCs/>
        </w:rPr>
        <w:t>Rozdział 1</w:t>
      </w:r>
    </w:p>
    <w:p w:rsidR="00CE135C" w:rsidRDefault="00CE135C">
      <w:pPr>
        <w:spacing w:before="240"/>
        <w:jc w:val="center"/>
      </w:pPr>
      <w:r>
        <w:rPr>
          <w:b/>
          <w:bCs/>
        </w:rPr>
        <w:t>Przepisy ogólne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1.</w:t>
      </w:r>
      <w:r>
        <w:t> Zarządzenie określa: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1)</w:t>
      </w:r>
      <w:r>
        <w:tab/>
        <w:t>szczególne zasady wykonywania obowiązków służbowych przez żołnierzy zawodowych wyznaczonych do pełnienia służby w ataszatach obrony przedstawicielstw dyplomatycznych Rzeczypospolitej Polskiej oraz w stałych przedstawicielstwach Rzeczypospolitej Polskiej przy organizacjach międzynarodowych;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2)</w:t>
      </w:r>
      <w:r>
        <w:tab/>
        <w:t>organizację i funkcjonowanie ataszatów obrony w przedstawicielstwach dyplomatycznych Rzeczypospolitej Polskiej.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2.</w:t>
      </w:r>
      <w:r>
        <w:t> Użyte w zarządzeniu określenia oznaczają: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1)</w:t>
      </w:r>
      <w:r>
        <w:tab/>
        <w:t>attaché obrony - oficer zawodowy Wojska Polskiego wyznaczony do pełnienia służby w przedstawicielstwie dyplomatycznym Rzeczypospolitej Polskiej, wykonujący zadania Ministra Obrony Narodowej oraz reprezentujący Siły Zbrojne Rzeczypospolitej Polskiej w państwie przyjmującym, samodzielnie lub przy pomocy ataszatu obrony, posiadający stopień dyplomatyczny;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2)</w:t>
      </w:r>
      <w:r>
        <w:tab/>
        <w:t>attaché wojskowy, morski, lotniczy - attaché reprezentujący w państwie przyjmującym określony rodzaj lub rodzaje Sił Zbrojnych Rzeczypospolitej Polskiej;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3)</w:t>
      </w:r>
      <w:r>
        <w:tab/>
        <w:t>personel ataszatu obrony - attaché obrony (wojskowy, morski, lotniczy), zastępca attaché obrony (wojskowego, morskiego, lotniczego) oraz osoby podległe attaché obrony;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4)</w:t>
      </w:r>
      <w:r>
        <w:tab/>
        <w:t>ataszat obrony - komórka organizacyjna placówki zagranicznej, albo samodzielne stanowisko attaché obrony lub zastępca attaché obrony wykonujący zadania Ministra Obrony Narodowej w tej placówce;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5)</w:t>
      </w:r>
      <w:r>
        <w:tab/>
        <w:t>przedstawicielstwo - stałe przedstawicielstwo Rzeczypospolitej Polskiej przy organizacji międzynarodowej.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3.</w:t>
      </w:r>
      <w:r>
        <w:t> Utworzenie i likwidacja ataszatu obrony, a także utworzenie i likwidacja stanowiska przeznaczonego dla żołnierza zawodowego w przedstawicielstwie następuje po porozumieniu odpowiednio Szefa WSI i Podsekretarza Stanu w Ministerstwie Obrony Narodowej ds. Polityki Obronnej z Dyrektorem Generalnym Służby Zagranicznej.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4.</w:t>
      </w:r>
      <w:r>
        <w:t xml:space="preserve"> 1. Biuro Ataszatów Wojskowych Inspektoratu Wojskowych Służb Informacyjnych, zwane dalej "Biurem Ataszatów Wojskowych", organizuje i prowadzi przygotowanie kandydatów do służby w ataszatach </w:t>
      </w:r>
      <w:r>
        <w:lastRenderedPageBreak/>
        <w:t>obrony. Zakres szkolenia jest ustalany na drodze uzgodnień pomiędzy właściwymi komórkami organizacyjnymi Ministerstwa Spraw Zagranicznych i Biurem Ataszatów Wojskowych.</w:t>
      </w:r>
    </w:p>
    <w:p w:rsidR="00CE135C" w:rsidRDefault="00CE135C">
      <w:pPr>
        <w:ind w:firstLine="431"/>
        <w:jc w:val="both"/>
      </w:pPr>
      <w:r>
        <w:t>2. Kandydatów do służby w przedstawicielstwach przygotowują komórki organizacyjne Ministerstwa Obrony Narodowej. Zakres szkolenia uzgadniają one z właściwymi komórkami Ministerstwa Spraw Zagranicznych.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5.</w:t>
      </w:r>
      <w:r>
        <w:t> Ministerstwo Spraw Zagranicznych umożliwi kandydatom do objęcia stanowisk w ataszatach obrony oraz w przedstawicielstwach odbycie w nich krótkoterminowych staży i praktyk. Koszty związane z delegowaniem żołnierzy zawodowych w takim przypadku poniesie Ministerstwo Obrony Narodowej. Ministerstwo Spraw Zagranicznych udzieli, w miarę możliwości, pomocy w zakwaterowaniu żołnierzy zawodowych na zasadach dotyczących członków służby zagranicznej.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6.</w:t>
      </w:r>
      <w:r>
        <w:t> 1. Żołnierz zawodowy pełniący służbę w placówce zagranicznej podlega Ministrowi Obrony Narodowej, a także w sprawach politycznych i protokolarnych kierownikowi placówki zagranicznej.</w:t>
      </w:r>
    </w:p>
    <w:p w:rsidR="00CE135C" w:rsidRDefault="00CE135C">
      <w:pPr>
        <w:ind w:firstLine="431"/>
        <w:jc w:val="both"/>
      </w:pPr>
      <w:r>
        <w:t>2. Polecenia wydawane przez kierownika placówki zagranicznej żołnierzowi zawodowemu nie mogą dotyczyć obowiązków wynikających z pełnienia służby wojskowej oraz zadań wykonywanych na polecenie jednostek organizacyjnych podległych Ministrowi Obrony Narodowej.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7.</w:t>
      </w:r>
      <w:r>
        <w:t> Obejmowanie i zwalnianie stanowisk przez żołnierzy zawodowych w placówkach zagranicznych odbywa się na zasadach i w trybie stosowanym przez Ministerstwo Spraw Zagranicznych w odniesieniu do członków korpusu służby zagranicznej.</w:t>
      </w:r>
    </w:p>
    <w:p w:rsidR="00CE135C" w:rsidRDefault="00CE135C">
      <w:pPr>
        <w:spacing w:before="240"/>
        <w:jc w:val="center"/>
      </w:pPr>
      <w:r>
        <w:rPr>
          <w:b/>
          <w:bCs/>
        </w:rPr>
        <w:t>Rozdział 2</w:t>
      </w:r>
    </w:p>
    <w:p w:rsidR="00CE135C" w:rsidRDefault="00CE135C">
      <w:pPr>
        <w:spacing w:before="240"/>
        <w:jc w:val="center"/>
      </w:pPr>
      <w:r>
        <w:rPr>
          <w:b/>
          <w:bCs/>
        </w:rPr>
        <w:t>Przepisy dotyczące żołnierzy zawodowych wyznaczonych do służby w ataszatach obrony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8.</w:t>
      </w:r>
      <w:r>
        <w:t> W zakresie protokołu dyplomatycznego attaché obrony przysługuje miejsce w kolejności pierwszeństwa wśród członków personelu dyplomatyczno-konsularnego, po radcy - ministrze.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9.</w:t>
      </w:r>
      <w:r>
        <w:t> 1. Attaché obrony informuje kierownika placówki zagranicznej, w szczególności o: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1)</w:t>
      </w:r>
      <w:r>
        <w:tab/>
        <w:t>sytuacji wojskowej państwa przyjmującego;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2)</w:t>
      </w:r>
      <w:r>
        <w:tab/>
        <w:t>politycznych aspektach kontaktów własnych i członków personelu ataszatu obrony z przedstawicielami państwa przyjmującego oraz pracownikami placówek zagranicznych innych państw;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3)</w:t>
      </w:r>
      <w:r>
        <w:tab/>
        <w:t>wytycznych, otrzymywanych z Ministerstwa Obrony Narodowej, w odniesieniu do polityczno-wojskowych aspektów działalności ataszatu obrony;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4)</w:t>
      </w:r>
      <w:r>
        <w:tab/>
        <w:t>sytuacji w polskich kontyngentach wojskowych znajdujących się na terytorium państwa przyjmującego;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5)</w:t>
      </w:r>
      <w:r>
        <w:tab/>
        <w:t>wszelkich naruszeniach przez państwo przyjmujące przywilejów i immunitetów przysługujących mu oraz członkom personelu ataszatu obrony z racji zajmowanych stanowisk;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6)</w:t>
      </w:r>
      <w:r>
        <w:tab/>
        <w:t>programach obchodów Święta Wojska Polskiego, wzajemnych wizytach delegacji ministerstw obrony i sił zbrojnych, wizytach okrętów wojennych, eskadr lotniczych, komisji mieszanych ministerstw obrony i sił zbrojnych oraz wojskowych misji specjalnych, a także imprezach i uroczystościach wynikających z członkostwa Rzeczypospolitej Polskiej w sojuszach i organizacjach międzynarodowych.</w:t>
      </w:r>
    </w:p>
    <w:p w:rsidR="00CE135C" w:rsidRDefault="00CE135C">
      <w:pPr>
        <w:ind w:firstLine="431"/>
        <w:jc w:val="both"/>
      </w:pPr>
      <w:r>
        <w:t>2. Wystąpienia attaché obrony i członków personelu ataszatu obrony, zawierające aspekty polityczne, wymagają uzgodnienia z kierownikiem placówki zagranicznej.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10.</w:t>
      </w:r>
      <w:r>
        <w:t> 1. Kierownik placówki zagranicznej udostępnia attaché obrony informacje o politycznych aspektach prowadzonej przez siebie i członków personelu misji dyplomatycznej działalności, w szczególności o: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1)</w:t>
      </w:r>
      <w:r>
        <w:tab/>
        <w:t>aktualnej sytuacji politycznej i gospodarczej, a zwłaszcza o zagadnieniach dotyczących bezpieczeństwa narodowego i międzynarodowego oraz problematyce naukowo-technicznej państwa przyjmującego;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2)</w:t>
      </w:r>
      <w:r>
        <w:tab/>
        <w:t>wojskowych aspektach kontaktów własnych i personelu placówki zagranicznej z przedstawicielami państwa przyjmującego oraz pracownikami przedstawicielstw dyplomatycznych innych państw;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3)</w:t>
      </w:r>
      <w:r>
        <w:tab/>
        <w:t>bieżących zadaniach politycznych, ekonomicznych, kulturalno-naukowych placówki i innych, mających wpływ na realizację zadań ataszatu obrony.</w:t>
      </w:r>
    </w:p>
    <w:p w:rsidR="00CE135C" w:rsidRDefault="00CE135C">
      <w:pPr>
        <w:ind w:firstLine="431"/>
        <w:jc w:val="both"/>
      </w:pPr>
      <w:r>
        <w:t xml:space="preserve">2. Kierownik placówki zagranicznej zapewnia, w razie potrzeby, udział attaché obrony lub osoby przez </w:t>
      </w:r>
      <w:r>
        <w:lastRenderedPageBreak/>
        <w:t>niego wyznaczonej w pracach zespołów problemowych.</w:t>
      </w:r>
    </w:p>
    <w:p w:rsidR="00CE135C" w:rsidRDefault="00CE135C">
      <w:pPr>
        <w:ind w:firstLine="431"/>
        <w:jc w:val="both"/>
      </w:pPr>
      <w:r>
        <w:t>3. Attaché obrony udziela w miarę możliwości pomocy kierownikowi placówki zagranicznej w zakresie wizyt oficjalnych i innych przedsięwzięć organizacyjnych placówki.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11.</w:t>
      </w:r>
      <w:r>
        <w:t> 1. Sprawy związane z akredytacją attaché obrony, wojskowych, morskich, lotniczych i ich zastępców w państwie przyjmującym oraz sprawy paszportowe, dotyczące członków personelu ataszatów obrony i członków ich rodzin, załatwiają właściwe komórki organizacyjne Ministerstwa Spraw Zagranicznych we współdziałaniu z Biurem Ataszatów Wojskowych.</w:t>
      </w:r>
    </w:p>
    <w:p w:rsidR="00CE135C" w:rsidRDefault="00CE135C">
      <w:pPr>
        <w:ind w:firstLine="431"/>
        <w:jc w:val="both"/>
      </w:pPr>
      <w:r>
        <w:t>2. Attaché obrony odpowiada za przechowanie i zabezpieczenie przed zaginięciem paszportów dyplomatycznych i służbowych członków personelu ataszatu obrony.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12.</w:t>
      </w:r>
      <w:r>
        <w:t> 1. Attaché obrony: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1)</w:t>
      </w:r>
      <w:r>
        <w:tab/>
        <w:t>jest bezpośrednim przełożonym personelu ataszatu obrony;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2)</w:t>
      </w:r>
      <w:r>
        <w:tab/>
        <w:t>odpowiada za przestrzeganie przepisów o służbie wojskowej żołnierzy zawodowych i przepisów prawa pracy;</w:t>
      </w:r>
    </w:p>
    <w:p w:rsidR="00CE135C" w:rsidRDefault="00CE135C">
      <w:pPr>
        <w:tabs>
          <w:tab w:val="right" w:pos="284"/>
          <w:tab w:val="left" w:pos="408"/>
        </w:tabs>
        <w:ind w:left="408" w:hanging="408"/>
        <w:jc w:val="both"/>
      </w:pPr>
      <w:r>
        <w:tab/>
        <w:t>3)</w:t>
      </w:r>
      <w:r>
        <w:tab/>
        <w:t>organizuje pracę ataszatu obrony.</w:t>
      </w:r>
    </w:p>
    <w:p w:rsidR="00CE135C" w:rsidRDefault="00CE135C">
      <w:pPr>
        <w:ind w:firstLine="431"/>
        <w:jc w:val="both"/>
      </w:pPr>
      <w:r>
        <w:t>2. Kierownik placówki, na wniosek attaché obrony, ustala rozkład czasu pracy pracowników ataszatu obrony, niebędących żołnierzami zawodowymi, w trybie określonym w regulaminie pracy MSZ i placówek zagranicznych.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13.</w:t>
      </w:r>
      <w:r>
        <w:t> 1. Decyzje w sprawie podróży służbowych oraz podróży urlopowych członków personelu ataszatu obrony na terytorium państwa przyjmującego podejmuje attaché obrony, natomiast poza granicami kraju urzędowania - Szef Biura Ataszatów Wojskowych.</w:t>
      </w:r>
    </w:p>
    <w:p w:rsidR="00CE135C" w:rsidRDefault="00CE135C">
      <w:pPr>
        <w:ind w:firstLine="431"/>
        <w:jc w:val="both"/>
      </w:pPr>
      <w:r>
        <w:t>2. Attaché obrony informuje niezwłocznie kierownika placówki zagranicznej o zamierzonych wyjazdach swoich lub członków personelu ataszatu obrony poza siedzibę placówki zagranicznej.</w:t>
      </w:r>
    </w:p>
    <w:p w:rsidR="00CE135C" w:rsidRDefault="00CE135C">
      <w:pPr>
        <w:ind w:firstLine="431"/>
        <w:jc w:val="both"/>
      </w:pPr>
      <w:r>
        <w:t>3. W czasie nieobecności attaché obrony, ataszatem obrony kieruje wyznaczony przez niego lub przez Szefa Biura Ataszatów Wojskowych żołnierz zawodowy, o czym informuje się kierownika placówki.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14.</w:t>
      </w:r>
      <w:r>
        <w:t> 1. Szef Biura Ataszatów Wojskowych ma prawo wezwać żołnierza zawodowego pełniącego służbę w ataszacie obrony do kraju na konsultacje, szkolenia lub z innych ważnych przyczyn służbowych.</w:t>
      </w:r>
    </w:p>
    <w:p w:rsidR="00CE135C" w:rsidRDefault="00CE135C">
      <w:pPr>
        <w:ind w:firstLine="431"/>
        <w:jc w:val="both"/>
      </w:pPr>
      <w:r>
        <w:t>2.  (uchylony).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15.</w:t>
      </w:r>
      <w:r>
        <w:t> 1. Attaché obrony przygotowuje i kwalifikuje przesyłki ataszatu obrony do wysłania pocztą dyplomatyczną, w tym także pocztą kapitańską.</w:t>
      </w:r>
    </w:p>
    <w:p w:rsidR="00CE135C" w:rsidRDefault="00CE135C">
      <w:pPr>
        <w:ind w:firstLine="431"/>
        <w:jc w:val="both"/>
      </w:pPr>
      <w:r>
        <w:t>2. Korespondencja służbowa ataszatu obrony z jednostkami organizacyjnymi resortu obrony narodowej, w tym przesyłana za pośrednictwem środków łączności niejawnej, nie podlega kontroli kierownika placówki zagranicznej.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16.</w:t>
      </w:r>
      <w:r>
        <w:t> 1. Attaché obrony towarzyszy kierownikowi placówki zagranicznej podczas ceremonii związanych z wizytą Prezydenta Rzeczypospolitej Polskiej, Marszałków Sejmu i Senatu, Prezesa Rady Ministrów oraz Ministra Obrony Narodowej i ministra właściwego do spraw zagranicznych.</w:t>
      </w:r>
    </w:p>
    <w:p w:rsidR="00CE135C" w:rsidRDefault="00CE135C">
      <w:pPr>
        <w:ind w:firstLine="431"/>
        <w:jc w:val="both"/>
      </w:pPr>
      <w:r>
        <w:t>2. W działalności reprezentacyjno-protokolarnej placówki zagranicznej, innej niż określona w ust. 1, attaché obrony i ich zastępcy uczestniczą zgodnie ze zwyczajami obowiązującymi w państwie przyjmującym, w porozumieniu z kierownikiem placówki zagranicznej.</w:t>
      </w:r>
    </w:p>
    <w:p w:rsidR="00CE135C" w:rsidRDefault="00CE135C">
      <w:pPr>
        <w:ind w:firstLine="431"/>
        <w:jc w:val="both"/>
      </w:pPr>
      <w:r>
        <w:t>3.  Attaché obrony w zakresie prowadzonej przez niego działalności reprezentacyjno-protokolarnej korzysta nieodpłatnie z pomieszczeń reprezentacyjnych i wyposażenia recepcyjnego placówki zagranicznej, jeśli nie koliduje to z inną działalnością reprezentacyjno-protokolarną tej placówki.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17.</w:t>
      </w:r>
      <w:r>
        <w:t>  1. Wydatki na utrzymanie ataszatu obrony pokrywane są z budżetu Ministerstwa Obrony Narodowej.</w:t>
      </w:r>
    </w:p>
    <w:p w:rsidR="00CE135C" w:rsidRDefault="00CE135C">
      <w:pPr>
        <w:ind w:firstLine="431"/>
        <w:jc w:val="both"/>
      </w:pPr>
      <w:r>
        <w:t>2. Placówka zagraniczna udziela pomocy w obsłudze administracyjno-finansowej i gospodarczej ataszatu obrony.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lastRenderedPageBreak/>
        <w:t>§ 18.</w:t>
      </w:r>
      <w:r>
        <w:t>  Attaché obrony udającemu się do kraju dodatkowej akredytacji, placówka zagraniczna w tym kraju udziela pomocy w zakresie zakwaterowania i udostępnia samochód służbowy na podstawie odrębnych przepisów regulujących zasady prowadzenia gospodarki samochodowej w placówkach zagranicznych podległych Ministrowi Spraw Zagranicznych.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19.</w:t>
      </w:r>
      <w:r>
        <w:t>  1. Kierownik placówki zagranicznej, w ramach posiadanych zasobów, udostępnia attaché obrony i personelowi ataszatu obrony pomieszczenia służbowe oraz mieszkania odpowiadające charakterowi pełnionych funkcji i randze stanowisk, a także miejsce garażowe lub parkingowe dla samochodu służbowego, po kosztach rzeczywistych. Jeżeli koszty rzeczywiste nie są ewidentne ustala się je proporcjonalnie do udziału kosztów ataszatu obrony w ogólnych kosztach placówki zagranicznej.</w:t>
      </w:r>
    </w:p>
    <w:p w:rsidR="00CE135C" w:rsidRDefault="00CE135C">
      <w:pPr>
        <w:ind w:firstLine="431"/>
        <w:jc w:val="both"/>
      </w:pPr>
      <w:r>
        <w:t>2. Kierownik placówki zagranicznej, na wniosek attaché obrony, użycza personelowi ataszatu obrony samochód służbowy, meble oraz inny sprzęt i wyposażenie biurowe niezbędne do funkcjonowania ataszatu, a także wyposażenie mieszkań.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20.</w:t>
      </w:r>
      <w:r>
        <w:t>  Koszty ponoszone przez placówkę zagraniczną, związane z funkcjonowaniem ataszatu obrony, w szczególności koszty, o których mowa w § 17-19, refundowane są przez Biuro Ataszatów Wojskowych.</w:t>
      </w:r>
    </w:p>
    <w:p w:rsidR="00CE135C" w:rsidRDefault="00CE135C">
      <w:pPr>
        <w:spacing w:before="240"/>
        <w:jc w:val="center"/>
      </w:pPr>
      <w:r>
        <w:rPr>
          <w:b/>
          <w:bCs/>
        </w:rPr>
        <w:t>Rozdział 3</w:t>
      </w:r>
    </w:p>
    <w:p w:rsidR="00CE135C" w:rsidRDefault="00CE135C">
      <w:pPr>
        <w:spacing w:before="240"/>
        <w:jc w:val="center"/>
      </w:pPr>
      <w:r>
        <w:rPr>
          <w:b/>
          <w:bCs/>
        </w:rPr>
        <w:t>Przepisy dotyczące żołnierzy zawodowych wyznaczonych do służby w przedstawicielstwach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21.</w:t>
      </w:r>
      <w:r>
        <w:t> 1. Żołnierze zawodowi pełniący służbę w przedstawicielstwach wykonują zadania Ministra Obrony Narodowej w zakresie wynikającym z pełnionej funkcji i zajmują się całokształtem doradztwa wojskowego w sferze militarnych aspektów bezpieczeństwa, uczestnicząc w pracach przedstawicielstwa zgodnie ze szczegółowym zakresem obowiązków służbowych określonym przez kierownika przedstawicielstwa w uzgodnieniu z Podsekretarzem Stanu w Ministerstwie Obrony Narodowej do spraw Polityki Obronnej. Zakres obowiązków służbowych powinien uwzględniać charakter i cel służby żołnierza w przedstawicielstwie, jak również inne zadania, wynikające z jego podległości Ministrowi Obrony Narodowej.</w:t>
      </w:r>
    </w:p>
    <w:p w:rsidR="00CE135C" w:rsidRDefault="00CE135C">
      <w:pPr>
        <w:ind w:firstLine="431"/>
        <w:jc w:val="both"/>
      </w:pPr>
      <w:r>
        <w:t>2. Żołnierze zawodowi prezentują w ramach przedstawicielstwa stanowisko Ministerstwa Obrony Narodowej, a w wystąpieniach i kontaktach zewnętrznych stanowisko określone przez kierownika przedstawicielstwa. W formułowaniu opinii żołnierze kierują się instrukcją otrzymaną od merytorycznie właściwych komórek organizacyjnych Ministerstwa Obrony Narodowej, z którymi w razie potrzeby mają prawo prowadzić samodzielnie konsultacje.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22.</w:t>
      </w:r>
      <w:r>
        <w:t> 1. Kierownik placówki zagranicznej notyfikuje żołnierza zawodowego wyznaczonego do służby w przedstawicielstwie jako członka personelu dyplomatycznego lub członka personelu administracyjnego i technicznego przedstawicielstwa.</w:t>
      </w:r>
    </w:p>
    <w:p w:rsidR="00CE135C" w:rsidRDefault="00CE135C">
      <w:pPr>
        <w:ind w:firstLine="431"/>
        <w:jc w:val="both"/>
      </w:pPr>
      <w:r>
        <w:t>2. W zakresie protokołu dyplomatycznego żołnierzom zawodowym, zajmującym stanowiska doradcy do spraw obronnych, przysługuje miejsce w kolejności pierwszeństwa wśród członków personelu dyplomatyczno-konsularnego po radcy-ministrze, zaś starszym doradcom wojskowym, z wyłączeniem starszych doradców wojskowych w Stałym Przedstawicielstwie Rzeczypospolitej Polskiej przy Organizacji Traktatu Północnoatlantyckiego w Brukseli, po pierwszym radcy.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23.</w:t>
      </w:r>
      <w:r>
        <w:t> 1. Żołnierze zawodowi pełniący służbę w przedstawicielstwach mają prawo do samodzielnego prowadzenia korespondencji służbowej z Ministerstwem Obrony Narodowej w zakresie wynikającym z pełnionej czynnej służby wojskowej. Korespondencja ta nie podlega kontroli kierownika przedstawicielstwa.</w:t>
      </w:r>
    </w:p>
    <w:p w:rsidR="00CE135C" w:rsidRDefault="00CE135C">
      <w:pPr>
        <w:ind w:firstLine="431"/>
        <w:jc w:val="both"/>
      </w:pPr>
      <w:r>
        <w:t>2. Ministerstwo Spraw Zagranicznych umożliwi żołnierzom zawodowym, zajmującym stanowiska doradcy do spraw obronnych lub starszego doradcy wojskowego, z wyłączeniem starszych doradców wojskowych w Stałym Przedstawicielstwie Rzeczypospolitej Polskiej przy Organizacji Traktatu Północnoatlantyckiego w Brukseli, w zakresie pełnionej przez nich funkcji, nieodpłatne przekazywanie korespondencji służbowej ogólnie dostępnymi środkami, w tym pocztą dyplomatyczną.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24.</w:t>
      </w:r>
      <w:r>
        <w:t xml:space="preserve"> Żołnierze zawodowi, zajmujący stanowiska doradcy do spraw obronnych lub starszego doradcy </w:t>
      </w:r>
      <w:r>
        <w:lastRenderedPageBreak/>
        <w:t>wojskowego, z wyłączeniem starszych doradców wojskowych w Stałym Przedstawicielstwie Rzeczypospolitej Polskiej przy Organizacji Traktatu Północnoatlantyckiego w Brukseli, w celu zapewnienia realizacji kontaktów służbowych oraz okazjonalnych przedsięwzięć związanych z rocznicami i świętami narodowymi oraz Świętem Wojska Polskiego, korzystają z funduszu dyspozycyjnego placówki w granicach limitu ustalonego pomiędzy Dyrektorem Departamentu Współpracy Międzynarodowej Ministerstwa Obrony Narodowej, a Dyrektorem Sekretariatu Ministra Spraw Zagranicznych.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25.</w:t>
      </w:r>
      <w:r>
        <w:t> 1. Powierzchnia użytkowa, standard i wyposażenie mieszkań przydzielanych przez Ministerstwo Spraw Zagranicznych żołnierzom zawodowym zajmującym stanowiska doradcy do spraw obronnych lub starszego doradcy wojskowego, z wyłączeniem starszych doradców wojskowych w Stałym Przedstawicielstwie Rzeczypospolitej Polskiej przy Organizacji Traktatu Północnoatlantyckiego w Brukseli, uwzględnia pełnienie przez nich funkcji reprezentacyjnych.</w:t>
      </w:r>
    </w:p>
    <w:p w:rsidR="00CE135C" w:rsidRDefault="00CE135C">
      <w:pPr>
        <w:ind w:firstLine="431"/>
        <w:jc w:val="both"/>
      </w:pPr>
      <w:r>
        <w:t>2. Na wniosek Ministra Obrony Narodowej także innym żołnierzom zawodowym mogą zostać przydzielone mieszkania o zwiększonej powierzchni, w związku z pełnieniem przez nich funkcji reprezentacyjnych.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26.</w:t>
      </w:r>
      <w:r>
        <w:t> Żołnierzom zawodowym, zajmującym stanowisko doradcy do spraw obronnych lub starszego doradcy wojskowego w przedstawicielstwach innych niż Stałe Przedstawicielstwo Rzeczypospolitej Polskiej przy Organizacji Traktatu Północnoatlantyckiego w Brukseli, przydziela się dla celów służbowych samochód osobowy odpowiedni do pełnionej funkcji i warunków państwa przyjmującego.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27.</w:t>
      </w:r>
      <w:r>
        <w:t> Żołnierzom zawodowym pełniącym służbę w przedstawicielstwach zgody na termin wykorzystania urlopu wypoczynkowego, dodatkowego i okolicznościowego udziela Dyrektor Departamentu Współpracy Międzynarodowej Ministerstwa Obrony Narodowej, w uzgodnieniu z kierownikiem przedstawicielstwa.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28.</w:t>
      </w:r>
      <w:r>
        <w:t> Podsekretarz Stanu w Ministerstwie Obrony Narodowej do spraw Polityki Obronnej ma prawo, po uzgodnieniu terminu z kierownikiem przedstawicielstwa, wzywać żołnierza do kraju na krótkotrwałe konsultacje i szkolenia.</w:t>
      </w:r>
    </w:p>
    <w:p w:rsidR="00CE135C" w:rsidRDefault="00CE135C">
      <w:pPr>
        <w:spacing w:before="240"/>
        <w:ind w:firstLine="431"/>
        <w:jc w:val="both"/>
      </w:pPr>
      <w:r>
        <w:rPr>
          <w:b/>
          <w:bCs/>
        </w:rPr>
        <w:t>§ 29.</w:t>
      </w:r>
      <w:r>
        <w:t> Zarządzenie wchodzi w życie z dniem ogłoszenia.</w:t>
      </w:r>
    </w:p>
    <w:p w:rsidR="00CE135C" w:rsidRDefault="00CE135C"/>
    <w:sectPr w:rsidR="00CE135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62"/>
    <w:rsid w:val="004A1862"/>
    <w:rsid w:val="009A0FEA"/>
    <w:rsid w:val="00CE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9568A8-BEE7-4D8D-84F6-3A9B755A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2280</Words>
  <Characters>13683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Skierkowski Andrzej</dc:creator>
  <cp:keywords/>
  <dc:description/>
  <cp:lastModifiedBy>Skierkowski Andrzej</cp:lastModifiedBy>
  <cp:revision>2</cp:revision>
  <dcterms:created xsi:type="dcterms:W3CDTF">2020-06-25T12:28:00Z</dcterms:created>
  <dcterms:modified xsi:type="dcterms:W3CDTF">2020-06-25T12:28:00Z</dcterms:modified>
</cp:coreProperties>
</file>