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B0EB" w14:textId="77777777" w:rsidR="00F327CE" w:rsidRPr="00F327CE" w:rsidRDefault="006136CF" w:rsidP="00F327CE">
      <w:pPr>
        <w:jc w:val="right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b/>
          <w:sz w:val="20"/>
          <w:szCs w:val="20"/>
        </w:rPr>
        <w:t>Załącznik nr 2</w:t>
      </w:r>
      <w:r w:rsidRPr="00F327CE">
        <w:rPr>
          <w:rFonts w:ascii="Verdana" w:hAnsi="Verdana"/>
          <w:sz w:val="20"/>
          <w:szCs w:val="20"/>
        </w:rPr>
        <w:t xml:space="preserve"> </w:t>
      </w:r>
    </w:p>
    <w:p w14:paraId="57A6B644" w14:textId="7622A2C7" w:rsidR="00B57738" w:rsidRPr="00F327CE" w:rsidRDefault="006136CF" w:rsidP="00F327CE">
      <w:pPr>
        <w:jc w:val="right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Nieodpłatne przekazanie składników majątku ruchomego</w:t>
      </w:r>
    </w:p>
    <w:p w14:paraId="31AB350E" w14:textId="77777777" w:rsidR="006136CF" w:rsidRDefault="006136CF"/>
    <w:p w14:paraId="101F3893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………………………………………..</w:t>
      </w:r>
    </w:p>
    <w:p w14:paraId="18CA14C1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(nazwa, siedziba jednostki)</w:t>
      </w:r>
    </w:p>
    <w:p w14:paraId="1B8AF02E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2CD3CD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………………………………………..</w:t>
      </w:r>
    </w:p>
    <w:p w14:paraId="1EC63711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(adres jednostki)</w:t>
      </w:r>
    </w:p>
    <w:p w14:paraId="353B479D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3733F8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………………………………………..</w:t>
      </w:r>
    </w:p>
    <w:p w14:paraId="66D17414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>(telefon kontaktowy)</w:t>
      </w:r>
    </w:p>
    <w:p w14:paraId="0C5F0BF2" w14:textId="77777777" w:rsidR="006136CF" w:rsidRPr="00F327CE" w:rsidRDefault="006136CF" w:rsidP="006136C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59ECE0" w14:textId="77777777" w:rsidR="006136CF" w:rsidRPr="00F327CE" w:rsidRDefault="006136CF" w:rsidP="006136C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327CE">
        <w:rPr>
          <w:rFonts w:ascii="Verdana" w:hAnsi="Verdana"/>
          <w:b/>
          <w:sz w:val="20"/>
          <w:szCs w:val="20"/>
        </w:rPr>
        <w:t>WNIOSEK</w:t>
      </w:r>
    </w:p>
    <w:p w14:paraId="55E11C6C" w14:textId="77777777" w:rsidR="006136CF" w:rsidRPr="00F327CE" w:rsidRDefault="006136CF" w:rsidP="006136C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80C4D47" w14:textId="77251B0E" w:rsidR="006136CF" w:rsidRPr="00F327CE" w:rsidRDefault="006136CF" w:rsidP="00C96AFB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/>
          <w:sz w:val="20"/>
          <w:szCs w:val="20"/>
        </w:rPr>
        <w:t xml:space="preserve">o nieodpłatne przekazanie składników majątku ruchomego Generalnej Dyrekcji Dróg Krajowych i Autostrad Oddział w </w:t>
      </w:r>
      <w:r w:rsidR="00F327CE">
        <w:rPr>
          <w:rFonts w:ascii="Verdana" w:hAnsi="Verdana"/>
          <w:sz w:val="20"/>
          <w:szCs w:val="20"/>
        </w:rPr>
        <w:t>Szcze</w:t>
      </w:r>
      <w:r w:rsidR="00BB347D">
        <w:rPr>
          <w:rFonts w:ascii="Verdana" w:hAnsi="Verdana"/>
          <w:sz w:val="20"/>
          <w:szCs w:val="20"/>
        </w:rPr>
        <w:t>cinie</w:t>
      </w:r>
      <w:r w:rsidRPr="00F327CE">
        <w:rPr>
          <w:rFonts w:ascii="Verdana" w:hAnsi="Verdana"/>
          <w:sz w:val="20"/>
          <w:szCs w:val="20"/>
        </w:rPr>
        <w:t xml:space="preserve"> zgodnie z </w:t>
      </w:r>
      <w:r w:rsidRPr="00F327CE">
        <w:rPr>
          <w:rFonts w:ascii="Verdana" w:hAnsi="Verdana" w:cs="Calibri"/>
          <w:sz w:val="20"/>
          <w:szCs w:val="20"/>
        </w:rPr>
        <w:t>§ 38 Rozporządzenia Rady Ministrów z dnia 21 października 2019 roku w sprawie szczegółowego sposobu go</w:t>
      </w:r>
      <w:r w:rsidR="00CC6FF0" w:rsidRPr="00F327CE">
        <w:rPr>
          <w:rFonts w:ascii="Verdana" w:hAnsi="Verdana" w:cs="Calibri"/>
          <w:sz w:val="20"/>
          <w:szCs w:val="20"/>
        </w:rPr>
        <w:t>s</w:t>
      </w:r>
      <w:r w:rsidRPr="00F327CE">
        <w:rPr>
          <w:rFonts w:ascii="Verdana" w:hAnsi="Verdana" w:cs="Calibri"/>
          <w:sz w:val="20"/>
          <w:szCs w:val="20"/>
        </w:rPr>
        <w:t>podarowania składnikami rzeczowymi majątku ruchomego</w:t>
      </w:r>
      <w:r w:rsidR="00CC6FF0" w:rsidRPr="00F327CE">
        <w:rPr>
          <w:rFonts w:ascii="Verdana" w:hAnsi="Verdana" w:cs="Calibri"/>
          <w:sz w:val="20"/>
          <w:szCs w:val="20"/>
        </w:rPr>
        <w:t xml:space="preserve"> Skarbu Państwa (</w:t>
      </w:r>
      <w:r w:rsidR="00C96AFB" w:rsidRPr="00F327CE">
        <w:rPr>
          <w:rFonts w:ascii="Verdana" w:hAnsi="Verdana" w:cs="Calibri"/>
          <w:sz w:val="20"/>
          <w:szCs w:val="20"/>
        </w:rPr>
        <w:t>tj. Dz.U. z 202</w:t>
      </w:r>
      <w:r w:rsidR="00BB347D">
        <w:rPr>
          <w:rFonts w:ascii="Verdana" w:hAnsi="Verdana" w:cs="Calibri"/>
          <w:sz w:val="20"/>
          <w:szCs w:val="20"/>
        </w:rPr>
        <w:t>5</w:t>
      </w:r>
      <w:r w:rsidR="00C96AFB" w:rsidRPr="00F327CE">
        <w:rPr>
          <w:rFonts w:ascii="Verdana" w:hAnsi="Verdana" w:cs="Calibri"/>
          <w:sz w:val="20"/>
          <w:szCs w:val="20"/>
        </w:rPr>
        <w:t>, poz. 2</w:t>
      </w:r>
      <w:r w:rsidR="00BB347D">
        <w:rPr>
          <w:rFonts w:ascii="Verdana" w:hAnsi="Verdana" w:cs="Calibri"/>
          <w:sz w:val="20"/>
          <w:szCs w:val="20"/>
        </w:rPr>
        <w:t>28</w:t>
      </w:r>
      <w:r w:rsidR="0007731B" w:rsidRPr="00F327CE">
        <w:rPr>
          <w:rFonts w:ascii="Verdana" w:hAnsi="Verdana" w:cs="Calibri"/>
          <w:sz w:val="20"/>
          <w:szCs w:val="20"/>
        </w:rPr>
        <w:t xml:space="preserve">) </w:t>
      </w:r>
    </w:p>
    <w:p w14:paraId="4AFD61CD" w14:textId="77777777" w:rsidR="00CC6FF0" w:rsidRPr="00F327CE" w:rsidRDefault="00CC6FF0" w:rsidP="00CC6FF0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59DDA79" w14:textId="77777777" w:rsidR="00CC6FF0" w:rsidRPr="00F327CE" w:rsidRDefault="00CC6FF0" w:rsidP="00CC6FF0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Nazwa, siedziba i adres jednostki</w:t>
      </w:r>
    </w:p>
    <w:p w14:paraId="43D34E77" w14:textId="132ACF1C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60479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696563E" w14:textId="77777777" w:rsidR="00CC6FF0" w:rsidRPr="00F327CE" w:rsidRDefault="00CC6FF0" w:rsidP="00CC6FF0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Wskazanie składnika majątku ruchomego, o który występuje jednostka</w:t>
      </w:r>
    </w:p>
    <w:p w14:paraId="03E4E369" w14:textId="77777777" w:rsidR="00CC190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tbl>
      <w:tblPr>
        <w:tblStyle w:val="Tabela-Siatka"/>
        <w:tblW w:w="80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249"/>
        <w:gridCol w:w="1130"/>
        <w:gridCol w:w="993"/>
      </w:tblGrid>
      <w:tr w:rsidR="00F327CE" w:rsidRPr="006E6C93" w14:paraId="0738AAE4" w14:textId="77777777" w:rsidTr="00F327CE">
        <w:trPr>
          <w:trHeight w:val="680"/>
          <w:jc w:val="center"/>
        </w:trPr>
        <w:tc>
          <w:tcPr>
            <w:tcW w:w="704" w:type="dxa"/>
          </w:tcPr>
          <w:p w14:paraId="00F657EB" w14:textId="77777777" w:rsidR="00F327CE" w:rsidRPr="006E6C93" w:rsidRDefault="00F327CE" w:rsidP="004F7F69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49" w:type="dxa"/>
          </w:tcPr>
          <w:p w14:paraId="05977883" w14:textId="77777777" w:rsidR="00F327CE" w:rsidRPr="006E6C93" w:rsidRDefault="00F327CE" w:rsidP="004F7F69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 xml:space="preserve">Wykaz </w:t>
            </w:r>
            <w:r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zbędnych składników majątku</w:t>
            </w:r>
          </w:p>
        </w:tc>
        <w:tc>
          <w:tcPr>
            <w:tcW w:w="1130" w:type="dxa"/>
          </w:tcPr>
          <w:p w14:paraId="1EF6FE87" w14:textId="77777777" w:rsidR="00F327CE" w:rsidRPr="006E6C93" w:rsidRDefault="00F327CE" w:rsidP="004F7F69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93" w:type="dxa"/>
          </w:tcPr>
          <w:p w14:paraId="048F4437" w14:textId="77777777" w:rsidR="00F327CE" w:rsidRPr="006E6C93" w:rsidRDefault="00F327CE" w:rsidP="004F7F69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</w:tr>
      <w:tr w:rsidR="00F327CE" w:rsidRPr="006E6C93" w14:paraId="2B16E0D1" w14:textId="77777777" w:rsidTr="00F327CE">
        <w:trPr>
          <w:trHeight w:val="680"/>
          <w:jc w:val="center"/>
        </w:trPr>
        <w:tc>
          <w:tcPr>
            <w:tcW w:w="704" w:type="dxa"/>
          </w:tcPr>
          <w:p w14:paraId="2400B1CD" w14:textId="77777777" w:rsidR="00F327CE" w:rsidRPr="00BE3DD6" w:rsidDel="006E71A9" w:rsidRDefault="00F327CE" w:rsidP="004F7F69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49B1D3CF" w14:textId="79555035" w:rsidR="00F327CE" w:rsidRPr="006E6C93" w:rsidRDefault="00F327CE" w:rsidP="004F7F69">
            <w:pPr>
              <w:spacing w:line="36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130" w:type="dxa"/>
            <w:vAlign w:val="center"/>
          </w:tcPr>
          <w:p w14:paraId="46179596" w14:textId="2B83C625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51CC70F9" w14:textId="3D817C21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</w:tr>
      <w:tr w:rsidR="00F327CE" w:rsidRPr="006E6C93" w14:paraId="503C9A39" w14:textId="77777777" w:rsidTr="00F327CE">
        <w:trPr>
          <w:trHeight w:val="680"/>
          <w:jc w:val="center"/>
        </w:trPr>
        <w:tc>
          <w:tcPr>
            <w:tcW w:w="704" w:type="dxa"/>
          </w:tcPr>
          <w:p w14:paraId="27BB7C08" w14:textId="77777777" w:rsidR="00F327CE" w:rsidRPr="00BE3DD6" w:rsidDel="006E71A9" w:rsidRDefault="00F327CE" w:rsidP="004F7F69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5E920B08" w14:textId="5B0A2390" w:rsidR="00F327CE" w:rsidRPr="006E6C93" w:rsidRDefault="00F327CE" w:rsidP="004F7F69">
            <w:pPr>
              <w:spacing w:line="36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130" w:type="dxa"/>
            <w:vAlign w:val="center"/>
          </w:tcPr>
          <w:p w14:paraId="23BE20BA" w14:textId="79C022F6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4FFA4BD9" w14:textId="58F2E821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</w:tr>
      <w:tr w:rsidR="00F327CE" w:rsidRPr="006E6C93" w14:paraId="3C2EB7D0" w14:textId="77777777" w:rsidTr="00F327CE">
        <w:trPr>
          <w:trHeight w:val="680"/>
          <w:jc w:val="center"/>
        </w:trPr>
        <w:tc>
          <w:tcPr>
            <w:tcW w:w="704" w:type="dxa"/>
          </w:tcPr>
          <w:p w14:paraId="7B34D725" w14:textId="7F07FA06" w:rsidR="00F327CE" w:rsidRPr="00F327CE" w:rsidDel="006E71A9" w:rsidRDefault="00F327CE" w:rsidP="00F327CE">
            <w:pPr>
              <w:spacing w:line="360" w:lineRule="auto"/>
              <w:ind w:right="1029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F327CE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5249" w:type="dxa"/>
          </w:tcPr>
          <w:p w14:paraId="352EAC44" w14:textId="77777777" w:rsidR="00F327CE" w:rsidRPr="006E6C93" w:rsidRDefault="00F327CE" w:rsidP="004F7F69">
            <w:pPr>
              <w:spacing w:line="36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130" w:type="dxa"/>
            <w:vAlign w:val="center"/>
          </w:tcPr>
          <w:p w14:paraId="5A937010" w14:textId="77777777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</w:tcPr>
          <w:p w14:paraId="653EFAF7" w14:textId="77777777" w:rsidR="00F327CE" w:rsidRPr="006E6C93" w:rsidRDefault="00F327CE" w:rsidP="004F7F69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</w:tc>
      </w:tr>
    </w:tbl>
    <w:p w14:paraId="51AA51F3" w14:textId="77777777" w:rsidR="00F327CE" w:rsidRDefault="00F327C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85634E8" w14:textId="77777777" w:rsidR="00F327CE" w:rsidRDefault="00F327C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7B11EC6" w14:textId="77777777" w:rsidR="00F327CE" w:rsidRPr="00F327CE" w:rsidRDefault="00F327C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EF4D54F" w14:textId="77777777" w:rsidR="00CC6FF0" w:rsidRPr="00F327CE" w:rsidRDefault="00CC6FF0" w:rsidP="00CC6FF0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Uzasadnienie potrzeb i sposobu wykorzystania składnika majątku ruchomego, o który występuje jednostka</w:t>
      </w:r>
    </w:p>
    <w:p w14:paraId="11A83CCF" w14:textId="2425F5D1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318439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CAA734C" w14:textId="77777777" w:rsidR="00CC6FF0" w:rsidRPr="00F327CE" w:rsidRDefault="00CC6FF0" w:rsidP="00CC6FF0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 xml:space="preserve">Oświadczam, że przekazany składnik majątku ruchomego zostanie odebrany w terminie i miejscu wskazanym w protokole zdawczo-odbiorczym </w:t>
      </w:r>
    </w:p>
    <w:p w14:paraId="4215F65D" w14:textId="5F540A99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919C3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F7E2EBA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6D343B9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1DA0C37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5136522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  <w:t xml:space="preserve">               ………………………………………………………….</w:t>
      </w:r>
    </w:p>
    <w:p w14:paraId="141BAA50" w14:textId="77777777" w:rsidR="00CC190E" w:rsidRPr="00F327CE" w:rsidRDefault="00CC190E" w:rsidP="00CC190E">
      <w:pPr>
        <w:pStyle w:val="Akapitzlist"/>
        <w:spacing w:after="0" w:line="240" w:lineRule="auto"/>
        <w:rPr>
          <w:rFonts w:ascii="Verdana" w:hAnsi="Verdana" w:cs="Calibri"/>
          <w:sz w:val="20"/>
          <w:szCs w:val="20"/>
        </w:rPr>
      </w:pP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</w:r>
      <w:r w:rsidRPr="00F327CE">
        <w:rPr>
          <w:rFonts w:ascii="Verdana" w:hAnsi="Verdana" w:cs="Calibri"/>
          <w:sz w:val="20"/>
          <w:szCs w:val="20"/>
        </w:rPr>
        <w:tab/>
        <w:t>(pieczęć i podpis osoby upoważnionej)</w:t>
      </w:r>
    </w:p>
    <w:sectPr w:rsidR="00CC190E" w:rsidRPr="00F327CE" w:rsidSect="0007731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1356"/>
    <w:multiLevelType w:val="hybridMultilevel"/>
    <w:tmpl w:val="942C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0F85"/>
    <w:multiLevelType w:val="hybridMultilevel"/>
    <w:tmpl w:val="2858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112">
    <w:abstractNumId w:val="0"/>
  </w:num>
  <w:num w:numId="2" w16cid:durableId="103824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CF"/>
    <w:rsid w:val="0007731B"/>
    <w:rsid w:val="005E756A"/>
    <w:rsid w:val="006136CF"/>
    <w:rsid w:val="007C77D3"/>
    <w:rsid w:val="00B57738"/>
    <w:rsid w:val="00BB347D"/>
    <w:rsid w:val="00C96AFB"/>
    <w:rsid w:val="00CC190E"/>
    <w:rsid w:val="00CC6FF0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2CC2"/>
  <w15:chartTrackingRefBased/>
  <w15:docId w15:val="{22F9D47A-9993-40DE-AB63-0A4A615C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FF0"/>
    <w:pPr>
      <w:ind w:left="720"/>
      <w:contextualSpacing/>
    </w:pPr>
  </w:style>
  <w:style w:type="table" w:styleId="Tabela-Siatka">
    <w:name w:val="Table Grid"/>
    <w:basedOn w:val="Standardowy"/>
    <w:uiPriority w:val="99"/>
    <w:rsid w:val="00F32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Polakowska Barbara</dc:creator>
  <cp:keywords/>
  <dc:description/>
  <cp:lastModifiedBy>Gąsiorowska Beata</cp:lastModifiedBy>
  <cp:revision>6</cp:revision>
  <dcterms:created xsi:type="dcterms:W3CDTF">2021-10-26T13:33:00Z</dcterms:created>
  <dcterms:modified xsi:type="dcterms:W3CDTF">2026-04-28T11:01:00Z</dcterms:modified>
</cp:coreProperties>
</file>