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6A28F" w14:textId="77777777" w:rsidR="00116F65" w:rsidRPr="00116F65" w:rsidRDefault="00116F65" w:rsidP="00116F65">
      <w:pPr>
        <w:shd w:val="clear" w:color="auto" w:fill="FFFFFF"/>
        <w:spacing w:after="165" w:line="240" w:lineRule="auto"/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</w:pPr>
      <w:r w:rsidRPr="00116F65">
        <w:rPr>
          <w:rFonts w:ascii="Fira Sans" w:eastAsia="Times New Roman" w:hAnsi="Fira Sans" w:cs="Calibri"/>
          <w:b/>
          <w:bCs/>
          <w:color w:val="212529"/>
          <w:sz w:val="24"/>
          <w:szCs w:val="24"/>
          <w:lang w:eastAsia="pl-PL"/>
        </w:rPr>
        <w:t>Wniosek o zapewnienie dostępności cyfrowej</w:t>
      </w:r>
    </w:p>
    <w:p w14:paraId="17371B0C" w14:textId="021FEAEA" w:rsidR="00116F65" w:rsidRPr="00275318" w:rsidRDefault="00116F65" w:rsidP="00116F65">
      <w:pPr>
        <w:pStyle w:val="Nagwek3"/>
        <w:shd w:val="clear" w:color="auto" w:fill="FFFFFF"/>
        <w:spacing w:before="0"/>
        <w:rPr>
          <w:rFonts w:ascii="Fira Sans" w:eastAsia="Times New Roman" w:hAnsi="Fira Sans" w:cs="Calibri"/>
          <w:color w:val="212529"/>
          <w:lang w:eastAsia="pl-PL"/>
        </w:rPr>
      </w:pPr>
      <w:r w:rsidRPr="00116F65">
        <w:rPr>
          <w:rFonts w:ascii="Fira Sans" w:eastAsia="Times New Roman" w:hAnsi="Fira Sans" w:cs="Calibri"/>
          <w:color w:val="212529"/>
          <w:lang w:eastAsia="pl-PL"/>
        </w:rPr>
        <w:t>Zgodnie z art. 18 ust. 1 ustawy z dnia 4 kwietnia 2019 r. o dostępności cyfrowej stron internetowych i aplikacji mobilnych podmiotów publicznych (</w:t>
      </w:r>
      <w:r w:rsidRPr="00275318">
        <w:rPr>
          <w:rFonts w:ascii="Fira Sans" w:eastAsia="Times New Roman" w:hAnsi="Fira Sans" w:cs="Open Sans"/>
          <w:color w:val="333333"/>
          <w:lang w:eastAsia="pl-PL"/>
        </w:rPr>
        <w:t xml:space="preserve">Dz.U.2023.1440 </w:t>
      </w:r>
      <w:proofErr w:type="spellStart"/>
      <w:r w:rsidRPr="00275318">
        <w:rPr>
          <w:rFonts w:ascii="Fira Sans" w:eastAsia="Times New Roman" w:hAnsi="Fira Sans" w:cs="Open Sans"/>
          <w:color w:val="333333"/>
          <w:lang w:eastAsia="pl-PL"/>
        </w:rPr>
        <w:t>t.j</w:t>
      </w:r>
      <w:proofErr w:type="spellEnd"/>
      <w:r w:rsidRPr="00275318">
        <w:rPr>
          <w:rFonts w:ascii="Fira Sans" w:eastAsia="Times New Roman" w:hAnsi="Fira Sans" w:cs="Open Sans"/>
          <w:color w:val="333333"/>
          <w:lang w:eastAsia="pl-PL"/>
        </w:rPr>
        <w:t>. z dnia 2023.07.27</w:t>
      </w:r>
      <w:r w:rsidRPr="00116F65">
        <w:rPr>
          <w:rFonts w:ascii="Fira Sans" w:eastAsia="Times New Roman" w:hAnsi="Fira Sans" w:cs="Calibri"/>
          <w:color w:val="212529"/>
          <w:lang w:eastAsia="pl-PL"/>
        </w:rPr>
        <w:t>),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42A0D327" w14:textId="77777777" w:rsidR="00275318" w:rsidRPr="00275318" w:rsidRDefault="00275318" w:rsidP="00275318">
      <w:pPr>
        <w:shd w:val="clear" w:color="auto" w:fill="FFFFFF"/>
        <w:spacing w:after="165" w:line="240" w:lineRule="auto"/>
        <w:rPr>
          <w:rFonts w:ascii="Fira Sans" w:hAnsi="Fira Sans"/>
          <w:lang w:eastAsia="pl-PL"/>
        </w:rPr>
      </w:pPr>
    </w:p>
    <w:p w14:paraId="7C74815F" w14:textId="77777777" w:rsidR="00275318" w:rsidRDefault="00116F65" w:rsidP="00275318">
      <w:pPr>
        <w:shd w:val="clear" w:color="auto" w:fill="FFFFFF"/>
        <w:spacing w:after="165" w:line="240" w:lineRule="auto"/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</w:pP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Żądanie powinno zawierać:</w:t>
      </w:r>
      <w:r w:rsidR="00275318" w:rsidRPr="00275318"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  <w:br/>
      </w: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dane kontaktowe osoby występującej z żądaniem,</w:t>
      </w:r>
      <w:r w:rsidR="00275318"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  <w:br/>
      </w: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wskazanie strony internetowej, która ma być dostępna cyfrowo,</w:t>
      </w:r>
      <w:r w:rsidR="00275318"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  <w:br/>
      </w: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wskazanie sposobu kontaktu z osobą występującą z żądaniem,</w:t>
      </w:r>
      <w:r w:rsidR="00275318"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  <w:br/>
      </w: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wskazanie alternatywnego sposobu dostępu, jeśli dotyczy.</w:t>
      </w:r>
    </w:p>
    <w:p w14:paraId="258F0F6F" w14:textId="2E83417F" w:rsidR="00116F65" w:rsidRPr="00116F65" w:rsidRDefault="00116F65" w:rsidP="00275318">
      <w:pPr>
        <w:shd w:val="clear" w:color="auto" w:fill="FFFFFF"/>
        <w:spacing w:after="165" w:line="240" w:lineRule="auto"/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</w:pP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br/>
        <w:t>Podmiot publiczny realizuje żądanie zapewnienia dostępności strony internetowej, aplikacji mobilnej lub elementu strony internetowej bez zbędnej zwłoki, jednak nie później niż w terminie 7 dni od dnia wystąpienia z żądaniem.</w:t>
      </w:r>
    </w:p>
    <w:p w14:paraId="7C4FE711" w14:textId="77777777" w:rsidR="00116F65" w:rsidRPr="00116F65" w:rsidRDefault="00116F65" w:rsidP="00116F65">
      <w:pPr>
        <w:shd w:val="clear" w:color="auto" w:fill="FFFFFF"/>
        <w:spacing w:after="165" w:line="240" w:lineRule="auto"/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</w:pP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Jeśli zapewnienie dostępności cyfrowej nie może nastąpić w wyżej wymienionym terminie, podmiot powiadamia osobę występującą z żądaniem o przyczynach opóźnienia oraz terminie w jakim zapewni dostępność, jednak termin nie może być dłuższy niż 2 miesiące od dnia wystąpienia z żądaniem.</w:t>
      </w:r>
    </w:p>
    <w:p w14:paraId="20607DE6" w14:textId="77777777" w:rsidR="00116F65" w:rsidRPr="00116F65" w:rsidRDefault="00116F65" w:rsidP="00116F65">
      <w:pPr>
        <w:shd w:val="clear" w:color="auto" w:fill="FFFFFF"/>
        <w:spacing w:after="165" w:line="240" w:lineRule="auto"/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</w:pP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Podmiot publiczny odmawia zapewnienia dostępności cyfrowej jeśli wiązałoby się to z ryzykiem naruszeniem integralności lub wiarygodności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30CAAACF" w14:textId="2DF5A324" w:rsidR="00116F65" w:rsidRPr="00116F65" w:rsidRDefault="00116F65" w:rsidP="00116F65">
      <w:pPr>
        <w:shd w:val="clear" w:color="auto" w:fill="FFFFFF"/>
        <w:spacing w:after="165" w:line="240" w:lineRule="auto"/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</w:pP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 xml:space="preserve">W przypadku odmowy zapewnienia dostępności cyfrowej wskazanej w żądaniu, albo w przypadku odmowy skorzystania z alternatywnego sposobu dostępu - osoba zgłaszająca żądanie ma prawo złożyć do podmiotu publicznego skargę. Do rozpatrywania skargi w sprawach zapewnienia dostępności cyfrowej stosuje się przepisy ustawy z dnia 14 czerwca 1960 r. - Kodeks postępowania administracyjnego </w:t>
      </w:r>
      <w:r w:rsidRPr="00275318">
        <w:rPr>
          <w:rFonts w:ascii="Fira Sans" w:hAnsi="Fira Sans" w:cs="Open Sans"/>
          <w:color w:val="333333"/>
          <w:shd w:val="clear" w:color="auto" w:fill="FFFFFF"/>
        </w:rPr>
        <w:t>(Dz. U. z 2023 r. poz. 775 i 803).</w:t>
      </w:r>
    </w:p>
    <w:p w14:paraId="458A0614" w14:textId="696F1EE6" w:rsidR="00116F65" w:rsidRPr="00116F65" w:rsidRDefault="00116F65" w:rsidP="00116F65">
      <w:pPr>
        <w:shd w:val="clear" w:color="auto" w:fill="FFFFFF"/>
        <w:spacing w:after="165" w:line="240" w:lineRule="auto"/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</w:pPr>
      <w:r w:rsidRPr="00116F65">
        <w:rPr>
          <w:rFonts w:ascii="Fira Sans" w:eastAsia="Times New Roman" w:hAnsi="Fira Sans" w:cs="Calibri"/>
          <w:b/>
          <w:bCs/>
          <w:color w:val="212529"/>
          <w:sz w:val="24"/>
          <w:szCs w:val="24"/>
          <w:lang w:eastAsia="pl-PL"/>
        </w:rPr>
        <w:t xml:space="preserve">Wnioski o zapewnienia dostępności </w:t>
      </w:r>
      <w:r w:rsidRPr="00275318">
        <w:rPr>
          <w:rFonts w:ascii="Fira Sans" w:eastAsia="Times New Roman" w:hAnsi="Fira Sans" w:cs="Calibri"/>
          <w:b/>
          <w:bCs/>
          <w:color w:val="212529"/>
          <w:sz w:val="24"/>
          <w:szCs w:val="24"/>
          <w:lang w:eastAsia="pl-PL"/>
        </w:rPr>
        <w:t xml:space="preserve">cyfrowej można składać </w:t>
      </w:r>
    </w:p>
    <w:p w14:paraId="3DEC9018" w14:textId="3AD7ADBC" w:rsidR="00275318" w:rsidRPr="00275318" w:rsidRDefault="00275318" w:rsidP="00116F65">
      <w:pPr>
        <w:spacing w:after="0" w:line="360" w:lineRule="auto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75318">
        <w:rPr>
          <w:rFonts w:ascii="Fira Sans" w:eastAsia="Times New Roman" w:hAnsi="Fira Sans" w:cs="Times New Roman"/>
          <w:sz w:val="24"/>
          <w:szCs w:val="24"/>
          <w:lang w:eastAsia="pl-PL"/>
        </w:rPr>
        <w:t>Drogą pocztową na adres:</w:t>
      </w:r>
    </w:p>
    <w:p w14:paraId="22BC8731" w14:textId="765E0DD0" w:rsidR="00116F65" w:rsidRPr="00275318" w:rsidRDefault="00116F65" w:rsidP="00275318">
      <w:pPr>
        <w:spacing w:after="0" w:line="240" w:lineRule="auto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75318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Prokuratura Regionalna </w:t>
      </w:r>
      <w:r w:rsidR="00275318">
        <w:rPr>
          <w:rFonts w:ascii="Fira Sans" w:eastAsia="Times New Roman" w:hAnsi="Fira Sans" w:cs="Times New Roman"/>
          <w:sz w:val="24"/>
          <w:szCs w:val="24"/>
          <w:lang w:eastAsia="pl-PL"/>
        </w:rPr>
        <w:br/>
      </w:r>
      <w:r w:rsidRPr="00275318">
        <w:rPr>
          <w:rFonts w:ascii="Fira Sans" w:eastAsia="Times New Roman" w:hAnsi="Fira Sans" w:cs="Times New Roman"/>
          <w:sz w:val="24"/>
          <w:szCs w:val="24"/>
          <w:lang w:eastAsia="pl-PL"/>
        </w:rPr>
        <w:t>w Białymstoku</w:t>
      </w:r>
    </w:p>
    <w:p w14:paraId="359B33F3" w14:textId="77777777" w:rsidR="00116F65" w:rsidRPr="00275318" w:rsidRDefault="00116F65" w:rsidP="00275318">
      <w:pPr>
        <w:spacing w:after="0" w:line="240" w:lineRule="auto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75318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ul. Włókiennicza </w:t>
      </w:r>
    </w:p>
    <w:p w14:paraId="1E24C041" w14:textId="77777777" w:rsidR="00116F65" w:rsidRPr="00275318" w:rsidRDefault="00116F65" w:rsidP="00275318">
      <w:pPr>
        <w:spacing w:after="0" w:line="240" w:lineRule="auto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75318">
        <w:rPr>
          <w:rFonts w:ascii="Fira Sans" w:eastAsia="Times New Roman" w:hAnsi="Fira Sans" w:cs="Times New Roman"/>
          <w:sz w:val="24"/>
          <w:szCs w:val="24"/>
          <w:lang w:eastAsia="pl-PL"/>
        </w:rPr>
        <w:t>15-464 Białystok</w:t>
      </w:r>
    </w:p>
    <w:p w14:paraId="440EE5E5" w14:textId="16EF9B7C" w:rsidR="00116F65" w:rsidRPr="00116F65" w:rsidRDefault="00116F65" w:rsidP="00116F65">
      <w:pPr>
        <w:shd w:val="clear" w:color="auto" w:fill="FFFFFF"/>
        <w:spacing w:before="100" w:beforeAutospacing="1" w:after="165" w:line="240" w:lineRule="auto"/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</w:pP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wysyłając informacje na adres e-mail: </w:t>
      </w:r>
      <w:hyperlink r:id="rId5" w:history="1">
        <w:r w:rsidRPr="00275318">
          <w:rPr>
            <w:rStyle w:val="Hipercze"/>
            <w:rFonts w:ascii="Fira Sans" w:eastAsia="Times New Roman" w:hAnsi="Fira Sans" w:cs="Calibri"/>
            <w:sz w:val="24"/>
            <w:szCs w:val="24"/>
            <w:lang w:eastAsia="pl-PL"/>
          </w:rPr>
          <w:t>biuro.podawcze.rpbia@prokuratura.gov.pl</w:t>
        </w:r>
      </w:hyperlink>
    </w:p>
    <w:p w14:paraId="2681EEAA" w14:textId="230BAAB9" w:rsidR="00035CB6" w:rsidRPr="00275318" w:rsidRDefault="00116F65" w:rsidP="00275318">
      <w:pPr>
        <w:shd w:val="clear" w:color="auto" w:fill="FFFFFF"/>
        <w:spacing w:before="100" w:beforeAutospacing="1" w:after="165" w:line="240" w:lineRule="auto"/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</w:pP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 xml:space="preserve">osobiście w godzinach urzędowania </w:t>
      </w:r>
      <w:r w:rsidRPr="00275318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prokuratury</w:t>
      </w:r>
      <w:r w:rsidR="00275318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.</w:t>
      </w:r>
    </w:p>
    <w:sectPr w:rsidR="00035CB6" w:rsidRPr="0027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A0EEB"/>
    <w:multiLevelType w:val="multilevel"/>
    <w:tmpl w:val="16E6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F52EA"/>
    <w:multiLevelType w:val="multilevel"/>
    <w:tmpl w:val="443A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C798F"/>
    <w:multiLevelType w:val="multilevel"/>
    <w:tmpl w:val="8514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73536">
    <w:abstractNumId w:val="1"/>
  </w:num>
  <w:num w:numId="2" w16cid:durableId="1101026287">
    <w:abstractNumId w:val="2"/>
  </w:num>
  <w:num w:numId="3" w16cid:durableId="20028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65"/>
    <w:rsid w:val="00035CB6"/>
    <w:rsid w:val="00116F65"/>
    <w:rsid w:val="0027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DDA0"/>
  <w15:chartTrackingRefBased/>
  <w15:docId w15:val="{8BD2FEF0-D143-4448-A7CE-20AC1030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6F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F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6F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F6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16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rpbia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Woronowicz-Malinowska Marta (RP Białystok)</dc:creator>
  <cp:keywords/>
  <dc:description/>
  <cp:lastModifiedBy>Woronowicz-Malinowska Marta (RP Białystok)</cp:lastModifiedBy>
  <cp:revision>1</cp:revision>
  <dcterms:created xsi:type="dcterms:W3CDTF">2024-03-28T08:10:00Z</dcterms:created>
  <dcterms:modified xsi:type="dcterms:W3CDTF">2024-03-28T08:34:00Z</dcterms:modified>
</cp:coreProperties>
</file>