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3748" w14:textId="272931DD" w:rsidR="006D1262" w:rsidRPr="00B53485" w:rsidRDefault="006D1262" w:rsidP="001B6E68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B53485">
        <w:rPr>
          <w:rFonts w:ascii="Arial" w:hAnsi="Arial" w:cs="Arial"/>
          <w:bCs/>
          <w:u w:val="single"/>
        </w:rPr>
        <w:t xml:space="preserve">Załącznik nr </w:t>
      </w:r>
      <w:r w:rsidR="00303109">
        <w:rPr>
          <w:rFonts w:ascii="Arial" w:hAnsi="Arial" w:cs="Arial"/>
          <w:bCs/>
          <w:u w:val="single"/>
        </w:rPr>
        <w:t>4</w:t>
      </w:r>
      <w:r w:rsidRPr="00B53485">
        <w:rPr>
          <w:rFonts w:ascii="Arial" w:hAnsi="Arial" w:cs="Arial"/>
          <w:bCs/>
        </w:rPr>
        <w:t xml:space="preserve"> do Umowy</w:t>
      </w:r>
      <w:r w:rsidR="00401459" w:rsidRPr="00B53485">
        <w:rPr>
          <w:rFonts w:ascii="Arial" w:hAnsi="Arial" w:cs="Arial"/>
          <w:bCs/>
        </w:rPr>
        <w:t xml:space="preserve"> </w:t>
      </w:r>
      <w:r w:rsidRPr="00B53485">
        <w:rPr>
          <w:rFonts w:ascii="Arial" w:hAnsi="Arial" w:cs="Arial"/>
          <w:bCs/>
        </w:rPr>
        <w:t xml:space="preserve">nr </w:t>
      </w:r>
      <w:r w:rsidR="00210255" w:rsidRPr="00B53485">
        <w:rPr>
          <w:rFonts w:ascii="Arial" w:eastAsia="Arial Unicode MS" w:hAnsi="Arial" w:cs="Arial"/>
          <w:bCs/>
          <w:lang w:eastAsia="pl-PL"/>
        </w:rPr>
        <w:t>[●]</w:t>
      </w:r>
    </w:p>
    <w:p w14:paraId="09F2A837" w14:textId="2773ABF3" w:rsidR="006D1262" w:rsidRPr="00B53485" w:rsidRDefault="00101FA6" w:rsidP="001B6E68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B53485">
        <w:rPr>
          <w:rFonts w:ascii="Arial" w:hAnsi="Arial" w:cs="Arial"/>
          <w:bCs/>
        </w:rPr>
        <w:t xml:space="preserve">– </w:t>
      </w:r>
      <w:r w:rsidR="00401459" w:rsidRPr="00B53485">
        <w:rPr>
          <w:rFonts w:ascii="Arial" w:hAnsi="Arial" w:cs="Arial"/>
          <w:bCs/>
        </w:rPr>
        <w:t xml:space="preserve">Wykaz </w:t>
      </w:r>
      <w:r w:rsidR="00303109">
        <w:rPr>
          <w:rFonts w:ascii="Arial" w:hAnsi="Arial" w:cs="Arial"/>
          <w:bCs/>
        </w:rPr>
        <w:t>Jednostek (</w:t>
      </w:r>
      <w:r w:rsidR="00401459" w:rsidRPr="00B53485">
        <w:rPr>
          <w:rFonts w:ascii="Arial" w:hAnsi="Arial" w:cs="Arial"/>
          <w:bCs/>
        </w:rPr>
        <w:t>płatników</w:t>
      </w:r>
      <w:r w:rsidR="00303109">
        <w:rPr>
          <w:rFonts w:ascii="Arial" w:hAnsi="Arial" w:cs="Arial"/>
          <w:bCs/>
        </w:rPr>
        <w:t>)</w:t>
      </w:r>
    </w:p>
    <w:p w14:paraId="55404B00" w14:textId="77777777" w:rsidR="001F41CA" w:rsidRPr="00B53485" w:rsidRDefault="001F41CA" w:rsidP="001B6E68">
      <w:pPr>
        <w:spacing w:after="0" w:line="259" w:lineRule="auto"/>
        <w:ind w:left="3969" w:hanging="3969"/>
        <w:jc w:val="right"/>
        <w:rPr>
          <w:rFonts w:ascii="Arial" w:eastAsia="Times New Roman" w:hAnsi="Arial" w:cs="Arial"/>
          <w:bCs/>
          <w:lang w:eastAsia="pl-PL"/>
        </w:rPr>
      </w:pPr>
    </w:p>
    <w:p w14:paraId="70C21085" w14:textId="1A2FA11B" w:rsidR="001F41CA" w:rsidRPr="00B53485" w:rsidRDefault="00401459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B53485">
        <w:rPr>
          <w:rFonts w:ascii="Arial" w:hAnsi="Arial" w:cs="Arial"/>
          <w:b/>
          <w:sz w:val="22"/>
          <w:szCs w:val="22"/>
        </w:rPr>
        <w:t xml:space="preserve">WYKAZ </w:t>
      </w:r>
      <w:r w:rsidR="00303109">
        <w:rPr>
          <w:rFonts w:ascii="Arial" w:hAnsi="Arial" w:cs="Arial"/>
          <w:b/>
          <w:sz w:val="22"/>
          <w:szCs w:val="22"/>
        </w:rPr>
        <w:t>JEDNOSTEK (</w:t>
      </w:r>
      <w:r w:rsidRPr="00B53485">
        <w:rPr>
          <w:rFonts w:ascii="Arial" w:hAnsi="Arial" w:cs="Arial"/>
          <w:b/>
          <w:sz w:val="22"/>
          <w:szCs w:val="22"/>
        </w:rPr>
        <w:t>PŁATNIKÓW</w:t>
      </w:r>
      <w:r w:rsidR="00303109">
        <w:rPr>
          <w:rFonts w:ascii="Arial" w:hAnsi="Arial" w:cs="Arial"/>
          <w:b/>
          <w:sz w:val="22"/>
          <w:szCs w:val="22"/>
        </w:rPr>
        <w:t>)</w:t>
      </w:r>
    </w:p>
    <w:p w14:paraId="60009EF9" w14:textId="548D4041" w:rsidR="001F41CA" w:rsidRPr="00B53485" w:rsidRDefault="001F41CA" w:rsidP="001B6E68">
      <w:pPr>
        <w:spacing w:after="0" w:line="259" w:lineRule="auto"/>
        <w:rPr>
          <w:rFonts w:ascii="Arial" w:hAnsi="Arial" w:cs="Arial"/>
          <w:bCs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401459" w:rsidRPr="00B53485" w14:paraId="2ED38398" w14:textId="77777777" w:rsidTr="0031470C">
        <w:trPr>
          <w:trHeight w:val="333"/>
        </w:trPr>
        <w:tc>
          <w:tcPr>
            <w:tcW w:w="91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44634178" w14:textId="3947D8DE" w:rsidR="00401459" w:rsidRPr="00B53485" w:rsidRDefault="00401459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Z</w:t>
            </w:r>
            <w:r w:rsidR="00DD344F">
              <w:rPr>
                <w:rFonts w:ascii="Arial" w:hAnsi="Arial" w:cs="Arial"/>
              </w:rPr>
              <w:t xml:space="preserve"> tytułu</w:t>
            </w:r>
            <w:r w:rsidR="005B6060">
              <w:rPr>
                <w:rFonts w:ascii="Arial" w:hAnsi="Arial" w:cs="Arial"/>
              </w:rPr>
              <w:t xml:space="preserve"> </w:t>
            </w:r>
            <w:r w:rsidR="00A72CD2">
              <w:rPr>
                <w:rFonts w:ascii="Arial" w:hAnsi="Arial" w:cs="Arial"/>
              </w:rPr>
              <w:t xml:space="preserve">świadczenia </w:t>
            </w:r>
            <w:r w:rsidR="00A72CD2" w:rsidRPr="00A72CD2">
              <w:rPr>
                <w:rFonts w:ascii="Arial" w:hAnsi="Arial" w:cs="Arial"/>
              </w:rPr>
              <w:t>usług wsparcia</w:t>
            </w:r>
            <w:r w:rsidR="00A72CD2">
              <w:rPr>
                <w:rFonts w:ascii="Arial" w:hAnsi="Arial" w:cs="Arial"/>
              </w:rPr>
              <w:t>, o których mowa w § 2 ust. 1 pkt 1 Umowy</w:t>
            </w:r>
          </w:p>
        </w:tc>
      </w:tr>
      <w:tr w:rsidR="00401459" w:rsidRPr="00B53485" w14:paraId="49400BD2" w14:textId="77777777" w:rsidTr="0031470C">
        <w:trPr>
          <w:trHeight w:val="375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36C2062" w14:textId="025A6E48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="00401459" w:rsidRPr="00B53485">
              <w:rPr>
                <w:rFonts w:ascii="Arial" w:hAnsi="Arial" w:cs="Arial"/>
                <w:b/>
                <w:bCs/>
              </w:rPr>
              <w:t>p.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62311FC" w14:textId="1E3B01F4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401459" w:rsidRPr="00B53485">
              <w:rPr>
                <w:rFonts w:ascii="Arial" w:hAnsi="Arial" w:cs="Arial"/>
                <w:b/>
                <w:bCs/>
              </w:rPr>
              <w:t>znaczenie i adres Płatnika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A75EE33" w14:textId="19CFEB25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401459" w:rsidRPr="00B53485">
              <w:rPr>
                <w:rFonts w:ascii="Arial" w:hAnsi="Arial" w:cs="Arial"/>
                <w:b/>
                <w:bCs/>
              </w:rPr>
              <w:t>aksymalna kwota zobowiązania umownego</w:t>
            </w:r>
          </w:p>
        </w:tc>
      </w:tr>
      <w:tr w:rsidR="00401459" w:rsidRPr="00B53485" w14:paraId="22D335C6" w14:textId="77777777" w:rsidTr="00E71BE4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9124358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151E80E8" w14:textId="48A4697D" w:rsidR="0010638D" w:rsidRPr="005B6060" w:rsidRDefault="00401459" w:rsidP="00E71BE4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hAnsi="Arial" w:cs="Arial"/>
                <w:sz w:val="20"/>
                <w:szCs w:val="20"/>
              </w:rPr>
              <w:t>Ministerstwo Sprawiedliwości</w:t>
            </w:r>
            <w:r w:rsidRPr="005B6060">
              <w:rPr>
                <w:rFonts w:ascii="Arial" w:hAnsi="Arial" w:cs="Arial"/>
                <w:sz w:val="20"/>
                <w:szCs w:val="20"/>
              </w:rPr>
              <w:br/>
            </w:r>
            <w:r w:rsidR="0010638D" w:rsidRPr="005B60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Aleje Ujazdowskie 11, 00-567 Warszawa, NIP: 5261673166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FF205BF" w14:textId="279E0B4F" w:rsidR="00401459" w:rsidRPr="00B53485" w:rsidRDefault="00401459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 w:rsidR="00DD344F">
              <w:rPr>
                <w:rFonts w:ascii="Arial" w:hAnsi="Arial" w:cs="Arial"/>
              </w:rPr>
              <w:t xml:space="preserve"> </w:t>
            </w:r>
          </w:p>
        </w:tc>
      </w:tr>
      <w:tr w:rsidR="005B6060" w:rsidRPr="00B53485" w14:paraId="1E1155FC" w14:textId="77777777" w:rsidTr="00E71BE4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6320B62" w14:textId="6C55307D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8EB7C86" w14:textId="00B1838C" w:rsidR="005B6060" w:rsidRPr="005B6060" w:rsidRDefault="005B6060" w:rsidP="005B606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Białymstoku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Mickiewicza 5, 15-950 Białystok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5421965223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D151D49" w14:textId="4F19524D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5B6060" w:rsidRPr="00B53485" w14:paraId="2DAA9834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477504C" w14:textId="7744E740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05032B4" w14:textId="5CA07594" w:rsidR="005B6060" w:rsidRPr="005B6060" w:rsidRDefault="005B6060" w:rsidP="005B606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Gdańsku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Nowe Ogrody 28/29,</w:t>
            </w:r>
            <w:r w:rsidR="00A72CD2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80-803 Gdańsk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5831946372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FB5D49E" w14:textId="45CFAB5A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5B6060" w:rsidRPr="00B53485" w14:paraId="4CE1FDC3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EBC91CC" w14:textId="77777777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3323917" w14:textId="4750E2C7" w:rsidR="005B6060" w:rsidRPr="005B6060" w:rsidRDefault="005B6060" w:rsidP="005B606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Katowicach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Al. W. Korfantego 117/119, 40-156 Katowice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6341588954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8C51C78" w14:textId="7DFA620A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5B6060" w:rsidRPr="00B53485" w14:paraId="712B5F2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B516950" w14:textId="157709B9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D41E559" w14:textId="27275E41" w:rsidR="005B6060" w:rsidRPr="005B6060" w:rsidRDefault="005B6060" w:rsidP="005B606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Krakowie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Przy Rondzie</w:t>
            </w:r>
            <w:r w:rsidR="00A72CD2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3, 31-547 Kraków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6761174573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4086585" w14:textId="41532CC5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5B6060" w:rsidRPr="00B53485" w14:paraId="7D286F04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281C1B0" w14:textId="6E0A4073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6F0653E" w14:textId="7CF516D5" w:rsidR="005B6060" w:rsidRPr="005B6060" w:rsidRDefault="005B6060" w:rsidP="005B606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Lublinie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Obrońców Pokoju 1, 20-950 Lublin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7121934053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F68A901" w14:textId="6CEF6D48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5B6060" w:rsidRPr="00B53485" w14:paraId="6D9B4281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1F3B48AB" w14:textId="24C41167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05F82CA" w14:textId="1CAC8EC2" w:rsidR="005B6060" w:rsidRPr="005B6060" w:rsidRDefault="005B6060" w:rsidP="005B606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Łodzi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Narutowicza 64, 90-136 Łódź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7251028838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B2961D7" w14:textId="5FF339CE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5B6060" w:rsidRPr="00B53485" w14:paraId="29573FD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813D000" w14:textId="744178B0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B1F87E4" w14:textId="092F3752" w:rsidR="005B6060" w:rsidRPr="005B6060" w:rsidRDefault="005B6060" w:rsidP="005B606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Poznaniu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Trójpole 21, 61-693 Poznań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9720766516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3ACDAEB" w14:textId="5BB98A30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5B6060" w:rsidRPr="00B53485" w14:paraId="26FBD97A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1B08C37" w14:textId="76A4E321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CFFD52C" w14:textId="45ADA01F" w:rsidR="005B6060" w:rsidRPr="005B6060" w:rsidRDefault="005B6060" w:rsidP="005B606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Rzeszowie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J. Piłsudskiego 28, 35-001 Rzeszów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8132642515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DA1E5DB" w14:textId="2286D4FE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5B6060" w:rsidRPr="00B53485" w14:paraId="4BAB198E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BC0D96D" w14:textId="77777777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061D3F6" w14:textId="4EC6ADF6" w:rsidR="005B6060" w:rsidRPr="005B6060" w:rsidRDefault="005B6060" w:rsidP="005B606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Szczecinie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Mickiewicza 163, 71-165 Szczecin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8522432814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40D4209" w14:textId="529BD6E7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5B6060" w:rsidRPr="00B53485" w14:paraId="1DE22F79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3C8B9A" w14:textId="3B4EB067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6C46CF0" w14:textId="77641A2A" w:rsidR="005B6060" w:rsidRPr="005B6060" w:rsidRDefault="005B6060" w:rsidP="005B606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Warszawie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Pl. Krasińskich 2/4/6, 00-207 Warszawa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5261049717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893EC6F" w14:textId="40D70C7A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5B6060" w:rsidRPr="00B53485" w14:paraId="06C9DEE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23E98B8" w14:textId="21BD15B3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BA11A20" w14:textId="5912E95B" w:rsidR="005B6060" w:rsidRPr="005B6060" w:rsidRDefault="005B6060" w:rsidP="005B6060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we Wrocławiu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Energetyczna 4, 53-330 Wrocław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8991734166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14E601C" w14:textId="06C9146E" w:rsidR="005B6060" w:rsidRPr="00B53485" w:rsidRDefault="005B6060" w:rsidP="005B6060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401459" w:rsidRPr="00B53485" w14:paraId="2DB5AF84" w14:textId="77777777" w:rsidTr="00E71BE4">
        <w:trPr>
          <w:trHeight w:val="753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24089F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A6B9886" w14:textId="7C620357" w:rsidR="00401459" w:rsidRPr="00B53485" w:rsidRDefault="00E71BE4" w:rsidP="00E71BE4">
            <w:pPr>
              <w:spacing w:before="60" w:after="60"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E5FD686" w14:textId="06918998" w:rsidR="00401459" w:rsidRPr="00B53485" w:rsidRDefault="00401459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[●] zł</w:t>
            </w:r>
          </w:p>
        </w:tc>
      </w:tr>
      <w:tr w:rsidR="00A72CD2" w:rsidRPr="00B53485" w14:paraId="1280A98F" w14:textId="77777777" w:rsidTr="00A71205">
        <w:trPr>
          <w:trHeight w:val="333"/>
        </w:trPr>
        <w:tc>
          <w:tcPr>
            <w:tcW w:w="91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7C52DF3" w14:textId="3CB5A0B1" w:rsidR="00A72CD2" w:rsidRPr="00B53485" w:rsidRDefault="00A72CD2" w:rsidP="00A71205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lastRenderedPageBreak/>
              <w:t>Z</w:t>
            </w:r>
            <w:r>
              <w:rPr>
                <w:rFonts w:ascii="Arial" w:hAnsi="Arial" w:cs="Arial"/>
              </w:rPr>
              <w:t xml:space="preserve"> tytułu świadczenia </w:t>
            </w:r>
            <w:r w:rsidRPr="00A72CD2">
              <w:rPr>
                <w:rFonts w:ascii="Arial" w:hAnsi="Arial" w:cs="Arial"/>
              </w:rPr>
              <w:t xml:space="preserve">usług </w:t>
            </w:r>
            <w:r>
              <w:rPr>
                <w:rFonts w:ascii="Arial" w:hAnsi="Arial" w:cs="Arial"/>
              </w:rPr>
              <w:t>rozwoju, o których mowa w § 2 ust. 1 pkt 2 Umowy</w:t>
            </w:r>
          </w:p>
        </w:tc>
      </w:tr>
      <w:tr w:rsidR="00A72CD2" w:rsidRPr="00B53485" w14:paraId="499A2D50" w14:textId="77777777" w:rsidTr="00A71205">
        <w:trPr>
          <w:trHeight w:val="375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CF5841A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Pr="00B53485">
              <w:rPr>
                <w:rFonts w:ascii="Arial" w:hAnsi="Arial" w:cs="Arial"/>
                <w:b/>
                <w:bCs/>
              </w:rPr>
              <w:t>p.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1D9B948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Pr="00B53485">
              <w:rPr>
                <w:rFonts w:ascii="Arial" w:hAnsi="Arial" w:cs="Arial"/>
                <w:b/>
                <w:bCs/>
              </w:rPr>
              <w:t>znaczenie i adres Płatnika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38A5BEEC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Pr="00B53485">
              <w:rPr>
                <w:rFonts w:ascii="Arial" w:hAnsi="Arial" w:cs="Arial"/>
                <w:b/>
                <w:bCs/>
              </w:rPr>
              <w:t>aksymalna kwota zobowiązania umownego</w:t>
            </w:r>
          </w:p>
        </w:tc>
      </w:tr>
      <w:tr w:rsidR="00A72CD2" w:rsidRPr="00B53485" w14:paraId="6B9029A3" w14:textId="77777777" w:rsidTr="00A71205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AC93E23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561AA04" w14:textId="77777777" w:rsidR="00A72CD2" w:rsidRPr="005B6060" w:rsidRDefault="00A72CD2" w:rsidP="00A71205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hAnsi="Arial" w:cs="Arial"/>
                <w:sz w:val="20"/>
                <w:szCs w:val="20"/>
              </w:rPr>
              <w:t>Ministerstwo Sprawiedliwości</w:t>
            </w:r>
            <w:r w:rsidRPr="005B6060">
              <w:rPr>
                <w:rFonts w:ascii="Arial" w:hAnsi="Arial" w:cs="Arial"/>
                <w:sz w:val="20"/>
                <w:szCs w:val="20"/>
              </w:rPr>
              <w:br/>
            </w:r>
            <w:r w:rsidRPr="005B60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Aleje Ujazdowskie 11, 00-567 Warszawa, NIP: 5261673166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EC44B79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72CD2" w:rsidRPr="00B53485" w14:paraId="58A225A2" w14:textId="77777777" w:rsidTr="00A71205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149A3366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AB29A28" w14:textId="77777777" w:rsidR="00A72CD2" w:rsidRPr="005B6060" w:rsidRDefault="00A72CD2" w:rsidP="00A71205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Białymstoku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Mickiewicza 5, 15-950 Białystok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5421965223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0D0E306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A72CD2" w:rsidRPr="00B53485" w14:paraId="1A430F2D" w14:textId="77777777" w:rsidTr="00A71205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F8AAA7E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5BB7A2A" w14:textId="15B66B8C" w:rsidR="00A72CD2" w:rsidRPr="005B6060" w:rsidRDefault="00A72CD2" w:rsidP="00A71205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Gdańsku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Nowe Ogrody 28/29,</w:t>
            </w:r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80-803 Gdańsk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5831946372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44A87A7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A72CD2" w:rsidRPr="00B53485" w14:paraId="32085579" w14:textId="77777777" w:rsidTr="00A71205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19A9EE58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72953E7" w14:textId="77777777" w:rsidR="00A72CD2" w:rsidRPr="005B6060" w:rsidRDefault="00A72CD2" w:rsidP="00A71205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Katowicach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Al. W. Korfantego 117/119, 40-156 Katowice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6341588954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78485A7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A72CD2" w:rsidRPr="00B53485" w14:paraId="57102926" w14:textId="77777777" w:rsidTr="00A71205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4C3DBE7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8D7D155" w14:textId="04CA6943" w:rsidR="00A72CD2" w:rsidRPr="005B6060" w:rsidRDefault="00A72CD2" w:rsidP="00A71205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Krakowie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Przy Rondzie</w:t>
            </w:r>
            <w:r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3, 31-547 Kraków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6761174573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A868E5C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A72CD2" w:rsidRPr="00B53485" w14:paraId="3C682310" w14:textId="77777777" w:rsidTr="00A71205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2078CD2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6B20AFD" w14:textId="77777777" w:rsidR="00A72CD2" w:rsidRPr="005B6060" w:rsidRDefault="00A72CD2" w:rsidP="00A71205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Lublinie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Obrońców Pokoju 1, 20-950 Lublin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7121934053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75C5650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A72CD2" w:rsidRPr="00B53485" w14:paraId="6ED56807" w14:textId="77777777" w:rsidTr="00A71205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215FB27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050AE95" w14:textId="77777777" w:rsidR="00A72CD2" w:rsidRPr="005B6060" w:rsidRDefault="00A72CD2" w:rsidP="00A71205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Łodzi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Narutowicza 64, 90-136 Łódź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7251028838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2465270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A72CD2" w:rsidRPr="00B53485" w14:paraId="4676938E" w14:textId="77777777" w:rsidTr="00A71205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C04D07A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FBE9C95" w14:textId="77777777" w:rsidR="00A72CD2" w:rsidRPr="005B6060" w:rsidRDefault="00A72CD2" w:rsidP="00A71205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Poznaniu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Trójpole 21, 61-693 Poznań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9720766516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E89C5D0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A72CD2" w:rsidRPr="00B53485" w14:paraId="0A2891C5" w14:textId="77777777" w:rsidTr="00A71205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E078401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15FF6E7" w14:textId="77777777" w:rsidR="00A72CD2" w:rsidRPr="005B6060" w:rsidRDefault="00A72CD2" w:rsidP="00A71205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Rzeszowie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J. Piłsudskiego 28, 35-001 Rzeszów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8132642515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98FBBE9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A72CD2" w:rsidRPr="00B53485" w14:paraId="728B26E2" w14:textId="77777777" w:rsidTr="00A71205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16CE7EA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A09E26F" w14:textId="77777777" w:rsidR="00A72CD2" w:rsidRPr="005B6060" w:rsidRDefault="00A72CD2" w:rsidP="00A71205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Szczecinie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Mickiewicza 163, 71-165 Szczecin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8522432814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840A1C7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A72CD2" w:rsidRPr="00B53485" w14:paraId="3FE45489" w14:textId="77777777" w:rsidTr="00A71205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F5F92E7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09389D9" w14:textId="77777777" w:rsidR="00A72CD2" w:rsidRPr="005B6060" w:rsidRDefault="00A72CD2" w:rsidP="00A71205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 Warszawie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Pl. Krasińskich 2/4/6, 00-207 Warszawa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5261049717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71C332E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A72CD2" w:rsidRPr="00B53485" w14:paraId="7F75139B" w14:textId="77777777" w:rsidTr="00A71205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58BEA08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39DFBB6" w14:textId="77777777" w:rsidR="00A72CD2" w:rsidRPr="005B6060" w:rsidRDefault="00A72CD2" w:rsidP="00A71205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Sąd Apelacyjny we Wrocławiu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ul. Energetyczna 4, 53-330 Wrocław</w:t>
            </w:r>
            <w:r w:rsidRPr="005B6060">
              <w:rPr>
                <w:rFonts w:ascii="Arial" w:eastAsia="Times New Roman" w:hAnsi="Arial" w:cs="Arial"/>
                <w:spacing w:val="4"/>
                <w:sz w:val="20"/>
                <w:szCs w:val="20"/>
              </w:rPr>
              <w:br/>
              <w:t>NIP 8991734166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ECE67E8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A72CD2" w:rsidRPr="00B53485" w14:paraId="7274BBC2" w14:textId="77777777" w:rsidTr="00A71205">
        <w:trPr>
          <w:trHeight w:val="753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97E29E7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081A61DB" w14:textId="77777777" w:rsidR="00A72CD2" w:rsidRPr="00B53485" w:rsidRDefault="00A72CD2" w:rsidP="00A71205">
            <w:pPr>
              <w:spacing w:before="60" w:after="60"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728C75A" w14:textId="77777777" w:rsidR="00A72CD2" w:rsidRPr="00B53485" w:rsidRDefault="00A72CD2" w:rsidP="00A71205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[●] zł</w:t>
            </w:r>
          </w:p>
        </w:tc>
      </w:tr>
    </w:tbl>
    <w:p w14:paraId="41B531CA" w14:textId="77777777" w:rsidR="00401459" w:rsidRPr="00B53485" w:rsidRDefault="00401459" w:rsidP="005B6060">
      <w:pPr>
        <w:spacing w:after="0" w:line="259" w:lineRule="auto"/>
        <w:rPr>
          <w:rFonts w:ascii="Arial" w:hAnsi="Arial" w:cs="Arial"/>
          <w:bCs/>
        </w:rPr>
      </w:pPr>
    </w:p>
    <w:sectPr w:rsidR="00401459" w:rsidRPr="00B534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FA0BA" w14:textId="77777777" w:rsidR="00815DBE" w:rsidRDefault="00815DBE" w:rsidP="00E24348">
      <w:pPr>
        <w:spacing w:after="0" w:line="240" w:lineRule="auto"/>
      </w:pPr>
      <w:r>
        <w:separator/>
      </w:r>
    </w:p>
  </w:endnote>
  <w:endnote w:type="continuationSeparator" w:id="0">
    <w:p w14:paraId="5F13A831" w14:textId="77777777" w:rsidR="00815DBE" w:rsidRDefault="00815DBE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4C85" w14:textId="2EB2870A" w:rsidR="00E24348" w:rsidRPr="00E24348" w:rsidRDefault="00E24348" w:rsidP="00E24348">
    <w:pPr>
      <w:pStyle w:val="Stopka"/>
      <w:jc w:val="center"/>
    </w:pPr>
    <w:r w:rsidRPr="00E24348">
      <w:rPr>
        <w:rFonts w:ascii="Arial" w:hAnsi="Arial" w:cs="Arial"/>
        <w:sz w:val="18"/>
        <w:szCs w:val="18"/>
      </w:rPr>
      <w:t xml:space="preserve">Strona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PAGE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1</w:t>
    </w:r>
    <w:r w:rsidRPr="00E24348">
      <w:rPr>
        <w:rFonts w:ascii="Arial" w:hAnsi="Arial" w:cs="Arial"/>
        <w:sz w:val="18"/>
        <w:szCs w:val="18"/>
      </w:rPr>
      <w:fldChar w:fldCharType="end"/>
    </w:r>
    <w:r w:rsidRPr="00E24348">
      <w:rPr>
        <w:rFonts w:ascii="Arial" w:hAnsi="Arial" w:cs="Arial"/>
        <w:sz w:val="18"/>
        <w:szCs w:val="18"/>
      </w:rPr>
      <w:t xml:space="preserve"> z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NUMPAGES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7</w:t>
    </w:r>
    <w:r w:rsidRPr="00E2434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FC15" w14:textId="77777777" w:rsidR="00815DBE" w:rsidRDefault="00815DBE" w:rsidP="00E24348">
      <w:pPr>
        <w:spacing w:after="0" w:line="240" w:lineRule="auto"/>
      </w:pPr>
      <w:r>
        <w:separator/>
      </w:r>
    </w:p>
  </w:footnote>
  <w:footnote w:type="continuationSeparator" w:id="0">
    <w:p w14:paraId="6F7D6C48" w14:textId="77777777" w:rsidR="00815DBE" w:rsidRDefault="00815DBE" w:rsidP="00E2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2024B"/>
    <w:multiLevelType w:val="hybridMultilevel"/>
    <w:tmpl w:val="A7B6A3D0"/>
    <w:lvl w:ilvl="0" w:tplc="F8EE625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9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6376584">
    <w:abstractNumId w:val="4"/>
    <w:lvlOverride w:ilvl="0">
      <w:startOverride w:val="1"/>
    </w:lvlOverride>
  </w:num>
  <w:num w:numId="2" w16cid:durableId="420419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17763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310354">
    <w:abstractNumId w:val="9"/>
  </w:num>
  <w:num w:numId="5" w16cid:durableId="1010372830">
    <w:abstractNumId w:val="17"/>
  </w:num>
  <w:num w:numId="6" w16cid:durableId="631597222">
    <w:abstractNumId w:val="20"/>
  </w:num>
  <w:num w:numId="7" w16cid:durableId="1115447685">
    <w:abstractNumId w:val="0"/>
  </w:num>
  <w:num w:numId="8" w16cid:durableId="1541279203">
    <w:abstractNumId w:val="21"/>
  </w:num>
  <w:num w:numId="9" w16cid:durableId="1086416463">
    <w:abstractNumId w:val="1"/>
  </w:num>
  <w:num w:numId="10" w16cid:durableId="898057615">
    <w:abstractNumId w:val="13"/>
  </w:num>
  <w:num w:numId="11" w16cid:durableId="1887642296">
    <w:abstractNumId w:val="16"/>
  </w:num>
  <w:num w:numId="12" w16cid:durableId="602035366">
    <w:abstractNumId w:val="23"/>
  </w:num>
  <w:num w:numId="13" w16cid:durableId="370300025">
    <w:abstractNumId w:val="22"/>
  </w:num>
  <w:num w:numId="14" w16cid:durableId="2044478708">
    <w:abstractNumId w:val="6"/>
  </w:num>
  <w:num w:numId="15" w16cid:durableId="366763602">
    <w:abstractNumId w:val="18"/>
  </w:num>
  <w:num w:numId="16" w16cid:durableId="576014105">
    <w:abstractNumId w:val="8"/>
  </w:num>
  <w:num w:numId="17" w16cid:durableId="628244664">
    <w:abstractNumId w:val="2"/>
  </w:num>
  <w:num w:numId="18" w16cid:durableId="535116080">
    <w:abstractNumId w:val="7"/>
  </w:num>
  <w:num w:numId="19" w16cid:durableId="799767775">
    <w:abstractNumId w:val="19"/>
  </w:num>
  <w:num w:numId="20" w16cid:durableId="430931394">
    <w:abstractNumId w:val="5"/>
  </w:num>
  <w:num w:numId="21" w16cid:durableId="1149057146">
    <w:abstractNumId w:val="10"/>
  </w:num>
  <w:num w:numId="22" w16cid:durableId="974143897">
    <w:abstractNumId w:val="15"/>
  </w:num>
  <w:num w:numId="23" w16cid:durableId="1687055098">
    <w:abstractNumId w:val="14"/>
  </w:num>
  <w:num w:numId="24" w16cid:durableId="1701472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101FA6"/>
    <w:rsid w:val="0010638D"/>
    <w:rsid w:val="0012418F"/>
    <w:rsid w:val="00133A9D"/>
    <w:rsid w:val="001377A9"/>
    <w:rsid w:val="0016781A"/>
    <w:rsid w:val="001B6E68"/>
    <w:rsid w:val="001D1E98"/>
    <w:rsid w:val="001F41CA"/>
    <w:rsid w:val="00210255"/>
    <w:rsid w:val="002552FE"/>
    <w:rsid w:val="002570D6"/>
    <w:rsid w:val="002A121D"/>
    <w:rsid w:val="002B2EB4"/>
    <w:rsid w:val="002E38C5"/>
    <w:rsid w:val="00303109"/>
    <w:rsid w:val="00401459"/>
    <w:rsid w:val="00406568"/>
    <w:rsid w:val="004A4F48"/>
    <w:rsid w:val="004F53C6"/>
    <w:rsid w:val="0058017A"/>
    <w:rsid w:val="005A5A1A"/>
    <w:rsid w:val="005B6060"/>
    <w:rsid w:val="00627FD5"/>
    <w:rsid w:val="0068225B"/>
    <w:rsid w:val="006D1262"/>
    <w:rsid w:val="0072444C"/>
    <w:rsid w:val="00737797"/>
    <w:rsid w:val="00815DBE"/>
    <w:rsid w:val="00944689"/>
    <w:rsid w:val="00982757"/>
    <w:rsid w:val="009A6D08"/>
    <w:rsid w:val="00A72CD2"/>
    <w:rsid w:val="00B53485"/>
    <w:rsid w:val="00BC7598"/>
    <w:rsid w:val="00BC7A0F"/>
    <w:rsid w:val="00C128FD"/>
    <w:rsid w:val="00C24DC3"/>
    <w:rsid w:val="00C3181B"/>
    <w:rsid w:val="00CA166B"/>
    <w:rsid w:val="00DD344F"/>
    <w:rsid w:val="00DE605E"/>
    <w:rsid w:val="00DE6ECA"/>
    <w:rsid w:val="00E155F6"/>
    <w:rsid w:val="00E216B0"/>
    <w:rsid w:val="00E24348"/>
    <w:rsid w:val="00E71BE4"/>
    <w:rsid w:val="00E803BE"/>
    <w:rsid w:val="00EA1CE9"/>
    <w:rsid w:val="00EB0A2A"/>
    <w:rsid w:val="00F148E7"/>
    <w:rsid w:val="00F62E2B"/>
    <w:rsid w:val="00F77598"/>
    <w:rsid w:val="00F85CBD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  <w:style w:type="character" w:styleId="Odwoaniedokomentarza">
    <w:name w:val="annotation reference"/>
    <w:basedOn w:val="Domylnaczcionkaakapitu"/>
    <w:uiPriority w:val="99"/>
    <w:semiHidden/>
    <w:unhideWhenUsed/>
    <w:rsid w:val="00E15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Kowalczyk Piotr  (DIRS)</cp:lastModifiedBy>
  <cp:revision>9</cp:revision>
  <dcterms:created xsi:type="dcterms:W3CDTF">2022-11-09T08:04:00Z</dcterms:created>
  <dcterms:modified xsi:type="dcterms:W3CDTF">2023-08-08T08:10:00Z</dcterms:modified>
</cp:coreProperties>
</file>