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3A6F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0DF0A53F" w14:textId="77777777" w:rsidR="00041B3D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64000B2C" w14:textId="77777777" w:rsidR="00041B3D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70B9740B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15A5BAC4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11FAB2EB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59AEA04F" w14:textId="77777777" w:rsidR="002F7054" w:rsidRPr="006E2B54" w:rsidRDefault="00512FE2" w:rsidP="006E2B54">
      <w:pPr>
        <w:spacing w:after="0" w:line="240" w:lineRule="exact"/>
        <w:rPr>
          <w:rFonts w:ascii="Lato" w:hAnsi="Lato"/>
          <w:sz w:val="20"/>
          <w:szCs w:val="20"/>
        </w:rPr>
      </w:pPr>
      <w:bookmarkStart w:id="0" w:name="ezdSprawaZnak"/>
      <w:r>
        <w:rPr>
          <w:rFonts w:ascii="Lato" w:hAnsi="Lato"/>
          <w:sz w:val="20"/>
          <w:szCs w:val="20"/>
        </w:rPr>
        <w:t>ZPŚ.641.15.2023</w:t>
      </w:r>
      <w:bookmarkEnd w:id="0"/>
      <w:r>
        <w:rPr>
          <w:rFonts w:ascii="Lato" w:hAnsi="Lato"/>
          <w:sz w:val="20"/>
          <w:szCs w:val="20"/>
        </w:rPr>
        <w:t>.</w:t>
      </w:r>
      <w:bookmarkStart w:id="1" w:name="ezdAutorInicjaly"/>
      <w:r w:rsidRPr="006E2B54">
        <w:rPr>
          <w:rFonts w:ascii="Lato" w:hAnsi="Lato"/>
          <w:sz w:val="20"/>
          <w:szCs w:val="20"/>
        </w:rPr>
        <w:t>JK</w:t>
      </w:r>
      <w:bookmarkEnd w:id="1"/>
    </w:p>
    <w:p w14:paraId="1B48E6B8" w14:textId="77777777" w:rsidR="009276B2" w:rsidRPr="006E2B54" w:rsidRDefault="00512FE2" w:rsidP="006E2B54">
      <w:pPr>
        <w:spacing w:after="0" w:line="240" w:lineRule="exact"/>
        <w:rPr>
          <w:rFonts w:ascii="Lato" w:hAnsi="Lato"/>
          <w:sz w:val="20"/>
          <w:szCs w:val="20"/>
        </w:rPr>
      </w:pPr>
      <w:r w:rsidRPr="006E2B54">
        <w:rPr>
          <w:rFonts w:ascii="Lato" w:hAnsi="Lato"/>
          <w:sz w:val="20"/>
          <w:szCs w:val="20"/>
        </w:rPr>
        <w:t xml:space="preserve">Warszawa, </w:t>
      </w:r>
      <w:bookmarkStart w:id="2" w:name="ezdDataPodpisu"/>
      <w:r w:rsidRPr="006E2B54">
        <w:rPr>
          <w:rFonts w:ascii="Lato" w:hAnsi="Lato"/>
          <w:sz w:val="20"/>
          <w:szCs w:val="20"/>
        </w:rPr>
        <w:t>$ezdDataPodpis</w:t>
      </w:r>
      <w:bookmarkEnd w:id="2"/>
    </w:p>
    <w:p w14:paraId="56C7E986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4E569ADC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6B7FDA50" w14:textId="77777777" w:rsidR="009276B2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p w14:paraId="2A77694F" w14:textId="77777777" w:rsidR="00712E49" w:rsidRPr="00037927" w:rsidRDefault="00712E49" w:rsidP="00712E49">
      <w:pPr>
        <w:spacing w:before="1120" w:after="0" w:line="360" w:lineRule="auto"/>
        <w:contextualSpacing/>
        <w:jc w:val="center"/>
        <w:rPr>
          <w:rFonts w:ascii="Lato" w:hAnsi="Lato"/>
          <w:b/>
          <w:bCs/>
        </w:rPr>
      </w:pPr>
      <w:bookmarkStart w:id="3" w:name="_Hlk135320412"/>
      <w:bookmarkStart w:id="4" w:name="_Hlk135320705"/>
      <w:r w:rsidRPr="00A62D09">
        <w:rPr>
          <w:rFonts w:ascii="Lato" w:hAnsi="Lato"/>
          <w:b/>
          <w:bCs/>
        </w:rPr>
        <w:t xml:space="preserve">Zalecenia Ministra Zdrowia dotyczące realizacji szczepień przeciw </w:t>
      </w:r>
    </w:p>
    <w:p w14:paraId="420FBC23" w14:textId="77777777" w:rsidR="00712E49" w:rsidRPr="00A62D09" w:rsidRDefault="00712E49" w:rsidP="00712E49">
      <w:pPr>
        <w:spacing w:before="1120" w:after="0" w:line="360" w:lineRule="auto"/>
        <w:contextualSpacing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l</w:t>
      </w:r>
      <w:r w:rsidRPr="00037927">
        <w:rPr>
          <w:rFonts w:ascii="Lato" w:hAnsi="Lato"/>
          <w:b/>
          <w:bCs/>
        </w:rPr>
        <w:t>udzkiemu wirusowi brodawczaka</w:t>
      </w:r>
      <w:r>
        <w:rPr>
          <w:rFonts w:ascii="Lato" w:hAnsi="Lato"/>
          <w:b/>
          <w:bCs/>
        </w:rPr>
        <w:t xml:space="preserve"> </w:t>
      </w:r>
      <w:r w:rsidRPr="00037927">
        <w:rPr>
          <w:rFonts w:ascii="Lato" w:hAnsi="Lato"/>
          <w:b/>
          <w:bCs/>
        </w:rPr>
        <w:t>(HPV)</w:t>
      </w:r>
      <w:r w:rsidRPr="00A62D09">
        <w:rPr>
          <w:rFonts w:ascii="Lato" w:hAnsi="Lato"/>
          <w:b/>
          <w:bCs/>
        </w:rPr>
        <w:t xml:space="preserve"> w ramach powszechnego programu szczepień</w:t>
      </w:r>
      <w:bookmarkEnd w:id="3"/>
      <w:r w:rsidRPr="00A62D09">
        <w:rPr>
          <w:rFonts w:ascii="Lato" w:hAnsi="Lato"/>
          <w:b/>
          <w:bCs/>
        </w:rPr>
        <w:t xml:space="preserve"> </w:t>
      </w:r>
      <w:bookmarkEnd w:id="4"/>
      <w:r w:rsidRPr="00A62D09">
        <w:rPr>
          <w:rFonts w:ascii="Lato" w:hAnsi="Lato"/>
          <w:b/>
          <w:bCs/>
          <w:vertAlign w:val="superscript"/>
        </w:rPr>
        <w:footnoteReference w:id="1"/>
      </w:r>
    </w:p>
    <w:p w14:paraId="70B16CA5" w14:textId="77777777" w:rsidR="00712E49" w:rsidRPr="00A62D09" w:rsidRDefault="00712E49" w:rsidP="00712E49">
      <w:pPr>
        <w:spacing w:before="1120" w:after="0" w:line="360" w:lineRule="auto"/>
        <w:contextualSpacing/>
        <w:jc w:val="center"/>
        <w:rPr>
          <w:rFonts w:ascii="Lato" w:hAnsi="Lato"/>
        </w:rPr>
      </w:pPr>
    </w:p>
    <w:p w14:paraId="61A1DF4A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Powszechny program szczepień przeciw HPV realizuje założenia i cele Narodowej Strategii Onkologicznej na lata 2020-2030. </w:t>
      </w:r>
    </w:p>
    <w:p w14:paraId="1A0002B6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Uzupełnia bezpłatny Program Szczepień Ochronnych dzieci i młodzieży o nowy zakres ochrony przed chorobami wywołanymi przez HPV. Minister Zdrowia wprowadzając </w:t>
      </w:r>
      <w:r>
        <w:rPr>
          <w:rFonts w:ascii="Lato" w:hAnsi="Lato"/>
        </w:rPr>
        <w:t>szczepienie przeciw</w:t>
      </w:r>
      <w:r w:rsidRPr="00A62D09">
        <w:rPr>
          <w:rFonts w:ascii="Lato" w:hAnsi="Lato"/>
        </w:rPr>
        <w:t xml:space="preserve"> HPV rozszerza zakres ochrony przed rakiem szyjki macicy i innymi chorobami nowotworowymi związanymi z HPV. Minister Zdrowia bazuje na światowych i europejskich rekomendacjach podkreślających bezpieczeństwo, skuteczność i korzyści wynikające z realizacji programów szczepień przeciw HPV. </w:t>
      </w:r>
    </w:p>
    <w:p w14:paraId="0D74B804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Dotychczasowe wyniki badań wskazują jednoznacznie, że głównym celem szczepienia przeciw HPV jest zapobieganie chorobom nowotworowym.</w:t>
      </w:r>
    </w:p>
    <w:p w14:paraId="51C43842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6FAF2EC4" w14:textId="18C5348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Szczepienia mają charakter </w:t>
      </w:r>
      <w:r w:rsidRPr="00A62D09">
        <w:rPr>
          <w:rFonts w:ascii="Lato" w:hAnsi="Lato"/>
          <w:b/>
          <w:bCs/>
        </w:rPr>
        <w:t>zalecanych szczepień ochronnych</w:t>
      </w:r>
      <w:r w:rsidRPr="00A62D09">
        <w:rPr>
          <w:rFonts w:ascii="Lato" w:hAnsi="Lato"/>
        </w:rPr>
        <w:t>, dla których zakup szczepionek został objęty od 1 czerwca 2023 r. finansowaniem ministra właściwego do spraw zdrowia</w:t>
      </w:r>
      <w:r w:rsidR="009B19CD">
        <w:rPr>
          <w:rFonts w:ascii="Lato" w:hAnsi="Lato"/>
        </w:rPr>
        <w:t>,</w:t>
      </w:r>
      <w:r w:rsidRPr="00A62D09">
        <w:rPr>
          <w:rFonts w:ascii="Lato" w:hAnsi="Lato"/>
        </w:rPr>
        <w:t xml:space="preserve"> zgodnie z obwieszczeniem z dnia 23 lutego 2023 r. (Dz. Urz. MZ poz. 16).</w:t>
      </w:r>
    </w:p>
    <w:p w14:paraId="2EA1F989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Rada Przejrzystości Agencji Oceny Technologii Medycznych i Taryfikacji (AOTMiT) przygotowała ocenę skuteczności szczepionek przeciw HPV</w:t>
      </w:r>
      <w:r>
        <w:rPr>
          <w:rFonts w:ascii="Lato" w:hAnsi="Lato"/>
        </w:rPr>
        <w:t xml:space="preserve"> </w:t>
      </w:r>
      <w:r w:rsidRPr="00A62D09">
        <w:rPr>
          <w:rFonts w:ascii="Lato" w:hAnsi="Lato"/>
        </w:rPr>
        <w:t xml:space="preserve">w zapobieganiu nowotworowi szyjki macicy, zgodnie z którą dostępne w Polsce obie szczepionki </w:t>
      </w:r>
      <w:r w:rsidRPr="00A62D09">
        <w:rPr>
          <w:rFonts w:ascii="Lato" w:hAnsi="Lato"/>
        </w:rPr>
        <w:lastRenderedPageBreak/>
        <w:t>przeciw HPV są skuteczne w zapobieganiu nowotworom szyjki macicy i brak jest wiarygodnych dowodów na wyższość kliniczną którejkolwiek z nich w zakresie istotnych klinicznie punktów końcowych.</w:t>
      </w:r>
    </w:p>
    <w:p w14:paraId="514A1D01" w14:textId="77777777" w:rsidR="00935748" w:rsidRDefault="00935748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</w:p>
    <w:p w14:paraId="16EEB8A4" w14:textId="0D8C0FE3" w:rsidR="00712E49" w:rsidRPr="00AD0B2C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I. </w:t>
      </w:r>
      <w:r w:rsidRPr="00AD0B2C">
        <w:rPr>
          <w:rFonts w:ascii="Lato" w:hAnsi="Lato"/>
          <w:b/>
          <w:bCs/>
        </w:rPr>
        <w:t>Realizacja szczepień</w:t>
      </w:r>
    </w:p>
    <w:p w14:paraId="5F2E2413" w14:textId="77777777" w:rsidR="00712E49" w:rsidRPr="00935748" w:rsidRDefault="00712E49" w:rsidP="00935748">
      <w:pPr>
        <w:spacing w:before="1120" w:after="0" w:line="360" w:lineRule="auto"/>
        <w:contextualSpacing/>
        <w:jc w:val="both"/>
        <w:rPr>
          <w:rFonts w:ascii="Lato" w:hAnsi="Lato"/>
          <w:u w:val="single"/>
        </w:rPr>
      </w:pPr>
      <w:r>
        <w:rPr>
          <w:rFonts w:ascii="Lato" w:hAnsi="Lato"/>
        </w:rPr>
        <w:t>Szczepienia</w:t>
      </w:r>
      <w:r w:rsidRPr="00A62D09">
        <w:rPr>
          <w:rFonts w:ascii="Lato" w:hAnsi="Lato"/>
        </w:rPr>
        <w:t xml:space="preserve"> przeciw HPV </w:t>
      </w:r>
      <w:r>
        <w:rPr>
          <w:rFonts w:ascii="Lato" w:hAnsi="Lato"/>
        </w:rPr>
        <w:t xml:space="preserve">rozpoczną się </w:t>
      </w:r>
      <w:r w:rsidRPr="00935748">
        <w:rPr>
          <w:rFonts w:ascii="Lato" w:hAnsi="Lato"/>
          <w:u w:val="single"/>
        </w:rPr>
        <w:t xml:space="preserve">od 1 czerwca 2023 r. </w:t>
      </w:r>
    </w:p>
    <w:p w14:paraId="082AC519" w14:textId="6D692FCA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Szczepienia będą przeprowadzane </w:t>
      </w:r>
      <w:r w:rsidRPr="00A62D09">
        <w:rPr>
          <w:rFonts w:ascii="Lato" w:hAnsi="Lato"/>
        </w:rPr>
        <w:t>u dziewcząt i chłopców w grupach wiekowych 12 i 13 lat.</w:t>
      </w:r>
      <w:r>
        <w:rPr>
          <w:rFonts w:ascii="Lato" w:hAnsi="Lato"/>
        </w:rPr>
        <w:t xml:space="preserve"> </w:t>
      </w:r>
      <w:r w:rsidR="003C0A77">
        <w:rPr>
          <w:rFonts w:ascii="Lato" w:hAnsi="Lato"/>
        </w:rPr>
        <w:t xml:space="preserve">W </w:t>
      </w:r>
      <w:r>
        <w:rPr>
          <w:rFonts w:ascii="Lato" w:hAnsi="Lato"/>
        </w:rPr>
        <w:t xml:space="preserve">2023 r. będą dotyczyły dzieci urodzonych w latach 2010 i 2011. </w:t>
      </w:r>
    </w:p>
    <w:p w14:paraId="6BD7FB8A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Dla rocznika 2010</w:t>
      </w:r>
      <w:r w:rsidRPr="00A62D09">
        <w:rPr>
          <w:rFonts w:ascii="Lato" w:hAnsi="Lato"/>
        </w:rPr>
        <w:t xml:space="preserve"> </w:t>
      </w:r>
      <w:r>
        <w:rPr>
          <w:rFonts w:ascii="Lato" w:hAnsi="Lato"/>
        </w:rPr>
        <w:t>szczepienie musi</w:t>
      </w:r>
      <w:r w:rsidRPr="00A62D09">
        <w:rPr>
          <w:rFonts w:ascii="Lato" w:hAnsi="Lato"/>
        </w:rPr>
        <w:t xml:space="preserve"> być </w:t>
      </w:r>
      <w:r>
        <w:rPr>
          <w:rFonts w:ascii="Lato" w:hAnsi="Lato"/>
        </w:rPr>
        <w:t>rozpoczęte</w:t>
      </w:r>
      <w:r w:rsidRPr="00A62D09">
        <w:rPr>
          <w:rFonts w:ascii="Lato" w:hAnsi="Lato"/>
        </w:rPr>
        <w:t xml:space="preserve"> </w:t>
      </w:r>
      <w:r>
        <w:rPr>
          <w:rFonts w:ascii="Lato" w:hAnsi="Lato"/>
        </w:rPr>
        <w:t xml:space="preserve">przed ukończeniem </w:t>
      </w:r>
      <w:r w:rsidRPr="00A62D09">
        <w:rPr>
          <w:rFonts w:ascii="Lato" w:hAnsi="Lato"/>
        </w:rPr>
        <w:t>14 r.ż.</w:t>
      </w:r>
      <w:r>
        <w:rPr>
          <w:rFonts w:ascii="Lato" w:hAnsi="Lato"/>
        </w:rPr>
        <w:t xml:space="preserve"> i może być zakończone po dacie 15 urodzin (z zachowaniem dwudawkowego schematu).</w:t>
      </w:r>
    </w:p>
    <w:p w14:paraId="57D9C475" w14:textId="65C02102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D</w:t>
      </w:r>
      <w:r w:rsidRPr="00A62D09">
        <w:rPr>
          <w:rFonts w:ascii="Lato" w:hAnsi="Lato"/>
        </w:rPr>
        <w:t xml:space="preserve">zieci, odpowiadające wiekowo </w:t>
      </w:r>
      <w:r>
        <w:rPr>
          <w:rFonts w:ascii="Lato" w:hAnsi="Lato"/>
        </w:rPr>
        <w:t xml:space="preserve">wskazanym </w:t>
      </w:r>
      <w:r w:rsidRPr="00A62D09">
        <w:rPr>
          <w:rFonts w:ascii="Lato" w:hAnsi="Lato"/>
        </w:rPr>
        <w:t xml:space="preserve">zaleceniom do szczepienia, które na dzień rozpoczęcia programu otrzymały już </w:t>
      </w:r>
      <w:r w:rsidRPr="003C0A77">
        <w:rPr>
          <w:rFonts w:ascii="Lato" w:hAnsi="Lato"/>
        </w:rPr>
        <w:t>pierwszą dawkę szczepienia</w:t>
      </w:r>
      <w:r w:rsidR="003C0A77" w:rsidRPr="003C0A77">
        <w:rPr>
          <w:rFonts w:ascii="Lato" w:hAnsi="Lato"/>
        </w:rPr>
        <w:t xml:space="preserve"> (poza </w:t>
      </w:r>
      <w:r w:rsidR="003C0A77" w:rsidRPr="00935748">
        <w:rPr>
          <w:rFonts w:ascii="Lato" w:hAnsi="Lato"/>
        </w:rPr>
        <w:t>programem)</w:t>
      </w:r>
      <w:r w:rsidRPr="00935748">
        <w:rPr>
          <w:rFonts w:ascii="Lato" w:hAnsi="Lato"/>
        </w:rPr>
        <w:t xml:space="preserve"> mogą otrzymać kolejną dawkę już w ramach programu.</w:t>
      </w:r>
    </w:p>
    <w:p w14:paraId="5852A8ED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76275F91" w14:textId="77777777" w:rsidR="00712E49" w:rsidRPr="00712E49" w:rsidRDefault="00712E49" w:rsidP="00935748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712E49">
        <w:rPr>
          <w:rFonts w:ascii="Lato" w:hAnsi="Lato"/>
          <w:b/>
          <w:bCs/>
        </w:rPr>
        <w:t xml:space="preserve">Szczepionki przeciw HPV stosowane w powszechnym programie szczepień: </w:t>
      </w:r>
    </w:p>
    <w:p w14:paraId="5F8A24DA" w14:textId="77777777" w:rsidR="00712E49" w:rsidRPr="00037927" w:rsidRDefault="00712E49" w:rsidP="00935748">
      <w:pPr>
        <w:spacing w:before="1120" w:after="0" w:line="360" w:lineRule="auto"/>
        <w:contextualSpacing/>
        <w:jc w:val="both"/>
        <w:rPr>
          <w:rFonts w:ascii="Lato" w:hAnsi="Lato"/>
          <w:lang w:val="en-US"/>
        </w:rPr>
      </w:pPr>
      <w:r w:rsidRPr="00037927">
        <w:rPr>
          <w:rFonts w:ascii="Lato" w:hAnsi="Lato"/>
          <w:lang w:val="en-US"/>
        </w:rPr>
        <w:t xml:space="preserve">1) Cervarix dawka 0,5 ml (GlaxoSmithKline Biologicals s.a.) </w:t>
      </w:r>
    </w:p>
    <w:p w14:paraId="51B49DAE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2) Gardasil 9  dawka 0,5 ml (</w:t>
      </w:r>
      <w:r w:rsidRPr="00A56208">
        <w:rPr>
          <w:rFonts w:ascii="Lato" w:hAnsi="Lato"/>
        </w:rPr>
        <w:t>Merck Sharp &amp; Dohme B.V</w:t>
      </w:r>
      <w:r w:rsidRPr="00A62D09">
        <w:rPr>
          <w:rFonts w:ascii="Lato" w:hAnsi="Lato"/>
        </w:rPr>
        <w:t>)</w:t>
      </w:r>
      <w:r>
        <w:rPr>
          <w:rFonts w:ascii="Lato" w:hAnsi="Lato"/>
        </w:rPr>
        <w:t>.</w:t>
      </w:r>
    </w:p>
    <w:p w14:paraId="1911F7ED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6160FF29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 A. </w:t>
      </w:r>
      <w:r w:rsidRPr="00A62D09">
        <w:rPr>
          <w:rFonts w:ascii="Lato" w:hAnsi="Lato"/>
          <w:b/>
          <w:bCs/>
        </w:rPr>
        <w:t>Schemat szczepienia</w:t>
      </w:r>
      <w:r>
        <w:rPr>
          <w:rFonts w:ascii="Lato" w:hAnsi="Lato"/>
          <w:b/>
          <w:bCs/>
        </w:rPr>
        <w:t>.</w:t>
      </w:r>
    </w:p>
    <w:p w14:paraId="6129AD59" w14:textId="1A8318C1" w:rsidR="00712E49" w:rsidRPr="00333F42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S</w:t>
      </w:r>
      <w:r w:rsidRPr="00A62D09">
        <w:rPr>
          <w:rFonts w:ascii="Lato" w:hAnsi="Lato"/>
        </w:rPr>
        <w:t xml:space="preserve">chemat szczepienia </w:t>
      </w:r>
      <w:r>
        <w:rPr>
          <w:rFonts w:ascii="Lato" w:hAnsi="Lato"/>
        </w:rPr>
        <w:t xml:space="preserve">w powszechnym programie szczepień </w:t>
      </w:r>
      <w:r w:rsidRPr="00A62D09">
        <w:rPr>
          <w:rFonts w:ascii="Lato" w:hAnsi="Lato"/>
        </w:rPr>
        <w:t xml:space="preserve">w obu szczepionkach jest 2-dawkowy, gdzie druga dawka nie powinna zostać podana później niż po 12 miesiącach od dawki pierwszej. Rekomendowany </w:t>
      </w:r>
      <w:r w:rsidR="003C0A77">
        <w:rPr>
          <w:rFonts w:ascii="Lato" w:hAnsi="Lato"/>
        </w:rPr>
        <w:t xml:space="preserve">odstęp </w:t>
      </w:r>
      <w:r w:rsidRPr="00A62D09">
        <w:rPr>
          <w:rFonts w:ascii="Lato" w:hAnsi="Lato"/>
        </w:rPr>
        <w:t xml:space="preserve">podania drugiej dawki </w:t>
      </w:r>
      <w:r w:rsidRPr="00114CB2">
        <w:rPr>
          <w:rFonts w:ascii="Lato" w:hAnsi="Lato"/>
        </w:rPr>
        <w:t>wynosi 6 miesięcy.</w:t>
      </w:r>
    </w:p>
    <w:p w14:paraId="16EC06ED" w14:textId="34CF463C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  <w:b/>
          <w:bCs/>
        </w:rPr>
        <w:t>Uwaga!</w:t>
      </w:r>
      <w:r w:rsidRPr="00A62D09">
        <w:rPr>
          <w:rFonts w:ascii="Lato" w:hAnsi="Lato"/>
        </w:rPr>
        <w:t xml:space="preserve"> Szczepienia są dobrowolne, a decyzja o szczepieniu podejmowana jest indywidualnie</w:t>
      </w:r>
      <w:r w:rsidR="00735153">
        <w:rPr>
          <w:rFonts w:ascii="Lato" w:hAnsi="Lato"/>
        </w:rPr>
        <w:t>,</w:t>
      </w:r>
      <w:r w:rsidRPr="00A62D09">
        <w:rPr>
          <w:rFonts w:ascii="Lato" w:hAnsi="Lato"/>
        </w:rPr>
        <w:t xml:space="preserve"> po ocenie </w:t>
      </w:r>
      <w:r w:rsidRPr="00114CB2">
        <w:rPr>
          <w:rFonts w:ascii="Lato" w:hAnsi="Lato"/>
        </w:rPr>
        <w:t xml:space="preserve">korzyści i ryzyka dokonanej </w:t>
      </w:r>
      <w:r>
        <w:rPr>
          <w:rFonts w:ascii="Lato" w:hAnsi="Lato"/>
        </w:rPr>
        <w:t>przez lekarza</w:t>
      </w:r>
      <w:r w:rsidRPr="00A62D09">
        <w:rPr>
          <w:rFonts w:ascii="Lato" w:hAnsi="Lato"/>
        </w:rPr>
        <w:t xml:space="preserve">. </w:t>
      </w:r>
    </w:p>
    <w:p w14:paraId="77D27288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5F80D3B3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 B. </w:t>
      </w:r>
      <w:r w:rsidRPr="00A62D09">
        <w:rPr>
          <w:rFonts w:ascii="Lato" w:hAnsi="Lato"/>
          <w:b/>
          <w:bCs/>
        </w:rPr>
        <w:t>Przeciwskazania do szczepienia</w:t>
      </w:r>
      <w:r>
        <w:rPr>
          <w:rFonts w:ascii="Lato" w:hAnsi="Lato"/>
          <w:b/>
          <w:bCs/>
        </w:rPr>
        <w:t>.</w:t>
      </w:r>
    </w:p>
    <w:p w14:paraId="6C466373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Trwałym przeciwwskazaniem do szczepienia przeciw HPV jest wystąpienie w przeszłości ciężkiej reakcji alergicznej (w tym anafilaksji):</w:t>
      </w:r>
    </w:p>
    <w:p w14:paraId="6362226B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• na jakikolwiek składnik szczepionki,</w:t>
      </w:r>
    </w:p>
    <w:p w14:paraId="46CF5596" w14:textId="77777777" w:rsidR="00712E49" w:rsidRPr="00A62D0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• po poprzedniej dawce szczepionki.</w:t>
      </w:r>
    </w:p>
    <w:p w14:paraId="7CE94C85" w14:textId="77777777" w:rsidR="00712E49" w:rsidRDefault="00712E49" w:rsidP="00935748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54DC3485" w14:textId="77777777" w:rsidR="00114CB2" w:rsidRDefault="00114CB2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4B78E979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lastRenderedPageBreak/>
        <w:t xml:space="preserve">I C. </w:t>
      </w:r>
      <w:r w:rsidRPr="00A62D09">
        <w:rPr>
          <w:rFonts w:ascii="Lato" w:hAnsi="Lato"/>
          <w:b/>
          <w:bCs/>
        </w:rPr>
        <w:t>Zgłoszenie NOP</w:t>
      </w:r>
      <w:r>
        <w:rPr>
          <w:rFonts w:ascii="Lato" w:hAnsi="Lato"/>
          <w:b/>
          <w:bCs/>
        </w:rPr>
        <w:t>.</w:t>
      </w:r>
    </w:p>
    <w:p w14:paraId="78A19E78" w14:textId="52972594" w:rsidR="00712E49" w:rsidRPr="00037927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037927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286202C3" wp14:editId="5B2A2628">
            <wp:simplePos x="0" y="0"/>
            <wp:positionH relativeFrom="column">
              <wp:posOffset>3329940</wp:posOffset>
            </wp:positionH>
            <wp:positionV relativeFrom="paragraph">
              <wp:posOffset>872490</wp:posOffset>
            </wp:positionV>
            <wp:extent cx="400050" cy="361950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927">
        <w:rPr>
          <w:rFonts w:ascii="Lato" w:hAnsi="Lato"/>
        </w:rPr>
        <w:t xml:space="preserve">Wystąpienie </w:t>
      </w:r>
      <w:r>
        <w:rPr>
          <w:rFonts w:ascii="Lato" w:hAnsi="Lato"/>
        </w:rPr>
        <w:t>N</w:t>
      </w:r>
      <w:r w:rsidRPr="00037927">
        <w:rPr>
          <w:rFonts w:ascii="Lato" w:hAnsi="Lato"/>
        </w:rPr>
        <w:t xml:space="preserve">iepożądanego </w:t>
      </w:r>
      <w:r>
        <w:rPr>
          <w:rFonts w:ascii="Lato" w:hAnsi="Lato"/>
        </w:rPr>
        <w:t>O</w:t>
      </w:r>
      <w:r w:rsidRPr="00037927">
        <w:rPr>
          <w:rFonts w:ascii="Lato" w:hAnsi="Lato"/>
        </w:rPr>
        <w:t xml:space="preserve">dczynu </w:t>
      </w:r>
      <w:r>
        <w:rPr>
          <w:rFonts w:ascii="Lato" w:hAnsi="Lato"/>
        </w:rPr>
        <w:t>P</w:t>
      </w:r>
      <w:r w:rsidRPr="00037927">
        <w:rPr>
          <w:rFonts w:ascii="Lato" w:hAnsi="Lato"/>
        </w:rPr>
        <w:t>oszczepiennego zgł</w:t>
      </w:r>
      <w:r>
        <w:rPr>
          <w:rFonts w:ascii="Lato" w:hAnsi="Lato"/>
        </w:rPr>
        <w:t>asza się</w:t>
      </w:r>
      <w:r w:rsidRPr="00037927">
        <w:rPr>
          <w:rFonts w:ascii="Lato" w:hAnsi="Lato"/>
        </w:rPr>
        <w:t xml:space="preserve"> za pomocą aplikacji gabinet.gov.pl. W tym celu użytkownik powinien ze </w:t>
      </w:r>
      <w:r>
        <w:rPr>
          <w:rFonts w:ascii="Lato" w:hAnsi="Lato"/>
        </w:rPr>
        <w:t>s</w:t>
      </w:r>
      <w:r w:rsidRPr="00037927">
        <w:rPr>
          <w:rFonts w:ascii="Lato" w:hAnsi="Lato"/>
        </w:rPr>
        <w:t xml:space="preserve">trony głównej w sekcji </w:t>
      </w:r>
      <w:r w:rsidRPr="00037927">
        <w:rPr>
          <w:rFonts w:ascii="Lato" w:hAnsi="Lato"/>
          <w:b/>
          <w:i/>
        </w:rPr>
        <w:t xml:space="preserve">„Szczepienia” </w:t>
      </w:r>
      <w:r w:rsidRPr="00037927">
        <w:rPr>
          <w:rFonts w:ascii="Lato" w:hAnsi="Lato"/>
        </w:rPr>
        <w:t xml:space="preserve">wybrać opcję </w:t>
      </w:r>
      <w:r w:rsidRPr="00037927">
        <w:rPr>
          <w:rFonts w:ascii="Lato" w:hAnsi="Lato"/>
          <w:b/>
          <w:i/>
        </w:rPr>
        <w:t xml:space="preserve">„Wyszukaj” </w:t>
      </w:r>
      <w:r w:rsidRPr="00037927">
        <w:rPr>
          <w:rFonts w:ascii="Lato" w:hAnsi="Lato"/>
        </w:rPr>
        <w:t xml:space="preserve">gdzie należy odszukać eKartę szczepienia, po którym doszło do NOP. </w:t>
      </w:r>
    </w:p>
    <w:p w14:paraId="6B4967CA" w14:textId="64915E0B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037927">
        <w:rPr>
          <w:rFonts w:ascii="Lato" w:hAnsi="Lato"/>
        </w:rPr>
        <w:t>W celu zgłoszenia NOP użytkownik musi wybrać ikonę</w:t>
      </w:r>
      <w:r>
        <w:rPr>
          <w:rFonts w:ascii="Lato" w:hAnsi="Lato"/>
        </w:rPr>
        <w:t xml:space="preserve">               </w:t>
      </w:r>
      <w:r w:rsidRPr="00037927">
        <w:rPr>
          <w:rFonts w:ascii="Lato" w:hAnsi="Lato"/>
        </w:rPr>
        <w:t>po której rozwinie się lista akcji dodatkowych</w:t>
      </w:r>
      <w:r>
        <w:rPr>
          <w:rFonts w:ascii="Lato" w:hAnsi="Lato"/>
        </w:rPr>
        <w:t>,</w:t>
      </w:r>
      <w:r w:rsidRPr="00037927">
        <w:rPr>
          <w:rFonts w:ascii="Lato" w:hAnsi="Lato"/>
        </w:rPr>
        <w:t xml:space="preserve"> gdzie pojawi się przycisk </w:t>
      </w:r>
      <w:r w:rsidRPr="00037927">
        <w:rPr>
          <w:rFonts w:ascii="Lato" w:hAnsi="Lato"/>
          <w:b/>
          <w:i/>
        </w:rPr>
        <w:t>„Zgłoś NOP”</w:t>
      </w:r>
      <w:r w:rsidRPr="00037927">
        <w:rPr>
          <w:rFonts w:ascii="Lato" w:hAnsi="Lato"/>
        </w:rPr>
        <w:t xml:space="preserve"> , po którego wybraniu użytkownik zostanie przeniesiony do serwisu umożliwiającego zgłoszenie formularza elektronicznego wystąpienia NOP.</w:t>
      </w:r>
    </w:p>
    <w:p w14:paraId="7A1F9682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CEABD2" wp14:editId="0DA263CB">
            <wp:simplePos x="0" y="0"/>
            <wp:positionH relativeFrom="margin">
              <wp:posOffset>-798195</wp:posOffset>
            </wp:positionH>
            <wp:positionV relativeFrom="paragraph">
              <wp:posOffset>250190</wp:posOffset>
            </wp:positionV>
            <wp:extent cx="7063740" cy="3355340"/>
            <wp:effectExtent l="0" t="0" r="3810" b="0"/>
            <wp:wrapTopAndBottom/>
            <wp:docPr id="23" name="Obraz 23" descr="Obraz zawierający tekst, oprogramowanie, numer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Obraz zawierający tekst, oprogramowanie, numer, Ikona komputerow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DE93F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6449DEA4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Niepożądane działania po szczepieniu personel medyczny, ale również pacjent może zgłosić do podmiotu odpowiedzialnego, jak i Departamentu Monitorowania Niepożądanych Działań Produktów Leczniczych Urzędu Rejestracji Produktów Leczniczych, Wyrobów Medycznych i Produktów Biobójczych, Al. Jerozolimskie 181C, 02-222 Warszawa, tel.: +48 22 49 21 301, faks: +48 22 49 21 309, strona internetowa: </w:t>
      </w:r>
      <w:hyperlink r:id="rId9" w:history="1">
        <w:r w:rsidRPr="00315024">
          <w:rPr>
            <w:rStyle w:val="Hipercze"/>
            <w:rFonts w:ascii="Lato" w:hAnsi="Lato"/>
          </w:rPr>
          <w:t>https://smz.ezdrowie.gov.pl</w:t>
        </w:r>
      </w:hyperlink>
    </w:p>
    <w:p w14:paraId="00EF21BC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5C6950DC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4400CFE5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70EDC8D7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600651">
        <w:rPr>
          <w:rFonts w:ascii="Lato" w:hAnsi="Lato"/>
          <w:b/>
          <w:bCs/>
        </w:rPr>
        <w:lastRenderedPageBreak/>
        <w:t>II. Zasady</w:t>
      </w:r>
      <w:r w:rsidRPr="00A62D09">
        <w:rPr>
          <w:rFonts w:ascii="Lato" w:hAnsi="Lato"/>
          <w:b/>
          <w:bCs/>
        </w:rPr>
        <w:t xml:space="preserve"> realizacji szczepień</w:t>
      </w:r>
    </w:p>
    <w:p w14:paraId="6D3ECC00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83EC0">
        <w:rPr>
          <w:rFonts w:ascii="Lato" w:hAnsi="Lato"/>
        </w:rPr>
        <w:t>Uprawnieni są do świadczeń s</w:t>
      </w:r>
      <w:r w:rsidRPr="00A62D09">
        <w:rPr>
          <w:rFonts w:ascii="Lato" w:hAnsi="Lato"/>
        </w:rPr>
        <w:t>pełniający poniższe warunki:</w:t>
      </w:r>
    </w:p>
    <w:p w14:paraId="1D2516F6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1) Osoby posiadające prawo do korzystania ze świadczeń opieki zdrowotnej finansowanych ze środków publicznych na zasadach określonych w ustawie z dnia 27 sierpnia 2004 r. o świadczeniach opieki zdrowotnej finansowanych ze środków publicznych (Dz.U. z 2022 r. poz. 2561z późn. zm.).</w:t>
      </w:r>
    </w:p>
    <w:p w14:paraId="32EE91B1" w14:textId="0B736904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2</w:t>
      </w:r>
      <w:r>
        <w:rPr>
          <w:rFonts w:ascii="Lato" w:hAnsi="Lato"/>
        </w:rPr>
        <w:t>)</w:t>
      </w:r>
      <w:r w:rsidRPr="00A62D09">
        <w:rPr>
          <w:rFonts w:ascii="Lato" w:hAnsi="Lato"/>
        </w:rPr>
        <w:t xml:space="preserve"> Dzieci w </w:t>
      </w:r>
      <w:r>
        <w:rPr>
          <w:rFonts w:ascii="Lato" w:hAnsi="Lato"/>
        </w:rPr>
        <w:t xml:space="preserve">wieku </w:t>
      </w:r>
      <w:r w:rsidRPr="00A62D09">
        <w:rPr>
          <w:rFonts w:ascii="Lato" w:hAnsi="Lato"/>
        </w:rPr>
        <w:t>12 i 13 zarówno dziewczęta jak i chłopcy</w:t>
      </w:r>
      <w:r w:rsidR="004B3EE8">
        <w:rPr>
          <w:rFonts w:ascii="Lato" w:hAnsi="Lato"/>
        </w:rPr>
        <w:t>,</w:t>
      </w:r>
      <w:r w:rsidRPr="00A62D09">
        <w:rPr>
          <w:rFonts w:ascii="Lato" w:hAnsi="Lato"/>
        </w:rPr>
        <w:t xml:space="preserve"> zgodnie z obwieszczeniem Ministra Zdrowia z dnia 23 lutego 2023 r. wykaz zalecanych szczepień ochronnych, dla których zakup szczepionek został objęty finansowaniem (Dz. Urz. Min. Zdrow. poz. 16).</w:t>
      </w:r>
    </w:p>
    <w:p w14:paraId="0558013B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0DCAAD87" w14:textId="6E344D78" w:rsidR="00712E49" w:rsidRP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II A. Wystawianie terminów i z</w:t>
      </w:r>
      <w:r w:rsidRPr="00A62D09">
        <w:rPr>
          <w:rFonts w:ascii="Lato" w:hAnsi="Lato"/>
          <w:b/>
          <w:bCs/>
        </w:rPr>
        <w:t>amawianie szczepionki</w:t>
      </w:r>
      <w:r>
        <w:rPr>
          <w:rFonts w:ascii="Lato" w:hAnsi="Lato"/>
          <w:b/>
          <w:bCs/>
        </w:rPr>
        <w:t>.</w:t>
      </w:r>
    </w:p>
    <w:p w14:paraId="336FCD11" w14:textId="77777777" w:rsidR="00712E49" w:rsidRPr="003963E0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3963E0">
        <w:rPr>
          <w:rFonts w:ascii="Lato" w:hAnsi="Lato"/>
          <w:b/>
          <w:bCs/>
        </w:rPr>
        <w:t>Zasady dysponowania szczepionką HPV w ramach powszechnego programu szczepień</w:t>
      </w:r>
      <w:r>
        <w:rPr>
          <w:rFonts w:ascii="Lato" w:hAnsi="Lato"/>
          <w:b/>
          <w:bCs/>
        </w:rPr>
        <w:t>.</w:t>
      </w:r>
    </w:p>
    <w:p w14:paraId="631AC16B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Do </w:t>
      </w:r>
      <w:r>
        <w:rPr>
          <w:rFonts w:ascii="Lato" w:hAnsi="Lato"/>
        </w:rPr>
        <w:t>otrzymania</w:t>
      </w:r>
      <w:r w:rsidRPr="00A62D09">
        <w:rPr>
          <w:rFonts w:ascii="Lato" w:hAnsi="Lato"/>
        </w:rPr>
        <w:t xml:space="preserve"> szczepionki przeciw HPV uprawnione są podmioty POZ, które</w:t>
      </w:r>
      <w:r>
        <w:rPr>
          <w:rFonts w:ascii="Lato" w:hAnsi="Lato"/>
        </w:rPr>
        <w:t xml:space="preserve"> przekażą dane Miejsca Udzielania Świadczeń </w:t>
      </w:r>
      <w:r>
        <w:rPr>
          <w:rStyle w:val="cf01"/>
        </w:rPr>
        <w:t>(</w:t>
      </w:r>
      <w:r>
        <w:rPr>
          <w:rFonts w:ascii="Lato" w:hAnsi="Lato"/>
        </w:rPr>
        <w:t xml:space="preserve">MUŚ) (film instruktażowy będzie dostępny pod adresem: </w:t>
      </w:r>
      <w:hyperlink r:id="rId10" w:history="1">
        <w:r w:rsidRPr="0053749A">
          <w:rPr>
            <w:rStyle w:val="Hipercze"/>
            <w:rFonts w:ascii="Lato" w:hAnsi="Lato"/>
          </w:rPr>
          <w:t>https://youtu.be/zi8MNtpOJio</w:t>
        </w:r>
      </w:hyperlink>
      <w:r>
        <w:rPr>
          <w:rFonts w:ascii="Lato" w:hAnsi="Lato"/>
        </w:rPr>
        <w:t>).</w:t>
      </w:r>
    </w:p>
    <w:p w14:paraId="147B0136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Przyjęcie danych podmiotu do MUŚ będzie skutkować </w:t>
      </w:r>
      <w:bookmarkStart w:id="5" w:name="_Hlk135391886"/>
      <w:r>
        <w:rPr>
          <w:rFonts w:ascii="Lato" w:hAnsi="Lato"/>
        </w:rPr>
        <w:t>podłączeniem podmiotu do Centralnej e-Rejestracji i wpisaniem podmiotu na listę punktów wykonujących szczepienia przeciw HPV</w:t>
      </w:r>
      <w:bookmarkEnd w:id="5"/>
      <w:r>
        <w:rPr>
          <w:rFonts w:ascii="Lato" w:hAnsi="Lato"/>
        </w:rPr>
        <w:t>.</w:t>
      </w:r>
    </w:p>
    <w:p w14:paraId="4DEA3834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Listę punktów udostępni CeZ.</w:t>
      </w:r>
    </w:p>
    <w:p w14:paraId="6152AE35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Lista i mapa z punktami szczepień znajdujących się w systemie </w:t>
      </w:r>
      <w:bookmarkStart w:id="6" w:name="_Hlk135311137"/>
      <w:r>
        <w:rPr>
          <w:rFonts w:ascii="Lato" w:hAnsi="Lato"/>
        </w:rPr>
        <w:t xml:space="preserve">Centralnej e-Rejestracji </w:t>
      </w:r>
      <w:bookmarkEnd w:id="6"/>
      <w:r>
        <w:rPr>
          <w:rFonts w:ascii="Lato" w:hAnsi="Lato"/>
        </w:rPr>
        <w:t xml:space="preserve">znajdzie się pod adresem: </w:t>
      </w:r>
      <w:hyperlink r:id="rId11" w:anchor="mapaHPV" w:history="1">
        <w:r w:rsidRPr="00C9377F">
          <w:rPr>
            <w:rStyle w:val="Hipercze"/>
            <w:rFonts w:ascii="Lato" w:hAnsi="Lato"/>
          </w:rPr>
          <w:t>https://pacjent.gov.pl/aktualnosc/szczepienie-ktore-chroni-przed-rakiem#mapaHPV</w:t>
        </w:r>
      </w:hyperlink>
      <w:r>
        <w:rPr>
          <w:rFonts w:ascii="Lato" w:hAnsi="Lato"/>
        </w:rPr>
        <w:t>.</w:t>
      </w:r>
    </w:p>
    <w:p w14:paraId="12ACEC3A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3963E0">
        <w:rPr>
          <w:rFonts w:ascii="Lato" w:hAnsi="Lato"/>
          <w:b/>
          <w:bCs/>
        </w:rPr>
        <w:t>Uwaga</w:t>
      </w:r>
      <w:r>
        <w:rPr>
          <w:rFonts w:ascii="Lato" w:hAnsi="Lato"/>
          <w:b/>
          <w:bCs/>
        </w:rPr>
        <w:t>!</w:t>
      </w:r>
      <w:r>
        <w:rPr>
          <w:rFonts w:ascii="Lato" w:hAnsi="Lato"/>
        </w:rPr>
        <w:t xml:space="preserve"> Przed realizacją zamówienia PSSE zobowiązany jest dokonać sprawdzenia, czy POZ znajduje się na ww. liście. </w:t>
      </w:r>
    </w:p>
    <w:p w14:paraId="3BF21FAA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52B592A0" w14:textId="77777777" w:rsidR="00712E49" w:rsidRPr="003963E0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Zasady</w:t>
      </w:r>
      <w:r w:rsidRPr="003963E0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składania z</w:t>
      </w:r>
      <w:r w:rsidRPr="003963E0">
        <w:rPr>
          <w:rFonts w:ascii="Lato" w:hAnsi="Lato"/>
          <w:b/>
          <w:bCs/>
        </w:rPr>
        <w:t>apotrzebowa</w:t>
      </w:r>
      <w:r>
        <w:rPr>
          <w:rFonts w:ascii="Lato" w:hAnsi="Lato"/>
          <w:b/>
          <w:bCs/>
        </w:rPr>
        <w:t>ń na szczepionkę.</w:t>
      </w:r>
    </w:p>
    <w:p w14:paraId="1AC6E41C" w14:textId="2591848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Zapotrzebowanie składane jest do PSSE właściwej dla danego podmiotu leczniczego na zasadach </w:t>
      </w:r>
      <w:r w:rsidR="007029FE">
        <w:rPr>
          <w:rFonts w:ascii="Lato" w:hAnsi="Lato"/>
        </w:rPr>
        <w:t>przyjętych</w:t>
      </w:r>
      <w:r w:rsidRPr="00A62D09">
        <w:rPr>
          <w:rFonts w:ascii="Lato" w:hAnsi="Lato"/>
        </w:rPr>
        <w:t xml:space="preserve"> dla szczepień obowiązkowych. </w:t>
      </w:r>
    </w:p>
    <w:p w14:paraId="5B29D3CC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Podmiot wykorzystuje do tego przyjętą formę komunikacji z PSSE.</w:t>
      </w:r>
    </w:p>
    <w:p w14:paraId="6EAF19D7" w14:textId="218F3FD1" w:rsidR="00712E49" w:rsidRDefault="00384D1B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Obie s</w:t>
      </w:r>
      <w:r w:rsidR="00712E49" w:rsidRPr="00A62D09">
        <w:rPr>
          <w:rFonts w:ascii="Lato" w:hAnsi="Lato"/>
        </w:rPr>
        <w:t xml:space="preserve">zczepionki powinny być zamawiane pod bieżące potrzeby z uwzględnieniem wskazania </w:t>
      </w:r>
      <w:r>
        <w:rPr>
          <w:rFonts w:ascii="Lato" w:hAnsi="Lato"/>
        </w:rPr>
        <w:t xml:space="preserve">ich nazwy i liczby </w:t>
      </w:r>
      <w:r w:rsidR="00712E49">
        <w:rPr>
          <w:rFonts w:ascii="Lato" w:hAnsi="Lato"/>
        </w:rPr>
        <w:t>dla zapotrzebowania</w:t>
      </w:r>
      <w:r w:rsidR="00712E49" w:rsidRPr="00A62D09">
        <w:rPr>
          <w:rFonts w:ascii="Lato" w:hAnsi="Lato"/>
        </w:rPr>
        <w:t xml:space="preserve">. </w:t>
      </w:r>
    </w:p>
    <w:p w14:paraId="4E7F3A0D" w14:textId="2616463F" w:rsidR="00712E49" w:rsidRPr="00544E7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544E79">
        <w:rPr>
          <w:rFonts w:ascii="Lato" w:hAnsi="Lato"/>
          <w:b/>
          <w:bCs/>
          <w:sz w:val="24"/>
          <w:szCs w:val="24"/>
          <w:u w:val="single"/>
        </w:rPr>
        <w:lastRenderedPageBreak/>
        <w:t xml:space="preserve">Uwaga! Zamówienia powinny dotyczyć wyłącznie </w:t>
      </w:r>
      <w:r w:rsidR="00390048" w:rsidRPr="00544E79">
        <w:rPr>
          <w:rFonts w:ascii="Lato" w:hAnsi="Lato"/>
          <w:b/>
          <w:bCs/>
          <w:sz w:val="24"/>
          <w:szCs w:val="24"/>
          <w:u w:val="single"/>
        </w:rPr>
        <w:t>szczepionek niezbędnych do podania pierwszej dawki</w:t>
      </w:r>
      <w:r w:rsidRPr="00544E79">
        <w:rPr>
          <w:rFonts w:ascii="Lato" w:hAnsi="Lato"/>
          <w:b/>
          <w:bCs/>
          <w:sz w:val="24"/>
          <w:szCs w:val="24"/>
          <w:u w:val="single"/>
        </w:rPr>
        <w:t>, nie zezwala się na szacowanie zapotrzebowania pod pełne schematy szczepień.</w:t>
      </w:r>
    </w:p>
    <w:p w14:paraId="01E2E2C3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782204BD" w14:textId="33173FDE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Niezale</w:t>
      </w:r>
      <w:r w:rsidR="0055166D">
        <w:rPr>
          <w:rFonts w:ascii="Lato" w:hAnsi="Lato"/>
        </w:rPr>
        <w:t>żn</w:t>
      </w:r>
      <w:r>
        <w:rPr>
          <w:rFonts w:ascii="Lato" w:hAnsi="Lato"/>
        </w:rPr>
        <w:t>ie od składanego zapotrzebowania na szczepionkę do PSSE, POZ może generować terminy szczepień dostępne</w:t>
      </w:r>
      <w:r w:rsidRPr="00EC636E">
        <w:t xml:space="preserve"> </w:t>
      </w:r>
      <w:r>
        <w:t xml:space="preserve">w </w:t>
      </w:r>
      <w:r w:rsidRPr="00EC636E">
        <w:rPr>
          <w:rFonts w:ascii="Lato" w:hAnsi="Lato"/>
        </w:rPr>
        <w:t>Centralnej e-Rejestracji</w:t>
      </w:r>
      <w:r>
        <w:rPr>
          <w:rFonts w:ascii="Lato" w:hAnsi="Lato"/>
        </w:rPr>
        <w:t xml:space="preserve"> od momentu przyjęcia danych podmiotu do MUŚ. Generowane terminy szczepień muszą jednak być kompatybilne z dostępem do szczepionki w POZ.</w:t>
      </w:r>
    </w:p>
    <w:p w14:paraId="4C1CC5D1" w14:textId="590A1D35" w:rsidR="00712E49" w:rsidRPr="00EC636E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u w:val="single"/>
        </w:rPr>
      </w:pPr>
      <w:r w:rsidRPr="00EC636E">
        <w:rPr>
          <w:rFonts w:ascii="Lato" w:hAnsi="Lato"/>
          <w:u w:val="single"/>
        </w:rPr>
        <w:t xml:space="preserve">Termin rozpoczęcia </w:t>
      </w:r>
      <w:r>
        <w:rPr>
          <w:rFonts w:ascii="Lato" w:hAnsi="Lato"/>
          <w:u w:val="single"/>
        </w:rPr>
        <w:t xml:space="preserve">składnia zapotrzebowań </w:t>
      </w:r>
      <w:r w:rsidRPr="00EC636E">
        <w:rPr>
          <w:rFonts w:ascii="Lato" w:hAnsi="Lato"/>
          <w:u w:val="single"/>
        </w:rPr>
        <w:t>do PSSE – 2</w:t>
      </w:r>
      <w:r>
        <w:rPr>
          <w:rFonts w:ascii="Lato" w:hAnsi="Lato"/>
          <w:u w:val="single"/>
        </w:rPr>
        <w:t>3</w:t>
      </w:r>
      <w:r w:rsidRPr="00EC636E">
        <w:rPr>
          <w:rFonts w:ascii="Lato" w:hAnsi="Lato"/>
          <w:u w:val="single"/>
        </w:rPr>
        <w:t xml:space="preserve"> ma</w:t>
      </w:r>
      <w:r>
        <w:rPr>
          <w:rFonts w:ascii="Lato" w:hAnsi="Lato"/>
          <w:u w:val="single"/>
        </w:rPr>
        <w:t>j</w:t>
      </w:r>
      <w:r w:rsidRPr="00EC636E">
        <w:rPr>
          <w:rFonts w:ascii="Lato" w:hAnsi="Lato"/>
          <w:u w:val="single"/>
        </w:rPr>
        <w:t>a 2023 r.</w:t>
      </w:r>
    </w:p>
    <w:p w14:paraId="06DDB6C6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02B9873A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  <w:b/>
          <w:bCs/>
        </w:rPr>
        <w:t xml:space="preserve">II B. </w:t>
      </w:r>
      <w:r w:rsidRPr="00A62D09">
        <w:rPr>
          <w:rFonts w:ascii="Lato" w:hAnsi="Lato"/>
          <w:b/>
          <w:bCs/>
        </w:rPr>
        <w:t>Realizacja zapotrzebowań przez PSSE</w:t>
      </w:r>
      <w:r>
        <w:rPr>
          <w:rFonts w:ascii="Lato" w:hAnsi="Lato"/>
          <w:b/>
          <w:bCs/>
        </w:rPr>
        <w:t>.</w:t>
      </w:r>
    </w:p>
    <w:p w14:paraId="22855F83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Pozytywnie zweryfikowany </w:t>
      </w:r>
      <w:r w:rsidRPr="00A62D09">
        <w:rPr>
          <w:rFonts w:ascii="Lato" w:hAnsi="Lato"/>
        </w:rPr>
        <w:t xml:space="preserve">POZ </w:t>
      </w:r>
      <w:r>
        <w:rPr>
          <w:rFonts w:ascii="Lato" w:hAnsi="Lato"/>
        </w:rPr>
        <w:t xml:space="preserve">może </w:t>
      </w:r>
      <w:r w:rsidRPr="00A62D09">
        <w:rPr>
          <w:rFonts w:ascii="Lato" w:hAnsi="Lato"/>
        </w:rPr>
        <w:t>odebrać zamówione szczepionki</w:t>
      </w:r>
      <w:r>
        <w:rPr>
          <w:rFonts w:ascii="Lato" w:hAnsi="Lato"/>
        </w:rPr>
        <w:t xml:space="preserve"> do szczepień przeciw HPV.</w:t>
      </w:r>
    </w:p>
    <w:p w14:paraId="71ADFB35" w14:textId="3E21575B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PSSE wydają do realizacji zapotrzebowania obie</w:t>
      </w:r>
      <w:r>
        <w:rPr>
          <w:rFonts w:ascii="Lato" w:hAnsi="Lato"/>
        </w:rPr>
        <w:t xml:space="preserve"> dostępne</w:t>
      </w:r>
      <w:r w:rsidRPr="00A62D09">
        <w:rPr>
          <w:rFonts w:ascii="Lato" w:hAnsi="Lato"/>
        </w:rPr>
        <w:t xml:space="preserve"> szczepionki</w:t>
      </w:r>
      <w:r w:rsidR="00722DC6">
        <w:rPr>
          <w:rFonts w:ascii="Lato" w:hAnsi="Lato"/>
        </w:rPr>
        <w:t xml:space="preserve"> zgodnie z zapotrzebowaniem</w:t>
      </w:r>
      <w:r>
        <w:rPr>
          <w:rFonts w:ascii="Lato" w:hAnsi="Lato"/>
        </w:rPr>
        <w:t>.</w:t>
      </w:r>
    </w:p>
    <w:p w14:paraId="3A8B1033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Listę podmiotów</w:t>
      </w:r>
      <w:r w:rsidRPr="00A62D09">
        <w:rPr>
          <w:rFonts w:ascii="Lato" w:hAnsi="Lato"/>
        </w:rPr>
        <w:t xml:space="preserve"> uprawnionych do pobierania szczepionek z danej PSSE, po każdorazowej aktualizacji udostępnia CeZ</w:t>
      </w:r>
      <w:r>
        <w:rPr>
          <w:rFonts w:ascii="Lato" w:hAnsi="Lato"/>
        </w:rPr>
        <w:t xml:space="preserve"> (patrz punt IIA).</w:t>
      </w:r>
    </w:p>
    <w:p w14:paraId="03F93665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Szczepionki wydawane są nieodpłatnie do świadczeniodawcy</w:t>
      </w:r>
      <w:r>
        <w:rPr>
          <w:rFonts w:ascii="Lato" w:hAnsi="Lato"/>
        </w:rPr>
        <w:t xml:space="preserve">. </w:t>
      </w:r>
    </w:p>
    <w:p w14:paraId="0AA86735" w14:textId="45656520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600651">
        <w:rPr>
          <w:rFonts w:ascii="Lato" w:hAnsi="Lato"/>
        </w:rPr>
        <w:t xml:space="preserve">Sposób transportowania i przechowania szczepionek </w:t>
      </w:r>
      <w:r w:rsidR="005B6F03" w:rsidRPr="005B6F03">
        <w:rPr>
          <w:rFonts w:ascii="Lato" w:hAnsi="Lato"/>
        </w:rPr>
        <w:t>w warunkach tzw. „zimnego łańcucha”, czyli w temperaturze między +2 a +8 stopni</w:t>
      </w:r>
      <w:r w:rsidR="005B6F03">
        <w:rPr>
          <w:rFonts w:ascii="Lato" w:hAnsi="Lato"/>
        </w:rPr>
        <w:t xml:space="preserve"> </w:t>
      </w:r>
      <w:r w:rsidRPr="00600651">
        <w:rPr>
          <w:rFonts w:ascii="Lato" w:hAnsi="Lato"/>
        </w:rPr>
        <w:t>przebiega w oparciu o</w:t>
      </w:r>
      <w:r w:rsidR="005B6F03">
        <w:rPr>
          <w:rFonts w:ascii="Lato" w:hAnsi="Lato"/>
        </w:rPr>
        <w:t xml:space="preserve"> przyjęte</w:t>
      </w:r>
      <w:r w:rsidRPr="00600651">
        <w:rPr>
          <w:rFonts w:ascii="Lato" w:hAnsi="Lato"/>
        </w:rPr>
        <w:t xml:space="preserve"> wytyczne w sprawie przyjmowania i przechowywania szczepionek do szczepień obowiązkowych, jak i szczepionek przeciw COVID-19.</w:t>
      </w:r>
    </w:p>
    <w:p w14:paraId="5D984463" w14:textId="77777777" w:rsidR="005B6F03" w:rsidRDefault="00D3027D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hyperlink r:id="rId12" w:history="1">
        <w:r w:rsidR="005B6F03" w:rsidRPr="009B39A4">
          <w:rPr>
            <w:rStyle w:val="Hipercze"/>
            <w:rFonts w:ascii="Lato" w:hAnsi="Lato"/>
          </w:rPr>
          <w:t>https://www.gov.pl/web/gis/zasady-dystrybucji-szczepionek</w:t>
        </w:r>
      </w:hyperlink>
      <w:r w:rsidR="005B6F03">
        <w:rPr>
          <w:rFonts w:ascii="Lato" w:hAnsi="Lato"/>
        </w:rPr>
        <w:t xml:space="preserve"> </w:t>
      </w:r>
    </w:p>
    <w:p w14:paraId="539155A2" w14:textId="4011098F" w:rsidR="005B6F03" w:rsidRPr="00600651" w:rsidRDefault="005B6F03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B6F03">
        <w:rPr>
          <w:rFonts w:ascii="Lato" w:hAnsi="Lato"/>
        </w:rPr>
        <w:t>https://www.gov.pl/web/szczepimysie</w:t>
      </w:r>
    </w:p>
    <w:p w14:paraId="798C1DAA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600651">
        <w:rPr>
          <w:rFonts w:ascii="Lato" w:hAnsi="Lato"/>
        </w:rPr>
        <w:t>Realizacja zapotrzebowania w całości lub części uwzględnia na dzień jej wykonania dostęp do szczepionek będących w posiadaniu PSSE.</w:t>
      </w:r>
    </w:p>
    <w:p w14:paraId="0F5AF28E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4E5DAB">
        <w:rPr>
          <w:rFonts w:ascii="Lato" w:hAnsi="Lato"/>
          <w:b/>
          <w:bCs/>
        </w:rPr>
        <w:t>Uwaga!</w:t>
      </w:r>
      <w:r w:rsidRPr="00A62D09">
        <w:rPr>
          <w:rFonts w:ascii="Lato" w:hAnsi="Lato"/>
        </w:rPr>
        <w:t xml:space="preserve"> PSSE nie przyjmują zwrotów szczepionek.</w:t>
      </w:r>
    </w:p>
    <w:p w14:paraId="2F17E55D" w14:textId="0F2618C8" w:rsidR="00712E49" w:rsidRPr="008263D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Każdy przypadek straty ze wskazaniem jej powodu powinien być odnotowany w protokole straty</w:t>
      </w:r>
      <w:r>
        <w:rPr>
          <w:rFonts w:ascii="Lato" w:hAnsi="Lato"/>
        </w:rPr>
        <w:t xml:space="preserve"> tj.</w:t>
      </w:r>
      <w:r w:rsidR="00544E79">
        <w:rPr>
          <w:rFonts w:ascii="Lato" w:hAnsi="Lato"/>
        </w:rPr>
        <w:t xml:space="preserve"> wewnętrznego</w:t>
      </w:r>
      <w:r>
        <w:rPr>
          <w:rFonts w:ascii="Lato" w:hAnsi="Lato"/>
        </w:rPr>
        <w:t xml:space="preserve"> dokumentu </w:t>
      </w:r>
      <w:r w:rsidRPr="00A62D09">
        <w:rPr>
          <w:rFonts w:ascii="Lato" w:hAnsi="Lato"/>
        </w:rPr>
        <w:t>pozostające</w:t>
      </w:r>
      <w:r>
        <w:rPr>
          <w:rFonts w:ascii="Lato" w:hAnsi="Lato"/>
        </w:rPr>
        <w:t>go</w:t>
      </w:r>
      <w:r w:rsidRPr="00A62D09">
        <w:rPr>
          <w:rFonts w:ascii="Lato" w:hAnsi="Lato"/>
        </w:rPr>
        <w:t xml:space="preserve"> </w:t>
      </w:r>
      <w:r w:rsidR="00544E79">
        <w:rPr>
          <w:rFonts w:ascii="Lato" w:hAnsi="Lato"/>
        </w:rPr>
        <w:t>w POZ.</w:t>
      </w:r>
    </w:p>
    <w:p w14:paraId="42C6E7F8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</w:p>
    <w:p w14:paraId="63BDDDFF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II C. </w:t>
      </w:r>
      <w:r w:rsidRPr="00A62D09">
        <w:rPr>
          <w:rFonts w:ascii="Lato" w:hAnsi="Lato"/>
          <w:b/>
          <w:bCs/>
        </w:rPr>
        <w:t>Rozliczenie szczepienia</w:t>
      </w:r>
      <w:r>
        <w:rPr>
          <w:rFonts w:ascii="Lato" w:hAnsi="Lato"/>
          <w:b/>
          <w:bCs/>
        </w:rPr>
        <w:t>.</w:t>
      </w:r>
    </w:p>
    <w:p w14:paraId="20B10E31" w14:textId="77777777" w:rsidR="009C399C" w:rsidRDefault="009C399C" w:rsidP="009C399C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6C5D0A">
        <w:rPr>
          <w:rFonts w:ascii="Lato" w:hAnsi="Lato"/>
        </w:rPr>
        <w:t>Warunkiem rozliczenia podania szczepionki przeciw HPV w ramach programu powszechnych szczepień jest</w:t>
      </w:r>
      <w:r>
        <w:rPr>
          <w:rFonts w:ascii="Lato" w:hAnsi="Lato"/>
        </w:rPr>
        <w:t>:</w:t>
      </w:r>
    </w:p>
    <w:p w14:paraId="437A3E80" w14:textId="77777777" w:rsidR="009C399C" w:rsidRPr="00A56208" w:rsidRDefault="009C399C" w:rsidP="009C399C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56208">
        <w:rPr>
          <w:rFonts w:ascii="Lato" w:hAnsi="Lato"/>
        </w:rPr>
        <w:lastRenderedPageBreak/>
        <w:t>1) umówienie świadczeniobiorcy na szczepienie za pośrednictwem serwisu Centralnej e-Rejestracji udostępnionego w systemie, o którym mowa w art. 7 ust. 1 ustawy z dnia 28 kwietnia 2011 r. o systemie informacji w ochronie zdrowia;</w:t>
      </w:r>
    </w:p>
    <w:p w14:paraId="43BC8007" w14:textId="77777777" w:rsidR="009C399C" w:rsidRPr="00A56208" w:rsidRDefault="009C399C" w:rsidP="009C399C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56208">
        <w:rPr>
          <w:rFonts w:ascii="Lato" w:hAnsi="Lato"/>
        </w:rPr>
        <w:t>2) kwalifikacja do szczepienia;</w:t>
      </w:r>
    </w:p>
    <w:p w14:paraId="318869FB" w14:textId="77777777" w:rsidR="009C399C" w:rsidRPr="00A56208" w:rsidRDefault="009C399C" w:rsidP="009C399C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56208">
        <w:rPr>
          <w:rFonts w:ascii="Lato" w:hAnsi="Lato"/>
        </w:rPr>
        <w:t>3) wykonanie szczepienia przez osobę uprawnioną zgodnie z przepisami;</w:t>
      </w:r>
    </w:p>
    <w:p w14:paraId="59568911" w14:textId="77777777" w:rsidR="009C399C" w:rsidRDefault="009C399C" w:rsidP="009C399C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56208">
        <w:rPr>
          <w:rFonts w:ascii="Lato" w:hAnsi="Lato"/>
        </w:rPr>
        <w:t xml:space="preserve">4) dokonanie wpisu w elektronicznej Karcie Szczepień potwierdzające kwalifikację do szczepienia; </w:t>
      </w:r>
    </w:p>
    <w:p w14:paraId="67D52492" w14:textId="77777777" w:rsidR="009C399C" w:rsidRPr="006C5D0A" w:rsidRDefault="009C399C" w:rsidP="009C399C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5) </w:t>
      </w:r>
      <w:bookmarkStart w:id="7" w:name="_Hlk135311913"/>
      <w:r w:rsidRPr="00A56208">
        <w:rPr>
          <w:rFonts w:ascii="Lato" w:hAnsi="Lato"/>
        </w:rPr>
        <w:t xml:space="preserve">dokonanie przez personel uprawniony wpisu do Karty Szczepienia (ICD-9 – kod </w:t>
      </w:r>
      <w:r w:rsidRPr="00EA3CA6">
        <w:rPr>
          <w:rFonts w:ascii="Lato" w:hAnsi="Lato"/>
        </w:rPr>
        <w:t xml:space="preserve">99.559 szczepienie </w:t>
      </w:r>
      <w:r w:rsidRPr="00A56208">
        <w:rPr>
          <w:rFonts w:ascii="Lato" w:hAnsi="Lato"/>
        </w:rPr>
        <w:t>przeciw HPV) z zaznaczeniem fina</w:t>
      </w:r>
      <w:r>
        <w:rPr>
          <w:rFonts w:ascii="Lato" w:hAnsi="Lato"/>
        </w:rPr>
        <w:t>n</w:t>
      </w:r>
      <w:r w:rsidRPr="00A56208">
        <w:rPr>
          <w:rFonts w:ascii="Lato" w:hAnsi="Lato"/>
        </w:rPr>
        <w:t>sowania: „Publiczne – szczepienie w punkcie szczepień</w:t>
      </w:r>
      <w:bookmarkEnd w:id="7"/>
      <w:r>
        <w:rPr>
          <w:rFonts w:ascii="Lato" w:hAnsi="Lato"/>
        </w:rPr>
        <w:t>”</w:t>
      </w:r>
      <w:r w:rsidRPr="006C5D0A">
        <w:rPr>
          <w:rFonts w:ascii="Lato" w:hAnsi="Lato"/>
          <w:b/>
          <w:bCs/>
        </w:rPr>
        <w:t>.</w:t>
      </w:r>
    </w:p>
    <w:p w14:paraId="335D4A08" w14:textId="77777777" w:rsidR="009C399C" w:rsidRPr="00A62D09" w:rsidRDefault="009C399C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</w:p>
    <w:p w14:paraId="05FA75BA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  <w:b/>
          <w:bCs/>
        </w:rPr>
        <w:t>Uwaga!</w:t>
      </w:r>
      <w:r w:rsidRPr="00A62D09">
        <w:rPr>
          <w:rFonts w:ascii="Lato" w:hAnsi="Lato"/>
        </w:rPr>
        <w:t xml:space="preserve"> Szczepienia mogą być realizowane niezależnie od złożonej deklaracji wyboru lekarza POZ.</w:t>
      </w:r>
    </w:p>
    <w:p w14:paraId="74831E3C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Rozliczenie wykonywanych szczepień przeciw HPV w ramach POZ odbywa się w czasie porady lekarskiej w wariancie ze szczepieniem.</w:t>
      </w:r>
    </w:p>
    <w:p w14:paraId="652BD071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W przypadku, gdy jest to drugie szczepienie, pacjent ma prawo do zmiany przychodni i wykonania świadczenia w dowolnym uprawnionym POZ na terenie kraju. </w:t>
      </w:r>
    </w:p>
    <w:p w14:paraId="5CE86793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Rozliczeniu podlegają również wykonane świadczenia w programie, których realizacja ogranicza się do podania drugiej dawki w przypadku kontynuacji świadczeń u osób do nich uprawnionych. </w:t>
      </w:r>
      <w:r w:rsidRPr="00A62D09">
        <w:rPr>
          <w:rFonts w:ascii="Lato" w:hAnsi="Lato"/>
        </w:rPr>
        <w:t>Uprawnienie do rozliczenia za podanie każdej dawki posiada placówka, która zrealizowała dane szczepienie.</w:t>
      </w:r>
    </w:p>
    <w:p w14:paraId="5ADA5B27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Za organizację szczepień przeciw HPV odpowiada kierownik placówki lub osoba upoważniona.</w:t>
      </w:r>
    </w:p>
    <w:p w14:paraId="05E7BE77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Koszt usługi - </w:t>
      </w:r>
      <w:r w:rsidRPr="007B36AE">
        <w:rPr>
          <w:rFonts w:ascii="Lato" w:hAnsi="Lato"/>
        </w:rPr>
        <w:t xml:space="preserve">Wykonanie zalecanego szczepienia przeciwko Ludzkiemu Wirusowi Brodawczaka (HPV) </w:t>
      </w:r>
      <w:r>
        <w:rPr>
          <w:rFonts w:ascii="Lato" w:hAnsi="Lato"/>
        </w:rPr>
        <w:t xml:space="preserve">wynosi </w:t>
      </w:r>
      <w:r w:rsidRPr="00F71720">
        <w:rPr>
          <w:rFonts w:ascii="Lato" w:hAnsi="Lato"/>
        </w:rPr>
        <w:t>29,74 zł (słownie:</w:t>
      </w:r>
      <w:r>
        <w:rPr>
          <w:rFonts w:ascii="Lato" w:hAnsi="Lato"/>
        </w:rPr>
        <w:t xml:space="preserve"> </w:t>
      </w:r>
      <w:r w:rsidRPr="00F71720">
        <w:rPr>
          <w:rFonts w:ascii="Lato" w:hAnsi="Lato"/>
        </w:rPr>
        <w:t>dwadzieścia dziewięć złotych siedemdziesiąt cztery gr)</w:t>
      </w:r>
      <w:r>
        <w:rPr>
          <w:rFonts w:ascii="Lato" w:hAnsi="Lato"/>
        </w:rPr>
        <w:t>.</w:t>
      </w:r>
    </w:p>
    <w:p w14:paraId="26827FCC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Warunki rozliczenia zgodnie z zarządzeniem Prezesa NFZ link: </w:t>
      </w:r>
      <w:hyperlink r:id="rId13" w:history="1">
        <w:r w:rsidRPr="00030181">
          <w:rPr>
            <w:rStyle w:val="Hipercze"/>
            <w:rFonts w:ascii="Lato" w:hAnsi="Lato"/>
          </w:rPr>
          <w:t>https://www.nfz.gov.pl/zarzadzenia-prezesa/zarzadzenia-prezesa-nfz/zarzadzenie-nr-782023dsoz,7657.html</w:t>
        </w:r>
      </w:hyperlink>
    </w:p>
    <w:p w14:paraId="7712204C" w14:textId="77777777" w:rsidR="00712E49" w:rsidRPr="004E5DAB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  <w:b/>
          <w:bCs/>
        </w:rPr>
        <w:t xml:space="preserve">Uwaga! </w:t>
      </w:r>
      <w:r w:rsidRPr="004E5DAB">
        <w:rPr>
          <w:rFonts w:ascii="Lato" w:hAnsi="Lato"/>
        </w:rPr>
        <w:t>Rozliczeniu nie podlegają świadczenia z wykorzystaniem szczepionki pochodzącej z innego źródła.</w:t>
      </w:r>
    </w:p>
    <w:p w14:paraId="0D6E08C3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3F49667E" w14:textId="77777777" w:rsidR="00FB6AA5" w:rsidRPr="00A62D09" w:rsidRDefault="00FB6AA5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5152CBC6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6C5D0A">
        <w:rPr>
          <w:rFonts w:ascii="Lato" w:hAnsi="Lato"/>
          <w:b/>
          <w:bCs/>
        </w:rPr>
        <w:lastRenderedPageBreak/>
        <w:t>II</w:t>
      </w:r>
      <w:r>
        <w:rPr>
          <w:rFonts w:ascii="Lato" w:hAnsi="Lato"/>
          <w:b/>
          <w:bCs/>
        </w:rPr>
        <w:t>I.</w:t>
      </w:r>
      <w:r w:rsidRPr="006C5D0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Rejestracja na szczepienie.</w:t>
      </w:r>
    </w:p>
    <w:p w14:paraId="706047D7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Do systemu rejestracji dane:</w:t>
      </w:r>
    </w:p>
    <w:p w14:paraId="38B0E5F0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1) o planowanych szczepieniach ochronnych wprowadzać będą:</w:t>
      </w:r>
    </w:p>
    <w:p w14:paraId="7571F224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- administrator systemu, o którym mowa w art. 7 ust. 1 ustawy z dnia 28 kwietnia 2011 r. o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systemie informacji w ochronie zdrowia;</w:t>
      </w:r>
    </w:p>
    <w:p w14:paraId="2F6333A2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- świadczeniodawcy w rozumieniu art. 2 pkt 15 ustawy z dnia 28 kwietnia 2011 r. o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systemie informacji w ochronie zdrowia.</w:t>
      </w:r>
    </w:p>
    <w:p w14:paraId="0BC09EB4" w14:textId="76CB08D2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2) o przeprowadzonych szczepieniach ochronnych wprowadzać będą świadczeniodawcy</w:t>
      </w:r>
      <w:r w:rsidR="00E85892">
        <w:rPr>
          <w:rFonts w:ascii="Lato" w:hAnsi="Lato" w:cs="Lato-Regular"/>
          <w:lang w:eastAsia="pl-PL"/>
        </w:rPr>
        <w:t xml:space="preserve"> POZ</w:t>
      </w:r>
      <w:r w:rsidRPr="008A4A89">
        <w:rPr>
          <w:rFonts w:ascii="Lato" w:hAnsi="Lato" w:cs="Lato-Regular"/>
          <w:lang w:eastAsia="pl-PL"/>
        </w:rPr>
        <w:t>.</w:t>
      </w:r>
    </w:p>
    <w:p w14:paraId="7795127D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Obsługę techniczną systemu rejestracji zapewni Centrum e-Zdrowia (jednostka podległa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ministrowi właściwemu do spraw zdrowia, właściwa w zakresie systemów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informacyjnych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ochrony zdrowia).</w:t>
      </w:r>
    </w:p>
    <w:p w14:paraId="2CF340F8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Rejestracja na wykonanie szczepienia ochronnego będzie następowała w systemie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Centralnej e-rejestracji po udostępnieniu imienia i nazwiska</w:t>
      </w:r>
      <w:r>
        <w:rPr>
          <w:rFonts w:ascii="Lato" w:hAnsi="Lato" w:cs="Lato-Regular"/>
          <w:lang w:eastAsia="pl-PL"/>
        </w:rPr>
        <w:t>,</w:t>
      </w:r>
      <w:r w:rsidRPr="008A4A89">
        <w:rPr>
          <w:rFonts w:ascii="Lato" w:hAnsi="Lato" w:cs="Lato-Regular"/>
          <w:lang w:eastAsia="pl-PL"/>
        </w:rPr>
        <w:t xml:space="preserve"> numeru PESEL osoby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poddawanej temu szczepieniu, a w przypadku jego braku - numeru i serii dokumentu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tożsamości</w:t>
      </w:r>
      <w:r>
        <w:rPr>
          <w:rFonts w:ascii="Lato" w:hAnsi="Lato" w:cs="Lato-Regular"/>
          <w:lang w:eastAsia="pl-PL"/>
        </w:rPr>
        <w:t xml:space="preserve"> oraz numeru telefonu lub adresu e-mail</w:t>
      </w:r>
      <w:r w:rsidRPr="008A4A89">
        <w:rPr>
          <w:rFonts w:ascii="Lato" w:hAnsi="Lato" w:cs="Lato-Regular"/>
          <w:lang w:eastAsia="pl-PL"/>
        </w:rPr>
        <w:t>, za pośrednictwem:</w:t>
      </w:r>
    </w:p>
    <w:p w14:paraId="0B1031CE" w14:textId="77777777" w:rsidR="00712E4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>1) Internetowego Konta Pacjenta, o którym mowa w art. 7a ustawy z dnia 28 kwietnia 2011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 xml:space="preserve">r. o systemie informacji w ochronie zdrowia, </w:t>
      </w:r>
    </w:p>
    <w:p w14:paraId="075358CC" w14:textId="77777777" w:rsidR="00712E49" w:rsidRPr="008A4A8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>
        <w:rPr>
          <w:rFonts w:ascii="Lato" w:hAnsi="Lato" w:cs="Lato-Regular"/>
          <w:lang w:eastAsia="pl-PL"/>
        </w:rPr>
        <w:t>2)</w:t>
      </w:r>
      <w:r w:rsidRPr="008A4A89">
        <w:rPr>
          <w:rFonts w:ascii="Lato" w:hAnsi="Lato" w:cs="Lato-Regular"/>
          <w:lang w:eastAsia="pl-PL"/>
        </w:rPr>
        <w:t xml:space="preserve"> telefonicznie</w:t>
      </w:r>
      <w:r>
        <w:rPr>
          <w:rFonts w:ascii="Lato" w:hAnsi="Lato" w:cs="Lato-Regular"/>
          <w:lang w:eastAsia="pl-PL"/>
        </w:rPr>
        <w:t xml:space="preserve"> na pośrednictwem infolinii 989. Infolinia będzie działać codziennie w godz. 7.00 – 20.00</w:t>
      </w:r>
      <w:r w:rsidRPr="008A4A89">
        <w:rPr>
          <w:rFonts w:ascii="Lato" w:hAnsi="Lato" w:cs="Lato-Regular"/>
          <w:lang w:eastAsia="pl-PL"/>
        </w:rPr>
        <w:t>;</w:t>
      </w:r>
    </w:p>
    <w:p w14:paraId="23823CFD" w14:textId="32DDFF01" w:rsidR="00712E49" w:rsidRPr="008A4A89" w:rsidRDefault="00416ACD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>
        <w:rPr>
          <w:rFonts w:ascii="Lato" w:hAnsi="Lato" w:cs="Lato-Regular"/>
          <w:lang w:eastAsia="pl-PL"/>
        </w:rPr>
        <w:t>3</w:t>
      </w:r>
      <w:r w:rsidR="00712E49" w:rsidRPr="008A4A89">
        <w:rPr>
          <w:rFonts w:ascii="Lato" w:hAnsi="Lato" w:cs="Lato-Regular"/>
          <w:lang w:eastAsia="pl-PL"/>
        </w:rPr>
        <w:t>) świadczeniodawcy.</w:t>
      </w:r>
    </w:p>
    <w:p w14:paraId="566A7633" w14:textId="296B0275" w:rsidR="00712E49" w:rsidRDefault="00712E49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8A4A89">
        <w:rPr>
          <w:rFonts w:ascii="Lato" w:hAnsi="Lato" w:cs="Lato-Regular"/>
          <w:lang w:eastAsia="pl-PL"/>
        </w:rPr>
        <w:t xml:space="preserve">Podczas rejestracji na wykonanie szczepienia ochronnego </w:t>
      </w:r>
      <w:r w:rsidR="005B6F03">
        <w:rPr>
          <w:rFonts w:ascii="Lato" w:hAnsi="Lato" w:cs="Lato-Regular"/>
          <w:lang w:eastAsia="pl-PL"/>
        </w:rPr>
        <w:t>rodzic/opiekun prawny dziecka</w:t>
      </w:r>
      <w:r w:rsidR="005B6F03" w:rsidRPr="008A4A89"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poddawan</w:t>
      </w:r>
      <w:r w:rsidR="005B6F03">
        <w:rPr>
          <w:rFonts w:ascii="Lato" w:hAnsi="Lato" w:cs="Lato-Regular"/>
          <w:lang w:eastAsia="pl-PL"/>
        </w:rPr>
        <w:t>e</w:t>
      </w:r>
      <w:r w:rsidR="00FB6AA5">
        <w:rPr>
          <w:rFonts w:ascii="Lato" w:hAnsi="Lato" w:cs="Lato-Regular"/>
          <w:lang w:eastAsia="pl-PL"/>
        </w:rPr>
        <w:t>go</w:t>
      </w:r>
      <w:r w:rsidRPr="008A4A89">
        <w:rPr>
          <w:rFonts w:ascii="Lato" w:hAnsi="Lato" w:cs="Lato-Regular"/>
          <w:lang w:eastAsia="pl-PL"/>
        </w:rPr>
        <w:t xml:space="preserve"> temu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 xml:space="preserve">szczepieniu </w:t>
      </w:r>
      <w:r>
        <w:rPr>
          <w:rFonts w:ascii="Lato" w:hAnsi="Lato" w:cs="Lato-Regular"/>
          <w:lang w:eastAsia="pl-PL"/>
        </w:rPr>
        <w:t>musi</w:t>
      </w:r>
      <w:r w:rsidRPr="008A4A89">
        <w:rPr>
          <w:rFonts w:ascii="Lato" w:hAnsi="Lato" w:cs="Lato-Regular"/>
          <w:lang w:eastAsia="pl-PL"/>
        </w:rPr>
        <w:t xml:space="preserve"> przekazać numer telefonu lub adres poczty elektronicznej. </w:t>
      </w:r>
      <w:r>
        <w:rPr>
          <w:rFonts w:ascii="Lato" w:hAnsi="Lato" w:cs="Lato-Regular"/>
          <w:lang w:eastAsia="pl-PL"/>
        </w:rPr>
        <w:t>I</w:t>
      </w:r>
      <w:r w:rsidRPr="008A4A89">
        <w:rPr>
          <w:rFonts w:ascii="Lato" w:hAnsi="Lato" w:cs="Lato-Regular"/>
          <w:lang w:eastAsia="pl-PL"/>
        </w:rPr>
        <w:t xml:space="preserve">nformacja o terminie i miejscu szczepienia ochronnego będzie </w:t>
      </w:r>
      <w:r w:rsidR="00FB6AA5">
        <w:rPr>
          <w:rFonts w:ascii="Lato" w:hAnsi="Lato" w:cs="Lato-Regular"/>
          <w:lang w:eastAsia="pl-PL"/>
        </w:rPr>
        <w:t xml:space="preserve">wówczas </w:t>
      </w:r>
      <w:r w:rsidRPr="008A4A89">
        <w:rPr>
          <w:rFonts w:ascii="Lato" w:hAnsi="Lato" w:cs="Lato-Regular"/>
          <w:lang w:eastAsia="pl-PL"/>
        </w:rPr>
        <w:t>przekazywana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przez CEZ, w postaci wiadomości tekstowej na ten numer telefonu lub adres poczty</w:t>
      </w:r>
      <w:r>
        <w:rPr>
          <w:rFonts w:ascii="Lato" w:hAnsi="Lato" w:cs="Lato-Regular"/>
          <w:lang w:eastAsia="pl-PL"/>
        </w:rPr>
        <w:t xml:space="preserve"> </w:t>
      </w:r>
      <w:r w:rsidRPr="008A4A89">
        <w:rPr>
          <w:rFonts w:ascii="Lato" w:hAnsi="Lato" w:cs="Lato-Regular"/>
          <w:lang w:eastAsia="pl-PL"/>
        </w:rPr>
        <w:t>elektronicznej.</w:t>
      </w:r>
    </w:p>
    <w:p w14:paraId="228BE402" w14:textId="77777777" w:rsidR="009C399C" w:rsidRPr="008A4A89" w:rsidRDefault="009C399C" w:rsidP="00712E4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</w:p>
    <w:p w14:paraId="4D455685" w14:textId="77777777" w:rsidR="00712E49" w:rsidRPr="006C5D0A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IV. Uprawnienia personelu do k</w:t>
      </w:r>
      <w:r w:rsidRPr="006C5D0A">
        <w:rPr>
          <w:rFonts w:ascii="Lato" w:hAnsi="Lato"/>
          <w:b/>
          <w:bCs/>
        </w:rPr>
        <w:t>walifikacj</w:t>
      </w:r>
      <w:r>
        <w:rPr>
          <w:rFonts w:ascii="Lato" w:hAnsi="Lato"/>
          <w:b/>
          <w:bCs/>
        </w:rPr>
        <w:t>i</w:t>
      </w:r>
      <w:r w:rsidRPr="006C5D0A">
        <w:rPr>
          <w:rFonts w:ascii="Lato" w:hAnsi="Lato"/>
          <w:b/>
          <w:bCs/>
        </w:rPr>
        <w:t xml:space="preserve"> i wykonan</w:t>
      </w:r>
      <w:r>
        <w:rPr>
          <w:rFonts w:ascii="Lato" w:hAnsi="Lato"/>
          <w:b/>
          <w:bCs/>
        </w:rPr>
        <w:t>ia</w:t>
      </w:r>
      <w:r w:rsidRPr="006C5D0A">
        <w:rPr>
          <w:rFonts w:ascii="Lato" w:hAnsi="Lato"/>
          <w:b/>
          <w:bCs/>
        </w:rPr>
        <w:t xml:space="preserve"> szczepienia</w:t>
      </w:r>
      <w:r>
        <w:rPr>
          <w:rFonts w:ascii="Lato" w:hAnsi="Lato"/>
          <w:b/>
          <w:bCs/>
        </w:rPr>
        <w:t>.</w:t>
      </w:r>
      <w:r w:rsidRPr="006C5D0A">
        <w:rPr>
          <w:rFonts w:ascii="Lato" w:hAnsi="Lato"/>
          <w:b/>
          <w:bCs/>
        </w:rPr>
        <w:t xml:space="preserve"> </w:t>
      </w:r>
    </w:p>
    <w:p w14:paraId="78151DE8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Prawo do kwalifikacji do szczepienia przeciw HPV posiadają lekarze i felczerzy. Uprawnionymi do przeprowadzania szczepienia przeciw HPV są: lekarze, felczerzy, pielęgniarki, położne, ratownicy medyczni, higienistki szkolne posiadający niezbędne przeszkolenie w zakresie szczepień ochronnych.</w:t>
      </w:r>
    </w:p>
    <w:p w14:paraId="5D293535" w14:textId="797E8769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7B36AE">
        <w:rPr>
          <w:rFonts w:ascii="Lato" w:hAnsi="Lato"/>
        </w:rPr>
        <w:t>Świadczenie, może być wykonane przez świadczeniodawcę</w:t>
      </w:r>
      <w:r w:rsidR="00B27719">
        <w:rPr>
          <w:rFonts w:ascii="Lato" w:hAnsi="Lato"/>
        </w:rPr>
        <w:t xml:space="preserve"> POZ</w:t>
      </w:r>
      <w:r w:rsidRPr="007B36AE">
        <w:rPr>
          <w:rFonts w:ascii="Lato" w:hAnsi="Lato"/>
        </w:rPr>
        <w:t>, niezależnie od złożonej</w:t>
      </w:r>
      <w:r>
        <w:rPr>
          <w:rFonts w:ascii="Lato" w:hAnsi="Lato"/>
        </w:rPr>
        <w:t xml:space="preserve"> </w:t>
      </w:r>
      <w:r w:rsidRPr="007B36AE">
        <w:rPr>
          <w:rFonts w:ascii="Lato" w:hAnsi="Lato"/>
        </w:rPr>
        <w:t>przez świadczeniobiorcę</w:t>
      </w:r>
      <w:r>
        <w:rPr>
          <w:rFonts w:ascii="Lato" w:hAnsi="Lato"/>
        </w:rPr>
        <w:t xml:space="preserve"> </w:t>
      </w:r>
      <w:r w:rsidRPr="007B36AE">
        <w:rPr>
          <w:rFonts w:ascii="Lato" w:hAnsi="Lato"/>
        </w:rPr>
        <w:t>deklaracji wyboru</w:t>
      </w:r>
      <w:r>
        <w:rPr>
          <w:rFonts w:ascii="Lato" w:hAnsi="Lato"/>
        </w:rPr>
        <w:t>.</w:t>
      </w:r>
    </w:p>
    <w:p w14:paraId="10EB09B3" w14:textId="6DBF2562" w:rsidR="00712E49" w:rsidRPr="006C5D0A" w:rsidRDefault="00712E49" w:rsidP="00712E49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lastRenderedPageBreak/>
        <w:t>V</w:t>
      </w:r>
      <w:r w:rsidRPr="006C5D0A">
        <w:rPr>
          <w:rFonts w:ascii="Lato" w:hAnsi="Lato"/>
          <w:b/>
          <w:bCs/>
        </w:rPr>
        <w:t>. Dokumentowanie szczepień</w:t>
      </w:r>
      <w:r w:rsidR="00722DC6">
        <w:rPr>
          <w:rFonts w:ascii="Lato" w:hAnsi="Lato"/>
          <w:b/>
          <w:bCs/>
        </w:rPr>
        <w:t xml:space="preserve"> w </w:t>
      </w:r>
      <w:r w:rsidR="0013141D">
        <w:rPr>
          <w:rFonts w:ascii="Lato" w:hAnsi="Lato"/>
          <w:b/>
          <w:bCs/>
        </w:rPr>
        <w:t>e</w:t>
      </w:r>
      <w:r w:rsidR="00722DC6">
        <w:rPr>
          <w:rFonts w:ascii="Lato" w:hAnsi="Lato"/>
          <w:b/>
          <w:bCs/>
        </w:rPr>
        <w:t>-Karcie Szczepień.</w:t>
      </w:r>
    </w:p>
    <w:p w14:paraId="23DFCA88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Wpis do </w:t>
      </w:r>
      <w:r>
        <w:rPr>
          <w:rFonts w:ascii="Lato" w:hAnsi="Lato"/>
        </w:rPr>
        <w:t>e</w:t>
      </w:r>
      <w:r w:rsidRPr="00A62D09">
        <w:rPr>
          <w:rFonts w:ascii="Lato" w:hAnsi="Lato"/>
        </w:rPr>
        <w:t>Karty Szczepień dokonany przez osoby uprawnione, jest potwierdzeniem kwalifikacji i wykonania szczepienia przeciw HPV</w:t>
      </w:r>
      <w:r>
        <w:rPr>
          <w:rFonts w:ascii="Lato" w:hAnsi="Lato"/>
        </w:rPr>
        <w:t xml:space="preserve"> – jeżeli osobą szczepiącą jest lekarz lub felczer i skorzysta z opcji „zarejestruj szczepienie z kwalifikacją”. </w:t>
      </w:r>
    </w:p>
    <w:p w14:paraId="5B698737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Jeżeli szczepienia dokonuje inny uprawniony pracownik medyczny, kwalifikację i szczepienie należy wprowadzić osobno.</w:t>
      </w:r>
    </w:p>
    <w:p w14:paraId="7A753194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e</w:t>
      </w:r>
      <w:r w:rsidRPr="00A62D09">
        <w:rPr>
          <w:rFonts w:ascii="Lato" w:hAnsi="Lato"/>
        </w:rPr>
        <w:t>Karta Szczepień określona została w przepisach wydanych na podstawie art. 30 ust. 1 ustawy z dnia 6 listopada 2008 r. o prawach pacjenta i Rzeczniku Praw Pacjenta  prowadzonej w postaci elektronicznej w systemie, o którym mowa w art. 7 ust. 1 ustawy z dnia 28 kwietnia 2011 r. o systemie informacji w ochronie zdrowia.</w:t>
      </w:r>
    </w:p>
    <w:p w14:paraId="7CFBEA7B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 xml:space="preserve">Do rejestracji szczepień przeciw HPV służy zakładka o nazwie „Szczepienia”. </w:t>
      </w:r>
    </w:p>
    <w:p w14:paraId="675F6A4A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Pracownik może przeszukiwać słownik po kodzie</w:t>
      </w:r>
      <w:r>
        <w:rPr>
          <w:rFonts w:ascii="Lato" w:hAnsi="Lato"/>
        </w:rPr>
        <w:t xml:space="preserve"> ICD-9</w:t>
      </w:r>
      <w:r w:rsidRPr="00A62D09">
        <w:rPr>
          <w:rFonts w:ascii="Lato" w:hAnsi="Lato"/>
        </w:rPr>
        <w:t xml:space="preserve"> lub fragmencie nazwy procedury.</w:t>
      </w:r>
    </w:p>
    <w:p w14:paraId="527D9197" w14:textId="77777777" w:rsidR="00712E4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Konieczne jest odnotowanie faktu przeprowadzenia badania kwalifikacyjnego</w:t>
      </w:r>
      <w:r>
        <w:rPr>
          <w:rFonts w:ascii="Lato" w:hAnsi="Lato"/>
        </w:rPr>
        <w:t xml:space="preserve"> </w:t>
      </w:r>
      <w:r w:rsidRPr="00A62D09">
        <w:rPr>
          <w:rFonts w:ascii="Lato" w:hAnsi="Lato"/>
        </w:rPr>
        <w:t xml:space="preserve">w podzakładce „Badanie kwalifikacyjne” lub </w:t>
      </w:r>
      <w:r>
        <w:rPr>
          <w:rFonts w:ascii="Lato" w:hAnsi="Lato"/>
        </w:rPr>
        <w:t>”Zarejestruj szczepienie z kwalifikacją”</w:t>
      </w:r>
      <w:r w:rsidRPr="00A62D09">
        <w:rPr>
          <w:rFonts w:ascii="Lato" w:hAnsi="Lato"/>
        </w:rPr>
        <w:t xml:space="preserve"> jeśli kwalifikacja jest w wersji papierowej lub badanie kwalifikacyjne i szczepienie przeprowadza ten sam pracownik medyczny</w:t>
      </w:r>
      <w:r>
        <w:rPr>
          <w:rFonts w:ascii="Lato" w:hAnsi="Lato"/>
        </w:rPr>
        <w:t xml:space="preserve"> (lekarz lub felczer)</w:t>
      </w:r>
      <w:r w:rsidRPr="00A62D09">
        <w:rPr>
          <w:rFonts w:ascii="Lato" w:hAnsi="Lato"/>
        </w:rPr>
        <w:t xml:space="preserve">. </w:t>
      </w:r>
    </w:p>
    <w:p w14:paraId="36473F99" w14:textId="77777777" w:rsidR="00712E49" w:rsidRPr="00A62D09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A62D09">
        <w:rPr>
          <w:rFonts w:ascii="Lato" w:hAnsi="Lato"/>
        </w:rPr>
        <w:t>W podzakładce „Badanie kwalifikacyjne” pracownik medyczny z katalogu ICD-9 (ograniczonego do procedur szczepiennych) wskazuje</w:t>
      </w:r>
      <w:r>
        <w:rPr>
          <w:rFonts w:ascii="Lato" w:hAnsi="Lato"/>
        </w:rPr>
        <w:t>,</w:t>
      </w:r>
      <w:r w:rsidRPr="00A62D09">
        <w:rPr>
          <w:rFonts w:ascii="Lato" w:hAnsi="Lato"/>
        </w:rPr>
        <w:t xml:space="preserve"> której procedury dotyczy badanie kwalifikacyjne oraz wprowadza pozostałe informacje m.in. czy pacjent jest zakwalifikowany lub jeśli nie, wprowadza szczegółowe informacje na ten temat. </w:t>
      </w:r>
    </w:p>
    <w:p w14:paraId="7D8D14C0" w14:textId="32258F1A" w:rsidR="00712E49" w:rsidRPr="009C399C" w:rsidRDefault="00712E49" w:rsidP="00712E49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8B5BA7">
        <w:rPr>
          <w:rFonts w:ascii="Lato" w:hAnsi="Lato"/>
        </w:rPr>
        <w:t xml:space="preserve">pisu do Karty Szczepienia </w:t>
      </w:r>
      <w:r>
        <w:rPr>
          <w:rFonts w:ascii="Lato" w:hAnsi="Lato"/>
        </w:rPr>
        <w:t xml:space="preserve">wymaga podania </w:t>
      </w:r>
      <w:r w:rsidRPr="008B5BA7">
        <w:rPr>
          <w:rFonts w:ascii="Lato" w:hAnsi="Lato"/>
        </w:rPr>
        <w:t>ICD-9 – kod 99.559 szczepienie przeciw HPV</w:t>
      </w:r>
      <w:r>
        <w:rPr>
          <w:rFonts w:ascii="Lato" w:hAnsi="Lato"/>
        </w:rPr>
        <w:t xml:space="preserve"> </w:t>
      </w:r>
      <w:r w:rsidRPr="008B5BA7">
        <w:rPr>
          <w:rFonts w:ascii="Lato" w:hAnsi="Lato"/>
        </w:rPr>
        <w:t>z zaznaczeniem fina</w:t>
      </w:r>
      <w:r w:rsidR="00B27719">
        <w:rPr>
          <w:rFonts w:ascii="Lato" w:hAnsi="Lato"/>
        </w:rPr>
        <w:t>n</w:t>
      </w:r>
      <w:r w:rsidRPr="008B5BA7">
        <w:rPr>
          <w:rFonts w:ascii="Lato" w:hAnsi="Lato"/>
        </w:rPr>
        <w:t>sowania: „Publiczne – szczepienie w punkcie szczepień”</w:t>
      </w:r>
      <w:r>
        <w:rPr>
          <w:rFonts w:ascii="Lato" w:hAnsi="Lato"/>
        </w:rPr>
        <w:t>.</w:t>
      </w:r>
    </w:p>
    <w:p w14:paraId="488E8214" w14:textId="6F9B4150" w:rsidR="002F7054" w:rsidRPr="006E2B54" w:rsidRDefault="00D3027D" w:rsidP="006E2B54">
      <w:pPr>
        <w:spacing w:after="0" w:line="240" w:lineRule="exact"/>
        <w:rPr>
          <w:rFonts w:ascii="Lato" w:hAnsi="Lato"/>
          <w:sz w:val="20"/>
          <w:szCs w:val="20"/>
        </w:rPr>
      </w:pPr>
    </w:p>
    <w:sectPr w:rsidR="002F7054" w:rsidRPr="006E2B54" w:rsidSect="00C856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536A" w14:textId="77777777" w:rsidR="00B563A4" w:rsidRDefault="00B563A4">
      <w:pPr>
        <w:spacing w:after="0" w:line="240" w:lineRule="auto"/>
      </w:pPr>
      <w:r>
        <w:separator/>
      </w:r>
    </w:p>
  </w:endnote>
  <w:endnote w:type="continuationSeparator" w:id="0">
    <w:p w14:paraId="532DD0F7" w14:textId="77777777" w:rsidR="00B563A4" w:rsidRDefault="00B5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F8BE" w14:textId="17FD37CB" w:rsidR="00590C4E" w:rsidRPr="00313BA4" w:rsidRDefault="00512FE2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531A" w14:textId="69E5B7EF" w:rsidR="00313BA4" w:rsidRPr="00313BA4" w:rsidRDefault="00D3027D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6AA5" w14:textId="77777777" w:rsidR="00B563A4" w:rsidRDefault="00B563A4">
      <w:pPr>
        <w:spacing w:after="0" w:line="240" w:lineRule="auto"/>
      </w:pPr>
      <w:r>
        <w:separator/>
      </w:r>
    </w:p>
  </w:footnote>
  <w:footnote w:type="continuationSeparator" w:id="0">
    <w:p w14:paraId="115F78C8" w14:textId="77777777" w:rsidR="00B563A4" w:rsidRDefault="00B563A4">
      <w:pPr>
        <w:spacing w:after="0" w:line="240" w:lineRule="auto"/>
      </w:pPr>
      <w:r>
        <w:continuationSeparator/>
      </w:r>
    </w:p>
  </w:footnote>
  <w:footnote w:id="1">
    <w:p w14:paraId="29DB27AF" w14:textId="77777777" w:rsidR="00712E49" w:rsidRDefault="00712E49" w:rsidP="00712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417">
        <w:t>https://dziennikmz.mz.gov.pl/DUM_MZ/2023/16/akt.pdf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2A20" w14:textId="77777777" w:rsidR="009276B2" w:rsidRDefault="00D3027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D4AD" w14:textId="77777777" w:rsidR="00313BA4" w:rsidRDefault="00512FE2" w:rsidP="00313BA4">
    <w:pPr>
      <w:pStyle w:val="Nagwek"/>
      <w:ind w:left="-1446"/>
    </w:pPr>
    <w:r>
      <w:rPr>
        <w:noProof/>
        <w:lang w:eastAsia="pl-PL"/>
      </w:rPr>
      <w:drawing>
        <wp:inline distT="0" distB="0" distL="0" distR="0" wp14:anchorId="74AAE634" wp14:editId="5B4E4BD4">
          <wp:extent cx="190182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49"/>
    <w:rsid w:val="000623C9"/>
    <w:rsid w:val="00114CB2"/>
    <w:rsid w:val="0013141D"/>
    <w:rsid w:val="00384D1B"/>
    <w:rsid w:val="00390048"/>
    <w:rsid w:val="003C0A77"/>
    <w:rsid w:val="0040019C"/>
    <w:rsid w:val="00416ACD"/>
    <w:rsid w:val="004B3EE8"/>
    <w:rsid w:val="00512FE2"/>
    <w:rsid w:val="00544E79"/>
    <w:rsid w:val="0055166D"/>
    <w:rsid w:val="005B6F03"/>
    <w:rsid w:val="006645CA"/>
    <w:rsid w:val="006B5371"/>
    <w:rsid w:val="007029FE"/>
    <w:rsid w:val="00712E49"/>
    <w:rsid w:val="00722DC6"/>
    <w:rsid w:val="00735153"/>
    <w:rsid w:val="00935748"/>
    <w:rsid w:val="009B19CD"/>
    <w:rsid w:val="009C399C"/>
    <w:rsid w:val="00B0524E"/>
    <w:rsid w:val="00B27719"/>
    <w:rsid w:val="00B27F7B"/>
    <w:rsid w:val="00B563A4"/>
    <w:rsid w:val="00BE063A"/>
    <w:rsid w:val="00D3027D"/>
    <w:rsid w:val="00E85892"/>
    <w:rsid w:val="00EA3CA6"/>
    <w:rsid w:val="00ED3FB9"/>
    <w:rsid w:val="00F44D16"/>
    <w:rsid w:val="00F54007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ED54B"/>
  <w15:docId w15:val="{FB301C71-C77D-4EE1-876D-FE9A820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A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8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2F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E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E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E49"/>
    <w:rPr>
      <w:vertAlign w:val="superscript"/>
    </w:rPr>
  </w:style>
  <w:style w:type="character" w:customStyle="1" w:styleId="cf01">
    <w:name w:val="cf01"/>
    <w:basedOn w:val="Domylnaczcionkaakapitu"/>
    <w:rsid w:val="00712E49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B2771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77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7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7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7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71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5B6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fz.gov.pl/zarzadzenia-prezesa/zarzadzenia-prezesa-nfz/zarzadzenie-nr-782023dsoz,7657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pl/web/gis/zasady-dystrybucji-szczepione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zi8MNtpOJi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mz.ezdrowie.gov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E5C-F7C2-4F03-8E3C-4F6A3B2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Kujawa Joanna</cp:lastModifiedBy>
  <cp:revision>2</cp:revision>
  <cp:lastPrinted>2022-09-08T13:34:00Z</cp:lastPrinted>
  <dcterms:created xsi:type="dcterms:W3CDTF">2023-05-19T12:08:00Z</dcterms:created>
  <dcterms:modified xsi:type="dcterms:W3CDTF">2023-05-19T12:08:00Z</dcterms:modified>
</cp:coreProperties>
</file>