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FA" w:rsidRDefault="004A5666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27 sierpnia 2024</w:t>
      </w:r>
      <w:bookmarkEnd w:id="1"/>
      <w:r>
        <w:rPr>
          <w:sz w:val="24"/>
          <w:szCs w:val="24"/>
        </w:rPr>
        <w:t xml:space="preserve"> r.</w:t>
      </w:r>
    </w:p>
    <w:p w:rsidR="005F18FA" w:rsidRDefault="004A5666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RT-I.431.3.2024</w:t>
      </w:r>
      <w:bookmarkEnd w:id="2"/>
    </w:p>
    <w:p w:rsidR="005F18FA" w:rsidRDefault="004A5666">
      <w:pPr>
        <w:snapToGrid w:val="0"/>
        <w:rPr>
          <w:sz w:val="24"/>
          <w:szCs w:val="24"/>
        </w:rPr>
      </w:pPr>
    </w:p>
    <w:p w:rsidR="00D67368" w:rsidRDefault="004A5666" w:rsidP="00D67368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 xml:space="preserve">Pani </w:t>
      </w:r>
      <w:r>
        <w:rPr>
          <w:rFonts w:ascii="Times New Roman" w:hAnsi="Times New Roman" w:cs="Times New Roman"/>
          <w:b/>
          <w:szCs w:val="24"/>
        </w:rPr>
        <w:br/>
        <w:t>Iwona Dąbek</w:t>
      </w:r>
      <w:r>
        <w:rPr>
          <w:rFonts w:ascii="Times New Roman" w:hAnsi="Times New Roman" w:cs="Times New Roman"/>
          <w:b/>
          <w:szCs w:val="24"/>
        </w:rPr>
        <w:br/>
        <w:t>Starosta Powiatu Zgierskiego</w:t>
      </w:r>
    </w:p>
    <w:p w:rsidR="00D67368" w:rsidRDefault="004A5666" w:rsidP="00D67368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D67368" w:rsidRDefault="004A5666" w:rsidP="00D67368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WYSTĄPIENIE  POKONTROLNE</w:t>
      </w:r>
    </w:p>
    <w:p w:rsidR="00D67368" w:rsidRDefault="004A5666" w:rsidP="00D67368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D67368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BD5090">
        <w:rPr>
          <w:rFonts w:ascii="Times New Roman" w:hAnsi="Times New Roman" w:cs="Times New Roman"/>
          <w:szCs w:val="24"/>
        </w:rPr>
        <w:t xml:space="preserve">Kontrolę realizacji zadań z zakresu zarządzania </w:t>
      </w:r>
      <w:r w:rsidRPr="00DF2868">
        <w:rPr>
          <w:rFonts w:ascii="Times New Roman" w:hAnsi="Times New Roman" w:cs="Times New Roman"/>
          <w:szCs w:val="24"/>
        </w:rPr>
        <w:t>ruchem na drogach powiatowych i gminnych</w:t>
      </w:r>
      <w:r>
        <w:rPr>
          <w:rFonts w:ascii="Times New Roman" w:hAnsi="Times New Roman" w:cs="Times New Roman"/>
          <w:szCs w:val="24"/>
        </w:rPr>
        <w:t xml:space="preserve">, w tym oznakowanie dróg </w:t>
      </w:r>
      <w:r>
        <w:rPr>
          <w:rFonts w:ascii="Times New Roman" w:hAnsi="Times New Roman" w:cs="Times New Roman"/>
          <w:szCs w:val="24"/>
        </w:rPr>
        <w:t xml:space="preserve">w </w:t>
      </w:r>
      <w:r>
        <w:rPr>
          <w:rFonts w:ascii="Times New Roman" w:hAnsi="Times New Roman" w:cs="Times New Roman"/>
          <w:szCs w:val="24"/>
        </w:rPr>
        <w:t xml:space="preserve">obrębie przejazdów </w:t>
      </w:r>
      <w:r>
        <w:rPr>
          <w:rFonts w:ascii="Times New Roman" w:hAnsi="Times New Roman" w:cs="Times New Roman"/>
          <w:szCs w:val="24"/>
        </w:rPr>
        <w:t>kolejowo-drogowych</w:t>
      </w:r>
      <w:r w:rsidRPr="00DF2868">
        <w:rPr>
          <w:rFonts w:ascii="Times New Roman" w:hAnsi="Times New Roman" w:cs="Times New Roman"/>
          <w:szCs w:val="24"/>
        </w:rPr>
        <w:t xml:space="preserve"> położonych w Powiecie</w:t>
      </w:r>
      <w:r>
        <w:rPr>
          <w:rFonts w:ascii="Times New Roman" w:hAnsi="Times New Roman" w:cs="Times New Roman"/>
          <w:szCs w:val="24"/>
        </w:rPr>
        <w:t xml:space="preserve"> Zgierskim </w:t>
      </w:r>
      <w:r w:rsidRPr="00BD5090">
        <w:rPr>
          <w:rFonts w:ascii="Times New Roman" w:hAnsi="Times New Roman" w:cs="Times New Roman"/>
          <w:szCs w:val="24"/>
        </w:rPr>
        <w:t>przeprowadzono</w:t>
      </w:r>
      <w:r>
        <w:rPr>
          <w:rFonts w:ascii="Times New Roman" w:hAnsi="Times New Roman" w:cs="Times New Roman"/>
          <w:szCs w:val="24"/>
        </w:rPr>
        <w:t xml:space="preserve"> w dniach 21 czerwca 2024 r. – 12 lipca 2024 r. (w dniu</w:t>
      </w:r>
      <w:r w:rsidRPr="001D22D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21 czerwca 2024</w:t>
      </w:r>
      <w:r w:rsidRPr="001D22D8">
        <w:rPr>
          <w:rFonts w:ascii="Times New Roman" w:hAnsi="Times New Roman" w:cs="Times New Roman"/>
          <w:szCs w:val="24"/>
        </w:rPr>
        <w:t xml:space="preserve"> r.</w:t>
      </w:r>
      <w:r>
        <w:rPr>
          <w:rFonts w:ascii="Times New Roman" w:hAnsi="Times New Roman" w:cs="Times New Roman"/>
          <w:szCs w:val="24"/>
        </w:rPr>
        <w:t xml:space="preserve"> przeprowadzono natomiast oględziny wybranych stref na terenie powiatu Zgierskiego w celu sprawdzenia zgodności proje</w:t>
      </w:r>
      <w:r>
        <w:rPr>
          <w:rFonts w:ascii="Times New Roman" w:hAnsi="Times New Roman" w:cs="Times New Roman"/>
          <w:szCs w:val="24"/>
        </w:rPr>
        <w:t>któw organizacji ruchu ze stanem faktycznym)</w:t>
      </w:r>
      <w:r w:rsidRPr="001D22D8">
        <w:rPr>
          <w:rFonts w:ascii="Times New Roman" w:hAnsi="Times New Roman" w:cs="Times New Roman"/>
          <w:szCs w:val="24"/>
        </w:rPr>
        <w:t xml:space="preserve">. </w:t>
      </w:r>
    </w:p>
    <w:p w:rsidR="00D67368" w:rsidRPr="00653841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653841">
        <w:rPr>
          <w:rFonts w:ascii="Times New Roman" w:hAnsi="Times New Roman" w:cs="Times New Roman"/>
          <w:b/>
          <w:szCs w:val="24"/>
        </w:rPr>
        <w:t xml:space="preserve">Podstawa prawna do przeprowadzenia kontroli: </w:t>
      </w:r>
    </w:p>
    <w:p w:rsidR="00D67368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653841">
        <w:rPr>
          <w:rFonts w:ascii="Times New Roman" w:hAnsi="Times New Roman" w:cs="Times New Roman"/>
          <w:szCs w:val="24"/>
        </w:rPr>
        <w:t xml:space="preserve">art. 10 ust. 2 </w:t>
      </w:r>
      <w:r>
        <w:rPr>
          <w:rFonts w:ascii="Times New Roman" w:hAnsi="Times New Roman" w:cs="Times New Roman"/>
          <w:szCs w:val="24"/>
        </w:rPr>
        <w:t xml:space="preserve">pkt 2 i 3 </w:t>
      </w:r>
      <w:r w:rsidRPr="00653841">
        <w:rPr>
          <w:rFonts w:ascii="Times New Roman" w:hAnsi="Times New Roman" w:cs="Times New Roman"/>
          <w:szCs w:val="24"/>
        </w:rPr>
        <w:t>ustawy z dnia 20 czerwca 1997 r. Praw</w:t>
      </w:r>
      <w:r>
        <w:rPr>
          <w:rFonts w:ascii="Times New Roman" w:hAnsi="Times New Roman" w:cs="Times New Roman"/>
          <w:szCs w:val="24"/>
        </w:rPr>
        <w:t xml:space="preserve">o o ruchu drogowym </w:t>
      </w:r>
      <w:r w:rsidRPr="00D10F2A">
        <w:rPr>
          <w:rFonts w:ascii="Times New Roman" w:hAnsi="Times New Roman" w:cs="Times New Roman"/>
          <w:szCs w:val="24"/>
        </w:rPr>
        <w:t>(Dz. U. z</w:t>
      </w:r>
      <w:r>
        <w:rPr>
          <w:rFonts w:ascii="Times New Roman" w:hAnsi="Times New Roman" w:cs="Times New Roman"/>
          <w:szCs w:val="24"/>
        </w:rPr>
        <w:t> </w:t>
      </w:r>
      <w:r w:rsidRPr="00D10F2A">
        <w:rPr>
          <w:rFonts w:ascii="Times New Roman" w:hAnsi="Times New Roman" w:cs="Times New Roman"/>
          <w:szCs w:val="24"/>
        </w:rPr>
        <w:t>2023 r., poz. 1047 z późn. zm.)</w:t>
      </w:r>
      <w:r>
        <w:rPr>
          <w:rFonts w:ascii="Times New Roman" w:hAnsi="Times New Roman" w:cs="Times New Roman"/>
          <w:szCs w:val="24"/>
        </w:rPr>
        <w:t xml:space="preserve"> i R</w:t>
      </w:r>
      <w:r w:rsidRPr="00653841">
        <w:rPr>
          <w:rFonts w:ascii="Times New Roman" w:hAnsi="Times New Roman" w:cs="Times New Roman"/>
          <w:szCs w:val="24"/>
        </w:rPr>
        <w:t>ozporządzenie Ministra Infrastruktury</w:t>
      </w:r>
      <w:r w:rsidRPr="00653841">
        <w:rPr>
          <w:rFonts w:ascii="Times New Roman" w:hAnsi="Times New Roman" w:cs="Times New Roman"/>
          <w:szCs w:val="24"/>
        </w:rPr>
        <w:t xml:space="preserve"> z dnia 23 września 2003 r.</w:t>
      </w:r>
      <w:r>
        <w:rPr>
          <w:rFonts w:ascii="Times New Roman" w:hAnsi="Times New Roman" w:cs="Times New Roman"/>
          <w:szCs w:val="24"/>
        </w:rPr>
        <w:t xml:space="preserve"> w </w:t>
      </w:r>
      <w:r w:rsidRPr="00653841">
        <w:rPr>
          <w:rFonts w:ascii="Times New Roman" w:hAnsi="Times New Roman" w:cs="Times New Roman"/>
          <w:szCs w:val="24"/>
        </w:rPr>
        <w:t>sprawie szczegółowych warunków zarządzania ruchem na drogach oraz wykonywania nadzoru nad</w:t>
      </w:r>
      <w:r>
        <w:rPr>
          <w:rFonts w:ascii="Times New Roman" w:hAnsi="Times New Roman" w:cs="Times New Roman"/>
          <w:szCs w:val="24"/>
        </w:rPr>
        <w:t xml:space="preserve"> tym zarządzeniem (Dz. U. z 2017 r. </w:t>
      </w:r>
      <w:r w:rsidRPr="00653841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oz. 784</w:t>
      </w:r>
      <w:r w:rsidRPr="00653841">
        <w:rPr>
          <w:rFonts w:ascii="Times New Roman" w:hAnsi="Times New Roman" w:cs="Times New Roman"/>
          <w:szCs w:val="24"/>
        </w:rPr>
        <w:t>).</w:t>
      </w:r>
    </w:p>
    <w:p w:rsidR="00D67368" w:rsidRPr="00653841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653841">
        <w:rPr>
          <w:rFonts w:ascii="Times New Roman" w:hAnsi="Times New Roman" w:cs="Times New Roman"/>
          <w:b/>
          <w:szCs w:val="24"/>
        </w:rPr>
        <w:t xml:space="preserve">Organ kontrolujący: </w:t>
      </w:r>
    </w:p>
    <w:p w:rsidR="00D67368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653841">
        <w:rPr>
          <w:rFonts w:ascii="Times New Roman" w:hAnsi="Times New Roman" w:cs="Times New Roman"/>
          <w:szCs w:val="24"/>
        </w:rPr>
        <w:t xml:space="preserve">Wojewoda </w:t>
      </w:r>
      <w:r>
        <w:rPr>
          <w:rFonts w:ascii="Times New Roman" w:hAnsi="Times New Roman" w:cs="Times New Roman"/>
          <w:szCs w:val="24"/>
        </w:rPr>
        <w:t>Łódzki</w:t>
      </w:r>
    </w:p>
    <w:p w:rsidR="00D67368" w:rsidRPr="00653841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653841">
        <w:rPr>
          <w:rFonts w:ascii="Times New Roman" w:hAnsi="Times New Roman" w:cs="Times New Roman"/>
          <w:b/>
          <w:szCs w:val="24"/>
        </w:rPr>
        <w:t xml:space="preserve">Zespół kontrolujący: </w:t>
      </w:r>
    </w:p>
    <w:p w:rsidR="00D67368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Tomasz Kamiński</w:t>
      </w:r>
      <w:r w:rsidRPr="00653841">
        <w:rPr>
          <w:rFonts w:ascii="Times New Roman" w:hAnsi="Times New Roman" w:cs="Times New Roman"/>
          <w:szCs w:val="24"/>
        </w:rPr>
        <w:t xml:space="preserve"> – inspektor w W</w:t>
      </w:r>
      <w:r w:rsidRPr="00653841">
        <w:rPr>
          <w:rFonts w:ascii="Times New Roman" w:hAnsi="Times New Roman" w:cs="Times New Roman"/>
          <w:szCs w:val="24"/>
        </w:rPr>
        <w:t>ydziale Rolnictwa</w:t>
      </w:r>
      <w:r>
        <w:rPr>
          <w:rFonts w:ascii="Times New Roman" w:hAnsi="Times New Roman" w:cs="Times New Roman"/>
          <w:szCs w:val="24"/>
        </w:rPr>
        <w:t xml:space="preserve"> i Transportu, pełniący</w:t>
      </w:r>
      <w:r w:rsidRPr="00653841">
        <w:rPr>
          <w:rFonts w:ascii="Times New Roman" w:hAnsi="Times New Roman" w:cs="Times New Roman"/>
          <w:szCs w:val="24"/>
        </w:rPr>
        <w:t xml:space="preserve"> funkcję kierownika zespołu</w:t>
      </w:r>
      <w:r>
        <w:rPr>
          <w:rFonts w:ascii="Times New Roman" w:hAnsi="Times New Roman" w:cs="Times New Roman"/>
          <w:szCs w:val="24"/>
        </w:rPr>
        <w:t xml:space="preserve"> kontrolnego, upoważnienie nr 34/2024 z dnia 20</w:t>
      </w:r>
      <w:r w:rsidRPr="0065384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czerwca 2024 r., legitymacja służbowa nr 12/2021</w:t>
      </w:r>
      <w:r w:rsidRPr="00653841">
        <w:rPr>
          <w:rFonts w:ascii="Times New Roman" w:hAnsi="Times New Roman" w:cs="Times New Roman"/>
          <w:szCs w:val="24"/>
        </w:rPr>
        <w:t xml:space="preserve">, </w:t>
      </w:r>
    </w:p>
    <w:p w:rsidR="00D67368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Paweł Gosa – młodszy specjalista w Wydziale </w:t>
      </w:r>
      <w:r w:rsidRPr="00653841">
        <w:rPr>
          <w:rFonts w:ascii="Times New Roman" w:hAnsi="Times New Roman" w:cs="Times New Roman"/>
          <w:szCs w:val="24"/>
        </w:rPr>
        <w:t>Rolnictwa</w:t>
      </w:r>
      <w:r>
        <w:rPr>
          <w:rFonts w:ascii="Times New Roman" w:hAnsi="Times New Roman" w:cs="Times New Roman"/>
          <w:szCs w:val="24"/>
        </w:rPr>
        <w:t xml:space="preserve"> i Transportu, upoważnienie nr 35/202</w:t>
      </w:r>
      <w:r>
        <w:rPr>
          <w:rFonts w:ascii="Times New Roman" w:hAnsi="Times New Roman" w:cs="Times New Roman"/>
          <w:szCs w:val="24"/>
        </w:rPr>
        <w:t>4 z dnia 20 czerwca 2024 r., legitymacja służbowa nr 57/202</w:t>
      </w:r>
      <w:r w:rsidRPr="00653841">
        <w:rPr>
          <w:rFonts w:ascii="Times New Roman" w:hAnsi="Times New Roman" w:cs="Times New Roman"/>
          <w:szCs w:val="24"/>
        </w:rPr>
        <w:t>2.</w:t>
      </w:r>
    </w:p>
    <w:p w:rsidR="00D67368" w:rsidRPr="002E64C5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2E64C5">
        <w:rPr>
          <w:rFonts w:ascii="Times New Roman" w:hAnsi="Times New Roman" w:cs="Times New Roman"/>
          <w:b/>
          <w:szCs w:val="24"/>
        </w:rPr>
        <w:t xml:space="preserve">Organ kontrolowany: </w:t>
      </w:r>
    </w:p>
    <w:p w:rsidR="00D67368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Starosta Powiatu Zgierskiego, Sadowa 6a, 95-100 Zgierz.</w:t>
      </w:r>
    </w:p>
    <w:p w:rsidR="00D67368" w:rsidRPr="000B6D2E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0B6D2E">
        <w:rPr>
          <w:rFonts w:ascii="Times New Roman" w:hAnsi="Times New Roman" w:cs="Times New Roman"/>
          <w:b/>
          <w:szCs w:val="24"/>
        </w:rPr>
        <w:t>Okres objęty kontrolą:</w:t>
      </w:r>
    </w:p>
    <w:p w:rsidR="00D67368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 dnia 1</w:t>
      </w:r>
      <w:r w:rsidRPr="000B6D2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stycznia 20</w:t>
      </w:r>
      <w:r w:rsidRPr="000B6D2E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3 r. do dnia 31 grudnia 2023</w:t>
      </w:r>
      <w:r w:rsidRPr="000B6D2E">
        <w:rPr>
          <w:rFonts w:ascii="Times New Roman" w:hAnsi="Times New Roman" w:cs="Times New Roman"/>
          <w:szCs w:val="24"/>
        </w:rPr>
        <w:t xml:space="preserve"> r.</w:t>
      </w:r>
    </w:p>
    <w:p w:rsidR="00182FD0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D67368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214523">
        <w:rPr>
          <w:rFonts w:ascii="Times New Roman" w:hAnsi="Times New Roman" w:cs="Times New Roman"/>
          <w:b/>
          <w:szCs w:val="24"/>
        </w:rPr>
        <w:t xml:space="preserve">Zakres kontroli: </w:t>
      </w:r>
    </w:p>
    <w:p w:rsidR="00D67368" w:rsidRPr="00D21A9E" w:rsidRDefault="004A5666" w:rsidP="00D6736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D21A9E">
        <w:rPr>
          <w:rFonts w:ascii="Times New Roman" w:hAnsi="Times New Roman" w:cs="Times New Roman"/>
          <w:szCs w:val="24"/>
        </w:rPr>
        <w:lastRenderedPageBreak/>
        <w:t xml:space="preserve">Przeprowadzenie </w:t>
      </w:r>
      <w:r w:rsidRPr="00D21A9E">
        <w:rPr>
          <w:rFonts w:ascii="Times New Roman" w:hAnsi="Times New Roman" w:cs="Times New Roman"/>
          <w:szCs w:val="24"/>
        </w:rPr>
        <w:t>kontroli w zakresie</w:t>
      </w:r>
      <w:r>
        <w:rPr>
          <w:rFonts w:ascii="Times New Roman" w:hAnsi="Times New Roman" w:cs="Times New Roman"/>
          <w:szCs w:val="24"/>
        </w:rPr>
        <w:t xml:space="preserve"> sprawdzenia:</w:t>
      </w:r>
    </w:p>
    <w:p w:rsidR="00D67368" w:rsidRPr="00A271A7" w:rsidRDefault="004A5666" w:rsidP="00D67368">
      <w:pPr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174E0">
        <w:rPr>
          <w:kern w:val="1"/>
          <w:sz w:val="24"/>
          <w:szCs w:val="24"/>
          <w:lang w:eastAsia="ar-SA"/>
        </w:rPr>
        <w:t xml:space="preserve">prawidłowości wykonywania działań w zakresie zarządzania ruchem wynikających </w:t>
      </w:r>
      <w:r>
        <w:rPr>
          <w:kern w:val="1"/>
          <w:sz w:val="24"/>
          <w:szCs w:val="24"/>
          <w:lang w:eastAsia="ar-SA"/>
        </w:rPr>
        <w:t xml:space="preserve">       </w:t>
      </w:r>
      <w:r w:rsidRPr="004174E0">
        <w:rPr>
          <w:kern w:val="1"/>
          <w:sz w:val="24"/>
          <w:szCs w:val="24"/>
          <w:lang w:eastAsia="ar-SA"/>
        </w:rPr>
        <w:t xml:space="preserve">z </w:t>
      </w:r>
      <w:r w:rsidRPr="00A271A7">
        <w:rPr>
          <w:kern w:val="1"/>
          <w:sz w:val="24"/>
          <w:szCs w:val="24"/>
          <w:lang w:eastAsia="ar-SA"/>
        </w:rPr>
        <w:t>§ 2 ust. 1 rozporządzenia Ministra Infrastruktury z dnia 23 września 2003 r. w</w:t>
      </w:r>
      <w:r>
        <w:rPr>
          <w:kern w:val="1"/>
          <w:sz w:val="24"/>
          <w:szCs w:val="24"/>
          <w:lang w:eastAsia="ar-SA"/>
        </w:rPr>
        <w:t> </w:t>
      </w:r>
      <w:r w:rsidRPr="00A271A7">
        <w:rPr>
          <w:kern w:val="1"/>
          <w:sz w:val="24"/>
          <w:szCs w:val="24"/>
          <w:lang w:eastAsia="ar-SA"/>
        </w:rPr>
        <w:t>sprawie szczegółowych warunków zarządzania ruchem na droga</w:t>
      </w:r>
      <w:r w:rsidRPr="00A271A7">
        <w:rPr>
          <w:kern w:val="1"/>
          <w:sz w:val="24"/>
          <w:szCs w:val="24"/>
          <w:lang w:eastAsia="ar-SA"/>
        </w:rPr>
        <w:t xml:space="preserve">ch oraz wykonywania nadzoru nad tym zarządzaniem (Dz. U. z 2017 r. poz. 784), stosownie do kompetencji (§ 2 ust. 1 i 2 ww. rozporządzenia), </w:t>
      </w:r>
    </w:p>
    <w:p w:rsidR="00D67368" w:rsidRPr="004174E0" w:rsidRDefault="004A5666" w:rsidP="00D67368">
      <w:pPr>
        <w:numPr>
          <w:ilvl w:val="0"/>
          <w:numId w:val="3"/>
        </w:numPr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  <w:r w:rsidRPr="004174E0">
        <w:rPr>
          <w:color w:val="000000"/>
          <w:kern w:val="1"/>
          <w:sz w:val="24"/>
          <w:szCs w:val="24"/>
          <w:lang w:eastAsia="ar-SA"/>
        </w:rPr>
        <w:t xml:space="preserve">prowadzenia ewidencji projektów organizacji ruchu  </w:t>
      </w:r>
      <w:r w:rsidRPr="004174E0">
        <w:rPr>
          <w:kern w:val="1"/>
          <w:sz w:val="24"/>
          <w:szCs w:val="24"/>
          <w:lang w:eastAsia="ar-SA"/>
        </w:rPr>
        <w:t>(§ 3 ust. 1 pkt 5, § 9 ww.</w:t>
      </w:r>
      <w:r>
        <w:rPr>
          <w:kern w:val="1"/>
          <w:sz w:val="24"/>
          <w:szCs w:val="24"/>
          <w:lang w:eastAsia="ar-SA"/>
        </w:rPr>
        <w:t> </w:t>
      </w:r>
      <w:r w:rsidRPr="004174E0">
        <w:rPr>
          <w:kern w:val="1"/>
          <w:sz w:val="24"/>
          <w:szCs w:val="24"/>
          <w:lang w:eastAsia="ar-SA"/>
        </w:rPr>
        <w:t xml:space="preserve">rozporządzenia), </w:t>
      </w:r>
    </w:p>
    <w:p w:rsidR="00D67368" w:rsidRPr="004174E0" w:rsidRDefault="004A5666" w:rsidP="00D67368">
      <w:pPr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174E0">
        <w:rPr>
          <w:color w:val="000000"/>
          <w:kern w:val="1"/>
          <w:sz w:val="24"/>
          <w:szCs w:val="24"/>
          <w:lang w:eastAsia="ar-SA"/>
        </w:rPr>
        <w:t>prawidłowości zatwi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erdzania projektów organizacji ruchu </w:t>
      </w:r>
      <w:r w:rsidRPr="004174E0">
        <w:rPr>
          <w:kern w:val="1"/>
          <w:sz w:val="24"/>
          <w:szCs w:val="24"/>
          <w:lang w:eastAsia="ar-SA"/>
        </w:rPr>
        <w:t>(§ 6 - 8 ww.</w:t>
      </w:r>
      <w:r>
        <w:rPr>
          <w:kern w:val="1"/>
          <w:sz w:val="24"/>
          <w:szCs w:val="24"/>
          <w:lang w:eastAsia="ar-SA"/>
        </w:rPr>
        <w:t> </w:t>
      </w:r>
      <w:r w:rsidRPr="004174E0">
        <w:rPr>
          <w:kern w:val="1"/>
          <w:sz w:val="24"/>
          <w:szCs w:val="24"/>
          <w:lang w:eastAsia="ar-SA"/>
        </w:rPr>
        <w:t xml:space="preserve">rozporządzenia), </w:t>
      </w:r>
    </w:p>
    <w:p w:rsidR="00D67368" w:rsidRPr="004174E0" w:rsidRDefault="004A5666" w:rsidP="00D67368">
      <w:pPr>
        <w:spacing w:line="360" w:lineRule="auto"/>
        <w:ind w:left="720"/>
        <w:jc w:val="both"/>
        <w:rPr>
          <w:kern w:val="1"/>
          <w:sz w:val="24"/>
          <w:szCs w:val="24"/>
          <w:lang w:eastAsia="ar-SA"/>
        </w:rPr>
      </w:pPr>
      <w:r w:rsidRPr="004174E0">
        <w:rPr>
          <w:kern w:val="1"/>
          <w:sz w:val="24"/>
          <w:szCs w:val="24"/>
          <w:lang w:eastAsia="ar-SA"/>
        </w:rPr>
        <w:t xml:space="preserve">      - prawidłowości weryfikacji spełniania przez projekt organizacji ruchu wymagań określonych w rozporządzeniu (§ 5 ust. 1, § 7 ww. rozporządzenia),</w:t>
      </w:r>
    </w:p>
    <w:p w:rsidR="00D67368" w:rsidRPr="004174E0" w:rsidRDefault="004A5666" w:rsidP="00D67368">
      <w:pPr>
        <w:spacing w:line="360" w:lineRule="auto"/>
        <w:ind w:left="720"/>
        <w:jc w:val="both"/>
        <w:rPr>
          <w:kern w:val="1"/>
          <w:sz w:val="24"/>
          <w:szCs w:val="24"/>
          <w:lang w:eastAsia="ar-SA"/>
        </w:rPr>
      </w:pPr>
      <w:r w:rsidRPr="004174E0">
        <w:rPr>
          <w:kern w:val="1"/>
          <w:sz w:val="24"/>
          <w:szCs w:val="24"/>
          <w:lang w:eastAsia="ar-SA"/>
        </w:rPr>
        <w:t xml:space="preserve">      - stosowania instrumentów okre</w:t>
      </w:r>
      <w:r w:rsidRPr="004174E0">
        <w:rPr>
          <w:kern w:val="1"/>
          <w:sz w:val="24"/>
          <w:szCs w:val="24"/>
          <w:lang w:eastAsia="ar-SA"/>
        </w:rPr>
        <w:t>ślonych w § 8 ust. 2 ww. rozporządzenia,</w:t>
      </w:r>
    </w:p>
    <w:p w:rsidR="00D67368" w:rsidRPr="004174E0" w:rsidRDefault="004A5666" w:rsidP="00D67368">
      <w:pPr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174E0">
        <w:rPr>
          <w:kern w:val="1"/>
          <w:sz w:val="24"/>
          <w:szCs w:val="24"/>
          <w:lang w:eastAsia="ar-SA"/>
        </w:rPr>
        <w:t xml:space="preserve">sprawowania </w:t>
      </w:r>
      <w:r w:rsidRPr="004174E0">
        <w:rPr>
          <w:color w:val="000000"/>
          <w:kern w:val="1"/>
          <w:sz w:val="24"/>
          <w:szCs w:val="24"/>
          <w:lang w:eastAsia="ar-SA"/>
        </w:rPr>
        <w:t>nadzoru nad zgodnością istniejącej organizacji ruchu z zatwierdzoną organizacją ruchu (</w:t>
      </w:r>
      <w:r w:rsidRPr="004174E0">
        <w:rPr>
          <w:kern w:val="1"/>
          <w:sz w:val="24"/>
          <w:szCs w:val="24"/>
          <w:lang w:eastAsia="ar-SA"/>
        </w:rPr>
        <w:t xml:space="preserve">§ 2 ust. 1 pkt 1 lit. f ww. rozporządzenia ), </w:t>
      </w:r>
    </w:p>
    <w:p w:rsidR="00D67368" w:rsidRPr="004174E0" w:rsidRDefault="004A5666" w:rsidP="00D67368">
      <w:pPr>
        <w:spacing w:line="360" w:lineRule="auto"/>
        <w:ind w:left="720"/>
        <w:jc w:val="both"/>
        <w:rPr>
          <w:kern w:val="1"/>
          <w:sz w:val="24"/>
          <w:szCs w:val="24"/>
          <w:lang w:eastAsia="ar-SA"/>
        </w:rPr>
      </w:pPr>
      <w:r w:rsidRPr="004174E0">
        <w:rPr>
          <w:kern w:val="1"/>
          <w:sz w:val="24"/>
          <w:szCs w:val="24"/>
          <w:lang w:eastAsia="ar-SA"/>
        </w:rPr>
        <w:t xml:space="preserve">      - przeprowadzania kontroli wykonania zadań technicznych wynikających z realizacji  projektu w terminie do 14 dni od dnia wprowadzenia organizacji   ruchu, w sytuacji kiedy organizacja ruchu ma charakter stały (§ 12 ust. 3 ww.</w:t>
      </w:r>
      <w:r>
        <w:rPr>
          <w:kern w:val="1"/>
          <w:sz w:val="24"/>
          <w:szCs w:val="24"/>
          <w:lang w:eastAsia="ar-SA"/>
        </w:rPr>
        <w:t> </w:t>
      </w:r>
      <w:r w:rsidRPr="004174E0">
        <w:rPr>
          <w:kern w:val="1"/>
          <w:sz w:val="24"/>
          <w:szCs w:val="24"/>
          <w:lang w:eastAsia="ar-SA"/>
        </w:rPr>
        <w:t>rozporządzenia),</w:t>
      </w:r>
    </w:p>
    <w:p w:rsidR="00D67368" w:rsidRPr="004174E0" w:rsidRDefault="004A5666" w:rsidP="00D67368">
      <w:pPr>
        <w:spacing w:line="360" w:lineRule="auto"/>
        <w:ind w:left="720"/>
        <w:jc w:val="both"/>
        <w:rPr>
          <w:kern w:val="1"/>
          <w:sz w:val="24"/>
          <w:szCs w:val="24"/>
          <w:lang w:eastAsia="ar-SA"/>
        </w:rPr>
      </w:pPr>
      <w:r w:rsidRPr="004174E0">
        <w:rPr>
          <w:kern w:val="1"/>
          <w:sz w:val="24"/>
          <w:szCs w:val="24"/>
          <w:lang w:eastAsia="ar-SA"/>
        </w:rPr>
        <w:t xml:space="preserve">      -</w:t>
      </w:r>
      <w:r w:rsidRPr="004174E0">
        <w:rPr>
          <w:kern w:val="1"/>
          <w:sz w:val="24"/>
          <w:szCs w:val="24"/>
          <w:lang w:eastAsia="ar-SA"/>
        </w:rPr>
        <w:t xml:space="preserve"> przeprowadzania, co najmniej raz na 6 miesięcy kontroli prawidłowości  zastosowania, wykonania, funkcjonowania i utrzymania wszystkich znaków drogowych, urządzeń świetlnej, urządzeń sygnalizacji dźwiękowej oraz urządzeń bezpieczeństwa ruchu drogowego umie</w:t>
      </w:r>
      <w:r w:rsidRPr="004174E0">
        <w:rPr>
          <w:kern w:val="1"/>
          <w:sz w:val="24"/>
          <w:szCs w:val="24"/>
          <w:lang w:eastAsia="ar-SA"/>
        </w:rPr>
        <w:t>szczonych na drogach jemu podległych, niezależnie od kontroli, o której mowa w § 12 ust. 3 ww. rozporządzenia (§ 12 ust. 5 ww. rozporządzenia),</w:t>
      </w:r>
    </w:p>
    <w:p w:rsidR="00D67368" w:rsidRPr="004174E0" w:rsidRDefault="004A5666" w:rsidP="00D67368">
      <w:pPr>
        <w:spacing w:line="360" w:lineRule="auto"/>
        <w:ind w:left="720"/>
        <w:jc w:val="both"/>
        <w:rPr>
          <w:kern w:val="1"/>
          <w:sz w:val="24"/>
          <w:szCs w:val="24"/>
          <w:lang w:eastAsia="ar-SA"/>
        </w:rPr>
      </w:pPr>
      <w:r w:rsidRPr="004174E0">
        <w:rPr>
          <w:kern w:val="1"/>
          <w:sz w:val="24"/>
          <w:szCs w:val="24"/>
          <w:lang w:eastAsia="ar-SA"/>
        </w:rPr>
        <w:t xml:space="preserve">      - realizowania uprawnień wynikających z § 12 ust. 6 ww. rozporządzenia, </w:t>
      </w:r>
      <w:r>
        <w:rPr>
          <w:kern w:val="1"/>
          <w:sz w:val="24"/>
          <w:szCs w:val="24"/>
          <w:lang w:eastAsia="ar-SA"/>
        </w:rPr>
        <w:t xml:space="preserve">                   </w:t>
      </w:r>
      <w:r w:rsidRPr="004174E0">
        <w:rPr>
          <w:kern w:val="1"/>
          <w:sz w:val="24"/>
          <w:szCs w:val="24"/>
          <w:lang w:eastAsia="ar-SA"/>
        </w:rPr>
        <w:t>w przypadkach s</w:t>
      </w:r>
      <w:r w:rsidRPr="004174E0">
        <w:rPr>
          <w:kern w:val="1"/>
          <w:sz w:val="24"/>
          <w:szCs w:val="24"/>
          <w:lang w:eastAsia="ar-SA"/>
        </w:rPr>
        <w:t>twierdzenia nieprawidłowości w trakcie kontroli, o których mowa §</w:t>
      </w:r>
      <w:r>
        <w:rPr>
          <w:kern w:val="1"/>
          <w:sz w:val="24"/>
          <w:szCs w:val="24"/>
          <w:lang w:eastAsia="ar-SA"/>
        </w:rPr>
        <w:t> </w:t>
      </w:r>
      <w:r w:rsidRPr="004174E0">
        <w:rPr>
          <w:kern w:val="1"/>
          <w:sz w:val="24"/>
          <w:szCs w:val="24"/>
          <w:lang w:eastAsia="ar-SA"/>
        </w:rPr>
        <w:t>12 ust. 3 i 5 ww. rozporządzenia,</w:t>
      </w:r>
    </w:p>
    <w:p w:rsidR="00D67368" w:rsidRPr="00A85A74" w:rsidRDefault="004A5666" w:rsidP="00D67368">
      <w:pPr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174E0">
        <w:rPr>
          <w:kern w:val="1"/>
          <w:sz w:val="24"/>
          <w:szCs w:val="24"/>
          <w:lang w:eastAsia="ar-SA"/>
        </w:rPr>
        <w:t xml:space="preserve">przeprowadzania analizy istniejącej organizacji ruchu w zakresie bezpieczeństwa ruchu  drogowego  i  jego  efektywności 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( </w:t>
      </w:r>
      <w:r w:rsidRPr="004174E0">
        <w:rPr>
          <w:kern w:val="1"/>
          <w:sz w:val="24"/>
          <w:szCs w:val="24"/>
          <w:lang w:eastAsia="ar-SA"/>
        </w:rPr>
        <w:t>§ 2 ust. 1 pkt 1 lit.  g  ww.  ro</w:t>
      </w:r>
      <w:r w:rsidRPr="004174E0">
        <w:rPr>
          <w:kern w:val="1"/>
          <w:sz w:val="24"/>
          <w:szCs w:val="24"/>
          <w:lang w:eastAsia="ar-SA"/>
        </w:rPr>
        <w:t>zporządzenia).</w:t>
      </w:r>
    </w:p>
    <w:p w:rsidR="00D67368" w:rsidRDefault="004A5666" w:rsidP="00D67368">
      <w:pPr>
        <w:snapToGrid w:val="0"/>
        <w:spacing w:line="480" w:lineRule="auto"/>
        <w:rPr>
          <w:color w:val="000000"/>
          <w:sz w:val="24"/>
          <w:szCs w:val="24"/>
        </w:rPr>
      </w:pPr>
    </w:p>
    <w:p w:rsidR="00182FD0" w:rsidRDefault="004A5666" w:rsidP="00D67368">
      <w:pPr>
        <w:snapToGrid w:val="0"/>
        <w:spacing w:line="480" w:lineRule="auto"/>
        <w:rPr>
          <w:color w:val="000000"/>
          <w:sz w:val="24"/>
          <w:szCs w:val="24"/>
        </w:rPr>
      </w:pPr>
    </w:p>
    <w:p w:rsidR="00182FD0" w:rsidRDefault="004A5666" w:rsidP="00D67368">
      <w:pPr>
        <w:snapToGrid w:val="0"/>
        <w:spacing w:line="480" w:lineRule="auto"/>
        <w:rPr>
          <w:color w:val="000000"/>
          <w:sz w:val="24"/>
          <w:szCs w:val="24"/>
        </w:rPr>
      </w:pPr>
    </w:p>
    <w:p w:rsidR="00D67368" w:rsidRPr="007109B8" w:rsidRDefault="004A5666" w:rsidP="00D67368">
      <w:pPr>
        <w:spacing w:line="360" w:lineRule="auto"/>
        <w:ind w:left="360"/>
        <w:jc w:val="center"/>
        <w:rPr>
          <w:b/>
          <w:color w:val="000000"/>
          <w:kern w:val="1"/>
          <w:sz w:val="24"/>
          <w:szCs w:val="24"/>
          <w:lang w:eastAsia="ar-SA"/>
        </w:rPr>
      </w:pPr>
      <w:r w:rsidRPr="007109B8">
        <w:rPr>
          <w:b/>
          <w:color w:val="000000"/>
          <w:kern w:val="1"/>
          <w:sz w:val="24"/>
          <w:szCs w:val="24"/>
          <w:lang w:eastAsia="ar-SA"/>
        </w:rPr>
        <w:t>I. PRZYGOTOWANIE  ORGANIZACYJNE</w:t>
      </w:r>
    </w:p>
    <w:p w:rsidR="00D67368" w:rsidRDefault="004A5666" w:rsidP="00D67368">
      <w:pPr>
        <w:spacing w:line="360" w:lineRule="auto"/>
        <w:ind w:firstLine="709"/>
        <w:jc w:val="both"/>
        <w:rPr>
          <w:kern w:val="1"/>
          <w:sz w:val="24"/>
          <w:szCs w:val="24"/>
          <w:lang w:eastAsia="ar-SA"/>
        </w:rPr>
      </w:pPr>
    </w:p>
    <w:p w:rsidR="00D67368" w:rsidRDefault="004A5666" w:rsidP="00D67368">
      <w:pPr>
        <w:spacing w:line="360" w:lineRule="auto"/>
        <w:ind w:firstLine="709"/>
        <w:jc w:val="both"/>
        <w:rPr>
          <w:kern w:val="1"/>
          <w:sz w:val="24"/>
          <w:szCs w:val="24"/>
          <w:lang w:eastAsia="ar-SA"/>
        </w:rPr>
      </w:pPr>
      <w:r w:rsidRPr="007109B8">
        <w:rPr>
          <w:kern w:val="1"/>
          <w:sz w:val="24"/>
          <w:szCs w:val="24"/>
          <w:lang w:eastAsia="ar-SA"/>
        </w:rPr>
        <w:lastRenderedPageBreak/>
        <w:t>S</w:t>
      </w:r>
      <w:r>
        <w:rPr>
          <w:kern w:val="1"/>
          <w:sz w:val="24"/>
          <w:szCs w:val="24"/>
          <w:lang w:eastAsia="ar-SA"/>
        </w:rPr>
        <w:t>tarosta Zgierski</w:t>
      </w:r>
      <w:r w:rsidRPr="007109B8">
        <w:rPr>
          <w:kern w:val="1"/>
          <w:sz w:val="24"/>
          <w:szCs w:val="24"/>
          <w:lang w:eastAsia="ar-SA"/>
        </w:rPr>
        <w:t xml:space="preserve"> zarządza ruchem na drogach powiatowych o długości </w:t>
      </w:r>
      <w:r>
        <w:rPr>
          <w:kern w:val="1"/>
          <w:sz w:val="24"/>
          <w:szCs w:val="24"/>
          <w:lang w:eastAsia="ar-SA"/>
        </w:rPr>
        <w:t>437,032</w:t>
      </w:r>
      <w:r w:rsidRPr="007109B8">
        <w:rPr>
          <w:kern w:val="1"/>
          <w:sz w:val="24"/>
          <w:szCs w:val="24"/>
          <w:lang w:eastAsia="ar-SA"/>
        </w:rPr>
        <w:t xml:space="preserve"> km oraz drogach gminnych </w:t>
      </w:r>
      <w:r>
        <w:rPr>
          <w:kern w:val="1"/>
          <w:sz w:val="24"/>
          <w:szCs w:val="24"/>
          <w:lang w:eastAsia="ar-SA"/>
        </w:rPr>
        <w:t xml:space="preserve">o długości </w:t>
      </w:r>
      <w:r w:rsidRPr="00842B1C">
        <w:rPr>
          <w:kern w:val="1"/>
          <w:sz w:val="24"/>
          <w:szCs w:val="24"/>
          <w:lang w:eastAsia="ar-SA"/>
        </w:rPr>
        <w:t>957,735</w:t>
      </w:r>
      <w:r>
        <w:rPr>
          <w:kern w:val="1"/>
          <w:sz w:val="24"/>
          <w:szCs w:val="24"/>
          <w:lang w:eastAsia="ar-SA"/>
        </w:rPr>
        <w:t xml:space="preserve"> km </w:t>
      </w:r>
      <w:r w:rsidRPr="00D24B8D">
        <w:rPr>
          <w:kern w:val="1"/>
          <w:sz w:val="24"/>
          <w:szCs w:val="24"/>
          <w:lang w:eastAsia="ar-SA"/>
        </w:rPr>
        <w:t>z podziałem na poszczególne gminy:</w:t>
      </w:r>
    </w:p>
    <w:p w:rsidR="00D67368" w:rsidRPr="00842B1C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- </w:t>
      </w:r>
      <w:r w:rsidRPr="00842B1C">
        <w:rPr>
          <w:kern w:val="1"/>
          <w:sz w:val="24"/>
          <w:szCs w:val="24"/>
          <w:lang w:eastAsia="ar-SA"/>
        </w:rPr>
        <w:t>miasto Zgierz - 168,215 km</w:t>
      </w:r>
      <w:r>
        <w:rPr>
          <w:kern w:val="1"/>
          <w:sz w:val="24"/>
          <w:szCs w:val="24"/>
          <w:lang w:eastAsia="ar-SA"/>
        </w:rPr>
        <w:t>,</w:t>
      </w:r>
    </w:p>
    <w:p w:rsidR="00D67368" w:rsidRPr="00842B1C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842B1C">
        <w:rPr>
          <w:kern w:val="1"/>
          <w:sz w:val="24"/>
          <w:szCs w:val="24"/>
          <w:lang w:eastAsia="ar-SA"/>
        </w:rPr>
        <w:t xml:space="preserve">- gmina Zgierz - </w:t>
      </w:r>
      <w:r w:rsidRPr="00842B1C">
        <w:rPr>
          <w:kern w:val="1"/>
          <w:sz w:val="24"/>
          <w:szCs w:val="24"/>
          <w:lang w:eastAsia="ar-SA"/>
        </w:rPr>
        <w:t>107,194</w:t>
      </w:r>
      <w:r>
        <w:rPr>
          <w:kern w:val="1"/>
          <w:sz w:val="24"/>
          <w:szCs w:val="24"/>
          <w:lang w:eastAsia="ar-SA"/>
        </w:rPr>
        <w:t xml:space="preserve"> km,</w:t>
      </w:r>
    </w:p>
    <w:p w:rsidR="00D67368" w:rsidRPr="00842B1C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842B1C">
        <w:rPr>
          <w:kern w:val="1"/>
          <w:sz w:val="24"/>
          <w:szCs w:val="24"/>
          <w:lang w:eastAsia="ar-SA"/>
        </w:rPr>
        <w:t>- miasto Głowno - 57,712 km</w:t>
      </w:r>
      <w:r>
        <w:rPr>
          <w:kern w:val="1"/>
          <w:sz w:val="24"/>
          <w:szCs w:val="24"/>
          <w:lang w:eastAsia="ar-SA"/>
        </w:rPr>
        <w:t>,</w:t>
      </w:r>
    </w:p>
    <w:p w:rsidR="00D67368" w:rsidRPr="00842B1C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842B1C">
        <w:rPr>
          <w:kern w:val="1"/>
          <w:sz w:val="24"/>
          <w:szCs w:val="24"/>
          <w:lang w:eastAsia="ar-SA"/>
        </w:rPr>
        <w:t>- gmina Głowno - 75,5 km</w:t>
      </w:r>
      <w:r>
        <w:rPr>
          <w:kern w:val="1"/>
          <w:sz w:val="24"/>
          <w:szCs w:val="24"/>
          <w:lang w:eastAsia="ar-SA"/>
        </w:rPr>
        <w:t>,</w:t>
      </w:r>
    </w:p>
    <w:p w:rsidR="00D67368" w:rsidRPr="00842B1C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842B1C">
        <w:rPr>
          <w:kern w:val="1"/>
          <w:sz w:val="24"/>
          <w:szCs w:val="24"/>
          <w:lang w:eastAsia="ar-SA"/>
        </w:rPr>
        <w:t>- gmina Stryków - 123,06 km</w:t>
      </w:r>
      <w:r>
        <w:rPr>
          <w:kern w:val="1"/>
          <w:sz w:val="24"/>
          <w:szCs w:val="24"/>
          <w:lang w:eastAsia="ar-SA"/>
        </w:rPr>
        <w:t>,</w:t>
      </w:r>
    </w:p>
    <w:p w:rsidR="00D67368" w:rsidRPr="00842B1C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842B1C">
        <w:rPr>
          <w:kern w:val="1"/>
          <w:sz w:val="24"/>
          <w:szCs w:val="24"/>
          <w:lang w:eastAsia="ar-SA"/>
        </w:rPr>
        <w:t>- gmina Aleksandrów Łódzki - 105 km</w:t>
      </w:r>
      <w:r>
        <w:rPr>
          <w:kern w:val="1"/>
          <w:sz w:val="24"/>
          <w:szCs w:val="24"/>
          <w:lang w:eastAsia="ar-SA"/>
        </w:rPr>
        <w:t>,</w:t>
      </w:r>
    </w:p>
    <w:p w:rsidR="00D67368" w:rsidRPr="00842B1C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842B1C">
        <w:rPr>
          <w:kern w:val="1"/>
          <w:sz w:val="24"/>
          <w:szCs w:val="24"/>
          <w:lang w:eastAsia="ar-SA"/>
        </w:rPr>
        <w:t>- miasto Ozorków - 47,954 km</w:t>
      </w:r>
      <w:r>
        <w:rPr>
          <w:kern w:val="1"/>
          <w:sz w:val="24"/>
          <w:szCs w:val="24"/>
          <w:lang w:eastAsia="ar-SA"/>
        </w:rPr>
        <w:t>,</w:t>
      </w:r>
    </w:p>
    <w:p w:rsidR="00D67368" w:rsidRPr="00842B1C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842B1C">
        <w:rPr>
          <w:kern w:val="1"/>
          <w:sz w:val="24"/>
          <w:szCs w:val="24"/>
          <w:lang w:eastAsia="ar-SA"/>
        </w:rPr>
        <w:t>- gmina Ozorków - 166 km</w:t>
      </w:r>
      <w:r>
        <w:rPr>
          <w:kern w:val="1"/>
          <w:sz w:val="24"/>
          <w:szCs w:val="24"/>
          <w:lang w:eastAsia="ar-SA"/>
        </w:rPr>
        <w:t>,</w:t>
      </w:r>
    </w:p>
    <w:p w:rsidR="00D67368" w:rsidRDefault="004A5666" w:rsidP="00D67368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- gmina Parzęczew - 107,1 km.</w:t>
      </w:r>
    </w:p>
    <w:p w:rsidR="00D67368" w:rsidRPr="00D24B8D" w:rsidRDefault="004A5666" w:rsidP="00D67368">
      <w:pPr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  <w:r w:rsidRPr="00D24B8D">
        <w:rPr>
          <w:kern w:val="1"/>
          <w:sz w:val="24"/>
          <w:szCs w:val="24"/>
          <w:lang w:eastAsia="ar-SA"/>
        </w:rPr>
        <w:t>W wyniku dokonanej analizy, przy uwzg</w:t>
      </w:r>
      <w:r w:rsidRPr="00D24B8D">
        <w:rPr>
          <w:kern w:val="1"/>
          <w:sz w:val="24"/>
          <w:szCs w:val="24"/>
          <w:lang w:eastAsia="ar-SA"/>
        </w:rPr>
        <w:t xml:space="preserve">lędnieniu uzyskanych informacji od Starosty </w:t>
      </w:r>
      <w:r>
        <w:rPr>
          <w:kern w:val="1"/>
          <w:sz w:val="24"/>
          <w:szCs w:val="24"/>
          <w:lang w:eastAsia="ar-SA"/>
        </w:rPr>
        <w:t>Zgierskiego</w:t>
      </w:r>
      <w:r w:rsidRPr="00D24B8D">
        <w:rPr>
          <w:kern w:val="1"/>
          <w:sz w:val="24"/>
          <w:szCs w:val="24"/>
          <w:lang w:eastAsia="ar-SA"/>
        </w:rPr>
        <w:t xml:space="preserve"> oraz Komendanta Powiatowego Policji Powiatu </w:t>
      </w:r>
      <w:r>
        <w:rPr>
          <w:kern w:val="1"/>
          <w:sz w:val="24"/>
          <w:szCs w:val="24"/>
          <w:lang w:eastAsia="ar-SA"/>
        </w:rPr>
        <w:t>Zgierskiego</w:t>
      </w:r>
      <w:r w:rsidRPr="00D24B8D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- w 2023</w:t>
      </w:r>
      <w:r w:rsidRPr="00D24B8D">
        <w:rPr>
          <w:kern w:val="1"/>
          <w:sz w:val="24"/>
          <w:szCs w:val="24"/>
          <w:lang w:eastAsia="ar-SA"/>
        </w:rPr>
        <w:t xml:space="preserve"> roku  na</w:t>
      </w:r>
      <w:r>
        <w:rPr>
          <w:kern w:val="1"/>
          <w:sz w:val="24"/>
          <w:szCs w:val="24"/>
          <w:lang w:eastAsia="ar-SA"/>
        </w:rPr>
        <w:t> drogach powiatowych odnotowano 65 wypadków i 413</w:t>
      </w:r>
      <w:r w:rsidRPr="00D24B8D">
        <w:rPr>
          <w:kern w:val="1"/>
          <w:sz w:val="24"/>
          <w:szCs w:val="24"/>
          <w:lang w:eastAsia="ar-SA"/>
        </w:rPr>
        <w:t xml:space="preserve"> kolizje. Na drogach gminnych odnotowano </w:t>
      </w:r>
      <w:r>
        <w:rPr>
          <w:kern w:val="1"/>
          <w:sz w:val="24"/>
          <w:szCs w:val="24"/>
          <w:lang w:eastAsia="ar-SA"/>
        </w:rPr>
        <w:t>natomiast 17 wypadków i 422</w:t>
      </w:r>
      <w:r w:rsidRPr="00D24B8D">
        <w:rPr>
          <w:kern w:val="1"/>
          <w:sz w:val="24"/>
          <w:szCs w:val="24"/>
          <w:lang w:eastAsia="ar-SA"/>
        </w:rPr>
        <w:t xml:space="preserve"> kolizje. </w:t>
      </w:r>
      <w:r w:rsidRPr="00D24B8D">
        <w:rPr>
          <w:kern w:val="1"/>
          <w:sz w:val="24"/>
          <w:szCs w:val="24"/>
          <w:lang w:eastAsia="ar-SA"/>
        </w:rPr>
        <w:t>W każdym z przypadków nie uzyskano informacji</w:t>
      </w:r>
      <w:r>
        <w:rPr>
          <w:kern w:val="1"/>
          <w:sz w:val="24"/>
          <w:szCs w:val="24"/>
          <w:lang w:eastAsia="ar-SA"/>
        </w:rPr>
        <w:t xml:space="preserve">, </w:t>
      </w:r>
      <w:r w:rsidRPr="00D24B8D">
        <w:rPr>
          <w:kern w:val="1"/>
          <w:sz w:val="24"/>
          <w:szCs w:val="24"/>
          <w:lang w:eastAsia="ar-SA"/>
        </w:rPr>
        <w:t>aby przyczyną powyższych zdarzeń drogowych były niep</w:t>
      </w:r>
      <w:r>
        <w:rPr>
          <w:kern w:val="1"/>
          <w:sz w:val="24"/>
          <w:szCs w:val="24"/>
          <w:lang w:eastAsia="ar-SA"/>
        </w:rPr>
        <w:t>rawidłowości w oznakowaniu dróg. Również zdarzenia drogowe nie</w:t>
      </w:r>
      <w:r w:rsidRPr="00D24B8D">
        <w:rPr>
          <w:kern w:val="1"/>
          <w:sz w:val="24"/>
          <w:szCs w:val="24"/>
          <w:lang w:eastAsia="ar-SA"/>
        </w:rPr>
        <w:t xml:space="preserve"> wynik</w:t>
      </w:r>
      <w:r>
        <w:rPr>
          <w:kern w:val="1"/>
          <w:sz w:val="24"/>
          <w:szCs w:val="24"/>
          <w:lang w:eastAsia="ar-SA"/>
        </w:rPr>
        <w:t>a</w:t>
      </w:r>
      <w:r w:rsidRPr="00D24B8D">
        <w:rPr>
          <w:kern w:val="1"/>
          <w:sz w:val="24"/>
          <w:szCs w:val="24"/>
          <w:lang w:eastAsia="ar-SA"/>
        </w:rPr>
        <w:t>ły z niewłaściwej organizacji ruchu drogowego.</w:t>
      </w:r>
    </w:p>
    <w:p w:rsidR="00D67368" w:rsidRPr="007E66AE" w:rsidRDefault="004A5666" w:rsidP="00D67368">
      <w:pPr>
        <w:spacing w:line="360" w:lineRule="auto"/>
        <w:ind w:firstLine="709"/>
        <w:jc w:val="both"/>
        <w:rPr>
          <w:kern w:val="1"/>
          <w:sz w:val="24"/>
          <w:szCs w:val="24"/>
          <w:lang w:eastAsia="ar-SA"/>
        </w:rPr>
      </w:pPr>
      <w:r w:rsidRPr="007E66AE">
        <w:rPr>
          <w:kern w:val="1"/>
          <w:sz w:val="24"/>
          <w:szCs w:val="24"/>
          <w:lang w:eastAsia="ar-SA"/>
        </w:rPr>
        <w:t>W okresie objętym kontrolą, zgodnie z Uch</w:t>
      </w:r>
      <w:r w:rsidRPr="007E66AE">
        <w:rPr>
          <w:kern w:val="1"/>
          <w:sz w:val="24"/>
          <w:szCs w:val="24"/>
          <w:lang w:eastAsia="ar-SA"/>
        </w:rPr>
        <w:t>wałą Nr I/3/18 Rady Powiatu Zgierskiego z dnia 23 listopada 2018 roku w sprawie wyboru Starosty Zgierskiego, funkcję Starosty Powiatu Zgierskiego pełnił Pan Bogdan Jarota. Natomiast na mocy Uchwały Nr XIV/153/19 Rady Powiatu Zgierskiego z dnia 29 listopada</w:t>
      </w:r>
      <w:r w:rsidRPr="007E66AE">
        <w:rPr>
          <w:kern w:val="1"/>
          <w:sz w:val="24"/>
          <w:szCs w:val="24"/>
          <w:lang w:eastAsia="ar-SA"/>
        </w:rPr>
        <w:t xml:space="preserve"> 2019 roku w sprawie wyboru Wicestarosty Zgierskiego, funkcję Wicestarosty Powiatu Zgierskiego pełnił Pan Dominik Gabrysiak.</w:t>
      </w:r>
    </w:p>
    <w:p w:rsidR="00D67368" w:rsidRPr="004174E0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  <w:r w:rsidRPr="004174E0">
        <w:rPr>
          <w:color w:val="000000"/>
          <w:kern w:val="1"/>
          <w:sz w:val="24"/>
          <w:szCs w:val="24"/>
          <w:lang w:eastAsia="ar-SA"/>
        </w:rPr>
        <w:t xml:space="preserve">W toku kontroli stwierdzono, że Starosta jest organizacyjnie przygotowany </w:t>
      </w:r>
      <w:r>
        <w:rPr>
          <w:color w:val="000000"/>
          <w:kern w:val="1"/>
          <w:sz w:val="24"/>
          <w:szCs w:val="24"/>
          <w:lang w:eastAsia="ar-SA"/>
        </w:rPr>
        <w:t xml:space="preserve">                       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do realizowania zadań związanych z zarządzaniem ruchem na drogach określonych </w:t>
      </w:r>
      <w:r>
        <w:rPr>
          <w:color w:val="000000"/>
          <w:kern w:val="1"/>
          <w:sz w:val="24"/>
          <w:szCs w:val="24"/>
          <w:lang w:eastAsia="ar-SA"/>
        </w:rPr>
        <w:t xml:space="preserve">                      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w </w:t>
      </w:r>
      <w:r>
        <w:rPr>
          <w:color w:val="000000"/>
          <w:kern w:val="1"/>
          <w:sz w:val="24"/>
          <w:szCs w:val="24"/>
          <w:lang w:eastAsia="ar-SA"/>
        </w:rPr>
        <w:t xml:space="preserve">  </w:t>
      </w:r>
      <w:r w:rsidRPr="004174E0">
        <w:rPr>
          <w:color w:val="000000"/>
          <w:kern w:val="1"/>
          <w:sz w:val="24"/>
          <w:szCs w:val="24"/>
          <w:lang w:eastAsia="ar-SA"/>
        </w:rPr>
        <w:t>art.</w:t>
      </w:r>
      <w:r>
        <w:rPr>
          <w:color w:val="000000"/>
          <w:kern w:val="1"/>
          <w:sz w:val="24"/>
          <w:szCs w:val="24"/>
          <w:lang w:eastAsia="ar-SA"/>
        </w:rPr>
        <w:t xml:space="preserve"> 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10 </w:t>
      </w:r>
      <w:r>
        <w:rPr>
          <w:color w:val="000000"/>
          <w:kern w:val="1"/>
          <w:sz w:val="24"/>
          <w:szCs w:val="24"/>
          <w:lang w:eastAsia="ar-SA"/>
        </w:rPr>
        <w:t xml:space="preserve"> 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ust. 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5 </w:t>
      </w:r>
      <w:r>
        <w:rPr>
          <w:color w:val="000000"/>
          <w:kern w:val="1"/>
          <w:sz w:val="24"/>
          <w:szCs w:val="24"/>
          <w:lang w:eastAsia="ar-SA"/>
        </w:rPr>
        <w:t xml:space="preserve">  </w:t>
      </w:r>
      <w:r w:rsidRPr="004174E0">
        <w:rPr>
          <w:color w:val="000000"/>
          <w:kern w:val="1"/>
          <w:sz w:val="24"/>
          <w:szCs w:val="24"/>
          <w:lang w:eastAsia="ar-SA"/>
        </w:rPr>
        <w:t>ustawy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>z</w:t>
      </w:r>
      <w:r>
        <w:rPr>
          <w:color w:val="000000"/>
          <w:kern w:val="1"/>
          <w:sz w:val="24"/>
          <w:szCs w:val="24"/>
          <w:lang w:eastAsia="ar-SA"/>
        </w:rPr>
        <w:t xml:space="preserve"> 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dnia 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>20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czerwca 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1997 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roku 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- 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Prawo 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>o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ruchu</w:t>
      </w:r>
      <w:r>
        <w:rPr>
          <w:color w:val="000000"/>
          <w:kern w:val="1"/>
          <w:sz w:val="24"/>
          <w:szCs w:val="24"/>
          <w:lang w:eastAsia="ar-SA"/>
        </w:rPr>
        <w:t xml:space="preserve"> 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drogowym</w:t>
      </w:r>
      <w:r>
        <w:rPr>
          <w:color w:val="000000"/>
          <w:kern w:val="1"/>
          <w:sz w:val="24"/>
          <w:szCs w:val="24"/>
          <w:lang w:eastAsia="ar-SA"/>
        </w:rPr>
        <w:t xml:space="preserve"> (Dz. U. z 2023 r. poz. 1047 z późn. zm.)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. </w:t>
      </w:r>
    </w:p>
    <w:p w:rsidR="00D67368" w:rsidRPr="00967C54" w:rsidRDefault="004A5666" w:rsidP="00D67368">
      <w:pPr>
        <w:spacing w:line="360" w:lineRule="auto"/>
        <w:ind w:firstLine="720"/>
        <w:jc w:val="both"/>
        <w:rPr>
          <w:color w:val="000000"/>
          <w:kern w:val="1"/>
          <w:sz w:val="24"/>
          <w:szCs w:val="24"/>
          <w:lang w:eastAsia="ar-SA"/>
        </w:rPr>
      </w:pPr>
      <w:r w:rsidRPr="005F5575">
        <w:rPr>
          <w:kern w:val="1"/>
          <w:sz w:val="24"/>
          <w:szCs w:val="24"/>
          <w:lang w:eastAsia="ar-SA"/>
        </w:rPr>
        <w:t>Zgodnie z Re</w:t>
      </w:r>
      <w:r w:rsidRPr="005F5575">
        <w:rPr>
          <w:kern w:val="1"/>
          <w:sz w:val="24"/>
          <w:szCs w:val="24"/>
          <w:lang w:eastAsia="ar-SA"/>
        </w:rPr>
        <w:t xml:space="preserve">gulaminem Organizacyjnym Starostwa Powiatowego w </w:t>
      </w:r>
      <w:r>
        <w:rPr>
          <w:kern w:val="1"/>
          <w:sz w:val="24"/>
          <w:szCs w:val="24"/>
          <w:lang w:eastAsia="ar-SA"/>
        </w:rPr>
        <w:t xml:space="preserve">Zgierzu, </w:t>
      </w:r>
      <w:r w:rsidRPr="005F5575">
        <w:rPr>
          <w:kern w:val="1"/>
          <w:sz w:val="24"/>
          <w:szCs w:val="24"/>
          <w:lang w:eastAsia="ar-SA"/>
        </w:rPr>
        <w:t>stanowi</w:t>
      </w:r>
      <w:r>
        <w:rPr>
          <w:kern w:val="1"/>
          <w:sz w:val="24"/>
          <w:szCs w:val="24"/>
          <w:lang w:eastAsia="ar-SA"/>
        </w:rPr>
        <w:t>ącym załącznik nr 1 do Uchwały Nr 2/4/24</w:t>
      </w:r>
      <w:r w:rsidRPr="005F5575">
        <w:rPr>
          <w:kern w:val="1"/>
          <w:sz w:val="24"/>
          <w:szCs w:val="24"/>
          <w:lang w:eastAsia="ar-SA"/>
        </w:rPr>
        <w:t xml:space="preserve"> Zarządu Powiatu </w:t>
      </w:r>
      <w:r>
        <w:rPr>
          <w:kern w:val="1"/>
          <w:sz w:val="24"/>
          <w:szCs w:val="24"/>
          <w:lang w:eastAsia="ar-SA"/>
        </w:rPr>
        <w:t>Zgierskiego z dnia 11 stycznia 2024</w:t>
      </w:r>
      <w:r w:rsidRPr="005F5575">
        <w:rPr>
          <w:kern w:val="1"/>
          <w:sz w:val="24"/>
          <w:szCs w:val="24"/>
          <w:lang w:eastAsia="ar-SA"/>
        </w:rPr>
        <w:t xml:space="preserve"> roku</w:t>
      </w:r>
      <w:r w:rsidRPr="002565A9">
        <w:rPr>
          <w:kern w:val="1"/>
          <w:sz w:val="24"/>
          <w:szCs w:val="24"/>
          <w:lang w:eastAsia="ar-SA"/>
        </w:rPr>
        <w:t xml:space="preserve">, </w:t>
      </w:r>
      <w:r>
        <w:rPr>
          <w:kern w:val="1"/>
          <w:sz w:val="24"/>
          <w:szCs w:val="24"/>
          <w:lang w:eastAsia="ar-SA"/>
        </w:rPr>
        <w:t xml:space="preserve">wynika że zarządzanie ruchem na drogach powiatowych i gminnych oraz zatwierdzanie projektów </w:t>
      </w:r>
      <w:r>
        <w:rPr>
          <w:kern w:val="1"/>
          <w:sz w:val="24"/>
          <w:szCs w:val="24"/>
          <w:lang w:eastAsia="ar-SA"/>
        </w:rPr>
        <w:t xml:space="preserve">organizacji ruchu </w:t>
      </w:r>
      <w:r w:rsidRPr="002565A9">
        <w:rPr>
          <w:kern w:val="1"/>
          <w:sz w:val="24"/>
          <w:szCs w:val="24"/>
          <w:lang w:eastAsia="ar-SA"/>
        </w:rPr>
        <w:t xml:space="preserve">należy do kompetencji </w:t>
      </w:r>
      <w:r>
        <w:rPr>
          <w:kern w:val="1"/>
          <w:sz w:val="24"/>
          <w:szCs w:val="24"/>
          <w:lang w:eastAsia="ar-SA"/>
        </w:rPr>
        <w:t>Wydziału Komunikacji Starostwa Powiatowego w Zgierzu</w:t>
      </w:r>
      <w:r w:rsidRPr="002565A9">
        <w:rPr>
          <w:kern w:val="1"/>
          <w:sz w:val="24"/>
          <w:szCs w:val="24"/>
          <w:lang w:eastAsia="ar-SA"/>
        </w:rPr>
        <w:t>.</w:t>
      </w:r>
      <w:r>
        <w:rPr>
          <w:kern w:val="1"/>
          <w:sz w:val="24"/>
          <w:szCs w:val="24"/>
          <w:lang w:eastAsia="ar-SA"/>
        </w:rPr>
        <w:t xml:space="preserve"> Wydziałem Komunikacji kieruje Pani Małgorzata </w:t>
      </w:r>
      <w:r>
        <w:rPr>
          <w:kern w:val="1"/>
          <w:sz w:val="24"/>
          <w:szCs w:val="24"/>
          <w:lang w:eastAsia="ar-SA"/>
        </w:rPr>
        <w:lastRenderedPageBreak/>
        <w:t xml:space="preserve">Szczepańska – Naczelnik Wydziału oraz Pan Robert Śniecikowski - pełniący funkcję Zastępcy Naczelnika. </w:t>
      </w:r>
      <w:r w:rsidRPr="00967C54">
        <w:rPr>
          <w:kern w:val="1"/>
          <w:sz w:val="24"/>
          <w:szCs w:val="24"/>
          <w:lang w:eastAsia="ar-SA"/>
        </w:rPr>
        <w:t>Ponadto, stoso</w:t>
      </w:r>
      <w:r w:rsidRPr="00967C54">
        <w:rPr>
          <w:kern w:val="1"/>
          <w:sz w:val="24"/>
          <w:szCs w:val="24"/>
          <w:lang w:eastAsia="ar-SA"/>
        </w:rPr>
        <w:t xml:space="preserve">wnie do art. 268 ustawy z dnia 14 czerwca 1960 r. </w:t>
      </w:r>
      <w:r>
        <w:rPr>
          <w:kern w:val="1"/>
          <w:sz w:val="24"/>
          <w:szCs w:val="24"/>
          <w:lang w:eastAsia="ar-SA"/>
        </w:rPr>
        <w:t>K</w:t>
      </w:r>
      <w:r w:rsidRPr="00967C54">
        <w:rPr>
          <w:kern w:val="1"/>
          <w:sz w:val="24"/>
          <w:szCs w:val="24"/>
          <w:lang w:eastAsia="ar-SA"/>
        </w:rPr>
        <w:t>odeks postępowania administracyjn</w:t>
      </w:r>
      <w:r>
        <w:rPr>
          <w:kern w:val="1"/>
          <w:sz w:val="24"/>
          <w:szCs w:val="24"/>
          <w:lang w:eastAsia="ar-SA"/>
        </w:rPr>
        <w:t xml:space="preserve">ego (Dz. U. z 2024 r. poz. 572), </w:t>
      </w:r>
      <w:r w:rsidRPr="00967C54">
        <w:rPr>
          <w:kern w:val="1"/>
          <w:sz w:val="24"/>
          <w:szCs w:val="24"/>
          <w:lang w:eastAsia="ar-SA"/>
        </w:rPr>
        <w:t xml:space="preserve">z dniem 14 czerwca 2022 r. osobą upoważnioną do </w:t>
      </w:r>
      <w:bookmarkStart w:id="3" w:name="_Hlk142909189"/>
      <w:r w:rsidRPr="00967C54">
        <w:rPr>
          <w:color w:val="000000"/>
          <w:kern w:val="1"/>
          <w:sz w:val="24"/>
          <w:szCs w:val="24"/>
          <w:lang w:eastAsia="ar-SA"/>
        </w:rPr>
        <w:t xml:space="preserve">załatwiania w imieniu Starosty </w:t>
      </w:r>
      <w:r>
        <w:rPr>
          <w:color w:val="000000"/>
          <w:kern w:val="1"/>
          <w:sz w:val="24"/>
          <w:szCs w:val="24"/>
          <w:lang w:eastAsia="ar-SA"/>
        </w:rPr>
        <w:t>Zgierskiego</w:t>
      </w:r>
      <w:r w:rsidRPr="00967C54">
        <w:rPr>
          <w:color w:val="000000"/>
          <w:kern w:val="1"/>
          <w:sz w:val="24"/>
          <w:szCs w:val="24"/>
          <w:lang w:eastAsia="ar-SA"/>
        </w:rPr>
        <w:t xml:space="preserve"> spraw objętych powierzonym zakresem obowiązków wynikającym z ustawy – Prawo o ruchu drogowym i odpowiednich aktów wykonawczych,</w:t>
      </w:r>
      <w:r w:rsidRPr="00967C54">
        <w:rPr>
          <w:kern w:val="1"/>
          <w:sz w:val="24"/>
          <w:szCs w:val="24"/>
          <w:lang w:eastAsia="ar-SA"/>
        </w:rPr>
        <w:t xml:space="preserve"> w szczególności do zatwierdzania organizacji ruchu na</w:t>
      </w:r>
      <w:r>
        <w:rPr>
          <w:kern w:val="1"/>
          <w:sz w:val="24"/>
          <w:szCs w:val="24"/>
          <w:lang w:eastAsia="ar-SA"/>
        </w:rPr>
        <w:t> </w:t>
      </w:r>
      <w:r w:rsidRPr="00967C54">
        <w:rPr>
          <w:kern w:val="1"/>
          <w:sz w:val="24"/>
          <w:szCs w:val="24"/>
          <w:lang w:eastAsia="ar-SA"/>
        </w:rPr>
        <w:t xml:space="preserve">podstawie złożonych projektów, przekazywania zatwierdzonych projektów do </w:t>
      </w:r>
      <w:r w:rsidRPr="00967C54">
        <w:rPr>
          <w:kern w:val="1"/>
          <w:sz w:val="24"/>
          <w:szCs w:val="24"/>
          <w:lang w:eastAsia="ar-SA"/>
        </w:rPr>
        <w:t xml:space="preserve">realizacji jest Pan Robert Śniecikowski – Zastępca Naczelnika Wydziału. </w:t>
      </w:r>
      <w:bookmarkEnd w:id="3"/>
    </w:p>
    <w:p w:rsidR="00D67368" w:rsidRPr="00256D93" w:rsidRDefault="004A5666" w:rsidP="00D67368">
      <w:pPr>
        <w:spacing w:line="360" w:lineRule="auto"/>
        <w:ind w:firstLine="720"/>
        <w:jc w:val="both"/>
        <w:rPr>
          <w:color w:val="000000"/>
          <w:kern w:val="1"/>
          <w:sz w:val="24"/>
          <w:szCs w:val="24"/>
          <w:lang w:eastAsia="ar-SA"/>
        </w:rPr>
      </w:pPr>
      <w:r w:rsidRPr="00967C54">
        <w:rPr>
          <w:color w:val="000000"/>
          <w:kern w:val="1"/>
          <w:sz w:val="24"/>
          <w:szCs w:val="24"/>
          <w:lang w:eastAsia="ar-SA"/>
        </w:rPr>
        <w:t>Przygotowanie  organizacyjne  organu  zarządzającego  ruchem, ocenia się pozytywnie.</w:t>
      </w:r>
    </w:p>
    <w:p w:rsidR="00D67368" w:rsidRDefault="004A5666" w:rsidP="00D67368">
      <w:pPr>
        <w:spacing w:line="360" w:lineRule="auto"/>
        <w:jc w:val="center"/>
        <w:rPr>
          <w:b/>
          <w:kern w:val="1"/>
          <w:sz w:val="24"/>
          <w:szCs w:val="24"/>
          <w:lang w:eastAsia="ar-SA"/>
        </w:rPr>
      </w:pPr>
      <w:r w:rsidRPr="00B702C4">
        <w:rPr>
          <w:b/>
          <w:kern w:val="1"/>
          <w:sz w:val="24"/>
          <w:szCs w:val="24"/>
          <w:lang w:eastAsia="ar-SA"/>
        </w:rPr>
        <w:t>II. PROWADZENIE  EWIDENCJI</w:t>
      </w:r>
    </w:p>
    <w:p w:rsidR="00D67368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</w:p>
    <w:p w:rsidR="00D67368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  <w:r w:rsidRPr="004174E0">
        <w:rPr>
          <w:color w:val="000000"/>
          <w:kern w:val="1"/>
          <w:sz w:val="24"/>
          <w:szCs w:val="24"/>
          <w:lang w:eastAsia="ar-SA"/>
        </w:rPr>
        <w:t xml:space="preserve">W trakcie kontroli stwierdzono, </w:t>
      </w:r>
      <w:r>
        <w:rPr>
          <w:color w:val="000000"/>
          <w:kern w:val="1"/>
          <w:sz w:val="24"/>
          <w:szCs w:val="24"/>
          <w:lang w:eastAsia="ar-SA"/>
        </w:rPr>
        <w:t xml:space="preserve">stosownie do </w:t>
      </w:r>
      <w:r w:rsidRPr="00615356">
        <w:rPr>
          <w:color w:val="000000"/>
          <w:kern w:val="1"/>
          <w:sz w:val="24"/>
          <w:szCs w:val="24"/>
          <w:lang w:eastAsia="ar-SA"/>
        </w:rPr>
        <w:t>§</w:t>
      </w:r>
      <w:r>
        <w:rPr>
          <w:color w:val="000000"/>
          <w:kern w:val="1"/>
          <w:sz w:val="24"/>
          <w:szCs w:val="24"/>
          <w:lang w:eastAsia="ar-SA"/>
        </w:rPr>
        <w:t xml:space="preserve"> 3 ust. 1 pkt 5, iż </w:t>
      </w:r>
      <w:r w:rsidRPr="007500CF">
        <w:rPr>
          <w:color w:val="000000"/>
          <w:kern w:val="1"/>
          <w:sz w:val="24"/>
          <w:szCs w:val="24"/>
          <w:lang w:eastAsia="ar-SA"/>
        </w:rPr>
        <w:t>w je</w:t>
      </w:r>
      <w:r w:rsidRPr="007500CF">
        <w:rPr>
          <w:color w:val="000000"/>
          <w:kern w:val="1"/>
          <w:sz w:val="24"/>
          <w:szCs w:val="24"/>
          <w:lang w:eastAsia="ar-SA"/>
        </w:rPr>
        <w:t>dnostce kontrolowanej</w:t>
      </w:r>
      <w:r>
        <w:rPr>
          <w:color w:val="000000"/>
          <w:kern w:val="1"/>
          <w:sz w:val="24"/>
          <w:szCs w:val="24"/>
          <w:lang w:eastAsia="ar-SA"/>
        </w:rPr>
        <w:t xml:space="preserve"> jest przechowywana oraz </w:t>
      </w:r>
      <w:r w:rsidRPr="004174E0">
        <w:rPr>
          <w:color w:val="000000"/>
          <w:kern w:val="1"/>
          <w:sz w:val="24"/>
          <w:szCs w:val="24"/>
          <w:lang w:eastAsia="ar-SA"/>
        </w:rPr>
        <w:t>prowadzona ewidencja zatwierdzonych projektów</w:t>
      </w:r>
      <w:r>
        <w:rPr>
          <w:color w:val="000000"/>
          <w:kern w:val="1"/>
          <w:sz w:val="24"/>
          <w:szCs w:val="24"/>
          <w:lang w:eastAsia="ar-SA"/>
        </w:rPr>
        <w:t xml:space="preserve"> w formie papierowej -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color w:val="000000"/>
          <w:kern w:val="1"/>
          <w:sz w:val="24"/>
          <w:szCs w:val="24"/>
          <w:lang w:eastAsia="ar-SA"/>
        </w:rPr>
        <w:t xml:space="preserve">oddzielnie dla 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stałej i czasowej organizacji ruchu, </w:t>
      </w:r>
      <w:r>
        <w:rPr>
          <w:color w:val="000000"/>
          <w:kern w:val="1"/>
          <w:sz w:val="24"/>
          <w:szCs w:val="24"/>
          <w:lang w:eastAsia="ar-SA"/>
        </w:rPr>
        <w:t xml:space="preserve">w sposób </w:t>
      </w:r>
      <w:r w:rsidRPr="004174E0">
        <w:rPr>
          <w:color w:val="000000"/>
          <w:kern w:val="1"/>
          <w:sz w:val="24"/>
          <w:szCs w:val="24"/>
          <w:lang w:eastAsia="ar-SA"/>
        </w:rPr>
        <w:t>o któ</w:t>
      </w:r>
      <w:r>
        <w:rPr>
          <w:color w:val="000000"/>
          <w:kern w:val="1"/>
          <w:sz w:val="24"/>
          <w:szCs w:val="24"/>
          <w:lang w:eastAsia="ar-SA"/>
        </w:rPr>
        <w:t>rym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mowa </w:t>
      </w:r>
      <w:r>
        <w:rPr>
          <w:color w:val="000000"/>
          <w:kern w:val="1"/>
          <w:sz w:val="24"/>
          <w:szCs w:val="24"/>
          <w:lang w:eastAsia="ar-SA"/>
        </w:rPr>
        <w:t>w § 9 ust. 1 i 2 Rozporządzenia Ministra Infrastruktury z dnia 23 w</w:t>
      </w:r>
      <w:r>
        <w:rPr>
          <w:color w:val="000000"/>
          <w:kern w:val="1"/>
          <w:sz w:val="24"/>
          <w:szCs w:val="24"/>
          <w:lang w:eastAsia="ar-SA"/>
        </w:rPr>
        <w:t>rześnia 2003 r. w sprawie szczegółowych warunków zarzadzania ruchem na drogach oraz wykonywania nadzoru nad zarządzeniem.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</w:t>
      </w:r>
    </w:p>
    <w:p w:rsidR="00D67368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  <w:r w:rsidRPr="004174E0">
        <w:rPr>
          <w:color w:val="000000"/>
          <w:kern w:val="1"/>
          <w:sz w:val="24"/>
          <w:szCs w:val="24"/>
          <w:lang w:eastAsia="ar-SA"/>
        </w:rPr>
        <w:t xml:space="preserve">Kontrolującym przedstawiono </w:t>
      </w:r>
      <w:r>
        <w:rPr>
          <w:color w:val="000000"/>
          <w:kern w:val="1"/>
          <w:sz w:val="24"/>
          <w:szCs w:val="24"/>
          <w:lang w:eastAsia="ar-SA"/>
        </w:rPr>
        <w:t xml:space="preserve">kopie potwierdzoną za zgodność z oryginałem </w:t>
      </w:r>
      <w:r w:rsidRPr="004174E0">
        <w:rPr>
          <w:color w:val="000000"/>
          <w:kern w:val="1"/>
          <w:sz w:val="24"/>
          <w:szCs w:val="24"/>
          <w:lang w:eastAsia="ar-SA"/>
        </w:rPr>
        <w:t>rejestru zatwierdzonych projektów stałej i</w:t>
      </w:r>
      <w:r>
        <w:rPr>
          <w:color w:val="000000"/>
          <w:kern w:val="1"/>
          <w:sz w:val="24"/>
          <w:szCs w:val="24"/>
          <w:lang w:eastAsia="ar-SA"/>
        </w:rPr>
        <w:t> </w:t>
      </w:r>
      <w:r w:rsidRPr="004174E0">
        <w:rPr>
          <w:color w:val="000000"/>
          <w:kern w:val="1"/>
          <w:sz w:val="24"/>
          <w:szCs w:val="24"/>
          <w:lang w:eastAsia="ar-SA"/>
        </w:rPr>
        <w:t>cz</w:t>
      </w:r>
      <w:r>
        <w:rPr>
          <w:color w:val="000000"/>
          <w:kern w:val="1"/>
          <w:sz w:val="24"/>
          <w:szCs w:val="24"/>
          <w:lang w:eastAsia="ar-SA"/>
        </w:rPr>
        <w:t xml:space="preserve">asowej </w:t>
      </w:r>
      <w:r>
        <w:rPr>
          <w:color w:val="000000"/>
          <w:kern w:val="1"/>
          <w:sz w:val="24"/>
          <w:szCs w:val="24"/>
          <w:lang w:eastAsia="ar-SA"/>
        </w:rPr>
        <w:t>organizacji ruchu za 2023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rok, </w:t>
      </w:r>
      <w:r>
        <w:rPr>
          <w:color w:val="000000"/>
          <w:kern w:val="1"/>
          <w:sz w:val="24"/>
          <w:szCs w:val="24"/>
          <w:lang w:eastAsia="ar-SA"/>
        </w:rPr>
        <w:t xml:space="preserve">w których nie stwierdzono braków, stosownie do § 9 ust. 2  ww. rozporządzenia. </w:t>
      </w:r>
    </w:p>
    <w:p w:rsidR="00D67368" w:rsidRDefault="004A5666" w:rsidP="00D67368">
      <w:pPr>
        <w:snapToGrid w:val="0"/>
        <w:spacing w:line="360" w:lineRule="auto"/>
        <w:ind w:firstLine="709"/>
        <w:rPr>
          <w:color w:val="000000"/>
          <w:kern w:val="1"/>
          <w:sz w:val="24"/>
          <w:szCs w:val="24"/>
          <w:lang w:eastAsia="ar-SA"/>
        </w:rPr>
      </w:pPr>
      <w:r w:rsidRPr="004174E0">
        <w:rPr>
          <w:color w:val="000000"/>
          <w:kern w:val="1"/>
          <w:sz w:val="24"/>
          <w:szCs w:val="24"/>
          <w:lang w:eastAsia="ar-SA"/>
        </w:rPr>
        <w:t>Prowadzenie ewidencji zatwierdzonych projektów stałej i czasowej organizacji ruchu</w:t>
      </w:r>
      <w:r>
        <w:rPr>
          <w:color w:val="000000"/>
          <w:kern w:val="1"/>
          <w:sz w:val="24"/>
          <w:szCs w:val="24"/>
          <w:lang w:eastAsia="ar-SA"/>
        </w:rPr>
        <w:t>,</w:t>
      </w:r>
      <w:r w:rsidRPr="004174E0">
        <w:rPr>
          <w:color w:val="000000"/>
          <w:kern w:val="1"/>
          <w:sz w:val="24"/>
          <w:szCs w:val="24"/>
          <w:lang w:eastAsia="ar-SA"/>
        </w:rPr>
        <w:t xml:space="preserve"> ocenia się </w:t>
      </w:r>
      <w:r w:rsidRPr="00741850">
        <w:rPr>
          <w:kern w:val="1"/>
          <w:sz w:val="24"/>
          <w:szCs w:val="24"/>
          <w:lang w:eastAsia="ar-SA"/>
        </w:rPr>
        <w:t>pozytywnie</w:t>
      </w:r>
      <w:r w:rsidRPr="004174E0">
        <w:rPr>
          <w:color w:val="000000"/>
          <w:kern w:val="1"/>
          <w:sz w:val="24"/>
          <w:szCs w:val="24"/>
          <w:lang w:eastAsia="ar-SA"/>
        </w:rPr>
        <w:t>.</w:t>
      </w:r>
    </w:p>
    <w:p w:rsidR="00D67368" w:rsidRDefault="004A5666" w:rsidP="00D67368">
      <w:pPr>
        <w:spacing w:line="360" w:lineRule="auto"/>
        <w:jc w:val="center"/>
        <w:rPr>
          <w:b/>
          <w:kern w:val="1"/>
          <w:sz w:val="24"/>
          <w:szCs w:val="24"/>
          <w:lang w:eastAsia="ar-SA"/>
        </w:rPr>
      </w:pPr>
    </w:p>
    <w:p w:rsidR="00D67368" w:rsidRPr="00B702C4" w:rsidRDefault="004A5666" w:rsidP="00D67368">
      <w:pPr>
        <w:spacing w:line="360" w:lineRule="auto"/>
        <w:jc w:val="center"/>
        <w:rPr>
          <w:b/>
          <w:kern w:val="1"/>
          <w:sz w:val="24"/>
          <w:szCs w:val="24"/>
          <w:lang w:eastAsia="ar-SA"/>
        </w:rPr>
      </w:pPr>
      <w:r w:rsidRPr="004253A7">
        <w:rPr>
          <w:b/>
          <w:kern w:val="1"/>
          <w:sz w:val="24"/>
          <w:szCs w:val="24"/>
          <w:lang w:eastAsia="ar-SA"/>
        </w:rPr>
        <w:t>III. ZATWIERDZANIE  PROJEKTÓW  ORGANI</w:t>
      </w:r>
      <w:r w:rsidRPr="004253A7">
        <w:rPr>
          <w:b/>
          <w:kern w:val="1"/>
          <w:sz w:val="24"/>
          <w:szCs w:val="24"/>
          <w:lang w:eastAsia="ar-SA"/>
        </w:rPr>
        <w:t>ZACJI  RUCHU</w:t>
      </w:r>
    </w:p>
    <w:p w:rsidR="00D67368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</w:p>
    <w:p w:rsidR="00D67368" w:rsidRPr="00615356" w:rsidRDefault="004A5666" w:rsidP="00D67368">
      <w:pPr>
        <w:spacing w:line="360" w:lineRule="auto"/>
        <w:ind w:firstLine="709"/>
        <w:jc w:val="both"/>
        <w:rPr>
          <w:i/>
          <w:color w:val="000000"/>
          <w:kern w:val="1"/>
          <w:sz w:val="24"/>
          <w:szCs w:val="24"/>
          <w:lang w:eastAsia="ar-SA"/>
        </w:rPr>
      </w:pPr>
      <w:r>
        <w:rPr>
          <w:color w:val="000000"/>
          <w:kern w:val="1"/>
          <w:sz w:val="24"/>
          <w:szCs w:val="24"/>
          <w:lang w:eastAsia="ar-SA"/>
        </w:rPr>
        <w:t xml:space="preserve">Zgodnie z </w:t>
      </w:r>
      <w:r w:rsidRPr="00615356">
        <w:rPr>
          <w:color w:val="000000"/>
          <w:kern w:val="1"/>
          <w:sz w:val="24"/>
          <w:szCs w:val="24"/>
          <w:lang w:eastAsia="ar-SA"/>
        </w:rPr>
        <w:t>§</w:t>
      </w:r>
      <w:r>
        <w:rPr>
          <w:color w:val="000000"/>
          <w:kern w:val="1"/>
          <w:sz w:val="24"/>
          <w:szCs w:val="24"/>
          <w:lang w:eastAsia="ar-SA"/>
        </w:rPr>
        <w:t xml:space="preserve"> 3 ust. 1 pkt 3 ww. rozporządzenia, Organ zarządzający ruchem w </w:t>
      </w:r>
      <w:r w:rsidRPr="00615356">
        <w:rPr>
          <w:color w:val="000000"/>
          <w:kern w:val="1"/>
          <w:sz w:val="24"/>
          <w:szCs w:val="24"/>
          <w:lang w:eastAsia="ar-SA"/>
        </w:rPr>
        <w:t>szczególności</w:t>
      </w:r>
      <w:r>
        <w:rPr>
          <w:color w:val="000000"/>
          <w:kern w:val="1"/>
          <w:sz w:val="24"/>
          <w:szCs w:val="24"/>
          <w:lang w:eastAsia="ar-SA"/>
        </w:rPr>
        <w:t xml:space="preserve"> </w:t>
      </w:r>
      <w:r w:rsidRPr="00615356">
        <w:rPr>
          <w:color w:val="000000"/>
          <w:kern w:val="1"/>
          <w:sz w:val="24"/>
          <w:szCs w:val="24"/>
          <w:lang w:eastAsia="ar-SA"/>
        </w:rPr>
        <w:t xml:space="preserve">zatwierdza organizacje ruchu na podstawie złożonych projektów organizacji ruchu. </w:t>
      </w:r>
    </w:p>
    <w:p w:rsidR="00D67368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  <w:r w:rsidRPr="00DA60C7">
        <w:rPr>
          <w:color w:val="000000"/>
          <w:kern w:val="1"/>
          <w:sz w:val="24"/>
          <w:szCs w:val="24"/>
          <w:lang w:eastAsia="ar-SA"/>
        </w:rPr>
        <w:t>W kontrolowanym okresie</w:t>
      </w:r>
      <w:r>
        <w:rPr>
          <w:color w:val="000000"/>
          <w:kern w:val="1"/>
          <w:sz w:val="24"/>
          <w:szCs w:val="24"/>
          <w:lang w:eastAsia="ar-SA"/>
        </w:rPr>
        <w:t>,</w:t>
      </w:r>
      <w:r w:rsidRPr="00DA60C7">
        <w:rPr>
          <w:color w:val="000000"/>
          <w:kern w:val="1"/>
          <w:sz w:val="24"/>
          <w:szCs w:val="24"/>
          <w:lang w:eastAsia="ar-SA"/>
        </w:rPr>
        <w:t xml:space="preserve"> zatwierdzonych </w:t>
      </w:r>
      <w:r>
        <w:rPr>
          <w:color w:val="000000"/>
          <w:kern w:val="1"/>
          <w:sz w:val="24"/>
          <w:szCs w:val="24"/>
          <w:lang w:eastAsia="ar-SA"/>
        </w:rPr>
        <w:t xml:space="preserve">przez Starostę Zgierskiego zostało łącznie 188 projektów </w:t>
      </w:r>
      <w:r w:rsidRPr="00DA60C7">
        <w:rPr>
          <w:color w:val="000000"/>
          <w:kern w:val="1"/>
          <w:sz w:val="24"/>
          <w:szCs w:val="24"/>
          <w:lang w:eastAsia="ar-SA"/>
        </w:rPr>
        <w:t xml:space="preserve">stałej organizacji ruchu i </w:t>
      </w:r>
      <w:r>
        <w:rPr>
          <w:color w:val="000000"/>
          <w:kern w:val="1"/>
          <w:sz w:val="24"/>
          <w:szCs w:val="24"/>
          <w:lang w:eastAsia="ar-SA"/>
        </w:rPr>
        <w:t>1055</w:t>
      </w:r>
      <w:r w:rsidRPr="00DA60C7">
        <w:rPr>
          <w:color w:val="000000"/>
          <w:kern w:val="1"/>
          <w:sz w:val="24"/>
          <w:szCs w:val="24"/>
          <w:lang w:eastAsia="ar-SA"/>
        </w:rPr>
        <w:t xml:space="preserve"> projektów czasowej organizacji ruchu. W</w:t>
      </w:r>
      <w:r>
        <w:rPr>
          <w:color w:val="000000"/>
          <w:kern w:val="1"/>
          <w:sz w:val="24"/>
          <w:szCs w:val="24"/>
          <w:lang w:eastAsia="ar-SA"/>
        </w:rPr>
        <w:t> </w:t>
      </w:r>
      <w:r w:rsidRPr="00DA60C7">
        <w:rPr>
          <w:color w:val="000000"/>
          <w:kern w:val="1"/>
          <w:sz w:val="24"/>
          <w:szCs w:val="24"/>
          <w:lang w:eastAsia="ar-SA"/>
        </w:rPr>
        <w:t xml:space="preserve">ramach procesu doboru próby do kontroli </w:t>
      </w:r>
      <w:r>
        <w:rPr>
          <w:color w:val="000000"/>
          <w:kern w:val="1"/>
          <w:sz w:val="24"/>
          <w:szCs w:val="24"/>
          <w:lang w:eastAsia="ar-SA"/>
        </w:rPr>
        <w:t>wybrano z ewidencji 5 projektów stałej i 5 projektów czasowej organizacji ruchu za 2023</w:t>
      </w:r>
      <w:r>
        <w:rPr>
          <w:color w:val="000000"/>
          <w:kern w:val="1"/>
          <w:sz w:val="24"/>
          <w:szCs w:val="24"/>
          <w:lang w:eastAsia="ar-SA"/>
        </w:rPr>
        <w:t xml:space="preserve"> r. - począwszy od pierwszego numeru i kolejno </w:t>
      </w:r>
      <w:r>
        <w:rPr>
          <w:color w:val="000000"/>
          <w:kern w:val="1"/>
          <w:sz w:val="24"/>
          <w:szCs w:val="24"/>
          <w:lang w:eastAsia="ar-SA"/>
        </w:rPr>
        <w:lastRenderedPageBreak/>
        <w:t>dla stałej Nr </w:t>
      </w:r>
      <w:r>
        <w:rPr>
          <w:sz w:val="24"/>
          <w:szCs w:val="24"/>
        </w:rPr>
        <w:t xml:space="preserve">1, 45, 90, 135, 180 (w kolejności co 45) </w:t>
      </w:r>
      <w:r>
        <w:rPr>
          <w:color w:val="000000"/>
          <w:kern w:val="1"/>
          <w:sz w:val="24"/>
          <w:szCs w:val="24"/>
          <w:lang w:eastAsia="ar-SA"/>
        </w:rPr>
        <w:t xml:space="preserve">oraz dla czasowej Nr </w:t>
      </w:r>
      <w:r>
        <w:rPr>
          <w:sz w:val="24"/>
          <w:szCs w:val="24"/>
        </w:rPr>
        <w:t>1, 211, 422, 633, 844 (w kolejności co 211).</w:t>
      </w:r>
    </w:p>
    <w:p w:rsidR="00D67368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  <w:r w:rsidRPr="00E31FF3">
        <w:rPr>
          <w:color w:val="000000"/>
          <w:kern w:val="1"/>
          <w:sz w:val="24"/>
          <w:szCs w:val="24"/>
          <w:lang w:eastAsia="ar-SA"/>
        </w:rPr>
        <w:t xml:space="preserve">Wobec powyższego, udostępniono do kontroli zatwierdzone organizacje ruchu w ilości 5 sztuk stałej </w:t>
      </w:r>
      <w:r>
        <w:rPr>
          <w:color w:val="000000"/>
          <w:kern w:val="1"/>
          <w:sz w:val="24"/>
          <w:szCs w:val="24"/>
          <w:lang w:eastAsia="ar-SA"/>
        </w:rPr>
        <w:t xml:space="preserve">i 5 sztuk dla czasowej </w:t>
      </w:r>
      <w:r w:rsidRPr="00E31FF3">
        <w:rPr>
          <w:color w:val="000000"/>
          <w:kern w:val="1"/>
          <w:sz w:val="24"/>
          <w:szCs w:val="24"/>
          <w:lang w:eastAsia="ar-SA"/>
        </w:rPr>
        <w:t xml:space="preserve">organizacji ruchu </w:t>
      </w:r>
      <w:r>
        <w:rPr>
          <w:color w:val="000000"/>
          <w:kern w:val="1"/>
          <w:sz w:val="24"/>
          <w:szCs w:val="24"/>
          <w:lang w:eastAsia="ar-SA"/>
        </w:rPr>
        <w:t>zgodnie z próbą</w:t>
      </w:r>
      <w:r w:rsidRPr="00E31FF3">
        <w:rPr>
          <w:color w:val="000000"/>
          <w:kern w:val="1"/>
          <w:sz w:val="24"/>
          <w:szCs w:val="24"/>
          <w:lang w:eastAsia="ar-SA"/>
        </w:rPr>
        <w:t>.</w:t>
      </w:r>
    </w:p>
    <w:p w:rsidR="00D67368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  <w:r w:rsidRPr="002B2F7A">
        <w:rPr>
          <w:color w:val="000000"/>
          <w:kern w:val="1"/>
          <w:sz w:val="24"/>
          <w:szCs w:val="24"/>
          <w:lang w:eastAsia="ar-SA"/>
        </w:rPr>
        <w:t xml:space="preserve">Podczas czynności kontrolnych, w ww. projektach stałej oraz czasowej organizacji ruchu stwierdzono, </w:t>
      </w:r>
      <w:r w:rsidRPr="002B2F7A">
        <w:rPr>
          <w:color w:val="000000"/>
          <w:kern w:val="1"/>
          <w:sz w:val="24"/>
          <w:szCs w:val="24"/>
          <w:lang w:eastAsia="ar-SA"/>
        </w:rPr>
        <w:t xml:space="preserve">iż projekty zawierają wymienione </w:t>
      </w:r>
      <w:r>
        <w:rPr>
          <w:color w:val="000000"/>
          <w:kern w:val="1"/>
          <w:sz w:val="24"/>
          <w:szCs w:val="24"/>
          <w:lang w:eastAsia="ar-SA"/>
        </w:rPr>
        <w:t xml:space="preserve">w </w:t>
      </w:r>
      <w:r w:rsidRPr="002B2F7A">
        <w:rPr>
          <w:color w:val="000000"/>
          <w:kern w:val="1"/>
          <w:sz w:val="24"/>
          <w:szCs w:val="24"/>
          <w:lang w:eastAsia="ar-SA"/>
        </w:rPr>
        <w:t xml:space="preserve">§ 5 ust. 1 oraz § 7 ww. rozporządzenia </w:t>
      </w:r>
      <w:r>
        <w:rPr>
          <w:color w:val="000000"/>
          <w:kern w:val="1"/>
          <w:sz w:val="24"/>
          <w:szCs w:val="24"/>
          <w:lang w:eastAsia="ar-SA"/>
        </w:rPr>
        <w:t>elementy m. in.</w:t>
      </w:r>
      <w:r w:rsidRPr="002B2F7A">
        <w:rPr>
          <w:color w:val="000000"/>
          <w:kern w:val="1"/>
          <w:sz w:val="24"/>
          <w:szCs w:val="24"/>
          <w:lang w:eastAsia="ar-SA"/>
        </w:rPr>
        <w:t xml:space="preserve"> opis techniczny, </w:t>
      </w:r>
      <w:r>
        <w:rPr>
          <w:color w:val="000000"/>
          <w:kern w:val="1"/>
          <w:sz w:val="24"/>
          <w:szCs w:val="24"/>
          <w:lang w:eastAsia="ar-SA"/>
        </w:rPr>
        <w:t xml:space="preserve">stosowne </w:t>
      </w:r>
      <w:r w:rsidRPr="002B2F7A">
        <w:rPr>
          <w:color w:val="000000"/>
          <w:kern w:val="1"/>
          <w:sz w:val="24"/>
          <w:szCs w:val="24"/>
          <w:lang w:eastAsia="ar-SA"/>
        </w:rPr>
        <w:t>plany orientacyjne i sytuacyjne oraz nazwisko i</w:t>
      </w:r>
      <w:r>
        <w:rPr>
          <w:color w:val="000000"/>
          <w:kern w:val="1"/>
          <w:sz w:val="24"/>
          <w:szCs w:val="24"/>
          <w:lang w:eastAsia="ar-SA"/>
        </w:rPr>
        <w:t> </w:t>
      </w:r>
      <w:r w:rsidRPr="002B2F7A">
        <w:rPr>
          <w:color w:val="000000"/>
          <w:kern w:val="1"/>
          <w:sz w:val="24"/>
          <w:szCs w:val="24"/>
          <w:lang w:eastAsia="ar-SA"/>
        </w:rPr>
        <w:t>podpis projektanta. Ponadto znalazły się odpowiednie opinie,</w:t>
      </w:r>
      <w:r>
        <w:rPr>
          <w:color w:val="000000"/>
          <w:kern w:val="1"/>
          <w:sz w:val="24"/>
          <w:szCs w:val="24"/>
          <w:lang w:eastAsia="ar-SA"/>
        </w:rPr>
        <w:t xml:space="preserve"> które powinny być dołączone do </w:t>
      </w:r>
      <w:r>
        <w:rPr>
          <w:color w:val="000000"/>
          <w:kern w:val="1"/>
          <w:sz w:val="24"/>
          <w:szCs w:val="24"/>
          <w:lang w:eastAsia="ar-SA"/>
        </w:rPr>
        <w:t>zatwierdzenia projektu w zależności od kategorii drogi publicznej, na której prowadzona jest zmiana organizacji ruchu.</w:t>
      </w:r>
    </w:p>
    <w:p w:rsidR="00D67368" w:rsidRDefault="004A5666" w:rsidP="00D67368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/>
        </w:rPr>
      </w:pPr>
      <w:r w:rsidRPr="00A74AC0">
        <w:rPr>
          <w:kern w:val="1"/>
          <w:sz w:val="24"/>
          <w:szCs w:val="24"/>
          <w:lang w:eastAsia="ar-SA"/>
        </w:rPr>
        <w:t>Zatwierdzanie projektów stałej i czasowej organizacji ruchu,</w:t>
      </w:r>
      <w:r>
        <w:rPr>
          <w:kern w:val="1"/>
          <w:sz w:val="24"/>
          <w:szCs w:val="24"/>
          <w:lang w:eastAsia="ar-SA"/>
        </w:rPr>
        <w:t xml:space="preserve"> ocenia się pozytywnie.</w:t>
      </w:r>
    </w:p>
    <w:p w:rsidR="00D67368" w:rsidRDefault="004A5666" w:rsidP="00D67368">
      <w:pPr>
        <w:jc w:val="center"/>
        <w:rPr>
          <w:b/>
          <w:kern w:val="1"/>
          <w:sz w:val="24"/>
          <w:szCs w:val="24"/>
          <w:lang w:eastAsia="ar-SA"/>
        </w:rPr>
      </w:pPr>
    </w:p>
    <w:p w:rsidR="00D67368" w:rsidRDefault="004A5666" w:rsidP="00D67368">
      <w:pPr>
        <w:rPr>
          <w:b/>
          <w:kern w:val="1"/>
          <w:sz w:val="24"/>
          <w:szCs w:val="24"/>
          <w:lang w:eastAsia="ar-SA"/>
        </w:rPr>
      </w:pPr>
    </w:p>
    <w:p w:rsidR="00D67368" w:rsidRPr="008154FD" w:rsidRDefault="004A5666" w:rsidP="00D67368">
      <w:pPr>
        <w:jc w:val="center"/>
        <w:rPr>
          <w:b/>
          <w:kern w:val="1"/>
          <w:sz w:val="24"/>
          <w:szCs w:val="24"/>
          <w:lang w:eastAsia="ar-SA"/>
        </w:rPr>
      </w:pPr>
      <w:r w:rsidRPr="00B702C4">
        <w:rPr>
          <w:b/>
          <w:kern w:val="1"/>
          <w:sz w:val="24"/>
          <w:szCs w:val="24"/>
          <w:lang w:eastAsia="ar-SA"/>
        </w:rPr>
        <w:t>IV. PRZEPROWADZANIE  KONTROLI  ORAZ  ANALIZA  ISTNI</w:t>
      </w:r>
      <w:r w:rsidRPr="00B702C4">
        <w:rPr>
          <w:b/>
          <w:kern w:val="1"/>
          <w:sz w:val="24"/>
          <w:szCs w:val="24"/>
          <w:lang w:eastAsia="ar-SA"/>
        </w:rPr>
        <w:t>EJĄCEJ ORGANIZACJI  RUCHU</w:t>
      </w:r>
    </w:p>
    <w:p w:rsidR="00D67368" w:rsidRDefault="004A5666" w:rsidP="00D67368">
      <w:pPr>
        <w:spacing w:line="360" w:lineRule="auto"/>
        <w:ind w:firstLine="720"/>
        <w:jc w:val="both"/>
        <w:rPr>
          <w:kern w:val="1"/>
          <w:sz w:val="24"/>
          <w:szCs w:val="24"/>
          <w:lang w:eastAsia="ar-SA"/>
        </w:rPr>
      </w:pPr>
    </w:p>
    <w:p w:rsidR="00D67368" w:rsidRDefault="004A5666" w:rsidP="00D67368">
      <w:pPr>
        <w:spacing w:line="360" w:lineRule="auto"/>
        <w:ind w:firstLine="720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Podczas czynności kontrolnych stwierdzono, iż zgodnie z </w:t>
      </w:r>
      <w:r w:rsidRPr="008154FD">
        <w:rPr>
          <w:kern w:val="1"/>
          <w:sz w:val="24"/>
          <w:szCs w:val="24"/>
          <w:lang w:eastAsia="ar-SA"/>
        </w:rPr>
        <w:t>§ 12</w:t>
      </w:r>
      <w:r>
        <w:rPr>
          <w:kern w:val="1"/>
          <w:sz w:val="24"/>
          <w:szCs w:val="24"/>
          <w:lang w:eastAsia="ar-SA"/>
        </w:rPr>
        <w:t xml:space="preserve"> ust. 3 </w:t>
      </w:r>
      <w:r w:rsidRPr="008154FD">
        <w:rPr>
          <w:kern w:val="1"/>
          <w:sz w:val="24"/>
          <w:szCs w:val="24"/>
          <w:lang w:eastAsia="ar-SA"/>
        </w:rPr>
        <w:t>ww. rozporządzenia</w:t>
      </w:r>
      <w:r>
        <w:rPr>
          <w:kern w:val="1"/>
          <w:sz w:val="24"/>
          <w:szCs w:val="24"/>
          <w:lang w:eastAsia="ar-SA"/>
        </w:rPr>
        <w:t xml:space="preserve">, </w:t>
      </w:r>
      <w:r w:rsidRPr="005F6F57">
        <w:rPr>
          <w:kern w:val="1"/>
          <w:sz w:val="24"/>
          <w:szCs w:val="24"/>
          <w:lang w:eastAsia="ar-SA"/>
        </w:rPr>
        <w:t>organ zarządzający ruchem</w:t>
      </w:r>
      <w:r>
        <w:rPr>
          <w:kern w:val="1"/>
          <w:sz w:val="24"/>
          <w:szCs w:val="24"/>
          <w:lang w:eastAsia="ar-SA"/>
        </w:rPr>
        <w:t xml:space="preserve"> przeprowadzał kontrolę z </w:t>
      </w:r>
      <w:r w:rsidRPr="005F6F57">
        <w:rPr>
          <w:kern w:val="1"/>
          <w:sz w:val="24"/>
          <w:szCs w:val="24"/>
          <w:lang w:eastAsia="ar-SA"/>
        </w:rPr>
        <w:t>wykonania zadań technicznych wyn</w:t>
      </w:r>
      <w:r>
        <w:rPr>
          <w:kern w:val="1"/>
          <w:sz w:val="24"/>
          <w:szCs w:val="24"/>
          <w:lang w:eastAsia="ar-SA"/>
        </w:rPr>
        <w:t xml:space="preserve">ikających z realizacji projektu odnotowując to wpisem pod przesłanym zawiadomieniem, stosownie do </w:t>
      </w:r>
      <w:r w:rsidRPr="008154FD">
        <w:rPr>
          <w:kern w:val="1"/>
          <w:sz w:val="24"/>
          <w:szCs w:val="24"/>
          <w:lang w:eastAsia="ar-SA"/>
        </w:rPr>
        <w:t xml:space="preserve">§ 12 ust. </w:t>
      </w:r>
      <w:r>
        <w:rPr>
          <w:kern w:val="1"/>
          <w:sz w:val="24"/>
          <w:szCs w:val="24"/>
          <w:lang w:eastAsia="ar-SA"/>
        </w:rPr>
        <w:t>1</w:t>
      </w:r>
      <w:r w:rsidRPr="008154FD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przez jednostkę wprowadzającą organizację ruchu.</w:t>
      </w:r>
    </w:p>
    <w:p w:rsidR="00D67368" w:rsidRDefault="004A5666" w:rsidP="00D67368">
      <w:pPr>
        <w:spacing w:line="360" w:lineRule="auto"/>
        <w:ind w:firstLine="720"/>
        <w:jc w:val="both"/>
        <w:rPr>
          <w:kern w:val="1"/>
          <w:sz w:val="24"/>
          <w:szCs w:val="24"/>
          <w:lang w:eastAsia="ar-SA"/>
        </w:rPr>
      </w:pPr>
      <w:r w:rsidRPr="008154FD">
        <w:rPr>
          <w:kern w:val="1"/>
          <w:sz w:val="24"/>
          <w:szCs w:val="24"/>
          <w:lang w:eastAsia="ar-SA"/>
        </w:rPr>
        <w:t>W toku kontroli ustalono</w:t>
      </w:r>
      <w:r>
        <w:rPr>
          <w:kern w:val="1"/>
          <w:sz w:val="24"/>
          <w:szCs w:val="24"/>
          <w:lang w:eastAsia="ar-SA"/>
        </w:rPr>
        <w:t xml:space="preserve"> również</w:t>
      </w:r>
      <w:r w:rsidRPr="008154FD">
        <w:rPr>
          <w:kern w:val="1"/>
          <w:sz w:val="24"/>
          <w:szCs w:val="24"/>
          <w:lang w:eastAsia="ar-SA"/>
        </w:rPr>
        <w:t xml:space="preserve">, iż Starosta </w:t>
      </w:r>
      <w:r>
        <w:rPr>
          <w:kern w:val="1"/>
          <w:sz w:val="24"/>
          <w:szCs w:val="24"/>
          <w:lang w:eastAsia="ar-SA"/>
        </w:rPr>
        <w:t>Zgierski</w:t>
      </w:r>
      <w:r w:rsidRPr="008154FD">
        <w:rPr>
          <w:kern w:val="1"/>
          <w:sz w:val="24"/>
          <w:szCs w:val="24"/>
          <w:lang w:eastAsia="ar-SA"/>
        </w:rPr>
        <w:t xml:space="preserve"> przeprowadzał kontrole, o</w:t>
      </w:r>
      <w:r>
        <w:rPr>
          <w:kern w:val="1"/>
          <w:sz w:val="24"/>
          <w:szCs w:val="24"/>
          <w:lang w:eastAsia="ar-SA"/>
        </w:rPr>
        <w:t> </w:t>
      </w:r>
      <w:r w:rsidRPr="008154FD">
        <w:rPr>
          <w:kern w:val="1"/>
          <w:sz w:val="24"/>
          <w:szCs w:val="24"/>
          <w:lang w:eastAsia="ar-SA"/>
        </w:rPr>
        <w:t>których mowa w §</w:t>
      </w:r>
      <w:r w:rsidRPr="008154FD">
        <w:rPr>
          <w:kern w:val="1"/>
          <w:sz w:val="24"/>
          <w:szCs w:val="24"/>
          <w:lang w:eastAsia="ar-SA"/>
        </w:rPr>
        <w:t xml:space="preserve"> 12 ust. 5 ww. rozporządzenia. Sporządzane w trakcie kontroli protokoły zawierają informacje o wszelkich uchybieniach w oznakowaniu dróg należących do</w:t>
      </w:r>
      <w:r>
        <w:rPr>
          <w:kern w:val="1"/>
          <w:sz w:val="24"/>
          <w:szCs w:val="24"/>
          <w:lang w:eastAsia="ar-SA"/>
        </w:rPr>
        <w:t> </w:t>
      </w:r>
      <w:r w:rsidRPr="008154FD">
        <w:rPr>
          <w:kern w:val="1"/>
          <w:sz w:val="24"/>
          <w:szCs w:val="24"/>
          <w:lang w:eastAsia="ar-SA"/>
        </w:rPr>
        <w:t>poszczególnych gmin, na których za zarządzanie ruchem odpowiedzialny jest Starosta</w:t>
      </w:r>
      <w:r>
        <w:rPr>
          <w:kern w:val="1"/>
          <w:sz w:val="24"/>
          <w:szCs w:val="24"/>
          <w:lang w:eastAsia="ar-SA"/>
        </w:rPr>
        <w:t xml:space="preserve"> Zgierski</w:t>
      </w:r>
      <w:r w:rsidRPr="008154FD">
        <w:rPr>
          <w:kern w:val="1"/>
          <w:sz w:val="24"/>
          <w:szCs w:val="24"/>
          <w:lang w:eastAsia="ar-SA"/>
        </w:rPr>
        <w:t>. Ponadto, w</w:t>
      </w:r>
      <w:r>
        <w:rPr>
          <w:kern w:val="1"/>
          <w:sz w:val="24"/>
          <w:szCs w:val="24"/>
          <w:lang w:eastAsia="ar-SA"/>
        </w:rPr>
        <w:t> </w:t>
      </w:r>
      <w:r w:rsidRPr="008154FD">
        <w:rPr>
          <w:kern w:val="1"/>
          <w:sz w:val="24"/>
          <w:szCs w:val="24"/>
          <w:lang w:eastAsia="ar-SA"/>
        </w:rPr>
        <w:t>p</w:t>
      </w:r>
      <w:r w:rsidRPr="008154FD">
        <w:rPr>
          <w:kern w:val="1"/>
          <w:sz w:val="24"/>
          <w:szCs w:val="24"/>
          <w:lang w:eastAsia="ar-SA"/>
        </w:rPr>
        <w:t>rotokołach tych zawarte są zalecenia mające na celu dostosowanie przez zarządcę drogi organizacji ruchu do poprawnego stanu</w:t>
      </w:r>
      <w:r>
        <w:rPr>
          <w:kern w:val="1"/>
          <w:sz w:val="24"/>
          <w:szCs w:val="24"/>
          <w:lang w:eastAsia="ar-SA"/>
        </w:rPr>
        <w:t>,</w:t>
      </w:r>
      <w:r w:rsidRPr="008154FD">
        <w:rPr>
          <w:kern w:val="1"/>
          <w:sz w:val="24"/>
          <w:szCs w:val="24"/>
          <w:lang w:eastAsia="ar-SA"/>
        </w:rPr>
        <w:t xml:space="preserve"> poprzez wyeliminowanie stwierdzonych uchybień, stosownie do § 12 ust. 6 ww. rozporządzenia.</w:t>
      </w:r>
    </w:p>
    <w:p w:rsidR="00D67368" w:rsidRDefault="004A5666" w:rsidP="00D67368">
      <w:pPr>
        <w:spacing w:line="360" w:lineRule="auto"/>
        <w:ind w:firstLine="720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W dniu 21 czerwca 2024</w:t>
      </w:r>
      <w:r w:rsidRPr="008154FD">
        <w:rPr>
          <w:kern w:val="1"/>
          <w:sz w:val="24"/>
          <w:szCs w:val="24"/>
          <w:lang w:eastAsia="ar-SA"/>
        </w:rPr>
        <w:t xml:space="preserve"> r. przeprowadzon</w:t>
      </w:r>
      <w:r w:rsidRPr="008154FD">
        <w:rPr>
          <w:kern w:val="1"/>
          <w:sz w:val="24"/>
          <w:szCs w:val="24"/>
          <w:lang w:eastAsia="ar-SA"/>
        </w:rPr>
        <w:t>o oględziny trzech wybranych projektów organizacji ruchu</w:t>
      </w:r>
      <w:r>
        <w:rPr>
          <w:kern w:val="1"/>
          <w:sz w:val="24"/>
          <w:szCs w:val="24"/>
          <w:lang w:eastAsia="ar-SA"/>
        </w:rPr>
        <w:t xml:space="preserve"> tj. dla stałej o nr: KM.7120.2.90.2023.RŚ, KM.7120.2.135.2023.RŚ, KM.7120.2.180.2023.RŚ oraz dla czasowej o nr projektu z ewidencji: 844/23</w:t>
      </w:r>
      <w:r w:rsidRPr="008154FD">
        <w:rPr>
          <w:kern w:val="1"/>
          <w:sz w:val="24"/>
          <w:szCs w:val="24"/>
          <w:lang w:eastAsia="ar-SA"/>
        </w:rPr>
        <w:t xml:space="preserve">, na terenie Powiatu </w:t>
      </w:r>
      <w:r>
        <w:rPr>
          <w:kern w:val="1"/>
          <w:sz w:val="24"/>
          <w:szCs w:val="24"/>
          <w:lang w:eastAsia="ar-SA"/>
        </w:rPr>
        <w:t>Zgierskiego</w:t>
      </w:r>
      <w:r w:rsidRPr="008154FD">
        <w:rPr>
          <w:kern w:val="1"/>
          <w:sz w:val="24"/>
          <w:szCs w:val="24"/>
          <w:lang w:eastAsia="ar-SA"/>
        </w:rPr>
        <w:t>. W jednym przypadku stwierd</w:t>
      </w:r>
      <w:r w:rsidRPr="008154FD">
        <w:rPr>
          <w:kern w:val="1"/>
          <w:sz w:val="24"/>
          <w:szCs w:val="24"/>
          <w:lang w:eastAsia="ar-SA"/>
        </w:rPr>
        <w:t>zono brak właściwe</w:t>
      </w:r>
      <w:r>
        <w:rPr>
          <w:kern w:val="1"/>
          <w:sz w:val="24"/>
          <w:szCs w:val="24"/>
          <w:lang w:eastAsia="ar-SA"/>
        </w:rPr>
        <w:t>j widoczności</w:t>
      </w:r>
      <w:r w:rsidRPr="008154FD">
        <w:rPr>
          <w:kern w:val="1"/>
          <w:sz w:val="24"/>
          <w:szCs w:val="24"/>
          <w:lang w:eastAsia="ar-SA"/>
        </w:rPr>
        <w:t xml:space="preserve"> oznakowania.</w:t>
      </w:r>
    </w:p>
    <w:p w:rsidR="00D67368" w:rsidRDefault="004A5666" w:rsidP="00D67368">
      <w:pPr>
        <w:spacing w:line="360" w:lineRule="auto"/>
        <w:ind w:firstLine="720"/>
        <w:jc w:val="both"/>
        <w:rPr>
          <w:kern w:val="1"/>
          <w:sz w:val="24"/>
          <w:szCs w:val="24"/>
          <w:lang w:eastAsia="ar-SA"/>
        </w:rPr>
      </w:pPr>
      <w:r w:rsidRPr="008154FD">
        <w:rPr>
          <w:kern w:val="1"/>
          <w:sz w:val="24"/>
          <w:szCs w:val="24"/>
          <w:lang w:eastAsia="ar-SA"/>
        </w:rPr>
        <w:t xml:space="preserve">We wskazanym ww. terminie, kontrolerzy wraz z </w:t>
      </w:r>
      <w:r>
        <w:rPr>
          <w:kern w:val="1"/>
          <w:sz w:val="24"/>
          <w:szCs w:val="24"/>
          <w:lang w:eastAsia="ar-SA"/>
        </w:rPr>
        <w:t>inspektorem</w:t>
      </w:r>
      <w:r w:rsidRPr="008154FD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Wydziału Komunikacji</w:t>
      </w:r>
      <w:r w:rsidRPr="008154FD">
        <w:rPr>
          <w:kern w:val="1"/>
          <w:sz w:val="24"/>
          <w:szCs w:val="24"/>
          <w:lang w:eastAsia="ar-SA"/>
        </w:rPr>
        <w:t xml:space="preserve"> - Pan</w:t>
      </w:r>
      <w:r>
        <w:rPr>
          <w:kern w:val="1"/>
          <w:sz w:val="24"/>
          <w:szCs w:val="24"/>
          <w:lang w:eastAsia="ar-SA"/>
        </w:rPr>
        <w:t>ią</w:t>
      </w:r>
      <w:r w:rsidRPr="008154FD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 xml:space="preserve">Moniką Gaczyńską, upoważnioną do reprezentowania Starosty Zgierskiego </w:t>
      </w:r>
      <w:r w:rsidRPr="008154FD">
        <w:rPr>
          <w:kern w:val="1"/>
          <w:sz w:val="24"/>
          <w:szCs w:val="24"/>
          <w:lang w:eastAsia="ar-SA"/>
        </w:rPr>
        <w:t>udali się na miejsce wprowadzonej stałej organizacji r</w:t>
      </w:r>
      <w:r w:rsidRPr="008154FD">
        <w:rPr>
          <w:kern w:val="1"/>
          <w:sz w:val="24"/>
          <w:szCs w:val="24"/>
          <w:lang w:eastAsia="ar-SA"/>
        </w:rPr>
        <w:t xml:space="preserve">uchu </w:t>
      </w:r>
      <w:r>
        <w:rPr>
          <w:kern w:val="1"/>
          <w:sz w:val="24"/>
          <w:szCs w:val="24"/>
          <w:lang w:eastAsia="ar-SA"/>
        </w:rPr>
        <w:t xml:space="preserve">między innymi </w:t>
      </w:r>
      <w:r w:rsidRPr="008154FD">
        <w:rPr>
          <w:kern w:val="1"/>
          <w:sz w:val="24"/>
          <w:szCs w:val="24"/>
          <w:lang w:eastAsia="ar-SA"/>
        </w:rPr>
        <w:t xml:space="preserve">o numerze </w:t>
      </w:r>
      <w:r>
        <w:rPr>
          <w:kern w:val="1"/>
          <w:sz w:val="24"/>
          <w:szCs w:val="24"/>
          <w:lang w:eastAsia="ar-SA"/>
        </w:rPr>
        <w:t>KM.7120.2.180.2023.RŚ, znajdującej się na 180</w:t>
      </w:r>
      <w:r w:rsidRPr="008154FD">
        <w:rPr>
          <w:kern w:val="1"/>
          <w:sz w:val="24"/>
          <w:szCs w:val="24"/>
          <w:lang w:eastAsia="ar-SA"/>
        </w:rPr>
        <w:t xml:space="preserve"> pozycji ewidencji stałej organizacji ruchu.</w:t>
      </w:r>
      <w:r>
        <w:rPr>
          <w:kern w:val="1"/>
          <w:sz w:val="24"/>
          <w:szCs w:val="24"/>
          <w:lang w:eastAsia="ar-SA"/>
        </w:rPr>
        <w:t xml:space="preserve"> </w:t>
      </w:r>
      <w:r w:rsidRPr="008154FD">
        <w:rPr>
          <w:kern w:val="1"/>
          <w:sz w:val="24"/>
          <w:szCs w:val="24"/>
          <w:lang w:eastAsia="ar-SA"/>
        </w:rPr>
        <w:lastRenderedPageBreak/>
        <w:t>Na</w:t>
      </w:r>
      <w:r>
        <w:rPr>
          <w:kern w:val="1"/>
          <w:sz w:val="24"/>
          <w:szCs w:val="24"/>
          <w:lang w:eastAsia="ar-SA"/>
        </w:rPr>
        <w:t> </w:t>
      </w:r>
      <w:r w:rsidRPr="008154FD">
        <w:rPr>
          <w:kern w:val="1"/>
          <w:sz w:val="24"/>
          <w:szCs w:val="24"/>
          <w:lang w:eastAsia="ar-SA"/>
        </w:rPr>
        <w:t xml:space="preserve">miejscu porównano plan sytuacyjny, przed i po wprowadzeniu oznakowania pionowego, </w:t>
      </w:r>
      <w:r w:rsidRPr="0025729A">
        <w:rPr>
          <w:color w:val="000000" w:themeColor="text1"/>
          <w:kern w:val="1"/>
          <w:sz w:val="24"/>
          <w:szCs w:val="24"/>
          <w:lang w:eastAsia="ar-SA"/>
        </w:rPr>
        <w:t>ujętego w projekcie organizacji ruchu.</w:t>
      </w:r>
    </w:p>
    <w:p w:rsidR="00D67368" w:rsidRDefault="004A5666" w:rsidP="00D67368">
      <w:pPr>
        <w:spacing w:line="360" w:lineRule="auto"/>
        <w:ind w:firstLine="720"/>
        <w:jc w:val="both"/>
        <w:rPr>
          <w:kern w:val="1"/>
          <w:sz w:val="24"/>
          <w:szCs w:val="24"/>
          <w:lang w:eastAsia="ar-SA"/>
        </w:rPr>
      </w:pPr>
    </w:p>
    <w:p w:rsidR="00D67368" w:rsidRPr="004A3D71" w:rsidRDefault="004A5666" w:rsidP="00D67368">
      <w:pPr>
        <w:spacing w:line="360" w:lineRule="auto"/>
        <w:ind w:left="709" w:firstLine="11"/>
        <w:jc w:val="both"/>
        <w:rPr>
          <w:i/>
          <w:kern w:val="1"/>
          <w:sz w:val="24"/>
          <w:szCs w:val="24"/>
          <w:lang w:eastAsia="ar-SA"/>
        </w:rPr>
      </w:pPr>
      <w:r>
        <w:t xml:space="preserve">            </w:t>
      </w:r>
      <w:r>
        <w:t xml:space="preserve">        </w:t>
      </w:r>
      <w:r w:rsidRPr="004A3D71">
        <w:rPr>
          <w:i/>
        </w:rPr>
        <w:t>Zdjęcie nr 1 – zasłonięty znak przez drzewo</w:t>
      </w:r>
      <w:r>
        <w:rPr>
          <w:i/>
        </w:rPr>
        <w:tab/>
        <w:t xml:space="preserve">              </w:t>
      </w:r>
      <w:r w:rsidRPr="004A3D71">
        <w:rPr>
          <w:i/>
        </w:rPr>
        <w:t xml:space="preserve">    Zdjęcie nr 2 –  zasłonięty znak przez gałęzie</w:t>
      </w:r>
      <w:r w:rsidRPr="004A3D71">
        <w:rPr>
          <w:i/>
          <w:noProof/>
          <w:kern w:val="1"/>
          <w:sz w:val="24"/>
          <w:szCs w:val="24"/>
          <w:lang w:eastAsia="pl-PL"/>
        </w:rPr>
        <w:t xml:space="preserve"> </w:t>
      </w:r>
      <w:r w:rsidRPr="004A3D71">
        <w:rPr>
          <w:i/>
          <w:noProof/>
          <w:kern w:val="1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3077210</wp:posOffset>
            </wp:positionH>
            <wp:positionV relativeFrom="paragraph">
              <wp:posOffset>65405</wp:posOffset>
            </wp:positionV>
            <wp:extent cx="2631440" cy="1974850"/>
            <wp:effectExtent l="0" t="0" r="0" b="0"/>
            <wp:wrapThrough wrapText="bothSides">
              <wp:wrapPolygon edited="0">
                <wp:start x="0" y="0"/>
                <wp:lineTo x="0" y="21461"/>
                <wp:lineTo x="21423" y="21461"/>
                <wp:lineTo x="21423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326b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D71">
        <w:rPr>
          <w:i/>
          <w:noProof/>
          <w:kern w:val="1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73025</wp:posOffset>
            </wp:positionV>
            <wp:extent cx="2642870" cy="1982470"/>
            <wp:effectExtent l="0" t="0" r="0" b="0"/>
            <wp:wrapThrough wrapText="bothSides">
              <wp:wrapPolygon edited="0">
                <wp:start x="0" y="0"/>
                <wp:lineTo x="0" y="21379"/>
                <wp:lineTo x="21486" y="21379"/>
                <wp:lineTo x="21486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325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D71">
        <w:rPr>
          <w:i/>
          <w:kern w:val="1"/>
          <w:sz w:val="24"/>
          <w:szCs w:val="24"/>
          <w:lang w:eastAsia="ar-SA"/>
        </w:rPr>
        <w:t xml:space="preserve"> </w:t>
      </w:r>
    </w:p>
    <w:p w:rsidR="00D67368" w:rsidRDefault="004A5666" w:rsidP="00D67368">
      <w:pPr>
        <w:pStyle w:val="Legenda3"/>
        <w:spacing w:line="360" w:lineRule="auto"/>
        <w:jc w:val="both"/>
        <w:rPr>
          <w:noProof/>
          <w:kern w:val="1"/>
          <w:sz w:val="24"/>
          <w:szCs w:val="24"/>
        </w:rPr>
      </w:pPr>
      <w:r w:rsidRPr="0025729A">
        <w:rPr>
          <w:i w:val="0"/>
          <w:kern w:val="1"/>
          <w:sz w:val="24"/>
          <w:szCs w:val="24"/>
          <w:lang w:eastAsia="ar-SA"/>
        </w:rPr>
        <w:br/>
      </w:r>
      <w:r w:rsidRPr="0025729A">
        <w:rPr>
          <w:i w:val="0"/>
          <w:color w:val="000000" w:themeColor="text1"/>
          <w:kern w:val="1"/>
          <w:sz w:val="24"/>
          <w:szCs w:val="24"/>
          <w:lang w:eastAsia="ar-SA"/>
        </w:rPr>
        <w:t>Stwierdzono, iż dwa znaki drogowe C-13/16 oznaczające drogę lub jej część przeznaczoną dla pieszych i rowerzystów nie spełniają swojego</w:t>
      </w:r>
      <w:r w:rsidRPr="0025729A">
        <w:rPr>
          <w:i w:val="0"/>
          <w:color w:val="000000" w:themeColor="text1"/>
          <w:kern w:val="1"/>
          <w:sz w:val="24"/>
          <w:szCs w:val="24"/>
          <w:lang w:eastAsia="ar-SA"/>
        </w:rPr>
        <w:t xml:space="preserve"> przeznaczenia przez rosnące tuż przy nich drzewa (</w:t>
      </w:r>
      <w:r w:rsidRPr="005F6F57">
        <w:rPr>
          <w:color w:val="000000" w:themeColor="text1"/>
          <w:kern w:val="1"/>
          <w:sz w:val="24"/>
          <w:szCs w:val="24"/>
          <w:lang w:eastAsia="ar-SA"/>
        </w:rPr>
        <w:t>zdjęcie nr 1 i 2</w:t>
      </w:r>
      <w:r>
        <w:rPr>
          <w:i w:val="0"/>
          <w:color w:val="000000" w:themeColor="text1"/>
          <w:kern w:val="1"/>
          <w:sz w:val="24"/>
          <w:szCs w:val="24"/>
          <w:lang w:eastAsia="ar-SA"/>
        </w:rPr>
        <w:t xml:space="preserve">), </w:t>
      </w:r>
      <w:r w:rsidRPr="0025729A">
        <w:rPr>
          <w:i w:val="0"/>
          <w:color w:val="000000" w:themeColor="text1"/>
          <w:kern w:val="1"/>
          <w:sz w:val="24"/>
          <w:szCs w:val="24"/>
          <w:lang w:eastAsia="ar-SA"/>
        </w:rPr>
        <w:t>znajdujące się przy skrzyżowaniu ulic</w:t>
      </w:r>
      <w:r>
        <w:rPr>
          <w:i w:val="0"/>
          <w:color w:val="000000" w:themeColor="text1"/>
          <w:kern w:val="1"/>
          <w:sz w:val="24"/>
          <w:szCs w:val="24"/>
          <w:lang w:eastAsia="ar-SA"/>
        </w:rPr>
        <w:t>y</w:t>
      </w:r>
      <w:r w:rsidRPr="0025729A">
        <w:rPr>
          <w:i w:val="0"/>
          <w:color w:val="000000" w:themeColor="text1"/>
          <w:kern w:val="1"/>
          <w:sz w:val="24"/>
          <w:szCs w:val="24"/>
          <w:lang w:eastAsia="ar-SA"/>
        </w:rPr>
        <w:t xml:space="preserve"> 11-listopada z ulicą Paderewskiego w </w:t>
      </w:r>
      <w:r>
        <w:rPr>
          <w:i w:val="0"/>
          <w:color w:val="000000" w:themeColor="text1"/>
          <w:kern w:val="1"/>
          <w:sz w:val="24"/>
          <w:szCs w:val="24"/>
          <w:lang w:eastAsia="ar-SA"/>
        </w:rPr>
        <w:t>Aleksandrowie Łódzkim</w:t>
      </w:r>
      <w:r w:rsidRPr="0025729A">
        <w:rPr>
          <w:i w:val="0"/>
          <w:color w:val="000000" w:themeColor="text1"/>
          <w:kern w:val="1"/>
          <w:sz w:val="24"/>
          <w:szCs w:val="24"/>
          <w:lang w:eastAsia="ar-SA"/>
        </w:rPr>
        <w:t>.</w:t>
      </w:r>
    </w:p>
    <w:p w:rsidR="00D67368" w:rsidRDefault="004A5666" w:rsidP="00D67368">
      <w:pPr>
        <w:spacing w:line="360" w:lineRule="auto"/>
        <w:ind w:firstLine="720"/>
        <w:jc w:val="both"/>
        <w:rPr>
          <w:b/>
          <w:kern w:val="1"/>
          <w:sz w:val="24"/>
          <w:szCs w:val="24"/>
          <w:lang w:eastAsia="ar-SA"/>
        </w:rPr>
      </w:pPr>
      <w:r w:rsidRPr="00A847F9">
        <w:rPr>
          <w:kern w:val="1"/>
          <w:sz w:val="24"/>
          <w:szCs w:val="24"/>
          <w:lang w:eastAsia="ar-SA"/>
        </w:rPr>
        <w:t>Reasumując, opisane powyżej ustalenia w przedmiocie i okres</w:t>
      </w:r>
      <w:r>
        <w:rPr>
          <w:kern w:val="1"/>
          <w:sz w:val="24"/>
          <w:szCs w:val="24"/>
          <w:lang w:eastAsia="ar-SA"/>
        </w:rPr>
        <w:t>ie objętym kontrolą uzasadni</w:t>
      </w:r>
      <w:r>
        <w:rPr>
          <w:kern w:val="1"/>
          <w:sz w:val="24"/>
          <w:szCs w:val="24"/>
          <w:lang w:eastAsia="ar-SA"/>
        </w:rPr>
        <w:t xml:space="preserve">ają </w:t>
      </w:r>
      <w:r w:rsidRPr="00A847F9">
        <w:rPr>
          <w:kern w:val="1"/>
          <w:sz w:val="24"/>
          <w:szCs w:val="24"/>
          <w:lang w:eastAsia="ar-SA"/>
        </w:rPr>
        <w:t xml:space="preserve">wydanie </w:t>
      </w:r>
      <w:r>
        <w:rPr>
          <w:kern w:val="1"/>
          <w:sz w:val="24"/>
          <w:szCs w:val="24"/>
          <w:lang w:eastAsia="ar-SA"/>
        </w:rPr>
        <w:t xml:space="preserve">jednostce kontrolowanej oceny </w:t>
      </w:r>
      <w:r w:rsidRPr="009D2B39">
        <w:rPr>
          <w:b/>
          <w:kern w:val="1"/>
          <w:sz w:val="24"/>
          <w:szCs w:val="24"/>
          <w:lang w:eastAsia="ar-SA"/>
        </w:rPr>
        <w:t>pozytywnej</w:t>
      </w:r>
      <w:r>
        <w:rPr>
          <w:b/>
          <w:kern w:val="1"/>
          <w:sz w:val="24"/>
          <w:szCs w:val="24"/>
          <w:lang w:eastAsia="ar-SA"/>
        </w:rPr>
        <w:t>.</w:t>
      </w:r>
    </w:p>
    <w:p w:rsidR="005770B1" w:rsidRDefault="004A5666" w:rsidP="00D67368">
      <w:pPr>
        <w:spacing w:line="360" w:lineRule="auto"/>
        <w:ind w:firstLine="720"/>
        <w:jc w:val="both"/>
        <w:rPr>
          <w:b/>
          <w:kern w:val="1"/>
          <w:sz w:val="24"/>
          <w:szCs w:val="24"/>
          <w:u w:val="single"/>
          <w:lang w:eastAsia="ar-SA"/>
        </w:rPr>
      </w:pPr>
      <w:r w:rsidRPr="001E5CA4">
        <w:rPr>
          <w:b/>
          <w:kern w:val="1"/>
          <w:sz w:val="24"/>
          <w:szCs w:val="24"/>
          <w:u w:val="single"/>
          <w:lang w:eastAsia="ar-SA"/>
        </w:rPr>
        <w:t>Zalecenia pokontrolne</w:t>
      </w:r>
    </w:p>
    <w:p w:rsidR="005770B1" w:rsidRPr="005770B1" w:rsidRDefault="004A5666" w:rsidP="00D67368">
      <w:pPr>
        <w:spacing w:line="360" w:lineRule="auto"/>
        <w:ind w:firstLine="720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Celem uniknięcia braku widoczności umiejscowionego oznakowania pionowego drogi zaleca się zwracanie uwagi przez zarządcę drogi </w:t>
      </w:r>
      <w:r>
        <w:rPr>
          <w:kern w:val="1"/>
          <w:sz w:val="24"/>
          <w:szCs w:val="24"/>
          <w:lang w:eastAsia="ar-SA"/>
        </w:rPr>
        <w:t xml:space="preserve">już na etapie projektowania organizacji ruchu </w:t>
      </w:r>
      <w:r>
        <w:rPr>
          <w:kern w:val="1"/>
          <w:sz w:val="24"/>
          <w:szCs w:val="24"/>
          <w:lang w:eastAsia="ar-SA"/>
        </w:rPr>
        <w:t xml:space="preserve">na </w:t>
      </w:r>
      <w:r>
        <w:rPr>
          <w:kern w:val="1"/>
          <w:sz w:val="24"/>
          <w:szCs w:val="24"/>
          <w:lang w:eastAsia="ar-SA"/>
        </w:rPr>
        <w:t>warunki i zasadność zastosowania oznakowania w miejscu</w:t>
      </w:r>
      <w:r>
        <w:rPr>
          <w:kern w:val="1"/>
          <w:sz w:val="24"/>
          <w:szCs w:val="24"/>
          <w:lang w:eastAsia="ar-SA"/>
        </w:rPr>
        <w:t>,</w:t>
      </w:r>
      <w:r>
        <w:rPr>
          <w:kern w:val="1"/>
          <w:sz w:val="24"/>
          <w:szCs w:val="24"/>
          <w:lang w:eastAsia="ar-SA"/>
        </w:rPr>
        <w:t xml:space="preserve"> które mogłoby uniemożliwić prawidłową jego widoczność.</w:t>
      </w:r>
    </w:p>
    <w:p w:rsidR="00D67368" w:rsidRPr="001E5CA4" w:rsidRDefault="004A5666" w:rsidP="00D67368">
      <w:pPr>
        <w:spacing w:before="28" w:line="360" w:lineRule="auto"/>
        <w:ind w:firstLine="720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 xml:space="preserve">Wystąpienie pokontrolne zostało sporządzone na podstawie projektu wystąpienia pokontrolnego z dnia </w:t>
      </w:r>
      <w:r>
        <w:rPr>
          <w:sz w:val="24"/>
          <w:szCs w:val="24"/>
          <w:lang w:bidi="hi-IN"/>
        </w:rPr>
        <w:t>22</w:t>
      </w:r>
      <w:r>
        <w:rPr>
          <w:sz w:val="24"/>
          <w:szCs w:val="24"/>
          <w:lang w:bidi="hi-IN"/>
        </w:rPr>
        <w:t xml:space="preserve"> </w:t>
      </w:r>
      <w:r>
        <w:rPr>
          <w:sz w:val="24"/>
          <w:szCs w:val="24"/>
          <w:lang w:bidi="hi-IN"/>
        </w:rPr>
        <w:t>lipca 2024</w:t>
      </w:r>
      <w:r>
        <w:rPr>
          <w:sz w:val="24"/>
          <w:szCs w:val="24"/>
          <w:lang w:bidi="hi-IN"/>
        </w:rPr>
        <w:t xml:space="preserve"> r., do którego nie zostały złożone zastrzeżenia.</w:t>
      </w:r>
    </w:p>
    <w:p w:rsidR="00D67368" w:rsidRDefault="004A5666" w:rsidP="00D67368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Zgodnie z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 od niniejszego wystąpienia pokontrolnego nie przysługują środki odwoławcze</w:t>
      </w:r>
      <w:r>
        <w:rPr>
          <w:sz w:val="24"/>
          <w:szCs w:val="24"/>
        </w:rPr>
        <w:t>.</w:t>
      </w:r>
    </w:p>
    <w:p w:rsidR="005F18FA" w:rsidRDefault="004A5666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5F18FA" w:rsidRDefault="004A5666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5F18FA" w:rsidRDefault="004A5666">
      <w:pPr>
        <w:tabs>
          <w:tab w:val="center" w:pos="6345"/>
        </w:tabs>
        <w:snapToGrid w:val="0"/>
        <w:ind w:left="4965"/>
        <w:jc w:val="center"/>
      </w:pPr>
    </w:p>
    <w:p w:rsidR="005F18FA" w:rsidRDefault="004A5666">
      <w:pPr>
        <w:tabs>
          <w:tab w:val="center" w:pos="6345"/>
        </w:tabs>
        <w:snapToGrid w:val="0"/>
        <w:ind w:left="4965"/>
        <w:jc w:val="center"/>
      </w:pP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4"/>
    </w:p>
    <w:p w:rsidR="005F18FA" w:rsidRDefault="004A5666">
      <w:pPr>
        <w:tabs>
          <w:tab w:val="center" w:pos="6345"/>
        </w:tabs>
        <w:snapToGrid w:val="0"/>
        <w:ind w:left="4965"/>
        <w:jc w:val="center"/>
      </w:pPr>
      <w:bookmarkStart w:id="5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5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5F18FA" w:rsidRDefault="004A5666">
      <w:pPr>
        <w:tabs>
          <w:tab w:val="center" w:pos="6345"/>
        </w:tabs>
        <w:snapToGrid w:val="0"/>
        <w:ind w:left="4965"/>
        <w:jc w:val="center"/>
      </w:pPr>
      <w:bookmarkStart w:id="6" w:name="ezdPracownikWydzialAtrybut3"/>
      <w:r>
        <w:lastRenderedPageBreak/>
        <w:t>(podpisano elektronicznie)</w:t>
      </w:r>
      <w:bookmarkEnd w:id="6"/>
    </w:p>
    <w:sectPr w:rsidR="005F18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66" w:rsidRDefault="004A5666">
      <w:r>
        <w:separator/>
      </w:r>
    </w:p>
  </w:endnote>
  <w:endnote w:type="continuationSeparator" w:id="0">
    <w:p w:rsidR="004A5666" w:rsidRDefault="004A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8FA" w:rsidRDefault="004A5666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8FA" w:rsidRDefault="004A5666">
    <w:pPr>
      <w:pStyle w:val="Stopka1"/>
      <w:jc w:val="center"/>
    </w:pPr>
    <w:r>
      <w:rPr>
        <w:b/>
        <w:sz w:val="14"/>
      </w:rPr>
      <w:t>ŁÓDZKI URZĄD WOJEWÓDZKI W ŁODZI</w:t>
    </w:r>
  </w:p>
  <w:p w:rsidR="005F18FA" w:rsidRDefault="004A5666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5F18FA" w:rsidRDefault="004A5666">
    <w:pPr>
      <w:pStyle w:val="Stopka1"/>
      <w:jc w:val="center"/>
    </w:pPr>
    <w:hyperlink r:id="rId1" w:history="1">
      <w:r>
        <w:rPr>
          <w:rStyle w:val="Hipercze"/>
          <w:sz w:val="16"/>
          <w:szCs w:val="16"/>
        </w:rPr>
        <w:t>https://www.gov.pl/web/uw-lodzki</w:t>
      </w:r>
    </w:hyperlink>
  </w:p>
  <w:p w:rsidR="005F18FA" w:rsidRDefault="004A5666">
    <w:pPr>
      <w:pStyle w:val="Stopka1"/>
      <w:jc w:val="center"/>
    </w:pPr>
    <w:r>
      <w:rPr>
        <w:sz w:val="14"/>
      </w:rPr>
      <w:t>Administratorem danych osobowych</w:t>
    </w:r>
    <w:r>
      <w:rPr>
        <w:sz w:val="14"/>
      </w:rPr>
      <w:t xml:space="preserve">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</w:t>
      </w:r>
      <w:r>
        <w:rPr>
          <w:rStyle w:val="Hipercze"/>
          <w:sz w:val="14"/>
        </w:rPr>
        <w:t>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66" w:rsidRDefault="004A5666">
      <w:r>
        <w:separator/>
      </w:r>
    </w:p>
  </w:footnote>
  <w:footnote w:type="continuationSeparator" w:id="0">
    <w:p w:rsidR="004A5666" w:rsidRDefault="004A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8FA" w:rsidRDefault="004A5666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8FA" w:rsidRDefault="004A5666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4"/>
        <w:szCs w:val="24"/>
      </w:rPr>
    </w:lvl>
  </w:abstractNum>
  <w:abstractNum w:abstractNumId="1" w15:restartNumberingAfterBreak="0">
    <w:nsid w:val="261E1F4F"/>
    <w:multiLevelType w:val="hybridMultilevel"/>
    <w:tmpl w:val="00000000"/>
    <w:lvl w:ilvl="0" w:tplc="9892A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B948F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62E06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56CA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1F6F3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BC25B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75EC1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EA6D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062B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29B980"/>
    <w:multiLevelType w:val="hybridMultilevel"/>
    <w:tmpl w:val="00000000"/>
    <w:lvl w:ilvl="0" w:tplc="5DD2C1EE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C309D32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E6B8BE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DFCA082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9E64E2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7221AC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326A99A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8084796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3F26F4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D3"/>
    <w:rsid w:val="004A5666"/>
    <w:rsid w:val="0051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1A935-A835-46E5-B097-CCE2F2CA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Legenda3">
    <w:name w:val="Legenda3"/>
    <w:basedOn w:val="Normalny"/>
    <w:next w:val="Normalny"/>
    <w:uiPriority w:val="35"/>
    <w:unhideWhenUsed/>
    <w:qFormat/>
    <w:rsid w:val="00D67368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2024-09-19T08:14:00Z</dcterms:created>
  <dcterms:modified xsi:type="dcterms:W3CDTF">2024-09-19T08:14:00Z</dcterms:modified>
</cp:coreProperties>
</file>