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21313" w14:textId="19E57779" w:rsidR="00DE7E45" w:rsidRDefault="00544083" w:rsidP="00CF56AD">
      <w:pPr>
        <w:spacing w:line="360" w:lineRule="auto"/>
        <w:jc w:val="right"/>
      </w:pPr>
      <w:r>
        <w:t>Zielona Góra, dnia</w:t>
      </w:r>
      <w:r w:rsidR="00ED72A8">
        <w:t xml:space="preserve"> </w:t>
      </w:r>
      <w:r w:rsidR="007C0B92">
        <w:t>1</w:t>
      </w:r>
      <w:r w:rsidR="00640F51">
        <w:t>3</w:t>
      </w:r>
      <w:r w:rsidR="007C0B92">
        <w:t xml:space="preserve"> lutego </w:t>
      </w:r>
      <w:r w:rsidR="00E55964">
        <w:t>202</w:t>
      </w:r>
      <w:r w:rsidR="007C0B92">
        <w:t>6</w:t>
      </w:r>
      <w:r>
        <w:t xml:space="preserve"> r. </w:t>
      </w:r>
    </w:p>
    <w:p w14:paraId="7EB37FD1" w14:textId="467A4EA6" w:rsidR="00544083" w:rsidRDefault="000B1E23" w:rsidP="00CF56AD">
      <w:pPr>
        <w:numPr>
          <w:ilvl w:val="0"/>
          <w:numId w:val="0"/>
        </w:numPr>
        <w:spacing w:line="360" w:lineRule="auto"/>
      </w:pPr>
      <w:r>
        <w:t>AD.2613.</w:t>
      </w:r>
      <w:r w:rsidR="00D8226E">
        <w:t>3</w:t>
      </w:r>
      <w:r>
        <w:t>.20</w:t>
      </w:r>
      <w:r w:rsidR="000B3024">
        <w:t>25</w:t>
      </w:r>
    </w:p>
    <w:p w14:paraId="694A71B6" w14:textId="77777777" w:rsidR="00544083" w:rsidRDefault="00544083" w:rsidP="00CF56AD">
      <w:pPr>
        <w:numPr>
          <w:ilvl w:val="0"/>
          <w:numId w:val="0"/>
        </w:numPr>
        <w:spacing w:line="360" w:lineRule="auto"/>
      </w:pPr>
    </w:p>
    <w:p w14:paraId="1BB1788C" w14:textId="17FADB39" w:rsidR="00544083" w:rsidRDefault="00544083" w:rsidP="00CF56AD">
      <w:pPr>
        <w:numPr>
          <w:ilvl w:val="0"/>
          <w:numId w:val="0"/>
        </w:numPr>
        <w:spacing w:line="360" w:lineRule="auto"/>
        <w:jc w:val="center"/>
      </w:pPr>
      <w:r>
        <w:t>Ogłoszenie</w:t>
      </w:r>
    </w:p>
    <w:p w14:paraId="5BED8549" w14:textId="77777777" w:rsidR="00544083" w:rsidRDefault="00544083" w:rsidP="00CF56AD">
      <w:pPr>
        <w:numPr>
          <w:ilvl w:val="0"/>
          <w:numId w:val="0"/>
        </w:numPr>
        <w:spacing w:line="360" w:lineRule="auto"/>
      </w:pPr>
    </w:p>
    <w:p w14:paraId="4B64F2FD" w14:textId="56F313A7" w:rsidR="007C0B92" w:rsidRDefault="002A4C07" w:rsidP="007C0B92">
      <w:pPr>
        <w:numPr>
          <w:ilvl w:val="0"/>
          <w:numId w:val="0"/>
        </w:numPr>
        <w:spacing w:line="360" w:lineRule="auto"/>
      </w:pPr>
      <w:r>
        <w:t xml:space="preserve">Wojewódzki Inspektorat Jakości Handlowej Artykułów Rolno - Spożywczych w Zielonej </w:t>
      </w:r>
      <w:r w:rsidR="004F4C3C">
        <w:t xml:space="preserve">Górze </w:t>
      </w:r>
      <w:r w:rsidR="007C0B92">
        <w:t xml:space="preserve">zgodnie z § 2a ust. 1 rozporządzenia Rady Ministrów z dnia 21 października 2019 r. w sprawie szczegółowego sposobu gospodarowania składnikami rzeczowymi majątku ruchomego Skarbu Państwa </w:t>
      </w:r>
      <w:r w:rsidR="007C0B92" w:rsidRPr="007C0B92">
        <w:t>(t.j. Dz. U. z 2025 r. poz. 228)</w:t>
      </w:r>
      <w:r w:rsidR="007C0B92">
        <w:t xml:space="preserve"> informuje, że posiada składnik rzeczowy majątku ruchomego, który może być przedmiotem sprzedaży.</w:t>
      </w:r>
    </w:p>
    <w:p w14:paraId="68314045" w14:textId="77777777" w:rsidR="00640F51" w:rsidRDefault="00640F51" w:rsidP="007C0B92">
      <w:pPr>
        <w:numPr>
          <w:ilvl w:val="0"/>
          <w:numId w:val="0"/>
        </w:numPr>
        <w:spacing w:line="360" w:lineRule="auto"/>
      </w:pPr>
    </w:p>
    <w:p w14:paraId="261CD012" w14:textId="1D80906C" w:rsidR="007C0B92" w:rsidRDefault="007C0B92" w:rsidP="007C0B92">
      <w:pPr>
        <w:numPr>
          <w:ilvl w:val="0"/>
          <w:numId w:val="0"/>
        </w:numPr>
        <w:spacing w:line="360" w:lineRule="auto"/>
      </w:pPr>
      <w:r>
        <w:t xml:space="preserve">Warunkiem sprzedaży wskazanego składnika rzeczowego majątku ruchomego jest złożenie oferty zgodnie ze wzorem załączonym do niniejszego ogłoszenia (załącznik nr </w:t>
      </w:r>
      <w:r w:rsidR="000A39C8">
        <w:t>2</w:t>
      </w:r>
      <w:r>
        <w:t>)</w:t>
      </w:r>
      <w:r w:rsidR="00E171E3">
        <w:t>.</w:t>
      </w:r>
    </w:p>
    <w:p w14:paraId="527899FB" w14:textId="613E3B9F" w:rsidR="00640F51" w:rsidRDefault="00E171E3" w:rsidP="007C0B92">
      <w:pPr>
        <w:numPr>
          <w:ilvl w:val="0"/>
          <w:numId w:val="0"/>
        </w:numPr>
        <w:spacing w:line="360" w:lineRule="auto"/>
        <w:rPr>
          <w:b/>
          <w:bCs/>
        </w:rPr>
      </w:pPr>
      <w:r w:rsidRPr="000A39C8">
        <w:rPr>
          <w:b/>
          <w:bCs/>
        </w:rPr>
        <w:t>Przedmiotem sprzedaży jest</w:t>
      </w:r>
      <w:r w:rsidR="00553F6C">
        <w:rPr>
          <w:b/>
          <w:bCs/>
        </w:rPr>
        <w:t xml:space="preserve"> niesprawny</w:t>
      </w:r>
      <w:r w:rsidRPr="000A39C8">
        <w:rPr>
          <w:b/>
          <w:bCs/>
        </w:rPr>
        <w:t xml:space="preserve"> samochód osobowy </w:t>
      </w:r>
      <w:r w:rsidR="000A39C8" w:rsidRPr="000A39C8">
        <w:rPr>
          <w:b/>
          <w:bCs/>
        </w:rPr>
        <w:t>m</w:t>
      </w:r>
      <w:r w:rsidRPr="000A39C8">
        <w:rPr>
          <w:b/>
          <w:bCs/>
        </w:rPr>
        <w:t xml:space="preserve">arki SKODA Fabia II 1.4 </w:t>
      </w:r>
      <w:r w:rsidR="00553F6C">
        <w:rPr>
          <w:b/>
          <w:bCs/>
        </w:rPr>
        <w:t xml:space="preserve">          </w:t>
      </w:r>
      <w:r w:rsidR="000A39C8" w:rsidRPr="000A39C8">
        <w:rPr>
          <w:b/>
          <w:bCs/>
        </w:rPr>
        <w:t xml:space="preserve">rok produkcji 2007, </w:t>
      </w:r>
      <w:r w:rsidRPr="000A39C8">
        <w:rPr>
          <w:b/>
          <w:bCs/>
        </w:rPr>
        <w:t>wartość brutto</w:t>
      </w:r>
      <w:r w:rsidR="000A39C8" w:rsidRPr="000A39C8">
        <w:rPr>
          <w:b/>
          <w:bCs/>
        </w:rPr>
        <w:t xml:space="preserve"> (cena sprzedaży)</w:t>
      </w:r>
      <w:r w:rsidRPr="000A39C8">
        <w:rPr>
          <w:b/>
          <w:bCs/>
        </w:rPr>
        <w:t xml:space="preserve"> 1700,00 zł</w:t>
      </w:r>
      <w:r w:rsidR="000D776D">
        <w:rPr>
          <w:b/>
          <w:bCs/>
        </w:rPr>
        <w:t xml:space="preserve"> (słownie: </w:t>
      </w:r>
      <w:r w:rsidR="000D776D" w:rsidRPr="000D776D">
        <w:rPr>
          <w:b/>
          <w:bCs/>
        </w:rPr>
        <w:t xml:space="preserve">jeden tysiąc siedemset złotych </w:t>
      </w:r>
    </w:p>
    <w:p w14:paraId="36F80A42" w14:textId="28EBC7E2" w:rsidR="000A39C8" w:rsidRPr="000A39C8" w:rsidRDefault="000D776D" w:rsidP="007C0B92">
      <w:pPr>
        <w:numPr>
          <w:ilvl w:val="0"/>
          <w:numId w:val="0"/>
        </w:numPr>
        <w:spacing w:line="360" w:lineRule="auto"/>
        <w:rPr>
          <w:b/>
          <w:bCs/>
        </w:rPr>
      </w:pPr>
      <w:r w:rsidRPr="000D776D">
        <w:rPr>
          <w:b/>
          <w:bCs/>
        </w:rPr>
        <w:t>00/100</w:t>
      </w:r>
      <w:r>
        <w:rPr>
          <w:b/>
          <w:bCs/>
        </w:rPr>
        <w:t>)</w:t>
      </w:r>
      <w:r w:rsidR="00553F6C">
        <w:rPr>
          <w:b/>
          <w:bCs/>
        </w:rPr>
        <w:t>.</w:t>
      </w:r>
    </w:p>
    <w:p w14:paraId="380EB80D" w14:textId="77777777" w:rsidR="00640F51" w:rsidRDefault="00640F51" w:rsidP="00CF56AD">
      <w:pPr>
        <w:numPr>
          <w:ilvl w:val="0"/>
          <w:numId w:val="0"/>
        </w:numPr>
        <w:spacing w:line="360" w:lineRule="auto"/>
      </w:pPr>
    </w:p>
    <w:p w14:paraId="09586D61" w14:textId="5226DD90" w:rsidR="00544083" w:rsidRDefault="00E171E3" w:rsidP="00CF56AD">
      <w:pPr>
        <w:numPr>
          <w:ilvl w:val="0"/>
          <w:numId w:val="0"/>
        </w:numPr>
        <w:spacing w:line="360" w:lineRule="auto"/>
      </w:pPr>
      <w:r>
        <w:t>Szczegółowe dane techniczne</w:t>
      </w:r>
      <w:r w:rsidR="000A39C8">
        <w:t xml:space="preserve"> dotyczące sprzedawanego składnika rzeczowego zamieszczone są w opinii rzeczoznawcy stanowiącej</w:t>
      </w:r>
      <w:r>
        <w:t xml:space="preserve"> </w:t>
      </w:r>
      <w:r w:rsidR="000A39C8">
        <w:t xml:space="preserve">załącznik nr 1 do ogłoszenia. </w:t>
      </w:r>
    </w:p>
    <w:p w14:paraId="706E6410" w14:textId="47811987" w:rsidR="00544083" w:rsidRDefault="00664D4D" w:rsidP="00CF56AD">
      <w:pPr>
        <w:pStyle w:val="Akapitzlist"/>
        <w:numPr>
          <w:ilvl w:val="0"/>
          <w:numId w:val="5"/>
        </w:numPr>
        <w:spacing w:line="360" w:lineRule="auto"/>
      </w:pPr>
      <w:r>
        <w:t xml:space="preserve"> </w:t>
      </w:r>
      <w:r w:rsidR="00640F51">
        <w:t>I</w:t>
      </w:r>
      <w:r>
        <w:t xml:space="preserve">nformacje na temat </w:t>
      </w:r>
      <w:r w:rsidR="007C0B92">
        <w:t>sprzedaży</w:t>
      </w:r>
      <w:r w:rsidR="001F5D9D">
        <w:t xml:space="preserve"> </w:t>
      </w:r>
      <w:r>
        <w:t>składnik</w:t>
      </w:r>
      <w:r w:rsidR="001F5D9D">
        <w:t>a</w:t>
      </w:r>
      <w:r>
        <w:t xml:space="preserve"> </w:t>
      </w:r>
      <w:r w:rsidR="001F5D9D">
        <w:t xml:space="preserve">rzeczowego </w:t>
      </w:r>
      <w:r>
        <w:t>można uzyskać</w:t>
      </w:r>
      <w:r w:rsidR="007C0B92">
        <w:t xml:space="preserve"> </w:t>
      </w:r>
      <w:r>
        <w:t>u Pana</w:t>
      </w:r>
      <w:r w:rsidR="002A4C07">
        <w:t xml:space="preserve"> Sebastiana Szymkowiaka</w:t>
      </w:r>
      <w:r>
        <w:t>, tel.</w:t>
      </w:r>
      <w:r w:rsidR="002A4C07">
        <w:t xml:space="preserve"> </w:t>
      </w:r>
      <w:r w:rsidR="00C3434E">
        <w:t>601-938-442</w:t>
      </w:r>
      <w:r>
        <w:t xml:space="preserve">, e-mail: </w:t>
      </w:r>
      <w:hyperlink r:id="rId7" w:history="1">
        <w:r w:rsidR="002A4C07" w:rsidRPr="00A0219F">
          <w:rPr>
            <w:rStyle w:val="Hipercze"/>
          </w:rPr>
          <w:t>s.szymkowiak@wijhars.zgora.pl</w:t>
        </w:r>
      </w:hyperlink>
      <w:r w:rsidR="00CF56AD">
        <w:rPr>
          <w:rStyle w:val="Hipercze"/>
        </w:rPr>
        <w:t>,</w:t>
      </w:r>
    </w:p>
    <w:p w14:paraId="3989327C" w14:textId="6F3835B2" w:rsidR="00664D4D" w:rsidRDefault="00664D4D" w:rsidP="00CF56AD">
      <w:pPr>
        <w:pStyle w:val="Akapitzlist"/>
        <w:numPr>
          <w:ilvl w:val="0"/>
          <w:numId w:val="5"/>
        </w:numPr>
        <w:spacing w:line="360" w:lineRule="auto"/>
      </w:pPr>
      <w:r>
        <w:t>Wojewódzki Inspektorat Jakości Handlowej Artykułów Rolno-Spożywczych w Zielonej Górze dopuszcza możliwość obejrzenia przedmiot</w:t>
      </w:r>
      <w:r w:rsidR="001F5D9D">
        <w:t>u</w:t>
      </w:r>
      <w:r>
        <w:t xml:space="preserve"> zakwalifikowan</w:t>
      </w:r>
      <w:r w:rsidR="001F5D9D">
        <w:t>ego</w:t>
      </w:r>
      <w:r>
        <w:t xml:space="preserve"> do </w:t>
      </w:r>
      <w:r w:rsidR="007C0B92">
        <w:t>sprzedaży</w:t>
      </w:r>
      <w:r>
        <w:t xml:space="preserve"> po wcześniejszym uzgodnieniu terminu z pracownikiem Urzędu,</w:t>
      </w:r>
    </w:p>
    <w:p w14:paraId="0AC0750B" w14:textId="06F26E5D" w:rsidR="00664D4D" w:rsidRDefault="007C0B92" w:rsidP="00CF56AD">
      <w:pPr>
        <w:pStyle w:val="Akapitzlist"/>
        <w:numPr>
          <w:ilvl w:val="0"/>
          <w:numId w:val="5"/>
        </w:numPr>
        <w:spacing w:line="360" w:lineRule="auto"/>
      </w:pPr>
      <w:r>
        <w:t xml:space="preserve">Oferty zakupu </w:t>
      </w:r>
      <w:r w:rsidR="00664D4D">
        <w:t xml:space="preserve">należy złożyć do dnia </w:t>
      </w:r>
      <w:r w:rsidR="00640F51">
        <w:rPr>
          <w:b/>
          <w:bCs/>
        </w:rPr>
        <w:t>20</w:t>
      </w:r>
      <w:r w:rsidR="002A4C07">
        <w:rPr>
          <w:b/>
          <w:bCs/>
        </w:rPr>
        <w:t xml:space="preserve"> </w:t>
      </w:r>
      <w:r>
        <w:rPr>
          <w:b/>
          <w:bCs/>
        </w:rPr>
        <w:t xml:space="preserve">lutego </w:t>
      </w:r>
      <w:r w:rsidR="00664D4D" w:rsidRPr="00551BDD">
        <w:rPr>
          <w:b/>
          <w:bCs/>
        </w:rPr>
        <w:t>202</w:t>
      </w:r>
      <w:r>
        <w:rPr>
          <w:b/>
          <w:bCs/>
        </w:rPr>
        <w:t>6</w:t>
      </w:r>
      <w:r w:rsidR="00664D4D" w:rsidRPr="00551BDD">
        <w:rPr>
          <w:b/>
          <w:bCs/>
        </w:rPr>
        <w:t xml:space="preserve"> r. do godziny 1</w:t>
      </w:r>
      <w:r w:rsidR="00ED72A8">
        <w:rPr>
          <w:b/>
          <w:bCs/>
        </w:rPr>
        <w:t>5</w:t>
      </w:r>
      <w:r w:rsidR="00664D4D" w:rsidRPr="00551BDD">
        <w:rPr>
          <w:b/>
          <w:bCs/>
        </w:rPr>
        <w:t>:00</w:t>
      </w:r>
      <w:r w:rsidR="00CF56AD">
        <w:rPr>
          <w:b/>
          <w:bCs/>
        </w:rPr>
        <w:t>,</w:t>
      </w:r>
    </w:p>
    <w:p w14:paraId="78642620" w14:textId="17FFC262" w:rsidR="00664D4D" w:rsidRDefault="007C0B92" w:rsidP="00CF56AD">
      <w:pPr>
        <w:pStyle w:val="Akapitzlist"/>
        <w:numPr>
          <w:ilvl w:val="0"/>
          <w:numId w:val="5"/>
        </w:numPr>
        <w:spacing w:line="360" w:lineRule="auto"/>
      </w:pPr>
      <w:r>
        <w:t xml:space="preserve">Oferty </w:t>
      </w:r>
      <w:r w:rsidR="00664D4D">
        <w:t>można składać poprzez:</w:t>
      </w:r>
    </w:p>
    <w:p w14:paraId="435ACB46" w14:textId="39CCCD86" w:rsidR="00664D4D" w:rsidRDefault="00664D4D" w:rsidP="00CF56AD">
      <w:pPr>
        <w:pStyle w:val="Akapitzlist"/>
        <w:numPr>
          <w:ilvl w:val="0"/>
          <w:numId w:val="6"/>
        </w:numPr>
        <w:spacing w:line="360" w:lineRule="auto"/>
      </w:pPr>
      <w:r>
        <w:t>ePUAP (pismo ogólne do urzędu)</w:t>
      </w:r>
      <w:r w:rsidR="00551BDD">
        <w:t>,</w:t>
      </w:r>
    </w:p>
    <w:p w14:paraId="598DB85A" w14:textId="1BC2B89E" w:rsidR="001F5D9D" w:rsidRDefault="001F5D9D" w:rsidP="00CF56AD">
      <w:pPr>
        <w:pStyle w:val="Akapitzlist"/>
        <w:numPr>
          <w:ilvl w:val="0"/>
          <w:numId w:val="6"/>
        </w:numPr>
        <w:spacing w:line="360" w:lineRule="auto"/>
      </w:pPr>
      <w:r w:rsidRPr="001F5D9D">
        <w:t>e-Doręczenia</w:t>
      </w:r>
      <w:r>
        <w:t xml:space="preserve"> na adres: </w:t>
      </w:r>
      <w:r w:rsidRPr="001F5D9D">
        <w:t>AE:PL-45938-58507-HSABE-14</w:t>
      </w:r>
    </w:p>
    <w:p w14:paraId="00B73E82" w14:textId="2C392DD3" w:rsidR="00664D4D" w:rsidRDefault="00664D4D" w:rsidP="00CF56AD">
      <w:pPr>
        <w:pStyle w:val="Akapitzlist"/>
        <w:numPr>
          <w:ilvl w:val="0"/>
          <w:numId w:val="6"/>
        </w:numPr>
        <w:spacing w:line="360" w:lineRule="auto"/>
      </w:pPr>
      <w:r>
        <w:t xml:space="preserve">na adres email urzędu: </w:t>
      </w:r>
      <w:hyperlink r:id="rId8" w:history="1">
        <w:r w:rsidRPr="00616327">
          <w:rPr>
            <w:rStyle w:val="Hipercze"/>
          </w:rPr>
          <w:t>wizielonagora@ijhars.gov.pl</w:t>
        </w:r>
      </w:hyperlink>
      <w:r w:rsidR="00551BDD">
        <w:t xml:space="preserve"> w formie zeskanowanego dokumentu papierowego opatrzonego podpisem wnioskodawcy jako plik PDF o nazwie </w:t>
      </w:r>
      <w:r w:rsidR="007C0B92">
        <w:t>oferta,</w:t>
      </w:r>
    </w:p>
    <w:p w14:paraId="11DB61E1" w14:textId="37310F14" w:rsidR="00551BDD" w:rsidRDefault="001F5D9D" w:rsidP="00CF56AD">
      <w:pPr>
        <w:pStyle w:val="Akapitzlist"/>
        <w:numPr>
          <w:ilvl w:val="0"/>
          <w:numId w:val="6"/>
        </w:numPr>
        <w:spacing w:line="360" w:lineRule="auto"/>
      </w:pPr>
      <w:r>
        <w:lastRenderedPageBreak/>
        <w:t>o</w:t>
      </w:r>
      <w:r w:rsidR="00551BDD">
        <w:t>sobiście w sekretariacie Urzędu.</w:t>
      </w:r>
    </w:p>
    <w:p w14:paraId="6D539336" w14:textId="3B0CFBF0" w:rsidR="007C0B92" w:rsidRDefault="007C0B92" w:rsidP="00CF56AD">
      <w:pPr>
        <w:pStyle w:val="Akapitzlist"/>
        <w:numPr>
          <w:ilvl w:val="0"/>
          <w:numId w:val="5"/>
        </w:numPr>
        <w:spacing w:line="360" w:lineRule="auto"/>
      </w:pPr>
      <w:r>
        <w:t>Z możliwości składania ofert wyłączeni zostają pracownicy Wojewódzkiego Inspektoratu Jakości Handlowej Artykułów Rolno-Spożywczych w Zielonej Górze</w:t>
      </w:r>
      <w:r w:rsidR="00FC2689">
        <w:t xml:space="preserve"> oraz ich rodziny,</w:t>
      </w:r>
    </w:p>
    <w:p w14:paraId="38C2FE09" w14:textId="2ADA1231" w:rsidR="007C0B92" w:rsidRDefault="00E171E3" w:rsidP="00CF56AD">
      <w:pPr>
        <w:pStyle w:val="Akapitzlist"/>
        <w:numPr>
          <w:ilvl w:val="0"/>
          <w:numId w:val="5"/>
        </w:numPr>
        <w:spacing w:line="360" w:lineRule="auto"/>
      </w:pPr>
      <w:r w:rsidRPr="00E171E3">
        <w:t xml:space="preserve">W przypadku, gdy </w:t>
      </w:r>
      <w:r w:rsidR="000A39C8">
        <w:t xml:space="preserve">wpłyną co najmniej dwie oferty zakupu </w:t>
      </w:r>
      <w:r w:rsidRPr="00E171E3">
        <w:t>składnik</w:t>
      </w:r>
      <w:r w:rsidR="000A39C8">
        <w:t>a</w:t>
      </w:r>
      <w:r w:rsidRPr="00E171E3">
        <w:t xml:space="preserve"> rzeczo</w:t>
      </w:r>
      <w:r w:rsidR="000A39C8">
        <w:t>wego</w:t>
      </w:r>
      <w:r w:rsidRPr="00E171E3">
        <w:t xml:space="preserve"> majątku ruchomego, decydować będzie data wpły</w:t>
      </w:r>
      <w:r w:rsidR="000A39C8">
        <w:t>wu oferty,</w:t>
      </w:r>
    </w:p>
    <w:p w14:paraId="6E6BB636" w14:textId="26A0F283" w:rsidR="00664D4D" w:rsidRDefault="000A39C8" w:rsidP="000A39C8">
      <w:pPr>
        <w:pStyle w:val="Akapitzlist"/>
        <w:numPr>
          <w:ilvl w:val="0"/>
          <w:numId w:val="5"/>
        </w:numPr>
        <w:spacing w:line="360" w:lineRule="auto"/>
      </w:pPr>
      <w:r>
        <w:t>Oferta</w:t>
      </w:r>
      <w:r w:rsidR="00551BDD">
        <w:t xml:space="preserve"> złożon</w:t>
      </w:r>
      <w:r>
        <w:t>a</w:t>
      </w:r>
      <w:r w:rsidR="00551BDD">
        <w:t xml:space="preserve"> po terminie bądź niezgodn</w:t>
      </w:r>
      <w:r>
        <w:t>a</w:t>
      </w:r>
      <w:r w:rsidR="00551BDD">
        <w:t xml:space="preserve"> ze wzorem do ogłoszenia zostanie odrzucon</w:t>
      </w:r>
      <w:r>
        <w:t>a</w:t>
      </w:r>
      <w:r w:rsidR="00CF56AD">
        <w:t>,</w:t>
      </w:r>
    </w:p>
    <w:p w14:paraId="5BEE38DA" w14:textId="0784576C" w:rsidR="00551BDD" w:rsidRDefault="000A39C8" w:rsidP="00CF56AD">
      <w:pPr>
        <w:pStyle w:val="Akapitzlist"/>
        <w:numPr>
          <w:ilvl w:val="0"/>
          <w:numId w:val="5"/>
        </w:numPr>
        <w:spacing w:line="360" w:lineRule="auto"/>
      </w:pPr>
      <w:r>
        <w:t xml:space="preserve">Oferty </w:t>
      </w:r>
      <w:r w:rsidR="00551BDD">
        <w:t>zostaną rozpatrzone niezwłocznie, jednakże nie dłużej niż</w:t>
      </w:r>
      <w:r w:rsidR="002C1BE5">
        <w:t xml:space="preserve"> w terminie</w:t>
      </w:r>
      <w:r w:rsidR="00551BDD">
        <w:t xml:space="preserve"> </w:t>
      </w:r>
      <w:r w:rsidR="00E171E3">
        <w:t>30</w:t>
      </w:r>
      <w:r w:rsidR="00551BDD">
        <w:t xml:space="preserve"> dni od daty wpływu</w:t>
      </w:r>
      <w:r w:rsidR="00CF56AD">
        <w:t>,</w:t>
      </w:r>
    </w:p>
    <w:p w14:paraId="166D7FD8" w14:textId="736CF883" w:rsidR="005B6286" w:rsidRDefault="005B6286" w:rsidP="00CF56AD">
      <w:pPr>
        <w:pStyle w:val="Akapitzlist"/>
        <w:numPr>
          <w:ilvl w:val="0"/>
          <w:numId w:val="5"/>
        </w:numPr>
        <w:spacing w:line="360" w:lineRule="auto"/>
      </w:pPr>
      <w:r>
        <w:t xml:space="preserve">Wydanie przedmiotu </w:t>
      </w:r>
      <w:r w:rsidR="00E171E3">
        <w:t>sprzedaży</w:t>
      </w:r>
      <w:r w:rsidR="002A4C07">
        <w:t xml:space="preserve"> </w:t>
      </w:r>
      <w:r>
        <w:t xml:space="preserve">nastąpi w </w:t>
      </w:r>
      <w:r w:rsidR="005A3CE8">
        <w:t xml:space="preserve">miejscu postoju pojazdu tj.  parking przy Galerii </w:t>
      </w:r>
      <w:r w:rsidR="005A3CE8" w:rsidRPr="005A3CE8">
        <w:t>GRAFITT</w:t>
      </w:r>
      <w:r w:rsidR="000D776D">
        <w:t>,</w:t>
      </w:r>
      <w:r w:rsidR="005A3CE8">
        <w:t xml:space="preserve"> ul.</w:t>
      </w:r>
      <w:r w:rsidR="005A3CE8" w:rsidRPr="005A3CE8">
        <w:t xml:space="preserve"> Bohaterów Westerplatte 24, 65-001 Zielona Góra</w:t>
      </w:r>
      <w:r>
        <w:t xml:space="preserve">, na koszt </w:t>
      </w:r>
      <w:r w:rsidR="00E171E3">
        <w:t>oferenta.</w:t>
      </w:r>
    </w:p>
    <w:p w14:paraId="6582CD3D" w14:textId="77777777" w:rsidR="000A39C8" w:rsidRDefault="000A39C8" w:rsidP="00CF56AD">
      <w:pPr>
        <w:numPr>
          <w:ilvl w:val="0"/>
          <w:numId w:val="0"/>
        </w:numPr>
        <w:spacing w:line="360" w:lineRule="auto"/>
      </w:pPr>
    </w:p>
    <w:p w14:paraId="76E8C3A9" w14:textId="43EC90FB" w:rsidR="00551BDD" w:rsidRDefault="00CF56AD" w:rsidP="00CF56AD">
      <w:pPr>
        <w:numPr>
          <w:ilvl w:val="0"/>
          <w:numId w:val="0"/>
        </w:numPr>
        <w:spacing w:line="360" w:lineRule="auto"/>
      </w:pPr>
      <w:r>
        <w:t>Załączniki:</w:t>
      </w:r>
    </w:p>
    <w:p w14:paraId="395BED32" w14:textId="24B437BC" w:rsidR="00CF56AD" w:rsidRDefault="00CF56AD" w:rsidP="00CF56AD">
      <w:pPr>
        <w:numPr>
          <w:ilvl w:val="0"/>
          <w:numId w:val="0"/>
        </w:numPr>
        <w:spacing w:line="360" w:lineRule="auto"/>
      </w:pPr>
      <w:r>
        <w:t>Załącznik nr 1 –</w:t>
      </w:r>
      <w:r w:rsidR="000A39C8" w:rsidRPr="000A39C8">
        <w:t xml:space="preserve"> opinia rzeczoznawcy</w:t>
      </w:r>
      <w:r w:rsidR="000A39C8">
        <w:t xml:space="preserve"> (wycena)</w:t>
      </w:r>
      <w:r w:rsidR="00C40D89">
        <w:t>,</w:t>
      </w:r>
    </w:p>
    <w:p w14:paraId="3B9F38B2" w14:textId="4C5323CB" w:rsidR="00CF56AD" w:rsidRDefault="00CF56AD" w:rsidP="00CF56AD">
      <w:pPr>
        <w:numPr>
          <w:ilvl w:val="0"/>
          <w:numId w:val="0"/>
        </w:numPr>
        <w:spacing w:line="360" w:lineRule="auto"/>
      </w:pPr>
      <w:r>
        <w:t xml:space="preserve">Załącznik nr 2 – </w:t>
      </w:r>
      <w:r w:rsidR="00C40D89">
        <w:t>wzór ofert</w:t>
      </w:r>
      <w:r w:rsidR="00995248">
        <w:t>y</w:t>
      </w:r>
      <w:r w:rsidR="00C40D89">
        <w:t xml:space="preserve"> na zakup,</w:t>
      </w:r>
    </w:p>
    <w:p w14:paraId="732BD919" w14:textId="0A2720B8" w:rsidR="00C40D89" w:rsidRDefault="00C40D89" w:rsidP="00CF56AD">
      <w:pPr>
        <w:numPr>
          <w:ilvl w:val="0"/>
          <w:numId w:val="0"/>
        </w:numPr>
        <w:spacing w:line="360" w:lineRule="auto"/>
      </w:pPr>
      <w:r>
        <w:t>Załącznik nr 3 –</w:t>
      </w:r>
      <w:r w:rsidR="00E06A6A">
        <w:t xml:space="preserve"> wzór umowy sprzedaży</w:t>
      </w:r>
      <w:r w:rsidR="00952D6A">
        <w:t>,</w:t>
      </w:r>
    </w:p>
    <w:p w14:paraId="2D177DE8" w14:textId="02E28FBA" w:rsidR="00CF56AD" w:rsidRDefault="00952D6A" w:rsidP="00CF56AD">
      <w:pPr>
        <w:numPr>
          <w:ilvl w:val="0"/>
          <w:numId w:val="0"/>
        </w:numPr>
        <w:spacing w:line="360" w:lineRule="auto"/>
      </w:pPr>
      <w:r>
        <w:t>Załącznik nr 4 – klauzula informacyjna.</w:t>
      </w:r>
    </w:p>
    <w:sectPr w:rsidR="00CF5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FD625" w14:textId="77777777" w:rsidR="001D55FC" w:rsidRDefault="001D55FC" w:rsidP="00BB37B4">
      <w:r>
        <w:separator/>
      </w:r>
    </w:p>
  </w:endnote>
  <w:endnote w:type="continuationSeparator" w:id="0">
    <w:p w14:paraId="689EDA88" w14:textId="77777777" w:rsidR="001D55FC" w:rsidRDefault="001D55FC" w:rsidP="00BB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C9531" w14:textId="77777777" w:rsidR="001D55FC" w:rsidRDefault="001D55FC" w:rsidP="00BB37B4">
      <w:r>
        <w:separator/>
      </w:r>
    </w:p>
  </w:footnote>
  <w:footnote w:type="continuationSeparator" w:id="0">
    <w:p w14:paraId="762D4E79" w14:textId="77777777" w:rsidR="001D55FC" w:rsidRDefault="001D55FC" w:rsidP="00BB3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BE6"/>
    <w:multiLevelType w:val="hybridMultilevel"/>
    <w:tmpl w:val="653C3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649FD"/>
    <w:multiLevelType w:val="hybridMultilevel"/>
    <w:tmpl w:val="653C37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A2349"/>
    <w:multiLevelType w:val="hybridMultilevel"/>
    <w:tmpl w:val="CB8E9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259AD"/>
    <w:multiLevelType w:val="hybridMultilevel"/>
    <w:tmpl w:val="AB6AB4B8"/>
    <w:lvl w:ilvl="0" w:tplc="B4BAB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AE7A76">
      <w:numFmt w:val="none"/>
      <w:pStyle w:val="Normalny"/>
      <w:lvlText w:val=""/>
      <w:lvlJc w:val="left"/>
      <w:pPr>
        <w:tabs>
          <w:tab w:val="num" w:pos="360"/>
        </w:tabs>
      </w:pPr>
    </w:lvl>
    <w:lvl w:ilvl="2" w:tplc="BAE46D4E">
      <w:numFmt w:val="none"/>
      <w:lvlText w:val=""/>
      <w:lvlJc w:val="left"/>
      <w:pPr>
        <w:tabs>
          <w:tab w:val="num" w:pos="360"/>
        </w:tabs>
      </w:pPr>
    </w:lvl>
    <w:lvl w:ilvl="3" w:tplc="E304D6F0">
      <w:numFmt w:val="none"/>
      <w:lvlText w:val=""/>
      <w:lvlJc w:val="left"/>
      <w:pPr>
        <w:tabs>
          <w:tab w:val="num" w:pos="360"/>
        </w:tabs>
      </w:pPr>
    </w:lvl>
    <w:lvl w:ilvl="4" w:tplc="34703708">
      <w:numFmt w:val="none"/>
      <w:lvlText w:val=""/>
      <w:lvlJc w:val="left"/>
      <w:pPr>
        <w:tabs>
          <w:tab w:val="num" w:pos="360"/>
        </w:tabs>
      </w:pPr>
    </w:lvl>
    <w:lvl w:ilvl="5" w:tplc="AEB83A60">
      <w:numFmt w:val="none"/>
      <w:lvlText w:val=""/>
      <w:lvlJc w:val="left"/>
      <w:pPr>
        <w:tabs>
          <w:tab w:val="num" w:pos="360"/>
        </w:tabs>
      </w:pPr>
    </w:lvl>
    <w:lvl w:ilvl="6" w:tplc="CE16B25A">
      <w:numFmt w:val="none"/>
      <w:lvlText w:val=""/>
      <w:lvlJc w:val="left"/>
      <w:pPr>
        <w:tabs>
          <w:tab w:val="num" w:pos="360"/>
        </w:tabs>
      </w:pPr>
    </w:lvl>
    <w:lvl w:ilvl="7" w:tplc="D658807C">
      <w:numFmt w:val="none"/>
      <w:lvlText w:val=""/>
      <w:lvlJc w:val="left"/>
      <w:pPr>
        <w:tabs>
          <w:tab w:val="num" w:pos="360"/>
        </w:tabs>
      </w:pPr>
    </w:lvl>
    <w:lvl w:ilvl="8" w:tplc="8E2EEEB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65A2450"/>
    <w:multiLevelType w:val="hybridMultilevel"/>
    <w:tmpl w:val="749AC9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693852">
    <w:abstractNumId w:val="3"/>
  </w:num>
  <w:num w:numId="2" w16cid:durableId="1842427706">
    <w:abstractNumId w:val="3"/>
  </w:num>
  <w:num w:numId="3" w16cid:durableId="1220945725">
    <w:abstractNumId w:val="3"/>
  </w:num>
  <w:num w:numId="4" w16cid:durableId="416755883">
    <w:abstractNumId w:val="3"/>
  </w:num>
  <w:num w:numId="5" w16cid:durableId="882063883">
    <w:abstractNumId w:val="0"/>
  </w:num>
  <w:num w:numId="6" w16cid:durableId="1456293910">
    <w:abstractNumId w:val="4"/>
  </w:num>
  <w:num w:numId="7" w16cid:durableId="1013923053">
    <w:abstractNumId w:val="1"/>
  </w:num>
  <w:num w:numId="8" w16cid:durableId="2076588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83"/>
    <w:rsid w:val="0004397B"/>
    <w:rsid w:val="000A39C8"/>
    <w:rsid w:val="000B1E23"/>
    <w:rsid w:val="000B3024"/>
    <w:rsid w:val="000D776D"/>
    <w:rsid w:val="000F688D"/>
    <w:rsid w:val="000F7215"/>
    <w:rsid w:val="001035D4"/>
    <w:rsid w:val="00106470"/>
    <w:rsid w:val="00145FE4"/>
    <w:rsid w:val="001566F5"/>
    <w:rsid w:val="001869F1"/>
    <w:rsid w:val="001B756F"/>
    <w:rsid w:val="001D55FC"/>
    <w:rsid w:val="001E4D3A"/>
    <w:rsid w:val="001F5D9D"/>
    <w:rsid w:val="00226C2A"/>
    <w:rsid w:val="0025786A"/>
    <w:rsid w:val="002A4C07"/>
    <w:rsid w:val="002C1BE5"/>
    <w:rsid w:val="00312ADA"/>
    <w:rsid w:val="003230D9"/>
    <w:rsid w:val="003425D4"/>
    <w:rsid w:val="00374211"/>
    <w:rsid w:val="003E28EE"/>
    <w:rsid w:val="0043604A"/>
    <w:rsid w:val="00490248"/>
    <w:rsid w:val="004C1DF4"/>
    <w:rsid w:val="004F4C3C"/>
    <w:rsid w:val="00507323"/>
    <w:rsid w:val="00544083"/>
    <w:rsid w:val="00551BDD"/>
    <w:rsid w:val="00553F6C"/>
    <w:rsid w:val="005815A4"/>
    <w:rsid w:val="00584752"/>
    <w:rsid w:val="005A3CE8"/>
    <w:rsid w:val="005B6286"/>
    <w:rsid w:val="00633E65"/>
    <w:rsid w:val="00640F51"/>
    <w:rsid w:val="00664D4D"/>
    <w:rsid w:val="00697FA2"/>
    <w:rsid w:val="006D657F"/>
    <w:rsid w:val="0077278C"/>
    <w:rsid w:val="00787AEC"/>
    <w:rsid w:val="007A169A"/>
    <w:rsid w:val="007C0B92"/>
    <w:rsid w:val="007F793C"/>
    <w:rsid w:val="00875456"/>
    <w:rsid w:val="008E0A57"/>
    <w:rsid w:val="008E685B"/>
    <w:rsid w:val="0090483D"/>
    <w:rsid w:val="00921480"/>
    <w:rsid w:val="00943239"/>
    <w:rsid w:val="00952D6A"/>
    <w:rsid w:val="00995248"/>
    <w:rsid w:val="009C7B42"/>
    <w:rsid w:val="00A627F2"/>
    <w:rsid w:val="00AD7EDF"/>
    <w:rsid w:val="00B1024C"/>
    <w:rsid w:val="00B940D1"/>
    <w:rsid w:val="00BA1763"/>
    <w:rsid w:val="00BB37B4"/>
    <w:rsid w:val="00BF6DA1"/>
    <w:rsid w:val="00C3434E"/>
    <w:rsid w:val="00C40D89"/>
    <w:rsid w:val="00C5691B"/>
    <w:rsid w:val="00CF56AD"/>
    <w:rsid w:val="00D669DE"/>
    <w:rsid w:val="00D72285"/>
    <w:rsid w:val="00D8226E"/>
    <w:rsid w:val="00D9124E"/>
    <w:rsid w:val="00DE7E45"/>
    <w:rsid w:val="00DF1CCC"/>
    <w:rsid w:val="00E06A6A"/>
    <w:rsid w:val="00E171E3"/>
    <w:rsid w:val="00E55964"/>
    <w:rsid w:val="00EC3E88"/>
    <w:rsid w:val="00ED72A8"/>
    <w:rsid w:val="00FC2689"/>
    <w:rsid w:val="00FC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E2716"/>
  <w15:chartTrackingRefBased/>
  <w15:docId w15:val="{B9C9A25D-2B22-4AB1-A0C7-A21948C3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763"/>
    <w:pPr>
      <w:numPr>
        <w:ilvl w:val="1"/>
        <w:numId w:val="4"/>
      </w:numPr>
      <w:tabs>
        <w:tab w:val="left" w:pos="2410"/>
      </w:tabs>
      <w:spacing w:after="0" w:line="240" w:lineRule="auto"/>
    </w:pPr>
    <w:rPr>
      <w:rFonts w:eastAsia="SimSu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BA1763"/>
    <w:pPr>
      <w:numPr>
        <w:ilvl w:val="0"/>
        <w:numId w:val="0"/>
      </w:numPr>
      <w:tabs>
        <w:tab w:val="num" w:pos="360"/>
      </w:tabs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BA1763"/>
    <w:rPr>
      <w:rFonts w:eastAsiaTheme="majorEastAsia" w:cstheme="majorBidi"/>
      <w:b/>
      <w:bCs/>
      <w:kern w:val="28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664D4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4D4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4D4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37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37B4"/>
    <w:rPr>
      <w:rFonts w:eastAsia="SimSu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37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zielonagora@ijhar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.szymkowiak@wijhars.zgor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nieodpłatnym przekazaniu skłądników rzeczowych majątku</vt:lpstr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nieodpłatnym przekazaniu skłądników rzeczowych majątku</dc:title>
  <dc:subject/>
  <dc:creator>Tomasz Szular</dc:creator>
  <cp:keywords/>
  <dc:description/>
  <cp:lastModifiedBy>Justyna</cp:lastModifiedBy>
  <cp:revision>32</cp:revision>
  <cp:lastPrinted>2025-11-13T12:48:00Z</cp:lastPrinted>
  <dcterms:created xsi:type="dcterms:W3CDTF">2025-11-06T10:40:00Z</dcterms:created>
  <dcterms:modified xsi:type="dcterms:W3CDTF">2026-02-13T08:49:00Z</dcterms:modified>
</cp:coreProperties>
</file>