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C3" w:rsidRPr="002423D4" w:rsidRDefault="001D266A" w:rsidP="005B70C3">
      <w:pPr>
        <w:spacing w:line="260" w:lineRule="exact"/>
        <w:ind w:left="5387"/>
        <w:outlineLvl w:val="0"/>
        <w:rPr>
          <w:rFonts w:ascii="Arial" w:hAnsi="Arial" w:cs="Arial"/>
          <w:sz w:val="20"/>
          <w:szCs w:val="20"/>
        </w:rPr>
      </w:pPr>
      <w:r>
        <w:rPr>
          <w:rFonts w:ascii="Arial" w:hAnsi="Arial" w:cs="Arial"/>
          <w:sz w:val="20"/>
          <w:szCs w:val="20"/>
        </w:rPr>
        <w:t xml:space="preserve"> </w:t>
      </w:r>
      <w:r w:rsidR="00965904">
        <w:rPr>
          <w:rFonts w:ascii="Arial" w:hAnsi="Arial" w:cs="Arial"/>
          <w:sz w:val="20"/>
          <w:szCs w:val="20"/>
        </w:rPr>
        <w:t xml:space="preserve">            </w:t>
      </w:r>
      <w:r w:rsidR="002C52CD" w:rsidRPr="002423D4">
        <w:rPr>
          <w:rFonts w:ascii="Arial" w:hAnsi="Arial" w:cs="Arial"/>
          <w:sz w:val="20"/>
          <w:szCs w:val="20"/>
        </w:rPr>
        <w:t>Data:</w:t>
      </w:r>
      <w:r w:rsidR="001213F1">
        <w:rPr>
          <w:rFonts w:ascii="Arial" w:hAnsi="Arial" w:cs="Arial"/>
          <w:sz w:val="20"/>
          <w:szCs w:val="20"/>
        </w:rPr>
        <w:t xml:space="preserve"> 14</w:t>
      </w:r>
      <w:r w:rsidR="00315206">
        <w:rPr>
          <w:rFonts w:ascii="Arial" w:hAnsi="Arial" w:cs="Arial"/>
          <w:sz w:val="20"/>
          <w:szCs w:val="20"/>
        </w:rPr>
        <w:t xml:space="preserve"> czerwca</w:t>
      </w:r>
      <w:r w:rsidR="00995335">
        <w:rPr>
          <w:rFonts w:ascii="Arial" w:hAnsi="Arial" w:cs="Arial"/>
          <w:sz w:val="20"/>
          <w:szCs w:val="20"/>
        </w:rPr>
        <w:t xml:space="preserve"> </w:t>
      </w:r>
      <w:r w:rsidR="003B6B81" w:rsidRPr="002423D4">
        <w:rPr>
          <w:rFonts w:ascii="Arial" w:hAnsi="Arial" w:cs="Arial"/>
          <w:sz w:val="20"/>
          <w:szCs w:val="20"/>
        </w:rPr>
        <w:t>202</w:t>
      </w:r>
      <w:r w:rsidR="00736C10">
        <w:rPr>
          <w:rFonts w:ascii="Arial" w:hAnsi="Arial" w:cs="Arial"/>
          <w:sz w:val="20"/>
          <w:szCs w:val="20"/>
        </w:rPr>
        <w:t>1</w:t>
      </w:r>
      <w:r w:rsidR="003B6B81" w:rsidRPr="002423D4">
        <w:rPr>
          <w:rFonts w:ascii="Arial" w:hAnsi="Arial" w:cs="Arial"/>
          <w:sz w:val="20"/>
          <w:szCs w:val="20"/>
        </w:rPr>
        <w:t xml:space="preserve"> r.</w:t>
      </w:r>
    </w:p>
    <w:p w:rsidR="002C52CD" w:rsidRPr="002423D4" w:rsidRDefault="002C52CD" w:rsidP="005B70C3">
      <w:pPr>
        <w:spacing w:line="260" w:lineRule="exact"/>
        <w:ind w:left="5387"/>
        <w:outlineLvl w:val="0"/>
        <w:rPr>
          <w:rFonts w:ascii="Arial" w:hAnsi="Arial" w:cs="Arial"/>
          <w:sz w:val="20"/>
          <w:szCs w:val="20"/>
        </w:rPr>
      </w:pPr>
      <w:r w:rsidRPr="002423D4">
        <w:rPr>
          <w:rFonts w:ascii="Arial" w:hAnsi="Arial" w:cs="Arial"/>
          <w:sz w:val="20"/>
          <w:szCs w:val="20"/>
        </w:rPr>
        <w:t>Znak sprawy:</w:t>
      </w:r>
      <w:r w:rsidR="00DE30EA">
        <w:rPr>
          <w:rFonts w:ascii="Arial" w:hAnsi="Arial" w:cs="Arial"/>
          <w:sz w:val="20"/>
          <w:szCs w:val="20"/>
        </w:rPr>
        <w:t xml:space="preserve"> DLI-II.762</w:t>
      </w:r>
      <w:r w:rsidR="00DE2C9D">
        <w:rPr>
          <w:rFonts w:ascii="Arial" w:hAnsi="Arial" w:cs="Arial"/>
          <w:sz w:val="20"/>
          <w:szCs w:val="20"/>
        </w:rPr>
        <w:t>1</w:t>
      </w:r>
      <w:r w:rsidR="00995335">
        <w:rPr>
          <w:rFonts w:ascii="Arial" w:hAnsi="Arial" w:cs="Arial"/>
          <w:sz w:val="20"/>
          <w:szCs w:val="20"/>
        </w:rPr>
        <w:t>.37.2020.ML</w:t>
      </w:r>
      <w:r w:rsidR="002423D4" w:rsidRPr="002423D4">
        <w:rPr>
          <w:rFonts w:ascii="Arial" w:hAnsi="Arial" w:cs="Arial"/>
          <w:sz w:val="20"/>
          <w:szCs w:val="20"/>
        </w:rPr>
        <w:t>.</w:t>
      </w:r>
      <w:r w:rsidR="00A6288D">
        <w:rPr>
          <w:rFonts w:ascii="Arial" w:hAnsi="Arial" w:cs="Arial"/>
          <w:sz w:val="20"/>
          <w:szCs w:val="20"/>
        </w:rPr>
        <w:t>11</w:t>
      </w:r>
    </w:p>
    <w:p w:rsidR="005B70C3" w:rsidRPr="003773F3" w:rsidRDefault="005B70C3" w:rsidP="005B70C3">
      <w:pPr>
        <w:spacing w:line="260" w:lineRule="exact"/>
        <w:ind w:left="5387"/>
        <w:outlineLvl w:val="0"/>
        <w:rPr>
          <w:rFonts w:ascii="Arial" w:hAnsi="Arial" w:cs="Arial"/>
        </w:rPr>
      </w:pPr>
    </w:p>
    <w:p w:rsidR="005B70C3" w:rsidRPr="003773F3" w:rsidRDefault="005B70C3" w:rsidP="005B70C3">
      <w:pPr>
        <w:spacing w:line="260" w:lineRule="exact"/>
        <w:ind w:left="5387"/>
        <w:outlineLvl w:val="0"/>
        <w:rPr>
          <w:rFonts w:ascii="Arial" w:hAnsi="Arial" w:cs="Arial"/>
        </w:rPr>
      </w:pPr>
    </w:p>
    <w:p w:rsidR="005B70C3" w:rsidRPr="003773F3" w:rsidRDefault="005B70C3" w:rsidP="005B70C3">
      <w:pPr>
        <w:spacing w:line="260" w:lineRule="exact"/>
        <w:ind w:left="5387"/>
        <w:outlineLvl w:val="0"/>
        <w:rPr>
          <w:rFonts w:ascii="Arial" w:hAnsi="Arial" w:cs="Arial"/>
        </w:rPr>
      </w:pPr>
    </w:p>
    <w:p w:rsidR="005B70C3" w:rsidRPr="003773F3" w:rsidRDefault="005B70C3" w:rsidP="005B70C3">
      <w:pPr>
        <w:tabs>
          <w:tab w:val="center" w:pos="1848"/>
          <w:tab w:val="left" w:pos="5273"/>
        </w:tabs>
        <w:spacing w:line="260" w:lineRule="exact"/>
        <w:ind w:left="5387"/>
        <w:outlineLvl w:val="0"/>
        <w:rPr>
          <w:rFonts w:ascii="Arial" w:hAnsi="Arial" w:cs="Arial"/>
        </w:rPr>
      </w:pPr>
    </w:p>
    <w:p w:rsidR="00634179" w:rsidRPr="007B52B2" w:rsidRDefault="00634179" w:rsidP="00D72B0C">
      <w:pPr>
        <w:spacing w:after="480" w:line="240" w:lineRule="exact"/>
        <w:jc w:val="both"/>
        <w:rPr>
          <w:rFonts w:ascii="Arial" w:hAnsi="Arial" w:cs="Arial"/>
          <w:b/>
          <w:sz w:val="20"/>
          <w:szCs w:val="20"/>
        </w:rPr>
      </w:pPr>
    </w:p>
    <w:p w:rsidR="00634179" w:rsidRPr="007B52B2" w:rsidRDefault="00690271" w:rsidP="00263C18">
      <w:pPr>
        <w:tabs>
          <w:tab w:val="left" w:pos="0"/>
          <w:tab w:val="center" w:pos="1470"/>
        </w:tabs>
        <w:spacing w:after="360" w:line="240" w:lineRule="exact"/>
        <w:jc w:val="center"/>
        <w:outlineLvl w:val="0"/>
        <w:rPr>
          <w:rFonts w:ascii="Arial" w:hAnsi="Arial" w:cs="Arial"/>
          <w:b/>
          <w:spacing w:val="4"/>
          <w:sz w:val="20"/>
        </w:rPr>
      </w:pPr>
      <w:r w:rsidRPr="008E51A2">
        <w:rPr>
          <w:rFonts w:ascii="Arial" w:hAnsi="Arial" w:cs="Arial"/>
          <w:b/>
          <w:spacing w:val="4"/>
          <w:sz w:val="20"/>
        </w:rPr>
        <w:t>DECYZJA</w:t>
      </w:r>
    </w:p>
    <w:p w:rsidR="00634179" w:rsidRPr="00296238" w:rsidRDefault="00690271" w:rsidP="00DF35BE">
      <w:pPr>
        <w:spacing w:after="240" w:line="240" w:lineRule="exact"/>
        <w:jc w:val="both"/>
        <w:rPr>
          <w:rFonts w:ascii="Arial" w:hAnsi="Arial" w:cs="Arial"/>
          <w:spacing w:val="4"/>
          <w:sz w:val="20"/>
        </w:rPr>
      </w:pPr>
      <w:r w:rsidRPr="008E51A2">
        <w:rPr>
          <w:rFonts w:ascii="Arial" w:hAnsi="Arial" w:cs="Arial"/>
          <w:spacing w:val="4"/>
          <w:sz w:val="20"/>
          <w:szCs w:val="20"/>
        </w:rPr>
        <w:t xml:space="preserve">Na podstawie art. 138 § 1 pkt 2 ustawy z dnia 14 czerwca 1960 r. – Kodeks postępowania administracyjnego </w:t>
      </w:r>
      <w:r w:rsidR="00A6288D">
        <w:rPr>
          <w:rFonts w:ascii="Arial" w:hAnsi="Arial" w:cs="Arial"/>
          <w:spacing w:val="4"/>
          <w:sz w:val="20"/>
          <w:szCs w:val="20"/>
        </w:rPr>
        <w:t>(</w:t>
      </w:r>
      <w:r w:rsidR="001D0459" w:rsidRPr="001D0459">
        <w:rPr>
          <w:rFonts w:ascii="Arial" w:hAnsi="Arial" w:cs="Arial"/>
          <w:spacing w:val="4"/>
          <w:sz w:val="20"/>
          <w:szCs w:val="20"/>
        </w:rPr>
        <w:t>Dz. U. z 2021 r. poz. 735, z późn. zm.</w:t>
      </w:r>
      <w:r w:rsidRPr="008E51A2">
        <w:rPr>
          <w:rFonts w:ascii="Arial" w:hAnsi="Arial" w:cs="Arial"/>
          <w:spacing w:val="4"/>
          <w:sz w:val="20"/>
          <w:szCs w:val="20"/>
        </w:rPr>
        <w:t>), zwanej dalej „</w:t>
      </w:r>
      <w:r w:rsidRPr="008E51A2">
        <w:rPr>
          <w:rFonts w:ascii="Arial" w:hAnsi="Arial" w:cs="Arial"/>
          <w:i/>
          <w:spacing w:val="4"/>
          <w:sz w:val="20"/>
          <w:szCs w:val="20"/>
        </w:rPr>
        <w:t>kpa</w:t>
      </w:r>
      <w:r w:rsidRPr="008E51A2">
        <w:rPr>
          <w:rFonts w:ascii="Arial" w:hAnsi="Arial" w:cs="Arial"/>
          <w:spacing w:val="4"/>
          <w:sz w:val="20"/>
          <w:szCs w:val="20"/>
        </w:rPr>
        <w:t>” oraz art.</w:t>
      </w:r>
      <w:r w:rsidR="007971A0">
        <w:rPr>
          <w:rFonts w:cs="Arial"/>
          <w:spacing w:val="4"/>
          <w:sz w:val="20"/>
        </w:rPr>
        <w:t> </w:t>
      </w:r>
      <w:r w:rsidR="00315206">
        <w:rPr>
          <w:rFonts w:cs="Arial"/>
          <w:spacing w:val="4"/>
          <w:sz w:val="20"/>
        </w:rPr>
        <w:br/>
      </w:r>
      <w:r w:rsidR="007971A0" w:rsidRPr="007971A0">
        <w:rPr>
          <w:rFonts w:ascii="Arial" w:hAnsi="Arial" w:cs="Arial"/>
          <w:spacing w:val="4"/>
          <w:sz w:val="20"/>
        </w:rPr>
        <w:t xml:space="preserve">11 ust. 1 w związku z art. 5 ust. 2 ustawy z dnia 8 lipca 2010 r. o szczególnych zasadach przygotowania </w:t>
      </w:r>
      <w:r w:rsidR="001D0459">
        <w:rPr>
          <w:rFonts w:ascii="Arial" w:hAnsi="Arial" w:cs="Arial"/>
          <w:spacing w:val="4"/>
          <w:sz w:val="20"/>
        </w:rPr>
        <w:br/>
      </w:r>
      <w:r w:rsidR="007971A0" w:rsidRPr="007971A0">
        <w:rPr>
          <w:rFonts w:ascii="Arial" w:hAnsi="Arial" w:cs="Arial"/>
          <w:spacing w:val="4"/>
          <w:sz w:val="20"/>
        </w:rPr>
        <w:t>do realizacji inwestycji w zakresie budowli przeciwpowodziowych (</w:t>
      </w:r>
      <w:r w:rsidR="00A6288D">
        <w:rPr>
          <w:rFonts w:ascii="Arial" w:hAnsi="Arial" w:cs="Arial"/>
          <w:spacing w:val="4"/>
          <w:sz w:val="20"/>
        </w:rPr>
        <w:t>t.j</w:t>
      </w:r>
      <w:r w:rsidR="00FB09E4">
        <w:rPr>
          <w:rFonts w:ascii="Arial" w:hAnsi="Arial" w:cs="Arial"/>
          <w:spacing w:val="4"/>
          <w:sz w:val="20"/>
        </w:rPr>
        <w:t>.</w:t>
      </w:r>
      <w:r w:rsidR="00A6288D">
        <w:rPr>
          <w:rFonts w:ascii="Arial" w:hAnsi="Arial" w:cs="Arial"/>
          <w:spacing w:val="4"/>
          <w:sz w:val="20"/>
        </w:rPr>
        <w:t xml:space="preserve"> </w:t>
      </w:r>
      <w:r w:rsidR="00A6288D">
        <w:rPr>
          <w:rFonts w:ascii="Arial" w:hAnsi="Arial" w:cs="Arial"/>
          <w:bCs/>
          <w:spacing w:val="4"/>
          <w:sz w:val="20"/>
        </w:rPr>
        <w:t>Dz. U. z 2021 r. poz. 484</w:t>
      </w:r>
      <w:r w:rsidR="007971A0" w:rsidRPr="007971A0">
        <w:rPr>
          <w:rFonts w:ascii="Arial" w:hAnsi="Arial" w:cs="Arial"/>
          <w:bCs/>
          <w:spacing w:val="4"/>
          <w:sz w:val="20"/>
        </w:rPr>
        <w:t xml:space="preserve">), </w:t>
      </w:r>
      <w:r w:rsidR="007971A0" w:rsidRPr="007971A0">
        <w:rPr>
          <w:rFonts w:ascii="Arial" w:hAnsi="Arial" w:cs="Arial"/>
          <w:spacing w:val="4"/>
          <w:sz w:val="20"/>
        </w:rPr>
        <w:t>zwanej dalej „</w:t>
      </w:r>
      <w:r w:rsidR="007971A0" w:rsidRPr="007971A0">
        <w:rPr>
          <w:rFonts w:ascii="Arial" w:hAnsi="Arial" w:cs="Arial"/>
          <w:i/>
          <w:spacing w:val="4"/>
          <w:sz w:val="20"/>
        </w:rPr>
        <w:t>specustawą przeciwpowodziową</w:t>
      </w:r>
      <w:r w:rsidR="007971A0">
        <w:rPr>
          <w:rFonts w:ascii="Arial" w:hAnsi="Arial" w:cs="Arial"/>
          <w:spacing w:val="4"/>
          <w:sz w:val="20"/>
        </w:rPr>
        <w:t>”</w:t>
      </w:r>
      <w:r w:rsidRPr="008E51A2">
        <w:rPr>
          <w:rFonts w:ascii="Arial" w:hAnsi="Arial" w:cs="Arial"/>
          <w:spacing w:val="4"/>
          <w:sz w:val="20"/>
          <w:szCs w:val="20"/>
        </w:rPr>
        <w:t xml:space="preserve">, po </w:t>
      </w:r>
      <w:r w:rsidR="00A6785D" w:rsidRPr="00A6785D">
        <w:rPr>
          <w:rFonts w:ascii="Arial" w:hAnsi="Arial" w:cs="Arial"/>
          <w:spacing w:val="4"/>
          <w:sz w:val="20"/>
          <w:szCs w:val="20"/>
        </w:rPr>
        <w:t>zapoznaniu się z</w:t>
      </w:r>
      <w:r w:rsidR="00A6785D">
        <w:rPr>
          <w:rFonts w:ascii="Arial" w:hAnsi="Arial" w:cs="Arial"/>
          <w:spacing w:val="4"/>
          <w:sz w:val="20"/>
          <w:szCs w:val="20"/>
        </w:rPr>
        <w:t xml:space="preserve"> </w:t>
      </w:r>
      <w:r w:rsidRPr="008E51A2">
        <w:rPr>
          <w:rFonts w:ascii="Arial" w:hAnsi="Arial" w:cs="Arial"/>
          <w:spacing w:val="4"/>
          <w:sz w:val="20"/>
          <w:szCs w:val="20"/>
        </w:rPr>
        <w:t>odwoła</w:t>
      </w:r>
      <w:r w:rsidR="0026103B">
        <w:rPr>
          <w:rFonts w:ascii="Arial" w:hAnsi="Arial" w:cs="Arial"/>
          <w:spacing w:val="4"/>
          <w:sz w:val="20"/>
          <w:szCs w:val="20"/>
        </w:rPr>
        <w:t>ni</w:t>
      </w:r>
      <w:r w:rsidR="00A6785D">
        <w:rPr>
          <w:rFonts w:ascii="Arial" w:hAnsi="Arial" w:cs="Arial"/>
          <w:spacing w:val="4"/>
          <w:sz w:val="20"/>
          <w:szCs w:val="20"/>
        </w:rPr>
        <w:t>em</w:t>
      </w:r>
      <w:r w:rsidR="0026103B">
        <w:rPr>
          <w:rFonts w:ascii="Arial" w:hAnsi="Arial" w:cs="Arial"/>
          <w:spacing w:val="4"/>
          <w:sz w:val="20"/>
          <w:szCs w:val="20"/>
        </w:rPr>
        <w:t xml:space="preserve"> </w:t>
      </w:r>
      <w:r w:rsidR="00841985">
        <w:rPr>
          <w:rFonts w:ascii="Arial" w:hAnsi="Arial" w:cs="Arial"/>
          <w:spacing w:val="4"/>
          <w:sz w:val="20"/>
          <w:szCs w:val="20"/>
        </w:rPr>
        <w:t>Pana L.J.</w:t>
      </w:r>
      <w:r w:rsidR="00995335">
        <w:rPr>
          <w:rFonts w:ascii="Arial" w:hAnsi="Arial" w:cs="Arial"/>
          <w:spacing w:val="4"/>
          <w:sz w:val="20"/>
          <w:szCs w:val="20"/>
        </w:rPr>
        <w:t xml:space="preserve"> oraz </w:t>
      </w:r>
      <w:r w:rsidR="00841985">
        <w:rPr>
          <w:rFonts w:ascii="Arial" w:hAnsi="Arial" w:cs="Arial"/>
          <w:sz w:val="20"/>
          <w:szCs w:val="20"/>
        </w:rPr>
        <w:t>Pana M.</w:t>
      </w:r>
      <w:r w:rsidR="00995335">
        <w:rPr>
          <w:rFonts w:ascii="Arial" w:hAnsi="Arial" w:cs="Arial"/>
          <w:sz w:val="20"/>
          <w:szCs w:val="20"/>
        </w:rPr>
        <w:t>J</w:t>
      </w:r>
      <w:r w:rsidR="00841985">
        <w:rPr>
          <w:rFonts w:ascii="Arial" w:hAnsi="Arial" w:cs="Arial"/>
          <w:sz w:val="20"/>
          <w:szCs w:val="20"/>
        </w:rPr>
        <w:t>.</w:t>
      </w:r>
      <w:r w:rsidR="00897FA4">
        <w:rPr>
          <w:rFonts w:ascii="Arial" w:hAnsi="Arial" w:cs="Arial"/>
          <w:spacing w:val="4"/>
          <w:sz w:val="20"/>
          <w:szCs w:val="20"/>
        </w:rPr>
        <w:t xml:space="preserve">, </w:t>
      </w:r>
      <w:r w:rsidR="00841985">
        <w:rPr>
          <w:rFonts w:ascii="Arial" w:hAnsi="Arial" w:cs="Arial"/>
          <w:spacing w:val="4"/>
          <w:sz w:val="20"/>
          <w:szCs w:val="20"/>
        </w:rPr>
        <w:br/>
      </w:r>
      <w:r w:rsidR="00995335">
        <w:rPr>
          <w:rFonts w:ascii="Arial" w:hAnsi="Arial" w:cs="Arial"/>
          <w:spacing w:val="4"/>
          <w:sz w:val="20"/>
          <w:szCs w:val="20"/>
        </w:rPr>
        <w:t xml:space="preserve">od decyzji </w:t>
      </w:r>
      <w:r w:rsidR="00995335" w:rsidRPr="00253AE6">
        <w:rPr>
          <w:rFonts w:ascii="Arial" w:hAnsi="Arial" w:cs="Arial"/>
          <w:spacing w:val="4"/>
          <w:sz w:val="20"/>
          <w:szCs w:val="20"/>
        </w:rPr>
        <w:t>Wojewody</w:t>
      </w:r>
      <w:r w:rsidR="00995335" w:rsidRPr="00253AE6">
        <w:rPr>
          <w:rFonts w:ascii="Arial" w:hAnsi="Arial" w:cs="Arial"/>
          <w:spacing w:val="4"/>
          <w:sz w:val="20"/>
          <w:szCs w:val="20"/>
          <w:lang w:bidi="pl-PL"/>
        </w:rPr>
        <w:t xml:space="preserve"> </w:t>
      </w:r>
      <w:r w:rsidR="00995335" w:rsidRPr="00253AE6">
        <w:rPr>
          <w:rFonts w:ascii="Arial" w:hAnsi="Arial" w:cs="Arial"/>
          <w:spacing w:val="4"/>
          <w:sz w:val="20"/>
          <w:szCs w:val="20"/>
        </w:rPr>
        <w:t xml:space="preserve">Mazowieckiego Nr 45/SPEC/2020 z dnia 18 maja 2020 r., znak: </w:t>
      </w:r>
      <w:r w:rsidR="00841985">
        <w:rPr>
          <w:rFonts w:ascii="Arial" w:hAnsi="Arial" w:cs="Arial"/>
          <w:spacing w:val="4"/>
          <w:sz w:val="20"/>
          <w:szCs w:val="20"/>
        </w:rPr>
        <w:br/>
      </w:r>
      <w:r w:rsidR="00995335" w:rsidRPr="00253AE6">
        <w:rPr>
          <w:rFonts w:ascii="Arial" w:hAnsi="Arial" w:cs="Arial"/>
          <w:spacing w:val="4"/>
          <w:sz w:val="20"/>
          <w:szCs w:val="20"/>
        </w:rPr>
        <w:t>WI-I.7820.4.1.2019.BG1, o pozwoleniu na realizacj</w:t>
      </w:r>
      <w:r w:rsidR="00B62A6B">
        <w:rPr>
          <w:rFonts w:ascii="Arial" w:hAnsi="Arial" w:cs="Arial"/>
          <w:spacing w:val="4"/>
          <w:sz w:val="20"/>
          <w:szCs w:val="20"/>
        </w:rPr>
        <w:t xml:space="preserve">ę inwestycji w zakresie budowli </w:t>
      </w:r>
      <w:r w:rsidR="00995335" w:rsidRPr="00253AE6">
        <w:rPr>
          <w:rFonts w:ascii="Arial" w:hAnsi="Arial" w:cs="Arial"/>
          <w:spacing w:val="4"/>
          <w:sz w:val="20"/>
          <w:szCs w:val="20"/>
        </w:rPr>
        <w:t xml:space="preserve">przeciwpowodziowych pn.: „Budowa polderu zalewowego na rzece </w:t>
      </w:r>
      <w:proofErr w:type="spellStart"/>
      <w:r w:rsidR="00995335" w:rsidRPr="00253AE6">
        <w:rPr>
          <w:rFonts w:ascii="Arial" w:hAnsi="Arial" w:cs="Arial"/>
          <w:spacing w:val="4"/>
          <w:sz w:val="20"/>
          <w:szCs w:val="20"/>
        </w:rPr>
        <w:t>Cerekwiance</w:t>
      </w:r>
      <w:proofErr w:type="spellEnd"/>
      <w:r w:rsidR="00995335" w:rsidRPr="00253AE6">
        <w:rPr>
          <w:rFonts w:ascii="Arial" w:hAnsi="Arial" w:cs="Arial"/>
          <w:spacing w:val="4"/>
          <w:sz w:val="20"/>
          <w:szCs w:val="20"/>
        </w:rPr>
        <w:t xml:space="preserve">”, realizowanego </w:t>
      </w:r>
      <w:r w:rsidR="00B62A6B">
        <w:rPr>
          <w:rFonts w:ascii="Arial" w:hAnsi="Arial" w:cs="Arial"/>
          <w:spacing w:val="4"/>
          <w:sz w:val="20"/>
          <w:szCs w:val="20"/>
        </w:rPr>
        <w:br/>
      </w:r>
      <w:r w:rsidR="00995335" w:rsidRPr="00253AE6">
        <w:rPr>
          <w:rFonts w:ascii="Arial" w:hAnsi="Arial" w:cs="Arial"/>
          <w:spacing w:val="4"/>
          <w:sz w:val="20"/>
          <w:szCs w:val="20"/>
        </w:rPr>
        <w:t xml:space="preserve">w ramach projektu pn.: „Adaptacja do zmian klimatu poprzez zrównoważoną gospodarkę wodną </w:t>
      </w:r>
      <w:r w:rsidR="00841985">
        <w:rPr>
          <w:rFonts w:ascii="Arial" w:hAnsi="Arial" w:cs="Arial"/>
          <w:spacing w:val="4"/>
          <w:sz w:val="20"/>
          <w:szCs w:val="20"/>
        </w:rPr>
        <w:br/>
      </w:r>
      <w:r w:rsidR="00995335" w:rsidRPr="00253AE6">
        <w:rPr>
          <w:rFonts w:ascii="Arial" w:hAnsi="Arial" w:cs="Arial"/>
          <w:spacing w:val="4"/>
          <w:sz w:val="20"/>
          <w:szCs w:val="20"/>
        </w:rPr>
        <w:t>w przestrzeni miejskiej Radomia (LIFE14CCA/PL/000101)”</w:t>
      </w:r>
      <w:r w:rsidR="00FA380F">
        <w:rPr>
          <w:rFonts w:ascii="Arial" w:hAnsi="Arial" w:cs="Arial"/>
          <w:spacing w:val="4"/>
          <w:sz w:val="20"/>
          <w:szCs w:val="20"/>
        </w:rPr>
        <w:t>,</w:t>
      </w:r>
    </w:p>
    <w:p w:rsidR="007953CF" w:rsidRDefault="00CF32A6" w:rsidP="00565C17">
      <w:pPr>
        <w:numPr>
          <w:ilvl w:val="0"/>
          <w:numId w:val="3"/>
        </w:numPr>
        <w:spacing w:after="240" w:line="240" w:lineRule="exact"/>
        <w:ind w:left="284" w:hanging="142"/>
        <w:jc w:val="both"/>
        <w:rPr>
          <w:rFonts w:ascii="Arial" w:hAnsi="Arial" w:cs="Arial"/>
          <w:spacing w:val="4"/>
          <w:sz w:val="20"/>
        </w:rPr>
      </w:pPr>
      <w:r w:rsidRPr="00B5337F">
        <w:rPr>
          <w:rFonts w:ascii="Arial" w:hAnsi="Arial" w:cs="Arial"/>
          <w:b/>
          <w:spacing w:val="4"/>
          <w:sz w:val="20"/>
        </w:rPr>
        <w:t>Uchylam</w:t>
      </w:r>
      <w:r w:rsidR="007B2EBA">
        <w:rPr>
          <w:rFonts w:ascii="Arial" w:hAnsi="Arial" w:cs="Arial"/>
          <w:spacing w:val="4"/>
          <w:sz w:val="20"/>
        </w:rPr>
        <w:t>:</w:t>
      </w:r>
      <w:r w:rsidR="004727FF">
        <w:rPr>
          <w:rFonts w:ascii="Arial" w:hAnsi="Arial" w:cs="Arial"/>
          <w:spacing w:val="4"/>
          <w:sz w:val="20"/>
        </w:rPr>
        <w:t xml:space="preserve"> </w:t>
      </w:r>
    </w:p>
    <w:p w:rsidR="007B2EBA" w:rsidRPr="007B2EBA" w:rsidRDefault="007B2EBA" w:rsidP="00D72B0C">
      <w:pPr>
        <w:pStyle w:val="Akapitzlist"/>
        <w:numPr>
          <w:ilvl w:val="0"/>
          <w:numId w:val="17"/>
        </w:numPr>
        <w:spacing w:after="240" w:line="240" w:lineRule="exact"/>
        <w:ind w:left="709" w:hanging="430"/>
        <w:contextualSpacing w:val="0"/>
        <w:jc w:val="both"/>
        <w:rPr>
          <w:rFonts w:ascii="Arial" w:hAnsi="Arial" w:cs="Arial"/>
          <w:spacing w:val="4"/>
          <w:sz w:val="20"/>
        </w:rPr>
      </w:pPr>
      <w:r w:rsidRPr="007B2EBA">
        <w:rPr>
          <w:rFonts w:ascii="Arial" w:hAnsi="Arial" w:cs="Arial"/>
          <w:spacing w:val="4"/>
          <w:sz w:val="20"/>
        </w:rPr>
        <w:t>w rozstrzygnięciu zaskarżonej decy</w:t>
      </w:r>
      <w:r>
        <w:rPr>
          <w:rFonts w:ascii="Arial" w:hAnsi="Arial" w:cs="Arial"/>
          <w:spacing w:val="4"/>
          <w:sz w:val="20"/>
        </w:rPr>
        <w:t xml:space="preserve">zji, znajdujący się na stronie </w:t>
      </w:r>
      <w:r w:rsidRPr="007B2EBA">
        <w:rPr>
          <w:rFonts w:ascii="Arial" w:hAnsi="Arial" w:cs="Arial"/>
          <w:spacing w:val="4"/>
          <w:sz w:val="20"/>
        </w:rPr>
        <w:t>1:</w:t>
      </w:r>
    </w:p>
    <w:p w:rsidR="007B2EBA" w:rsidRDefault="007B2EBA" w:rsidP="00D72B0C">
      <w:pPr>
        <w:pStyle w:val="Akapitzlist"/>
        <w:numPr>
          <w:ilvl w:val="0"/>
          <w:numId w:val="17"/>
        </w:numPr>
        <w:spacing w:after="240" w:line="240" w:lineRule="exact"/>
        <w:ind w:left="993" w:hanging="284"/>
        <w:contextualSpacing w:val="0"/>
        <w:jc w:val="both"/>
        <w:rPr>
          <w:rFonts w:ascii="Arial" w:hAnsi="Arial" w:cs="Arial"/>
          <w:spacing w:val="4"/>
          <w:sz w:val="20"/>
        </w:rPr>
      </w:pPr>
      <w:r>
        <w:rPr>
          <w:rFonts w:ascii="Arial" w:hAnsi="Arial" w:cs="Arial"/>
          <w:spacing w:val="4"/>
          <w:sz w:val="20"/>
        </w:rPr>
        <w:t>w wierszu 17</w:t>
      </w:r>
      <w:r w:rsidRPr="007B2EBA">
        <w:rPr>
          <w:rFonts w:ascii="Arial" w:hAnsi="Arial" w:cs="Arial"/>
          <w:spacing w:val="4"/>
          <w:sz w:val="20"/>
        </w:rPr>
        <w:t xml:space="preserve">, licząc od </w:t>
      </w:r>
      <w:r>
        <w:rPr>
          <w:rFonts w:ascii="Arial" w:hAnsi="Arial" w:cs="Arial"/>
          <w:spacing w:val="4"/>
          <w:sz w:val="20"/>
        </w:rPr>
        <w:t xml:space="preserve">dołu </w:t>
      </w:r>
      <w:r w:rsidRPr="007B2EBA">
        <w:rPr>
          <w:rFonts w:ascii="Arial" w:hAnsi="Arial" w:cs="Arial"/>
          <w:spacing w:val="4"/>
          <w:sz w:val="20"/>
        </w:rPr>
        <w:t>strony, zapis:</w:t>
      </w:r>
    </w:p>
    <w:p w:rsidR="007B2EBA" w:rsidRPr="007B2EBA" w:rsidRDefault="007B2EBA" w:rsidP="00D72B0C">
      <w:pPr>
        <w:pStyle w:val="Akapitzlist"/>
        <w:spacing w:after="240" w:line="240" w:lineRule="exact"/>
        <w:ind w:left="993"/>
        <w:contextualSpacing w:val="0"/>
        <w:jc w:val="both"/>
        <w:rPr>
          <w:rFonts w:ascii="Arial" w:hAnsi="Arial" w:cs="Arial"/>
          <w:spacing w:val="4"/>
          <w:sz w:val="20"/>
        </w:rPr>
      </w:pPr>
      <w:r>
        <w:rPr>
          <w:rFonts w:ascii="Arial" w:hAnsi="Arial" w:cs="Arial"/>
          <w:spacing w:val="4"/>
          <w:sz w:val="20"/>
        </w:rPr>
        <w:t xml:space="preserve">„nr </w:t>
      </w:r>
      <w:r w:rsidRPr="00D72B0C">
        <w:rPr>
          <w:rFonts w:ascii="Arial" w:hAnsi="Arial" w:cs="Arial"/>
          <w:b/>
          <w:spacing w:val="4"/>
          <w:sz w:val="20"/>
        </w:rPr>
        <w:t>15</w:t>
      </w:r>
      <w:r>
        <w:rPr>
          <w:rFonts w:ascii="Arial" w:hAnsi="Arial" w:cs="Arial"/>
          <w:spacing w:val="4"/>
          <w:sz w:val="20"/>
        </w:rPr>
        <w:t>(cz.dz.)”,</w:t>
      </w:r>
    </w:p>
    <w:p w:rsidR="007B2EBA" w:rsidRPr="007B2EBA" w:rsidRDefault="007B2EBA" w:rsidP="00D72B0C">
      <w:pPr>
        <w:pStyle w:val="Akapitzlist"/>
        <w:numPr>
          <w:ilvl w:val="0"/>
          <w:numId w:val="17"/>
        </w:numPr>
        <w:spacing w:after="240" w:line="240" w:lineRule="exact"/>
        <w:ind w:left="993" w:hanging="284"/>
        <w:contextualSpacing w:val="0"/>
        <w:jc w:val="both"/>
        <w:rPr>
          <w:rFonts w:ascii="Arial" w:hAnsi="Arial" w:cs="Arial"/>
          <w:spacing w:val="4"/>
          <w:sz w:val="20"/>
        </w:rPr>
      </w:pPr>
      <w:r>
        <w:rPr>
          <w:rFonts w:ascii="Arial" w:hAnsi="Arial" w:cs="Arial"/>
          <w:spacing w:val="4"/>
          <w:sz w:val="20"/>
        </w:rPr>
        <w:t>w wierszu 16</w:t>
      </w:r>
      <w:r w:rsidRPr="007B2EBA">
        <w:rPr>
          <w:rFonts w:ascii="Arial" w:hAnsi="Arial" w:cs="Arial"/>
          <w:spacing w:val="4"/>
          <w:sz w:val="20"/>
        </w:rPr>
        <w:t xml:space="preserve">, licząc od </w:t>
      </w:r>
      <w:r>
        <w:rPr>
          <w:rFonts w:ascii="Arial" w:hAnsi="Arial" w:cs="Arial"/>
          <w:spacing w:val="4"/>
          <w:sz w:val="20"/>
        </w:rPr>
        <w:t xml:space="preserve">dołu </w:t>
      </w:r>
      <w:r w:rsidRPr="007B2EBA">
        <w:rPr>
          <w:rFonts w:ascii="Arial" w:hAnsi="Arial" w:cs="Arial"/>
          <w:spacing w:val="4"/>
          <w:sz w:val="20"/>
        </w:rPr>
        <w:t>strony, zapis:</w:t>
      </w:r>
    </w:p>
    <w:p w:rsidR="007B2EBA" w:rsidRDefault="007B2EBA" w:rsidP="00D72B0C">
      <w:pPr>
        <w:pStyle w:val="Akapitzlist"/>
        <w:spacing w:after="240" w:line="240" w:lineRule="exact"/>
        <w:ind w:left="992"/>
        <w:contextualSpacing w:val="0"/>
        <w:jc w:val="both"/>
        <w:rPr>
          <w:rFonts w:ascii="Arial" w:hAnsi="Arial" w:cs="Arial"/>
          <w:spacing w:val="4"/>
          <w:sz w:val="20"/>
        </w:rPr>
      </w:pPr>
      <w:r w:rsidRPr="007B2EBA">
        <w:rPr>
          <w:rFonts w:ascii="Arial" w:hAnsi="Arial" w:cs="Arial"/>
          <w:spacing w:val="4"/>
          <w:sz w:val="20"/>
        </w:rPr>
        <w:t>„</w:t>
      </w:r>
      <w:r>
        <w:rPr>
          <w:rFonts w:ascii="Arial" w:hAnsi="Arial" w:cs="Arial"/>
          <w:spacing w:val="4"/>
          <w:sz w:val="20"/>
        </w:rPr>
        <w:t xml:space="preserve">nr </w:t>
      </w:r>
      <w:r w:rsidRPr="00D72B0C">
        <w:rPr>
          <w:rFonts w:ascii="Arial" w:hAnsi="Arial" w:cs="Arial"/>
          <w:b/>
          <w:spacing w:val="4"/>
          <w:sz w:val="20"/>
        </w:rPr>
        <w:t>44/7</w:t>
      </w:r>
      <w:r>
        <w:rPr>
          <w:rFonts w:ascii="Arial" w:hAnsi="Arial" w:cs="Arial"/>
          <w:spacing w:val="4"/>
          <w:sz w:val="20"/>
        </w:rPr>
        <w:t>(cz.dz.)”,</w:t>
      </w:r>
    </w:p>
    <w:p w:rsidR="007B2EBA" w:rsidRDefault="007B2EBA" w:rsidP="00D72B0C">
      <w:pPr>
        <w:pStyle w:val="Akapitzlist"/>
        <w:numPr>
          <w:ilvl w:val="0"/>
          <w:numId w:val="17"/>
        </w:numPr>
        <w:spacing w:after="240" w:line="240" w:lineRule="exact"/>
        <w:ind w:left="993" w:hanging="284"/>
        <w:contextualSpacing w:val="0"/>
        <w:jc w:val="both"/>
        <w:rPr>
          <w:rFonts w:ascii="Arial" w:hAnsi="Arial" w:cs="Arial"/>
          <w:spacing w:val="4"/>
          <w:sz w:val="20"/>
        </w:rPr>
      </w:pPr>
      <w:r>
        <w:rPr>
          <w:rFonts w:ascii="Arial" w:hAnsi="Arial" w:cs="Arial"/>
          <w:spacing w:val="4"/>
          <w:sz w:val="20"/>
        </w:rPr>
        <w:t>w wierszu 13</w:t>
      </w:r>
      <w:r w:rsidRPr="007B2EBA">
        <w:rPr>
          <w:rFonts w:ascii="Arial" w:hAnsi="Arial" w:cs="Arial"/>
          <w:spacing w:val="4"/>
          <w:sz w:val="20"/>
        </w:rPr>
        <w:t xml:space="preserve">, licząc od </w:t>
      </w:r>
      <w:r>
        <w:rPr>
          <w:rFonts w:ascii="Arial" w:hAnsi="Arial" w:cs="Arial"/>
          <w:spacing w:val="4"/>
          <w:sz w:val="20"/>
        </w:rPr>
        <w:t xml:space="preserve">dołu </w:t>
      </w:r>
      <w:r w:rsidRPr="007B2EBA">
        <w:rPr>
          <w:rFonts w:ascii="Arial" w:hAnsi="Arial" w:cs="Arial"/>
          <w:spacing w:val="4"/>
          <w:sz w:val="20"/>
        </w:rPr>
        <w:t>strony, zapis:</w:t>
      </w:r>
    </w:p>
    <w:p w:rsidR="007B2EBA" w:rsidRPr="007A732C" w:rsidRDefault="007B2EBA" w:rsidP="00D72B0C">
      <w:pPr>
        <w:pStyle w:val="Akapitzlist"/>
        <w:spacing w:after="240" w:line="240" w:lineRule="exact"/>
        <w:ind w:left="993"/>
        <w:contextualSpacing w:val="0"/>
        <w:jc w:val="both"/>
        <w:rPr>
          <w:rFonts w:ascii="Arial" w:hAnsi="Arial" w:cs="Arial"/>
          <w:spacing w:val="4"/>
          <w:sz w:val="20"/>
        </w:rPr>
      </w:pPr>
      <w:r>
        <w:rPr>
          <w:rFonts w:ascii="Arial" w:hAnsi="Arial" w:cs="Arial"/>
          <w:spacing w:val="4"/>
          <w:sz w:val="20"/>
        </w:rPr>
        <w:t>„w nawiasach podano numery działek przed podziałem”,</w:t>
      </w:r>
    </w:p>
    <w:p w:rsidR="00F45C67" w:rsidRDefault="007B2EBA" w:rsidP="00D72B0C">
      <w:pPr>
        <w:pStyle w:val="Akapitzlist"/>
        <w:numPr>
          <w:ilvl w:val="0"/>
          <w:numId w:val="17"/>
        </w:numPr>
        <w:spacing w:after="240" w:line="240" w:lineRule="exact"/>
        <w:ind w:left="714" w:hanging="357"/>
        <w:contextualSpacing w:val="0"/>
        <w:jc w:val="both"/>
        <w:rPr>
          <w:rFonts w:ascii="Arial" w:hAnsi="Arial" w:cs="Arial"/>
          <w:spacing w:val="4"/>
          <w:sz w:val="20"/>
        </w:rPr>
      </w:pPr>
      <w:r>
        <w:rPr>
          <w:rFonts w:ascii="Arial" w:hAnsi="Arial" w:cs="Arial"/>
          <w:spacing w:val="4"/>
          <w:sz w:val="20"/>
          <w:szCs w:val="20"/>
        </w:rPr>
        <w:t xml:space="preserve">w rozstrzygnięciu zaskarżonej decyzji, </w:t>
      </w:r>
      <w:r w:rsidR="00F30D77" w:rsidRPr="007953CF">
        <w:rPr>
          <w:rFonts w:ascii="Arial" w:hAnsi="Arial" w:cs="Arial"/>
          <w:spacing w:val="4"/>
          <w:sz w:val="20"/>
          <w:szCs w:val="20"/>
        </w:rPr>
        <w:t xml:space="preserve">znajdujący się na stronie </w:t>
      </w:r>
      <w:r w:rsidR="00F30D77" w:rsidRPr="007953CF">
        <w:rPr>
          <w:rFonts w:ascii="Arial" w:hAnsi="Arial" w:cs="Arial"/>
          <w:spacing w:val="4"/>
          <w:sz w:val="20"/>
        </w:rPr>
        <w:t>4</w:t>
      </w:r>
      <w:r w:rsidR="00F45C67">
        <w:rPr>
          <w:rFonts w:ascii="Arial" w:hAnsi="Arial" w:cs="Arial"/>
          <w:spacing w:val="4"/>
          <w:sz w:val="20"/>
        </w:rPr>
        <w:t>:</w:t>
      </w:r>
      <w:r>
        <w:rPr>
          <w:rFonts w:ascii="Arial" w:hAnsi="Arial" w:cs="Arial"/>
          <w:spacing w:val="4"/>
          <w:sz w:val="20"/>
        </w:rPr>
        <w:t xml:space="preserve"> </w:t>
      </w:r>
    </w:p>
    <w:p w:rsidR="00492600" w:rsidRDefault="00492600" w:rsidP="00D72B0C">
      <w:pPr>
        <w:pStyle w:val="Akapitzlist"/>
        <w:numPr>
          <w:ilvl w:val="0"/>
          <w:numId w:val="17"/>
        </w:numPr>
        <w:spacing w:after="240" w:line="240" w:lineRule="exact"/>
        <w:ind w:left="993" w:hanging="284"/>
        <w:contextualSpacing w:val="0"/>
        <w:jc w:val="both"/>
        <w:rPr>
          <w:rFonts w:ascii="Arial" w:hAnsi="Arial" w:cs="Arial"/>
          <w:spacing w:val="4"/>
          <w:sz w:val="20"/>
        </w:rPr>
      </w:pPr>
      <w:r>
        <w:rPr>
          <w:rFonts w:ascii="Arial" w:hAnsi="Arial" w:cs="Arial"/>
          <w:spacing w:val="4"/>
          <w:sz w:val="20"/>
        </w:rPr>
        <w:t>w wierszu 6-7</w:t>
      </w:r>
      <w:r w:rsidRPr="00492600">
        <w:rPr>
          <w:rFonts w:ascii="Arial" w:hAnsi="Arial" w:cs="Arial"/>
          <w:spacing w:val="4"/>
          <w:sz w:val="20"/>
        </w:rPr>
        <w:t>, licząc od góry strony, zapis</w:t>
      </w:r>
      <w:r>
        <w:rPr>
          <w:rFonts w:ascii="Arial" w:hAnsi="Arial" w:cs="Arial"/>
          <w:spacing w:val="4"/>
          <w:sz w:val="20"/>
        </w:rPr>
        <w:t>:</w:t>
      </w:r>
    </w:p>
    <w:p w:rsidR="00492600" w:rsidRDefault="00492600" w:rsidP="00D72B0C">
      <w:pPr>
        <w:pStyle w:val="Akapitzlist"/>
        <w:spacing w:after="240" w:line="240" w:lineRule="exact"/>
        <w:ind w:left="993"/>
        <w:contextualSpacing w:val="0"/>
        <w:jc w:val="both"/>
        <w:rPr>
          <w:rFonts w:ascii="Arial" w:hAnsi="Arial" w:cs="Arial"/>
          <w:spacing w:val="4"/>
          <w:sz w:val="20"/>
        </w:rPr>
      </w:pPr>
      <w:r>
        <w:rPr>
          <w:rFonts w:ascii="Arial" w:hAnsi="Arial" w:cs="Arial"/>
          <w:spacing w:val="4"/>
          <w:sz w:val="20"/>
        </w:rPr>
        <w:t>„</w:t>
      </w:r>
      <w:r w:rsidRPr="00492600">
        <w:rPr>
          <w:rFonts w:ascii="Arial" w:hAnsi="Arial" w:cs="Arial"/>
          <w:spacing w:val="4"/>
          <w:sz w:val="20"/>
        </w:rPr>
        <w:t>wpisanym, w d</w:t>
      </w:r>
      <w:r>
        <w:rPr>
          <w:rFonts w:ascii="Arial" w:hAnsi="Arial" w:cs="Arial"/>
          <w:spacing w:val="4"/>
          <w:sz w:val="20"/>
        </w:rPr>
        <w:t xml:space="preserve">niu 24 stycznia 2019 r., przez </w:t>
      </w:r>
      <w:r w:rsidRPr="00492600">
        <w:rPr>
          <w:rFonts w:ascii="Arial" w:hAnsi="Arial" w:cs="Arial"/>
          <w:spacing w:val="4"/>
          <w:sz w:val="20"/>
        </w:rPr>
        <w:t>Prezydenta Miasta Radomia do ewidencji państwowego zasobu geodezyjnego i kartograficzneg</w:t>
      </w:r>
      <w:r>
        <w:rPr>
          <w:rFonts w:ascii="Arial" w:hAnsi="Arial" w:cs="Arial"/>
          <w:spacing w:val="4"/>
          <w:sz w:val="20"/>
        </w:rPr>
        <w:t>o, pod znakiem: P.</w:t>
      </w:r>
      <w:r w:rsidRPr="00492600">
        <w:rPr>
          <w:rFonts w:ascii="Arial" w:hAnsi="Arial" w:cs="Arial"/>
          <w:spacing w:val="4"/>
          <w:sz w:val="20"/>
        </w:rPr>
        <w:t>1463.2019.165</w:t>
      </w:r>
      <w:r>
        <w:rPr>
          <w:rFonts w:ascii="Arial" w:hAnsi="Arial" w:cs="Arial"/>
          <w:spacing w:val="4"/>
          <w:sz w:val="20"/>
        </w:rPr>
        <w:t>,</w:t>
      </w:r>
      <w:r w:rsidR="009F1C65">
        <w:rPr>
          <w:rFonts w:ascii="Arial" w:hAnsi="Arial" w:cs="Arial"/>
          <w:spacing w:val="4"/>
          <w:sz w:val="20"/>
        </w:rPr>
        <w:t>”,</w:t>
      </w:r>
    </w:p>
    <w:p w:rsidR="00F30D77" w:rsidRPr="00D72B0C" w:rsidRDefault="007B2EBA" w:rsidP="00D72B0C">
      <w:pPr>
        <w:pStyle w:val="Akapitzlist"/>
        <w:numPr>
          <w:ilvl w:val="0"/>
          <w:numId w:val="17"/>
        </w:numPr>
        <w:spacing w:after="240" w:line="240" w:lineRule="exact"/>
        <w:ind w:left="993" w:hanging="284"/>
        <w:contextualSpacing w:val="0"/>
        <w:jc w:val="both"/>
        <w:rPr>
          <w:rFonts w:ascii="Arial" w:hAnsi="Arial" w:cs="Arial"/>
          <w:spacing w:val="4"/>
          <w:sz w:val="20"/>
        </w:rPr>
      </w:pPr>
      <w:r>
        <w:rPr>
          <w:rFonts w:ascii="Arial" w:hAnsi="Arial" w:cs="Arial"/>
          <w:spacing w:val="4"/>
          <w:sz w:val="20"/>
        </w:rPr>
        <w:t xml:space="preserve">w </w:t>
      </w:r>
      <w:r w:rsidR="00F30D77" w:rsidRPr="007953CF">
        <w:rPr>
          <w:rFonts w:ascii="Arial" w:hAnsi="Arial" w:cs="Arial"/>
          <w:spacing w:val="4"/>
          <w:sz w:val="20"/>
        </w:rPr>
        <w:t>wiersz</w:t>
      </w:r>
      <w:r>
        <w:rPr>
          <w:rFonts w:ascii="Arial" w:hAnsi="Arial" w:cs="Arial"/>
          <w:spacing w:val="4"/>
          <w:sz w:val="20"/>
        </w:rPr>
        <w:t>u</w:t>
      </w:r>
      <w:r w:rsidR="00F30D77" w:rsidRPr="007953CF">
        <w:rPr>
          <w:rFonts w:ascii="Arial" w:hAnsi="Arial" w:cs="Arial"/>
          <w:spacing w:val="4"/>
          <w:sz w:val="20"/>
        </w:rPr>
        <w:t xml:space="preserve"> </w:t>
      </w:r>
      <w:r>
        <w:rPr>
          <w:rFonts w:ascii="Arial" w:hAnsi="Arial" w:cs="Arial"/>
          <w:spacing w:val="4"/>
          <w:sz w:val="20"/>
        </w:rPr>
        <w:t xml:space="preserve">20-21, </w:t>
      </w:r>
      <w:r w:rsidR="00F30D77" w:rsidRPr="00D72B0C">
        <w:rPr>
          <w:rFonts w:ascii="Arial" w:hAnsi="Arial" w:cs="Arial"/>
          <w:spacing w:val="4"/>
          <w:sz w:val="20"/>
        </w:rPr>
        <w:t>licząc od góry strony</w:t>
      </w:r>
      <w:r w:rsidR="00F30D77" w:rsidRPr="00D72B0C">
        <w:rPr>
          <w:rFonts w:ascii="Arial" w:hAnsi="Arial" w:cs="Arial"/>
          <w:spacing w:val="4"/>
          <w:sz w:val="20"/>
          <w:szCs w:val="20"/>
        </w:rPr>
        <w:t>, zapis:</w:t>
      </w:r>
    </w:p>
    <w:p w:rsidR="00CB4D45" w:rsidRDefault="003016BB" w:rsidP="00D72B0C">
      <w:pPr>
        <w:spacing w:after="240" w:line="240" w:lineRule="exact"/>
        <w:ind w:left="992"/>
        <w:jc w:val="both"/>
        <w:rPr>
          <w:rStyle w:val="Teksttreci"/>
          <w:rFonts w:ascii="Arial" w:hAnsi="Arial" w:cs="Arial"/>
          <w:color w:val="000000"/>
          <w:spacing w:val="4"/>
          <w:sz w:val="20"/>
          <w:szCs w:val="20"/>
        </w:rPr>
      </w:pPr>
      <w:r>
        <w:rPr>
          <w:rFonts w:ascii="Arial" w:hAnsi="Arial" w:cs="Arial"/>
          <w:spacing w:val="4"/>
          <w:sz w:val="20"/>
        </w:rPr>
        <w:t>„</w:t>
      </w:r>
      <w:r w:rsidR="00CB4D45" w:rsidRPr="007B2EBA">
        <w:rPr>
          <w:rStyle w:val="Teksttreci"/>
          <w:rFonts w:ascii="Arial" w:hAnsi="Arial" w:cs="Arial"/>
          <w:color w:val="000000"/>
          <w:spacing w:val="4"/>
          <w:sz w:val="20"/>
          <w:szCs w:val="20"/>
        </w:rPr>
        <w:t>Zatwierdzony projekt podziału ww. nieruchomości stanowi załącznik nr 2 do niniejszej</w:t>
      </w:r>
      <w:r w:rsidR="00CB4D45" w:rsidRPr="00D72B0C">
        <w:rPr>
          <w:rFonts w:ascii="Arial" w:hAnsi="Arial" w:cs="Arial"/>
          <w:spacing w:val="4"/>
          <w:sz w:val="20"/>
          <w:szCs w:val="20"/>
        </w:rPr>
        <w:t xml:space="preserve"> </w:t>
      </w:r>
      <w:r w:rsidR="00CB4D45" w:rsidRPr="007B2EBA">
        <w:rPr>
          <w:rStyle w:val="Teksttreci"/>
          <w:rFonts w:ascii="Arial" w:hAnsi="Arial" w:cs="Arial"/>
          <w:color w:val="000000"/>
          <w:spacing w:val="4"/>
          <w:sz w:val="20"/>
          <w:szCs w:val="20"/>
        </w:rPr>
        <w:t>decyzji o pozwoleniu na realizację inwestycji w zakresie budowli przeciwpowodziowych.”,</w:t>
      </w:r>
    </w:p>
    <w:p w:rsidR="00F45C67" w:rsidRPr="007C6B74" w:rsidRDefault="00F45C67" w:rsidP="00D72B0C">
      <w:pPr>
        <w:pStyle w:val="Akapitzlist"/>
        <w:numPr>
          <w:ilvl w:val="0"/>
          <w:numId w:val="24"/>
        </w:numPr>
        <w:spacing w:after="240" w:line="240" w:lineRule="exact"/>
        <w:ind w:left="992" w:hanging="284"/>
        <w:contextualSpacing w:val="0"/>
        <w:rPr>
          <w:rStyle w:val="Teksttreci"/>
          <w:rFonts w:ascii="Arial" w:hAnsi="Arial" w:cs="Arial"/>
          <w:color w:val="000000"/>
          <w:spacing w:val="4"/>
          <w:sz w:val="20"/>
          <w:szCs w:val="20"/>
        </w:rPr>
      </w:pPr>
      <w:r w:rsidRPr="007C6B74">
        <w:rPr>
          <w:rStyle w:val="Teksttreci"/>
          <w:rFonts w:ascii="Arial" w:hAnsi="Arial" w:cs="Arial"/>
          <w:color w:val="000000"/>
          <w:spacing w:val="4"/>
          <w:sz w:val="20"/>
          <w:szCs w:val="20"/>
        </w:rPr>
        <w:t xml:space="preserve">w wierszu </w:t>
      </w:r>
      <w:r w:rsidR="007C6B74" w:rsidRPr="007C6B74">
        <w:rPr>
          <w:rFonts w:ascii="Arial" w:hAnsi="Arial" w:cs="Arial"/>
          <w:color w:val="000000"/>
          <w:spacing w:val="4"/>
          <w:sz w:val="20"/>
          <w:szCs w:val="20"/>
          <w:shd w:val="clear" w:color="auto" w:fill="FFFFFF"/>
        </w:rPr>
        <w:t>13-16</w:t>
      </w:r>
      <w:r w:rsidRPr="007C6B74">
        <w:rPr>
          <w:rFonts w:ascii="Arial" w:hAnsi="Arial" w:cs="Arial"/>
          <w:color w:val="000000"/>
          <w:spacing w:val="4"/>
          <w:sz w:val="20"/>
          <w:szCs w:val="20"/>
          <w:shd w:val="clear" w:color="auto" w:fill="FFFFFF"/>
        </w:rPr>
        <w:t>, licząc od dołu strony, zapis:</w:t>
      </w:r>
    </w:p>
    <w:p w:rsidR="007C6B74" w:rsidRPr="007C6B74" w:rsidRDefault="00F45C67" w:rsidP="00D72B0C">
      <w:pPr>
        <w:ind w:left="992"/>
        <w:jc w:val="both"/>
        <w:rPr>
          <w:rStyle w:val="Teksttreci"/>
          <w:rFonts w:ascii="Arial" w:hAnsi="Arial" w:cs="Arial"/>
          <w:color w:val="000000"/>
          <w:spacing w:val="4"/>
          <w:sz w:val="20"/>
          <w:szCs w:val="20"/>
        </w:rPr>
      </w:pPr>
      <w:r w:rsidRPr="00D72B0C">
        <w:rPr>
          <w:rFonts w:ascii="Arial" w:hAnsi="Arial" w:cs="Arial"/>
          <w:sz w:val="20"/>
          <w:szCs w:val="20"/>
        </w:rPr>
        <w:t>„</w:t>
      </w:r>
      <w:r w:rsidR="004E0D91" w:rsidRPr="00D72B0C">
        <w:rPr>
          <w:rFonts w:ascii="Arial" w:hAnsi="Arial" w:cs="Arial"/>
          <w:sz w:val="20"/>
          <w:szCs w:val="20"/>
        </w:rPr>
        <w:t xml:space="preserve">- </w:t>
      </w:r>
      <w:r w:rsidR="004E0D91" w:rsidRPr="007C6B74">
        <w:rPr>
          <w:rStyle w:val="Teksttreci"/>
          <w:rFonts w:ascii="Arial" w:hAnsi="Arial" w:cs="Arial"/>
          <w:color w:val="000000"/>
          <w:spacing w:val="4"/>
          <w:sz w:val="20"/>
          <w:szCs w:val="20"/>
        </w:rPr>
        <w:t>działka ewidencyjna nr 15 w jednostce ewidencyjnej 14630</w:t>
      </w:r>
      <w:r w:rsidR="007C6B74">
        <w:rPr>
          <w:rStyle w:val="Teksttreci"/>
          <w:rFonts w:ascii="Arial" w:hAnsi="Arial" w:cs="Arial"/>
          <w:color w:val="000000"/>
          <w:spacing w:val="4"/>
          <w:sz w:val="20"/>
          <w:szCs w:val="20"/>
        </w:rPr>
        <w:t>_</w:t>
      </w:r>
      <w:r w:rsidR="004E0D91" w:rsidRPr="007C6B74">
        <w:rPr>
          <w:rStyle w:val="Teksttreci"/>
          <w:rFonts w:ascii="Arial" w:hAnsi="Arial" w:cs="Arial"/>
          <w:color w:val="000000"/>
          <w:spacing w:val="4"/>
          <w:sz w:val="20"/>
          <w:szCs w:val="20"/>
        </w:rPr>
        <w:t>1, miasto Radom, w obrębie ewidencyjnym 146301</w:t>
      </w:r>
      <w:r w:rsidR="007C6B74">
        <w:rPr>
          <w:rStyle w:val="Teksttreci"/>
          <w:rFonts w:ascii="Arial" w:hAnsi="Arial" w:cs="Arial"/>
          <w:color w:val="000000"/>
          <w:spacing w:val="4"/>
          <w:sz w:val="20"/>
          <w:szCs w:val="20"/>
        </w:rPr>
        <w:t>_</w:t>
      </w:r>
      <w:r w:rsidR="004E0D91" w:rsidRPr="007C6B74">
        <w:rPr>
          <w:rStyle w:val="Teksttreci"/>
          <w:rFonts w:ascii="Arial" w:hAnsi="Arial" w:cs="Arial"/>
          <w:color w:val="000000"/>
          <w:spacing w:val="4"/>
          <w:sz w:val="20"/>
          <w:szCs w:val="20"/>
        </w:rPr>
        <w:t>1.0061, Halinów, arkusz nr 52,</w:t>
      </w:r>
    </w:p>
    <w:p w:rsidR="00D76C1B" w:rsidRDefault="004E0D91" w:rsidP="00D72B0C">
      <w:pPr>
        <w:spacing w:after="240" w:line="240" w:lineRule="exact"/>
        <w:ind w:left="992"/>
        <w:jc w:val="both"/>
        <w:rPr>
          <w:rStyle w:val="Teksttreci"/>
          <w:rFonts w:ascii="Arial" w:hAnsi="Arial" w:cs="Arial"/>
          <w:color w:val="000000"/>
          <w:spacing w:val="4"/>
          <w:sz w:val="20"/>
          <w:szCs w:val="20"/>
        </w:rPr>
      </w:pPr>
      <w:r w:rsidRPr="004E0D91">
        <w:rPr>
          <w:rStyle w:val="Teksttreci"/>
          <w:rFonts w:ascii="Arial" w:hAnsi="Arial" w:cs="Arial"/>
          <w:color w:val="000000"/>
          <w:spacing w:val="4"/>
          <w:sz w:val="20"/>
          <w:szCs w:val="20"/>
        </w:rPr>
        <w:t>- działka ewidencyjna nr 44/7 w jednostce ewidencyjnej 14630</w:t>
      </w:r>
      <w:r w:rsidR="007C6B74">
        <w:rPr>
          <w:rStyle w:val="Teksttreci"/>
          <w:rFonts w:ascii="Arial" w:hAnsi="Arial" w:cs="Arial"/>
          <w:color w:val="000000"/>
          <w:spacing w:val="4"/>
          <w:sz w:val="20"/>
          <w:szCs w:val="20"/>
        </w:rPr>
        <w:t>1_</w:t>
      </w:r>
      <w:r w:rsidRPr="004E0D91">
        <w:rPr>
          <w:rStyle w:val="Teksttreci"/>
          <w:rFonts w:ascii="Arial" w:hAnsi="Arial" w:cs="Arial"/>
          <w:color w:val="000000"/>
          <w:spacing w:val="4"/>
          <w:sz w:val="20"/>
          <w:szCs w:val="20"/>
        </w:rPr>
        <w:t>1</w:t>
      </w:r>
      <w:r w:rsidR="007C6B74">
        <w:rPr>
          <w:rStyle w:val="Teksttreci"/>
          <w:rFonts w:ascii="Arial" w:hAnsi="Arial" w:cs="Arial"/>
          <w:color w:val="000000"/>
          <w:spacing w:val="4"/>
          <w:sz w:val="20"/>
          <w:szCs w:val="20"/>
        </w:rPr>
        <w:t xml:space="preserve">, </w:t>
      </w:r>
      <w:r w:rsidRPr="004E0D91">
        <w:rPr>
          <w:rStyle w:val="Teksttreci"/>
          <w:rFonts w:ascii="Arial" w:hAnsi="Arial" w:cs="Arial"/>
          <w:color w:val="000000"/>
          <w:spacing w:val="4"/>
          <w:sz w:val="20"/>
          <w:szCs w:val="20"/>
        </w:rPr>
        <w:t>miasto Radom,</w:t>
      </w:r>
      <w:r w:rsidR="007C6B74">
        <w:rPr>
          <w:rFonts w:ascii="Arial" w:hAnsi="Arial" w:cs="Arial"/>
          <w:spacing w:val="4"/>
        </w:rPr>
        <w:t xml:space="preserve"> </w:t>
      </w:r>
      <w:r w:rsidRPr="007C6B74">
        <w:rPr>
          <w:rStyle w:val="Teksttreci"/>
          <w:rFonts w:ascii="Arial" w:hAnsi="Arial" w:cs="Arial"/>
          <w:color w:val="000000"/>
          <w:spacing w:val="4"/>
          <w:sz w:val="20"/>
          <w:szCs w:val="20"/>
        </w:rPr>
        <w:t>w obrębie ewidencyjnym 146301</w:t>
      </w:r>
      <w:r w:rsidR="007C6B74">
        <w:rPr>
          <w:rStyle w:val="Teksttreci"/>
          <w:rFonts w:ascii="Arial" w:hAnsi="Arial" w:cs="Arial"/>
          <w:color w:val="000000"/>
          <w:spacing w:val="4"/>
          <w:sz w:val="20"/>
          <w:szCs w:val="20"/>
        </w:rPr>
        <w:t>_</w:t>
      </w:r>
      <w:r w:rsidRPr="007C6B74">
        <w:rPr>
          <w:rStyle w:val="Teksttreci"/>
          <w:rFonts w:ascii="Arial" w:hAnsi="Arial" w:cs="Arial"/>
          <w:color w:val="000000"/>
          <w:spacing w:val="4"/>
          <w:sz w:val="20"/>
          <w:szCs w:val="20"/>
        </w:rPr>
        <w:t>1.0061, Halinów, arkusz nr 52,”</w:t>
      </w:r>
      <w:r w:rsidR="007C6B74">
        <w:rPr>
          <w:rStyle w:val="Teksttreci"/>
          <w:rFonts w:ascii="Arial" w:hAnsi="Arial" w:cs="Arial"/>
          <w:color w:val="000000"/>
          <w:spacing w:val="4"/>
          <w:sz w:val="20"/>
          <w:szCs w:val="20"/>
        </w:rPr>
        <w:t>,</w:t>
      </w:r>
    </w:p>
    <w:p w:rsidR="00AB01C5" w:rsidRPr="00D72B0C" w:rsidRDefault="00AB01C5" w:rsidP="00D72B0C">
      <w:pPr>
        <w:pStyle w:val="Teksttreci0"/>
        <w:numPr>
          <w:ilvl w:val="0"/>
          <w:numId w:val="17"/>
        </w:numPr>
        <w:shd w:val="clear" w:color="auto" w:fill="auto"/>
        <w:spacing w:before="0" w:after="240" w:line="240" w:lineRule="exact"/>
        <w:ind w:left="714" w:hanging="357"/>
        <w:jc w:val="both"/>
        <w:rPr>
          <w:rStyle w:val="Teksttreci"/>
          <w:rFonts w:ascii="Arial" w:hAnsi="Arial" w:cs="Arial"/>
          <w:spacing w:val="4"/>
          <w:sz w:val="20"/>
          <w:szCs w:val="20"/>
          <w:shd w:val="clear" w:color="auto" w:fill="auto"/>
        </w:rPr>
      </w:pPr>
      <w:r w:rsidRPr="00E63BF6">
        <w:rPr>
          <w:rFonts w:ascii="Arial" w:hAnsi="Arial" w:cs="Arial"/>
          <w:bCs/>
          <w:color w:val="000000"/>
          <w:spacing w:val="4"/>
          <w:sz w:val="20"/>
          <w:szCs w:val="20"/>
          <w:shd w:val="clear" w:color="auto" w:fill="FFFFFF"/>
        </w:rPr>
        <w:t xml:space="preserve">rysunek nr </w:t>
      </w:r>
      <w:r>
        <w:rPr>
          <w:rFonts w:ascii="Arial" w:hAnsi="Arial" w:cs="Arial"/>
          <w:bCs/>
          <w:color w:val="000000"/>
          <w:spacing w:val="4"/>
          <w:sz w:val="20"/>
          <w:szCs w:val="20"/>
          <w:shd w:val="clear" w:color="auto" w:fill="FFFFFF"/>
        </w:rPr>
        <w:t>2 arkusz nr 1</w:t>
      </w:r>
      <w:r w:rsidRPr="00E63BF6">
        <w:rPr>
          <w:rFonts w:ascii="Arial" w:hAnsi="Arial" w:cs="Arial"/>
          <w:bCs/>
          <w:color w:val="000000"/>
          <w:spacing w:val="4"/>
          <w:sz w:val="20"/>
          <w:szCs w:val="20"/>
          <w:shd w:val="clear" w:color="auto" w:fill="FFFFFF"/>
        </w:rPr>
        <w:t xml:space="preserve"> projektu zagospodarowania terenu, będącego częścią projektu budowlanego, </w:t>
      </w:r>
      <w:r w:rsidRPr="00E63BF6">
        <w:rPr>
          <w:rFonts w:ascii="Arial" w:hAnsi="Arial" w:cs="Arial"/>
          <w:color w:val="000000"/>
          <w:spacing w:val="4"/>
          <w:sz w:val="20"/>
          <w:szCs w:val="20"/>
          <w:shd w:val="clear" w:color="auto" w:fill="FFFFFF"/>
        </w:rPr>
        <w:t>stanowiącego integralną część zaskarżonej decyzji</w:t>
      </w:r>
      <w:r>
        <w:rPr>
          <w:rFonts w:ascii="Arial" w:hAnsi="Arial" w:cs="Arial"/>
          <w:color w:val="000000"/>
          <w:spacing w:val="4"/>
          <w:sz w:val="20"/>
          <w:szCs w:val="20"/>
          <w:shd w:val="clear" w:color="auto" w:fill="FFFFFF"/>
        </w:rPr>
        <w:t xml:space="preserve"> </w:t>
      </w:r>
      <w:r w:rsidRPr="004E0D91">
        <w:rPr>
          <w:rFonts w:ascii="Arial" w:hAnsi="Arial" w:cs="Arial"/>
          <w:spacing w:val="4"/>
          <w:sz w:val="20"/>
          <w:szCs w:val="20"/>
        </w:rPr>
        <w:t xml:space="preserve">załącznik nr 1 </w:t>
      </w:r>
      <w:r>
        <w:rPr>
          <w:rFonts w:ascii="Arial" w:hAnsi="Arial" w:cs="Arial"/>
          <w:spacing w:val="4"/>
          <w:sz w:val="20"/>
          <w:szCs w:val="20"/>
        </w:rPr>
        <w:t xml:space="preserve">- w zakresie dotyczącym działek </w:t>
      </w:r>
      <w:r w:rsidRPr="00327A32">
        <w:rPr>
          <w:rFonts w:ascii="Arial" w:hAnsi="Arial" w:cs="Arial"/>
          <w:spacing w:val="4"/>
          <w:sz w:val="20"/>
          <w:szCs w:val="20"/>
        </w:rPr>
        <w:t>nr 15 i nr 44/7, z obrębu 0061 Halinów</w:t>
      </w:r>
      <w:r w:rsidRPr="00964DF0">
        <w:rPr>
          <w:rFonts w:ascii="Arial" w:hAnsi="Arial" w:cs="Arial"/>
          <w:spacing w:val="4"/>
          <w:sz w:val="20"/>
          <w:szCs w:val="20"/>
        </w:rPr>
        <w:t>, arkusz nr 52</w:t>
      </w:r>
      <w:r>
        <w:rPr>
          <w:rFonts w:ascii="Arial" w:hAnsi="Arial" w:cs="Arial"/>
          <w:spacing w:val="4"/>
          <w:sz w:val="20"/>
          <w:szCs w:val="20"/>
        </w:rPr>
        <w:t>,</w:t>
      </w:r>
    </w:p>
    <w:p w:rsidR="007953CF" w:rsidRDefault="00CF32A6" w:rsidP="00D72B0C">
      <w:pPr>
        <w:pStyle w:val="Akapitzlist"/>
        <w:spacing w:after="240" w:line="240" w:lineRule="exact"/>
        <w:ind w:left="284"/>
        <w:contextualSpacing w:val="0"/>
        <w:jc w:val="both"/>
        <w:rPr>
          <w:rFonts w:ascii="Arial" w:hAnsi="Arial" w:cs="Arial"/>
          <w:spacing w:val="4"/>
          <w:sz w:val="20"/>
          <w:szCs w:val="20"/>
        </w:rPr>
      </w:pPr>
      <w:r w:rsidRPr="004E0D91">
        <w:rPr>
          <w:rFonts w:ascii="Arial" w:hAnsi="Arial" w:cs="Arial"/>
          <w:b/>
          <w:spacing w:val="4"/>
          <w:sz w:val="20"/>
          <w:szCs w:val="20"/>
        </w:rPr>
        <w:lastRenderedPageBreak/>
        <w:t xml:space="preserve">i orzekam w tym zakresie </w:t>
      </w:r>
      <w:r w:rsidRPr="004E0D91">
        <w:rPr>
          <w:rFonts w:ascii="Arial" w:hAnsi="Arial" w:cs="Arial"/>
          <w:spacing w:val="4"/>
          <w:sz w:val="20"/>
          <w:szCs w:val="20"/>
        </w:rPr>
        <w:t>poprzez</w:t>
      </w:r>
      <w:r w:rsidR="007953CF" w:rsidRPr="004E0D91">
        <w:rPr>
          <w:rFonts w:ascii="Arial" w:hAnsi="Arial" w:cs="Arial"/>
          <w:spacing w:val="4"/>
          <w:sz w:val="20"/>
          <w:szCs w:val="20"/>
        </w:rPr>
        <w:t>:</w:t>
      </w:r>
    </w:p>
    <w:p w:rsidR="00327A32" w:rsidRPr="00327A32" w:rsidRDefault="00327A32" w:rsidP="00D72B0C">
      <w:pPr>
        <w:pStyle w:val="Akapitzlist"/>
        <w:numPr>
          <w:ilvl w:val="0"/>
          <w:numId w:val="17"/>
        </w:numPr>
        <w:spacing w:after="240" w:line="240" w:lineRule="exact"/>
        <w:contextualSpacing w:val="0"/>
        <w:jc w:val="both"/>
        <w:rPr>
          <w:rFonts w:ascii="Arial" w:hAnsi="Arial" w:cs="Arial"/>
          <w:spacing w:val="4"/>
          <w:sz w:val="20"/>
        </w:rPr>
      </w:pPr>
      <w:r w:rsidRPr="00327A32">
        <w:rPr>
          <w:rFonts w:ascii="Arial" w:hAnsi="Arial" w:cs="Arial"/>
          <w:spacing w:val="4"/>
          <w:sz w:val="20"/>
        </w:rPr>
        <w:t xml:space="preserve">ustalenie, w rozstrzygnięciu zaskarżonej decyzji, w miejsce uchylenia, </w:t>
      </w:r>
      <w:r>
        <w:rPr>
          <w:rFonts w:ascii="Arial" w:hAnsi="Arial" w:cs="Arial"/>
          <w:spacing w:val="4"/>
          <w:sz w:val="20"/>
        </w:rPr>
        <w:t xml:space="preserve">na stronie 1, </w:t>
      </w:r>
      <w:r w:rsidRPr="00327A32">
        <w:rPr>
          <w:rFonts w:ascii="Arial" w:hAnsi="Arial" w:cs="Arial"/>
          <w:spacing w:val="4"/>
          <w:sz w:val="20"/>
        </w:rPr>
        <w:t>w wierszu</w:t>
      </w:r>
      <w:r>
        <w:rPr>
          <w:rFonts w:ascii="Arial" w:hAnsi="Arial" w:cs="Arial"/>
          <w:spacing w:val="4"/>
          <w:sz w:val="20"/>
        </w:rPr>
        <w:t xml:space="preserve"> </w:t>
      </w:r>
      <w:r w:rsidRPr="00327A32">
        <w:rPr>
          <w:rFonts w:ascii="Arial" w:hAnsi="Arial" w:cs="Arial"/>
          <w:spacing w:val="4"/>
          <w:sz w:val="20"/>
        </w:rPr>
        <w:t xml:space="preserve">13, licząc od dołu strony, </w:t>
      </w:r>
      <w:r>
        <w:rPr>
          <w:rFonts w:ascii="Arial" w:hAnsi="Arial" w:cs="Arial"/>
          <w:spacing w:val="4"/>
          <w:sz w:val="20"/>
        </w:rPr>
        <w:t xml:space="preserve">nowego </w:t>
      </w:r>
      <w:r w:rsidRPr="00327A32">
        <w:rPr>
          <w:rFonts w:ascii="Arial" w:hAnsi="Arial" w:cs="Arial"/>
          <w:spacing w:val="4"/>
          <w:sz w:val="20"/>
        </w:rPr>
        <w:t>zapis</w:t>
      </w:r>
      <w:r>
        <w:rPr>
          <w:rFonts w:ascii="Arial" w:hAnsi="Arial" w:cs="Arial"/>
          <w:spacing w:val="4"/>
          <w:sz w:val="20"/>
        </w:rPr>
        <w:t>u</w:t>
      </w:r>
      <w:r w:rsidRPr="00327A32">
        <w:rPr>
          <w:rFonts w:ascii="Arial" w:hAnsi="Arial" w:cs="Arial"/>
          <w:spacing w:val="4"/>
          <w:sz w:val="20"/>
        </w:rPr>
        <w:t>:</w:t>
      </w:r>
    </w:p>
    <w:p w:rsidR="00327A32" w:rsidRDefault="00327A32" w:rsidP="00D72B0C">
      <w:pPr>
        <w:pStyle w:val="Akapitzlist"/>
        <w:spacing w:after="240" w:line="240" w:lineRule="exact"/>
        <w:contextualSpacing w:val="0"/>
        <w:jc w:val="both"/>
        <w:rPr>
          <w:rFonts w:ascii="Arial" w:hAnsi="Arial" w:cs="Arial"/>
          <w:spacing w:val="4"/>
          <w:sz w:val="20"/>
        </w:rPr>
      </w:pPr>
      <w:r>
        <w:rPr>
          <w:rFonts w:ascii="Arial" w:hAnsi="Arial" w:cs="Arial"/>
          <w:spacing w:val="4"/>
          <w:sz w:val="20"/>
        </w:rPr>
        <w:t>„</w:t>
      </w:r>
      <w:r w:rsidRPr="00D72B0C">
        <w:rPr>
          <w:rFonts w:ascii="Arial" w:hAnsi="Arial" w:cs="Arial"/>
          <w:b/>
          <w:spacing w:val="4"/>
          <w:sz w:val="20"/>
        </w:rPr>
        <w:t>15/1</w:t>
      </w:r>
      <w:r>
        <w:rPr>
          <w:rFonts w:ascii="Arial" w:hAnsi="Arial" w:cs="Arial"/>
          <w:spacing w:val="4"/>
          <w:sz w:val="20"/>
        </w:rPr>
        <w:t xml:space="preserve"> (15), </w:t>
      </w:r>
      <w:r w:rsidRPr="00D72B0C">
        <w:rPr>
          <w:rFonts w:ascii="Arial" w:hAnsi="Arial" w:cs="Arial"/>
          <w:b/>
          <w:spacing w:val="4"/>
          <w:sz w:val="20"/>
        </w:rPr>
        <w:t>44/</w:t>
      </w:r>
      <w:r w:rsidR="00DD36FB">
        <w:rPr>
          <w:rFonts w:ascii="Arial" w:hAnsi="Arial" w:cs="Arial"/>
          <w:b/>
          <w:spacing w:val="4"/>
          <w:sz w:val="20"/>
        </w:rPr>
        <w:t>9</w:t>
      </w:r>
      <w:r>
        <w:rPr>
          <w:rFonts w:ascii="Arial" w:hAnsi="Arial" w:cs="Arial"/>
          <w:spacing w:val="4"/>
          <w:sz w:val="20"/>
        </w:rPr>
        <w:t xml:space="preserve"> (44/7)</w:t>
      </w:r>
      <w:r w:rsidR="00DD36FB">
        <w:rPr>
          <w:rFonts w:ascii="Arial" w:hAnsi="Arial" w:cs="Arial"/>
          <w:spacing w:val="4"/>
          <w:sz w:val="20"/>
        </w:rPr>
        <w:t>,</w:t>
      </w:r>
      <w:r>
        <w:rPr>
          <w:rFonts w:ascii="Arial" w:hAnsi="Arial" w:cs="Arial"/>
          <w:spacing w:val="4"/>
          <w:sz w:val="20"/>
        </w:rPr>
        <w:t xml:space="preserve"> </w:t>
      </w:r>
      <w:r w:rsidRPr="00327A32">
        <w:rPr>
          <w:rFonts w:ascii="Arial" w:hAnsi="Arial" w:cs="Arial"/>
          <w:spacing w:val="4"/>
          <w:sz w:val="20"/>
        </w:rPr>
        <w:t>w nawiasach podano numery działek przed podziałem</w:t>
      </w:r>
      <w:r w:rsidR="00DD36FB">
        <w:rPr>
          <w:rFonts w:ascii="Arial" w:hAnsi="Arial" w:cs="Arial"/>
          <w:spacing w:val="4"/>
          <w:sz w:val="20"/>
        </w:rPr>
        <w:t>.”,</w:t>
      </w:r>
    </w:p>
    <w:p w:rsidR="00DD36FB" w:rsidRDefault="00315206" w:rsidP="00D72B0C">
      <w:pPr>
        <w:pStyle w:val="Akapitzlist"/>
        <w:numPr>
          <w:ilvl w:val="0"/>
          <w:numId w:val="26"/>
        </w:numPr>
        <w:spacing w:after="240" w:line="240" w:lineRule="exact"/>
        <w:ind w:left="709" w:hanging="357"/>
        <w:contextualSpacing w:val="0"/>
        <w:jc w:val="both"/>
        <w:rPr>
          <w:rFonts w:ascii="Arial" w:hAnsi="Arial" w:cs="Arial"/>
          <w:spacing w:val="4"/>
          <w:sz w:val="20"/>
        </w:rPr>
      </w:pPr>
      <w:r>
        <w:rPr>
          <w:rFonts w:ascii="Arial" w:hAnsi="Arial" w:cs="Arial"/>
          <w:spacing w:val="4"/>
          <w:sz w:val="20"/>
        </w:rPr>
        <w:t xml:space="preserve">ustalenie, </w:t>
      </w:r>
      <w:r w:rsidR="00DD36FB" w:rsidRPr="00DD36FB">
        <w:rPr>
          <w:rFonts w:ascii="Arial" w:hAnsi="Arial" w:cs="Arial"/>
          <w:spacing w:val="4"/>
          <w:sz w:val="20"/>
        </w:rPr>
        <w:t xml:space="preserve">w rozstrzygnięciu </w:t>
      </w:r>
      <w:r w:rsidR="005728FD">
        <w:rPr>
          <w:rFonts w:ascii="Arial" w:hAnsi="Arial" w:cs="Arial"/>
          <w:spacing w:val="4"/>
          <w:sz w:val="20"/>
        </w:rPr>
        <w:t xml:space="preserve">zaskarżonej </w:t>
      </w:r>
      <w:r w:rsidR="00DD36FB" w:rsidRPr="00DD36FB">
        <w:rPr>
          <w:rFonts w:ascii="Arial" w:hAnsi="Arial" w:cs="Arial"/>
          <w:spacing w:val="4"/>
          <w:sz w:val="20"/>
        </w:rPr>
        <w:t>decyzj</w:t>
      </w:r>
      <w:r w:rsidR="00DD36FB">
        <w:rPr>
          <w:rFonts w:ascii="Arial" w:hAnsi="Arial" w:cs="Arial"/>
          <w:spacing w:val="4"/>
          <w:sz w:val="20"/>
        </w:rPr>
        <w:t>i, poprzez dodanie, na stronie 2, po zapisie</w:t>
      </w:r>
      <w:r w:rsidR="00DD36FB" w:rsidRPr="00DD36FB">
        <w:rPr>
          <w:rFonts w:ascii="Arial" w:hAnsi="Arial" w:cs="Arial"/>
          <w:spacing w:val="4"/>
          <w:sz w:val="20"/>
        </w:rPr>
        <w:t xml:space="preserve"> znajdującym się </w:t>
      </w:r>
      <w:r w:rsidR="005728FD">
        <w:rPr>
          <w:rFonts w:ascii="Arial" w:hAnsi="Arial" w:cs="Arial"/>
          <w:spacing w:val="4"/>
          <w:sz w:val="20"/>
        </w:rPr>
        <w:t xml:space="preserve">w wierszu </w:t>
      </w:r>
      <w:r w:rsidR="00DD36FB">
        <w:rPr>
          <w:rFonts w:ascii="Arial" w:hAnsi="Arial" w:cs="Arial"/>
          <w:spacing w:val="4"/>
          <w:sz w:val="20"/>
        </w:rPr>
        <w:t>7</w:t>
      </w:r>
      <w:r w:rsidR="00DD36FB" w:rsidRPr="00DD36FB">
        <w:rPr>
          <w:rFonts w:ascii="Arial" w:hAnsi="Arial" w:cs="Arial"/>
          <w:spacing w:val="4"/>
          <w:sz w:val="20"/>
        </w:rPr>
        <w:t xml:space="preserve">, licząc od </w:t>
      </w:r>
      <w:r w:rsidR="00DD36FB">
        <w:rPr>
          <w:rFonts w:ascii="Arial" w:hAnsi="Arial" w:cs="Arial"/>
          <w:spacing w:val="4"/>
          <w:sz w:val="20"/>
        </w:rPr>
        <w:t xml:space="preserve">góry </w:t>
      </w:r>
      <w:r w:rsidR="00DD36FB" w:rsidRPr="00DD36FB">
        <w:rPr>
          <w:rFonts w:ascii="Arial" w:hAnsi="Arial" w:cs="Arial"/>
          <w:spacing w:val="4"/>
          <w:sz w:val="20"/>
        </w:rPr>
        <w:t>strony, nowego zapisu:</w:t>
      </w:r>
    </w:p>
    <w:p w:rsidR="00327A32" w:rsidRDefault="00DD36FB" w:rsidP="00D72B0C">
      <w:pPr>
        <w:pStyle w:val="Akapitzlist"/>
        <w:spacing w:after="240" w:line="240" w:lineRule="exact"/>
        <w:ind w:left="709"/>
        <w:contextualSpacing w:val="0"/>
        <w:jc w:val="both"/>
        <w:rPr>
          <w:rFonts w:ascii="Arial" w:hAnsi="Arial" w:cs="Arial"/>
          <w:spacing w:val="4"/>
          <w:sz w:val="20"/>
        </w:rPr>
      </w:pPr>
      <w:r>
        <w:rPr>
          <w:rFonts w:ascii="Arial" w:hAnsi="Arial" w:cs="Arial"/>
          <w:spacing w:val="4"/>
          <w:sz w:val="20"/>
        </w:rPr>
        <w:t>„</w:t>
      </w:r>
      <w:r w:rsidRPr="00DD36FB">
        <w:rPr>
          <w:rFonts w:ascii="Arial" w:hAnsi="Arial" w:cs="Arial"/>
          <w:spacing w:val="4"/>
          <w:sz w:val="20"/>
        </w:rPr>
        <w:t xml:space="preserve">Działając na podstawie art. 24 ustawy o szczególnych zasadach przygotowania do realizacji inwestycji w zakresie budowli przeciwpowodziowych, określam termin wydania nieruchomości na 30 dzień od dnia, w którym decyzja o pozwoleniu na realizację przedmiotowej </w:t>
      </w:r>
      <w:r>
        <w:rPr>
          <w:rFonts w:ascii="Arial" w:hAnsi="Arial" w:cs="Arial"/>
          <w:spacing w:val="4"/>
          <w:sz w:val="20"/>
        </w:rPr>
        <w:t>inwestycji stała się ostateczna</w:t>
      </w:r>
      <w:r w:rsidR="007A732C">
        <w:rPr>
          <w:rFonts w:ascii="Arial" w:hAnsi="Arial" w:cs="Arial"/>
          <w:spacing w:val="4"/>
          <w:sz w:val="20"/>
        </w:rPr>
        <w:t>.”,</w:t>
      </w:r>
    </w:p>
    <w:p w:rsidR="009F1C65" w:rsidRDefault="009F1C65" w:rsidP="00D72B0C">
      <w:pPr>
        <w:pStyle w:val="Akapitzlist"/>
        <w:numPr>
          <w:ilvl w:val="0"/>
          <w:numId w:val="26"/>
        </w:numPr>
        <w:spacing w:after="240" w:line="240" w:lineRule="exact"/>
        <w:ind w:left="709"/>
        <w:contextualSpacing w:val="0"/>
        <w:jc w:val="both"/>
        <w:rPr>
          <w:rFonts w:ascii="Arial" w:hAnsi="Arial" w:cs="Arial"/>
          <w:spacing w:val="4"/>
          <w:sz w:val="20"/>
          <w:szCs w:val="20"/>
        </w:rPr>
      </w:pPr>
      <w:r w:rsidRPr="009F1C65">
        <w:rPr>
          <w:rFonts w:ascii="Arial" w:hAnsi="Arial" w:cs="Arial"/>
          <w:spacing w:val="4"/>
          <w:sz w:val="20"/>
          <w:szCs w:val="20"/>
        </w:rPr>
        <w:t>ustalenie, w rozstrzygnięciu zaskarżonej decyzji, w miejsce uchylenia,</w:t>
      </w:r>
      <w:r w:rsidRPr="009F1C65">
        <w:rPr>
          <w:rFonts w:ascii="Arial" w:hAnsi="Arial" w:cs="Arial"/>
          <w:spacing w:val="4"/>
          <w:sz w:val="20"/>
        </w:rPr>
        <w:t xml:space="preserve"> na stronie 4</w:t>
      </w:r>
      <w:r>
        <w:rPr>
          <w:rFonts w:ascii="Arial" w:hAnsi="Arial" w:cs="Arial"/>
          <w:spacing w:val="4"/>
          <w:sz w:val="20"/>
        </w:rPr>
        <w:t xml:space="preserve">, </w:t>
      </w:r>
      <w:r w:rsidRPr="009F1C65">
        <w:rPr>
          <w:rFonts w:ascii="Arial" w:hAnsi="Arial" w:cs="Arial"/>
          <w:spacing w:val="4"/>
          <w:sz w:val="20"/>
          <w:szCs w:val="20"/>
        </w:rPr>
        <w:t xml:space="preserve">w wierszu </w:t>
      </w:r>
      <w:r>
        <w:rPr>
          <w:rFonts w:ascii="Arial" w:hAnsi="Arial" w:cs="Arial"/>
          <w:spacing w:val="4"/>
          <w:sz w:val="20"/>
          <w:szCs w:val="20"/>
        </w:rPr>
        <w:br/>
      </w:r>
      <w:r w:rsidRPr="009F1C65">
        <w:rPr>
          <w:rFonts w:ascii="Arial" w:hAnsi="Arial" w:cs="Arial"/>
          <w:spacing w:val="4"/>
          <w:sz w:val="20"/>
          <w:szCs w:val="20"/>
        </w:rPr>
        <w:t xml:space="preserve">6-7, licząc od góry strony, </w:t>
      </w:r>
      <w:r>
        <w:rPr>
          <w:rFonts w:ascii="Arial" w:hAnsi="Arial" w:cs="Arial"/>
          <w:spacing w:val="4"/>
          <w:sz w:val="20"/>
          <w:szCs w:val="20"/>
        </w:rPr>
        <w:t xml:space="preserve">nowego </w:t>
      </w:r>
      <w:r w:rsidRPr="009F1C65">
        <w:rPr>
          <w:rFonts w:ascii="Arial" w:hAnsi="Arial" w:cs="Arial"/>
          <w:spacing w:val="4"/>
          <w:sz w:val="20"/>
          <w:szCs w:val="20"/>
        </w:rPr>
        <w:t>zapis</w:t>
      </w:r>
      <w:r>
        <w:rPr>
          <w:rFonts w:ascii="Arial" w:hAnsi="Arial" w:cs="Arial"/>
          <w:spacing w:val="4"/>
          <w:sz w:val="20"/>
          <w:szCs w:val="20"/>
        </w:rPr>
        <w:t>u:</w:t>
      </w:r>
    </w:p>
    <w:p w:rsidR="009F1C65" w:rsidRDefault="009F1C65" w:rsidP="00D72B0C">
      <w:pPr>
        <w:pStyle w:val="Akapitzlist"/>
        <w:spacing w:after="240" w:line="240" w:lineRule="exact"/>
        <w:ind w:left="709"/>
        <w:contextualSpacing w:val="0"/>
        <w:jc w:val="both"/>
        <w:rPr>
          <w:rFonts w:ascii="Arial" w:hAnsi="Arial" w:cs="Arial"/>
          <w:spacing w:val="4"/>
          <w:sz w:val="20"/>
          <w:szCs w:val="20"/>
        </w:rPr>
      </w:pPr>
      <w:r>
        <w:rPr>
          <w:rFonts w:ascii="Arial" w:hAnsi="Arial" w:cs="Arial"/>
          <w:spacing w:val="4"/>
          <w:sz w:val="20"/>
          <w:szCs w:val="20"/>
        </w:rPr>
        <w:t>„</w:t>
      </w:r>
      <w:r>
        <w:rPr>
          <w:rFonts w:ascii="Arial" w:hAnsi="Arial" w:cs="Arial"/>
          <w:spacing w:val="4"/>
          <w:sz w:val="20"/>
        </w:rPr>
        <w:t xml:space="preserve">wpisanym przez </w:t>
      </w:r>
      <w:r w:rsidRPr="00492600">
        <w:rPr>
          <w:rFonts w:ascii="Arial" w:hAnsi="Arial" w:cs="Arial"/>
          <w:spacing w:val="4"/>
          <w:sz w:val="20"/>
        </w:rPr>
        <w:t>Prezydenta Miasta Radomia do ewidencji państwowego zasobu geodezyjnego i kartograficzneg</w:t>
      </w:r>
      <w:r>
        <w:rPr>
          <w:rFonts w:ascii="Arial" w:hAnsi="Arial" w:cs="Arial"/>
          <w:spacing w:val="4"/>
          <w:sz w:val="20"/>
        </w:rPr>
        <w:t>o,”,</w:t>
      </w:r>
    </w:p>
    <w:p w:rsidR="007953CF" w:rsidRPr="00D72B0C" w:rsidRDefault="00DD36FB" w:rsidP="00D72B0C">
      <w:pPr>
        <w:pStyle w:val="Akapitzlist"/>
        <w:numPr>
          <w:ilvl w:val="0"/>
          <w:numId w:val="26"/>
        </w:numPr>
        <w:spacing w:after="240" w:line="240" w:lineRule="exact"/>
        <w:ind w:left="709"/>
        <w:contextualSpacing w:val="0"/>
        <w:jc w:val="both"/>
        <w:rPr>
          <w:rFonts w:ascii="Arial" w:hAnsi="Arial" w:cs="Arial"/>
          <w:spacing w:val="4"/>
          <w:sz w:val="20"/>
          <w:szCs w:val="20"/>
        </w:rPr>
      </w:pPr>
      <w:r w:rsidRPr="007A732C">
        <w:rPr>
          <w:rFonts w:ascii="Arial" w:hAnsi="Arial" w:cs="Arial"/>
          <w:spacing w:val="4"/>
          <w:sz w:val="20"/>
          <w:szCs w:val="20"/>
        </w:rPr>
        <w:t>ustalenie, w rozstrzygnięciu zaskarżonej decyzji, w miejsce uchylenia</w:t>
      </w:r>
      <w:r w:rsidR="00CF32A6" w:rsidRPr="00D72B0C">
        <w:rPr>
          <w:rFonts w:ascii="Arial" w:hAnsi="Arial" w:cs="Arial"/>
          <w:spacing w:val="4"/>
          <w:sz w:val="20"/>
          <w:szCs w:val="20"/>
        </w:rPr>
        <w:t xml:space="preserve">, </w:t>
      </w:r>
      <w:r w:rsidR="007953CF" w:rsidRPr="00D72B0C">
        <w:rPr>
          <w:rFonts w:ascii="Arial" w:hAnsi="Arial" w:cs="Arial"/>
          <w:spacing w:val="4"/>
          <w:sz w:val="20"/>
          <w:szCs w:val="20"/>
        </w:rPr>
        <w:t>na stronie 4</w:t>
      </w:r>
      <w:r w:rsidR="007A732C">
        <w:rPr>
          <w:rFonts w:ascii="Arial" w:hAnsi="Arial" w:cs="Arial"/>
          <w:spacing w:val="4"/>
          <w:sz w:val="20"/>
          <w:szCs w:val="20"/>
        </w:rPr>
        <w:t xml:space="preserve">, </w:t>
      </w:r>
      <w:r w:rsidR="007953CF" w:rsidRPr="00D72B0C">
        <w:rPr>
          <w:rFonts w:ascii="Arial" w:hAnsi="Arial" w:cs="Arial"/>
          <w:bCs/>
          <w:spacing w:val="4"/>
          <w:sz w:val="20"/>
          <w:szCs w:val="20"/>
        </w:rPr>
        <w:t>nowego zapisu</w:t>
      </w:r>
      <w:r w:rsidR="00CF32A6" w:rsidRPr="00D72B0C">
        <w:rPr>
          <w:rFonts w:ascii="Arial" w:hAnsi="Arial" w:cs="Arial"/>
          <w:bCs/>
          <w:spacing w:val="4"/>
          <w:sz w:val="20"/>
          <w:szCs w:val="20"/>
        </w:rPr>
        <w:t>:</w:t>
      </w:r>
    </w:p>
    <w:p w:rsidR="003F5136" w:rsidRPr="00296238" w:rsidRDefault="00DD36FB" w:rsidP="00D72B0C">
      <w:pPr>
        <w:pStyle w:val="Akapitzlist"/>
        <w:tabs>
          <w:tab w:val="left" w:pos="284"/>
        </w:tabs>
        <w:autoSpaceDE w:val="0"/>
        <w:autoSpaceDN w:val="0"/>
        <w:adjustRightInd w:val="0"/>
        <w:spacing w:after="240" w:line="240" w:lineRule="exact"/>
        <w:ind w:left="709"/>
        <w:jc w:val="both"/>
        <w:rPr>
          <w:rFonts w:ascii="Arial" w:hAnsi="Arial" w:cs="Arial"/>
          <w:spacing w:val="4"/>
          <w:sz w:val="20"/>
          <w:szCs w:val="20"/>
        </w:rPr>
      </w:pPr>
      <w:r w:rsidRPr="007A732C">
        <w:rPr>
          <w:rFonts w:ascii="Arial" w:hAnsi="Arial" w:cs="Arial"/>
          <w:spacing w:val="4"/>
          <w:sz w:val="20"/>
          <w:szCs w:val="20"/>
        </w:rPr>
        <w:t xml:space="preserve">„4. </w:t>
      </w:r>
      <w:r w:rsidR="003F5136" w:rsidRPr="00511760">
        <w:rPr>
          <w:rFonts w:ascii="Arial" w:hAnsi="Arial" w:cs="Arial"/>
          <w:spacing w:val="4"/>
          <w:sz w:val="20"/>
          <w:szCs w:val="20"/>
        </w:rPr>
        <w:t>działka ewidencyjna nr 15 dzieli się na:</w:t>
      </w:r>
    </w:p>
    <w:p w:rsidR="003F5136" w:rsidRPr="007A732C" w:rsidRDefault="003F5136" w:rsidP="00D72B0C">
      <w:pPr>
        <w:pStyle w:val="Akapitzlist"/>
        <w:numPr>
          <w:ilvl w:val="0"/>
          <w:numId w:val="26"/>
        </w:numPr>
        <w:autoSpaceDE w:val="0"/>
        <w:autoSpaceDN w:val="0"/>
        <w:adjustRightInd w:val="0"/>
        <w:spacing w:after="240" w:line="240" w:lineRule="exact"/>
        <w:ind w:left="1134" w:hanging="141"/>
        <w:jc w:val="both"/>
        <w:rPr>
          <w:rFonts w:ascii="Arial" w:hAnsi="Arial" w:cs="Arial"/>
          <w:spacing w:val="4"/>
          <w:sz w:val="20"/>
          <w:szCs w:val="20"/>
        </w:rPr>
      </w:pPr>
      <w:r w:rsidRPr="00D72B0C">
        <w:rPr>
          <w:rFonts w:ascii="Arial" w:hAnsi="Arial" w:cs="Arial"/>
          <w:spacing w:val="4"/>
          <w:sz w:val="20"/>
          <w:szCs w:val="20"/>
        </w:rPr>
        <w:t>działkę ewidencyjną nr 15/1 przeznaczoną pod inwestycję,</w:t>
      </w:r>
    </w:p>
    <w:p w:rsidR="003F5136" w:rsidRPr="000206B3" w:rsidRDefault="003F5136" w:rsidP="00D72B0C">
      <w:pPr>
        <w:pStyle w:val="Akapitzlist"/>
        <w:numPr>
          <w:ilvl w:val="0"/>
          <w:numId w:val="26"/>
        </w:numPr>
        <w:autoSpaceDE w:val="0"/>
        <w:autoSpaceDN w:val="0"/>
        <w:adjustRightInd w:val="0"/>
        <w:spacing w:after="120" w:line="240" w:lineRule="exact"/>
        <w:ind w:left="1134" w:hanging="141"/>
        <w:contextualSpacing w:val="0"/>
        <w:jc w:val="both"/>
        <w:rPr>
          <w:rStyle w:val="Teksttreci"/>
          <w:rFonts w:ascii="Arial" w:hAnsi="Arial" w:cs="Arial"/>
          <w:color w:val="000000"/>
          <w:spacing w:val="4"/>
          <w:sz w:val="20"/>
          <w:szCs w:val="20"/>
        </w:rPr>
      </w:pPr>
      <w:r w:rsidRPr="00D72B0C">
        <w:rPr>
          <w:rFonts w:ascii="Arial" w:hAnsi="Arial" w:cs="Arial"/>
          <w:spacing w:val="4"/>
          <w:sz w:val="20"/>
          <w:szCs w:val="20"/>
        </w:rPr>
        <w:t xml:space="preserve">działkę ewidencyjna nr 15/2 </w:t>
      </w:r>
      <w:r w:rsidRPr="000206B3">
        <w:rPr>
          <w:rStyle w:val="Teksttreci"/>
          <w:rFonts w:ascii="Arial" w:hAnsi="Arial" w:cs="Arial"/>
          <w:color w:val="000000"/>
          <w:spacing w:val="4"/>
          <w:sz w:val="20"/>
          <w:szCs w:val="20"/>
        </w:rPr>
        <w:t>pozostającą w dotychczasow</w:t>
      </w:r>
      <w:r w:rsidR="009F1C65">
        <w:rPr>
          <w:rStyle w:val="Teksttreci"/>
          <w:rFonts w:ascii="Arial" w:hAnsi="Arial" w:cs="Arial"/>
          <w:color w:val="000000"/>
          <w:spacing w:val="4"/>
          <w:sz w:val="20"/>
          <w:szCs w:val="20"/>
        </w:rPr>
        <w:t xml:space="preserve">ym </w:t>
      </w:r>
      <w:r w:rsidRPr="000206B3">
        <w:rPr>
          <w:rStyle w:val="Teksttreci"/>
          <w:rFonts w:ascii="Arial" w:hAnsi="Arial" w:cs="Arial"/>
          <w:color w:val="000000"/>
          <w:spacing w:val="4"/>
          <w:sz w:val="20"/>
          <w:szCs w:val="20"/>
        </w:rPr>
        <w:t>wł</w:t>
      </w:r>
      <w:r w:rsidR="009F1C65">
        <w:rPr>
          <w:rStyle w:val="Teksttreci"/>
          <w:rFonts w:ascii="Arial" w:hAnsi="Arial" w:cs="Arial"/>
          <w:color w:val="000000"/>
          <w:spacing w:val="4"/>
          <w:sz w:val="20"/>
          <w:szCs w:val="20"/>
        </w:rPr>
        <w:t>adaniu</w:t>
      </w:r>
      <w:r w:rsidRPr="000206B3">
        <w:rPr>
          <w:rStyle w:val="Teksttreci"/>
          <w:rFonts w:ascii="Arial" w:hAnsi="Arial" w:cs="Arial"/>
          <w:color w:val="000000"/>
          <w:spacing w:val="4"/>
          <w:sz w:val="20"/>
          <w:szCs w:val="20"/>
        </w:rPr>
        <w:t>,</w:t>
      </w:r>
    </w:p>
    <w:p w:rsidR="000206B3" w:rsidRPr="000206B3" w:rsidRDefault="009F1C65" w:rsidP="00D72B0C">
      <w:pPr>
        <w:autoSpaceDE w:val="0"/>
        <w:autoSpaceDN w:val="0"/>
        <w:adjustRightInd w:val="0"/>
        <w:ind w:left="709"/>
        <w:jc w:val="both"/>
        <w:rPr>
          <w:rFonts w:ascii="Arial" w:hAnsi="Arial" w:cs="Arial"/>
          <w:color w:val="000000"/>
          <w:spacing w:val="4"/>
          <w:sz w:val="20"/>
          <w:szCs w:val="20"/>
          <w:shd w:val="clear" w:color="auto" w:fill="FFFFFF"/>
        </w:rPr>
      </w:pPr>
      <w:r>
        <w:rPr>
          <w:rStyle w:val="Teksttreci"/>
          <w:rFonts w:ascii="Arial" w:hAnsi="Arial" w:cs="Arial"/>
          <w:color w:val="000000"/>
          <w:spacing w:val="4"/>
          <w:sz w:val="20"/>
          <w:szCs w:val="20"/>
        </w:rPr>
        <w:t xml:space="preserve"> </w:t>
      </w:r>
      <w:r w:rsidR="000206B3" w:rsidRPr="000206B3">
        <w:rPr>
          <w:rStyle w:val="Teksttreci"/>
          <w:rFonts w:ascii="Arial" w:hAnsi="Arial" w:cs="Arial"/>
          <w:color w:val="000000"/>
          <w:spacing w:val="4"/>
          <w:sz w:val="20"/>
          <w:szCs w:val="20"/>
        </w:rPr>
        <w:t>5.</w:t>
      </w:r>
      <w:r w:rsidR="000206B3" w:rsidRPr="000206B3">
        <w:rPr>
          <w:rFonts w:ascii="Arial" w:hAnsi="Arial" w:cs="Arial"/>
          <w:color w:val="000000"/>
          <w:spacing w:val="4"/>
          <w:sz w:val="20"/>
          <w:szCs w:val="20"/>
          <w:shd w:val="clear" w:color="auto" w:fill="FFFFFF"/>
        </w:rPr>
        <w:t xml:space="preserve"> działka ewidencyjna nr 44/7 dzieli się na:</w:t>
      </w:r>
    </w:p>
    <w:p w:rsidR="000206B3" w:rsidRPr="000206B3" w:rsidRDefault="000206B3" w:rsidP="00D72B0C">
      <w:pPr>
        <w:pStyle w:val="Akapitzlist"/>
        <w:numPr>
          <w:ilvl w:val="0"/>
          <w:numId w:val="29"/>
        </w:numPr>
        <w:autoSpaceDE w:val="0"/>
        <w:autoSpaceDN w:val="0"/>
        <w:adjustRightInd w:val="0"/>
        <w:spacing w:after="240" w:line="240" w:lineRule="exact"/>
        <w:ind w:left="1134" w:hanging="142"/>
        <w:jc w:val="both"/>
        <w:rPr>
          <w:rStyle w:val="Teksttreci"/>
          <w:rFonts w:ascii="Arial" w:hAnsi="Arial" w:cs="Arial"/>
          <w:color w:val="000000"/>
          <w:spacing w:val="4"/>
          <w:sz w:val="20"/>
          <w:szCs w:val="20"/>
        </w:rPr>
      </w:pPr>
      <w:r>
        <w:rPr>
          <w:rStyle w:val="Teksttreci"/>
          <w:rFonts w:ascii="Arial" w:hAnsi="Arial" w:cs="Arial"/>
          <w:color w:val="000000"/>
          <w:spacing w:val="4"/>
          <w:sz w:val="20"/>
          <w:szCs w:val="20"/>
        </w:rPr>
        <w:t>działkę ewidencyjną nr 44/9</w:t>
      </w:r>
      <w:r w:rsidRPr="000206B3">
        <w:rPr>
          <w:rStyle w:val="Teksttreci"/>
          <w:rFonts w:ascii="Arial" w:hAnsi="Arial" w:cs="Arial"/>
          <w:color w:val="000000"/>
          <w:spacing w:val="4"/>
          <w:sz w:val="20"/>
          <w:szCs w:val="20"/>
        </w:rPr>
        <w:t xml:space="preserve"> </w:t>
      </w:r>
      <w:r w:rsidRPr="000206B3">
        <w:rPr>
          <w:rFonts w:ascii="Arial" w:hAnsi="Arial" w:cs="Arial"/>
          <w:color w:val="000000"/>
          <w:spacing w:val="4"/>
          <w:sz w:val="20"/>
          <w:szCs w:val="20"/>
          <w:shd w:val="clear" w:color="auto" w:fill="FFFFFF"/>
        </w:rPr>
        <w:t>przeznaczoną pod inwestycję</w:t>
      </w:r>
      <w:r w:rsidRPr="000206B3">
        <w:rPr>
          <w:rStyle w:val="Teksttreci"/>
          <w:rFonts w:ascii="Arial" w:hAnsi="Arial" w:cs="Arial"/>
          <w:color w:val="000000"/>
          <w:spacing w:val="4"/>
          <w:sz w:val="20"/>
          <w:szCs w:val="20"/>
        </w:rPr>
        <w:t>,</w:t>
      </w:r>
    </w:p>
    <w:p w:rsidR="000206B3" w:rsidRPr="000206B3" w:rsidRDefault="000206B3" w:rsidP="00D72B0C">
      <w:pPr>
        <w:pStyle w:val="Akapitzlist"/>
        <w:numPr>
          <w:ilvl w:val="0"/>
          <w:numId w:val="29"/>
        </w:numPr>
        <w:autoSpaceDE w:val="0"/>
        <w:autoSpaceDN w:val="0"/>
        <w:adjustRightInd w:val="0"/>
        <w:spacing w:after="240" w:line="240" w:lineRule="exact"/>
        <w:ind w:left="1134" w:hanging="141"/>
        <w:contextualSpacing w:val="0"/>
        <w:jc w:val="both"/>
        <w:rPr>
          <w:rStyle w:val="Teksttreci"/>
          <w:rFonts w:ascii="Arial" w:hAnsi="Arial" w:cs="Arial"/>
          <w:color w:val="000000"/>
          <w:spacing w:val="4"/>
          <w:sz w:val="20"/>
          <w:szCs w:val="20"/>
        </w:rPr>
      </w:pPr>
      <w:r w:rsidRPr="000206B3">
        <w:rPr>
          <w:rFonts w:ascii="Arial" w:hAnsi="Arial" w:cs="Arial"/>
          <w:color w:val="000000"/>
          <w:spacing w:val="4"/>
          <w:sz w:val="20"/>
          <w:szCs w:val="20"/>
          <w:shd w:val="clear" w:color="auto" w:fill="FFFFFF"/>
        </w:rPr>
        <w:t>działkę ewidencyjna nr 4</w:t>
      </w:r>
      <w:r>
        <w:rPr>
          <w:rFonts w:ascii="Arial" w:hAnsi="Arial" w:cs="Arial"/>
          <w:color w:val="000000"/>
          <w:spacing w:val="4"/>
          <w:sz w:val="20"/>
          <w:szCs w:val="20"/>
          <w:shd w:val="clear" w:color="auto" w:fill="FFFFFF"/>
        </w:rPr>
        <w:t>4/8</w:t>
      </w:r>
      <w:r w:rsidRPr="000206B3">
        <w:rPr>
          <w:rFonts w:ascii="Arial" w:hAnsi="Arial" w:cs="Arial"/>
          <w:color w:val="000000"/>
          <w:spacing w:val="4"/>
          <w:sz w:val="20"/>
          <w:szCs w:val="20"/>
          <w:shd w:val="clear" w:color="auto" w:fill="FFFFFF"/>
        </w:rPr>
        <w:t xml:space="preserve"> pozostającą w </w:t>
      </w:r>
      <w:r w:rsidR="009F1C65">
        <w:rPr>
          <w:rFonts w:ascii="Arial" w:hAnsi="Arial" w:cs="Arial"/>
          <w:color w:val="000000"/>
          <w:spacing w:val="4"/>
          <w:sz w:val="20"/>
          <w:szCs w:val="20"/>
          <w:shd w:val="clear" w:color="auto" w:fill="FFFFFF"/>
        </w:rPr>
        <w:t>dotychczasowym władaniu</w:t>
      </w:r>
      <w:r>
        <w:rPr>
          <w:rFonts w:ascii="Arial" w:hAnsi="Arial" w:cs="Arial"/>
          <w:color w:val="000000"/>
          <w:spacing w:val="4"/>
          <w:sz w:val="20"/>
          <w:szCs w:val="20"/>
          <w:shd w:val="clear" w:color="auto" w:fill="FFFFFF"/>
        </w:rPr>
        <w:t>.</w:t>
      </w:r>
    </w:p>
    <w:p w:rsidR="000D5C92" w:rsidRPr="007A732C" w:rsidRDefault="00414981" w:rsidP="00D72B0C">
      <w:pPr>
        <w:pStyle w:val="Akapitzlist"/>
        <w:tabs>
          <w:tab w:val="left" w:pos="284"/>
          <w:tab w:val="left" w:pos="7026"/>
        </w:tabs>
        <w:autoSpaceDE w:val="0"/>
        <w:autoSpaceDN w:val="0"/>
        <w:adjustRightInd w:val="0"/>
        <w:spacing w:after="240" w:line="240" w:lineRule="exact"/>
        <w:ind w:left="709"/>
        <w:contextualSpacing w:val="0"/>
        <w:jc w:val="both"/>
        <w:rPr>
          <w:rFonts w:ascii="Arial" w:hAnsi="Arial" w:cs="Arial"/>
          <w:spacing w:val="4"/>
          <w:sz w:val="20"/>
          <w:szCs w:val="20"/>
        </w:rPr>
      </w:pPr>
      <w:r w:rsidRPr="000206B3">
        <w:rPr>
          <w:rFonts w:ascii="Arial" w:hAnsi="Arial" w:cs="Arial"/>
          <w:bCs/>
          <w:spacing w:val="4"/>
          <w:sz w:val="20"/>
          <w:szCs w:val="20"/>
        </w:rPr>
        <w:t>Mapy z projektami podziałów nieruchomości</w:t>
      </w:r>
      <w:r w:rsidR="000206B3" w:rsidRPr="000206B3">
        <w:rPr>
          <w:rFonts w:ascii="Arial" w:hAnsi="Arial" w:cs="Arial"/>
          <w:bCs/>
          <w:spacing w:val="4"/>
          <w:sz w:val="20"/>
          <w:szCs w:val="20"/>
        </w:rPr>
        <w:t xml:space="preserve"> </w:t>
      </w:r>
      <w:r w:rsidRPr="000206B3">
        <w:rPr>
          <w:rFonts w:ascii="Arial" w:hAnsi="Arial" w:cs="Arial"/>
          <w:bCs/>
          <w:spacing w:val="4"/>
          <w:sz w:val="20"/>
          <w:szCs w:val="20"/>
        </w:rPr>
        <w:t>stanowią załączniki do decyzji</w:t>
      </w:r>
      <w:r w:rsidR="00F16B38">
        <w:rPr>
          <w:rFonts w:ascii="Arial" w:hAnsi="Arial" w:cs="Arial"/>
          <w:bCs/>
          <w:spacing w:val="4"/>
          <w:sz w:val="20"/>
          <w:szCs w:val="20"/>
        </w:rPr>
        <w:t xml:space="preserve"> </w:t>
      </w:r>
      <w:r w:rsidR="000206B3" w:rsidRPr="000206B3">
        <w:rPr>
          <w:rFonts w:ascii="Arial" w:hAnsi="Arial" w:cs="Arial"/>
          <w:bCs/>
          <w:spacing w:val="4"/>
          <w:sz w:val="20"/>
          <w:szCs w:val="20"/>
        </w:rPr>
        <w:t xml:space="preserve">w sprawie </w:t>
      </w:r>
      <w:r w:rsidRPr="000206B3">
        <w:rPr>
          <w:rFonts w:ascii="Arial" w:hAnsi="Arial" w:cs="Arial"/>
          <w:bCs/>
          <w:spacing w:val="4"/>
          <w:sz w:val="20"/>
          <w:szCs w:val="20"/>
        </w:rPr>
        <w:br/>
      </w:r>
      <w:r w:rsidRPr="000206B3">
        <w:rPr>
          <w:rFonts w:ascii="Arial" w:hAnsi="Arial" w:cs="Arial"/>
          <w:spacing w:val="4"/>
          <w:sz w:val="20"/>
          <w:szCs w:val="20"/>
        </w:rPr>
        <w:t>pozwoleni</w:t>
      </w:r>
      <w:r w:rsidR="000206B3" w:rsidRPr="000206B3">
        <w:rPr>
          <w:rFonts w:ascii="Arial" w:hAnsi="Arial" w:cs="Arial"/>
          <w:spacing w:val="4"/>
          <w:sz w:val="20"/>
          <w:szCs w:val="20"/>
        </w:rPr>
        <w:t>a</w:t>
      </w:r>
      <w:r w:rsidRPr="000206B3">
        <w:rPr>
          <w:rFonts w:ascii="Arial" w:hAnsi="Arial" w:cs="Arial"/>
          <w:spacing w:val="4"/>
          <w:sz w:val="20"/>
          <w:szCs w:val="20"/>
        </w:rPr>
        <w:t xml:space="preserve"> na realizację </w:t>
      </w:r>
      <w:r w:rsidR="000206B3" w:rsidRPr="000206B3">
        <w:rPr>
          <w:rFonts w:ascii="Arial" w:hAnsi="Arial" w:cs="Arial"/>
          <w:spacing w:val="4"/>
          <w:sz w:val="20"/>
          <w:szCs w:val="20"/>
        </w:rPr>
        <w:t xml:space="preserve">przedmiotowej inwestycji </w:t>
      </w:r>
      <w:r w:rsidRPr="000206B3">
        <w:rPr>
          <w:rFonts w:ascii="Arial" w:hAnsi="Arial" w:cs="Arial"/>
          <w:spacing w:val="4"/>
          <w:sz w:val="20"/>
          <w:szCs w:val="20"/>
        </w:rPr>
        <w:t>w zakresie budowli przeciwpowodziowych</w:t>
      </w:r>
      <w:r w:rsidRPr="000206B3">
        <w:rPr>
          <w:rFonts w:ascii="Arial" w:hAnsi="Arial" w:cs="Arial"/>
          <w:bCs/>
          <w:spacing w:val="4"/>
          <w:sz w:val="20"/>
          <w:szCs w:val="20"/>
        </w:rPr>
        <w:t>”,</w:t>
      </w:r>
    </w:p>
    <w:p w:rsidR="004E0D91" w:rsidRPr="00D72B0C" w:rsidRDefault="004E0D91" w:rsidP="00511760">
      <w:pPr>
        <w:pStyle w:val="Akapitzlist"/>
        <w:numPr>
          <w:ilvl w:val="0"/>
          <w:numId w:val="17"/>
        </w:numPr>
        <w:tabs>
          <w:tab w:val="left" w:pos="284"/>
        </w:tabs>
        <w:autoSpaceDE w:val="0"/>
        <w:autoSpaceDN w:val="0"/>
        <w:adjustRightInd w:val="0"/>
        <w:spacing w:after="240" w:line="240" w:lineRule="exact"/>
        <w:jc w:val="both"/>
        <w:rPr>
          <w:rFonts w:ascii="Arial" w:hAnsi="Arial" w:cs="Arial"/>
          <w:spacing w:val="4"/>
          <w:sz w:val="20"/>
        </w:rPr>
      </w:pPr>
      <w:r w:rsidRPr="00511760">
        <w:rPr>
          <w:rFonts w:ascii="Arial" w:hAnsi="Arial" w:cs="Arial"/>
          <w:spacing w:val="4"/>
          <w:sz w:val="20"/>
          <w:szCs w:val="20"/>
        </w:rPr>
        <w:t xml:space="preserve">ustalenie, </w:t>
      </w:r>
      <w:r w:rsidR="003B6583" w:rsidRPr="00D72B0C">
        <w:rPr>
          <w:rFonts w:ascii="Arial" w:hAnsi="Arial" w:cs="Arial"/>
          <w:spacing w:val="4"/>
          <w:sz w:val="20"/>
          <w:szCs w:val="20"/>
        </w:rPr>
        <w:t>w rozstrzygnięciu zaskarżonej decyzji</w:t>
      </w:r>
      <w:r w:rsidR="003B6583" w:rsidRPr="00511760">
        <w:rPr>
          <w:rFonts w:ascii="Arial" w:hAnsi="Arial" w:cs="Arial"/>
          <w:spacing w:val="4"/>
          <w:sz w:val="20"/>
          <w:szCs w:val="20"/>
        </w:rPr>
        <w:t xml:space="preserve">, </w:t>
      </w:r>
      <w:r w:rsidRPr="00296238">
        <w:rPr>
          <w:rFonts w:ascii="Arial" w:hAnsi="Arial" w:cs="Arial"/>
          <w:spacing w:val="4"/>
          <w:sz w:val="20"/>
          <w:szCs w:val="20"/>
        </w:rPr>
        <w:t>w miejsce uchylenia, na stronie 4</w:t>
      </w:r>
      <w:r w:rsidR="003B6583" w:rsidRPr="00D72B0C">
        <w:rPr>
          <w:rFonts w:ascii="Arial" w:hAnsi="Arial" w:cs="Arial"/>
          <w:spacing w:val="4"/>
          <w:sz w:val="20"/>
          <w:szCs w:val="20"/>
        </w:rPr>
        <w:t>, w wierszu 13-16, licząc od dołu strony, nowego zapis</w:t>
      </w:r>
      <w:r w:rsidRPr="00D72B0C">
        <w:rPr>
          <w:rFonts w:ascii="Arial" w:hAnsi="Arial" w:cs="Arial"/>
          <w:bCs/>
          <w:spacing w:val="4"/>
          <w:sz w:val="20"/>
        </w:rPr>
        <w:t>u:</w:t>
      </w:r>
    </w:p>
    <w:p w:rsidR="004E0D91" w:rsidRPr="004E0D91" w:rsidRDefault="004E0D91" w:rsidP="00D72B0C">
      <w:pPr>
        <w:pStyle w:val="Teksttreci1"/>
        <w:shd w:val="clear" w:color="auto" w:fill="auto"/>
        <w:spacing w:line="240" w:lineRule="auto"/>
        <w:ind w:left="993" w:hanging="993"/>
        <w:rPr>
          <w:rFonts w:ascii="Arial" w:hAnsi="Arial" w:cs="Arial"/>
          <w:spacing w:val="4"/>
        </w:rPr>
      </w:pPr>
      <w:r w:rsidRPr="004E0D91">
        <w:rPr>
          <w:rFonts w:ascii="Arial" w:hAnsi="Arial" w:cs="Arial"/>
          <w:spacing w:val="4"/>
        </w:rPr>
        <w:t xml:space="preserve">            „- </w:t>
      </w:r>
      <w:r w:rsidRPr="004E0D91">
        <w:rPr>
          <w:rStyle w:val="Teksttreci"/>
          <w:rFonts w:ascii="Arial" w:hAnsi="Arial" w:cs="Arial"/>
          <w:color w:val="000000"/>
          <w:spacing w:val="4"/>
          <w:sz w:val="20"/>
          <w:szCs w:val="20"/>
        </w:rPr>
        <w:t>działka ewidencyjna nr 15</w:t>
      </w:r>
      <w:r>
        <w:rPr>
          <w:rStyle w:val="Teksttreci"/>
          <w:rFonts w:ascii="Arial" w:hAnsi="Arial" w:cs="Arial"/>
          <w:color w:val="000000"/>
          <w:spacing w:val="4"/>
          <w:sz w:val="20"/>
          <w:szCs w:val="20"/>
        </w:rPr>
        <w:t>/1</w:t>
      </w:r>
      <w:r w:rsidRPr="004E0D91">
        <w:rPr>
          <w:rStyle w:val="Teksttreci"/>
          <w:rFonts w:ascii="Arial" w:hAnsi="Arial" w:cs="Arial"/>
          <w:color w:val="000000"/>
          <w:spacing w:val="4"/>
          <w:sz w:val="20"/>
          <w:szCs w:val="20"/>
        </w:rPr>
        <w:t xml:space="preserve"> w jednostce ewidencyjnej 146301</w:t>
      </w:r>
      <w:r w:rsidR="008B0FDB">
        <w:rPr>
          <w:rStyle w:val="Teksttreci"/>
          <w:rFonts w:ascii="Arial" w:hAnsi="Arial" w:cs="Arial"/>
          <w:color w:val="000000"/>
          <w:spacing w:val="4"/>
          <w:sz w:val="20"/>
          <w:szCs w:val="20"/>
        </w:rPr>
        <w:t>_</w:t>
      </w:r>
      <w:r w:rsidRPr="004E0D91">
        <w:rPr>
          <w:rStyle w:val="Teksttreci"/>
          <w:rFonts w:ascii="Arial" w:hAnsi="Arial" w:cs="Arial"/>
          <w:color w:val="000000"/>
          <w:spacing w:val="4"/>
          <w:sz w:val="20"/>
          <w:szCs w:val="20"/>
        </w:rPr>
        <w:t>1, miasto Radom,</w:t>
      </w:r>
      <w:r w:rsidR="003B6583">
        <w:rPr>
          <w:rStyle w:val="Teksttreci"/>
          <w:rFonts w:ascii="Arial" w:hAnsi="Arial" w:cs="Arial"/>
          <w:color w:val="000000"/>
          <w:spacing w:val="4"/>
          <w:sz w:val="20"/>
          <w:szCs w:val="20"/>
        </w:rPr>
        <w:t xml:space="preserve"> </w:t>
      </w:r>
      <w:r w:rsidRPr="004E0D91">
        <w:rPr>
          <w:rStyle w:val="Teksttreci"/>
          <w:rFonts w:ascii="Arial" w:hAnsi="Arial" w:cs="Arial"/>
          <w:color w:val="000000"/>
          <w:spacing w:val="4"/>
          <w:sz w:val="20"/>
          <w:szCs w:val="20"/>
        </w:rPr>
        <w:t>w obrębie ewidencyjnym 146301</w:t>
      </w:r>
      <w:r w:rsidR="008B0FDB">
        <w:rPr>
          <w:rStyle w:val="Teksttreci"/>
          <w:rFonts w:ascii="Arial" w:hAnsi="Arial" w:cs="Arial"/>
          <w:color w:val="000000"/>
          <w:spacing w:val="4"/>
          <w:sz w:val="20"/>
          <w:szCs w:val="20"/>
        </w:rPr>
        <w:t>_</w:t>
      </w:r>
      <w:r w:rsidRPr="004E0D91">
        <w:rPr>
          <w:rStyle w:val="Teksttreci"/>
          <w:rFonts w:ascii="Arial" w:hAnsi="Arial" w:cs="Arial"/>
          <w:color w:val="000000"/>
          <w:spacing w:val="4"/>
          <w:sz w:val="20"/>
          <w:szCs w:val="20"/>
        </w:rPr>
        <w:t>1.0061, Halinów, arkusz nr 52,</w:t>
      </w:r>
    </w:p>
    <w:p w:rsidR="004E0D91" w:rsidRPr="004E0D91" w:rsidRDefault="008B0FDB" w:rsidP="00D72B0C">
      <w:pPr>
        <w:pStyle w:val="Teksttreci1"/>
        <w:shd w:val="clear" w:color="auto" w:fill="auto"/>
        <w:spacing w:after="240" w:line="240" w:lineRule="exact"/>
        <w:ind w:left="992" w:hanging="992"/>
        <w:rPr>
          <w:rFonts w:ascii="Arial" w:hAnsi="Arial" w:cs="Arial"/>
          <w:color w:val="000000"/>
          <w:spacing w:val="4"/>
          <w:shd w:val="clear" w:color="auto" w:fill="FFFFFF"/>
        </w:rPr>
      </w:pPr>
      <w:r>
        <w:rPr>
          <w:rStyle w:val="Teksttreci"/>
          <w:rFonts w:ascii="Arial" w:hAnsi="Arial" w:cs="Arial"/>
          <w:color w:val="000000"/>
          <w:spacing w:val="4"/>
          <w:sz w:val="20"/>
          <w:szCs w:val="20"/>
        </w:rPr>
        <w:t xml:space="preserve">             </w:t>
      </w:r>
      <w:r w:rsidR="004E0D91" w:rsidRPr="004E0D91">
        <w:rPr>
          <w:rStyle w:val="Teksttreci"/>
          <w:rFonts w:ascii="Arial" w:hAnsi="Arial" w:cs="Arial"/>
          <w:color w:val="000000"/>
          <w:spacing w:val="4"/>
          <w:sz w:val="20"/>
          <w:szCs w:val="20"/>
        </w:rPr>
        <w:t xml:space="preserve">- </w:t>
      </w:r>
      <w:r w:rsidR="004E0D91">
        <w:rPr>
          <w:rStyle w:val="Teksttreci"/>
          <w:rFonts w:ascii="Arial" w:hAnsi="Arial" w:cs="Arial"/>
          <w:color w:val="000000"/>
          <w:spacing w:val="4"/>
          <w:sz w:val="20"/>
          <w:szCs w:val="20"/>
        </w:rPr>
        <w:t>działka ewidencyjna nr 44/9</w:t>
      </w:r>
      <w:r w:rsidR="004E0D91" w:rsidRPr="004E0D91">
        <w:rPr>
          <w:rStyle w:val="Teksttreci"/>
          <w:rFonts w:ascii="Arial" w:hAnsi="Arial" w:cs="Arial"/>
          <w:color w:val="000000"/>
          <w:spacing w:val="4"/>
          <w:sz w:val="20"/>
          <w:szCs w:val="20"/>
        </w:rPr>
        <w:t xml:space="preserve"> w jednostce ewidencyjnej 146301</w:t>
      </w:r>
      <w:r>
        <w:rPr>
          <w:rStyle w:val="Teksttreci"/>
          <w:rFonts w:ascii="Arial" w:hAnsi="Arial" w:cs="Arial"/>
          <w:color w:val="000000"/>
          <w:spacing w:val="4"/>
          <w:sz w:val="20"/>
          <w:szCs w:val="20"/>
        </w:rPr>
        <w:t>_</w:t>
      </w:r>
      <w:r w:rsidR="004E0D91" w:rsidRPr="004E0D91">
        <w:rPr>
          <w:rStyle w:val="Teksttreci"/>
          <w:rFonts w:ascii="Arial" w:hAnsi="Arial" w:cs="Arial"/>
          <w:color w:val="000000"/>
          <w:spacing w:val="4"/>
          <w:sz w:val="20"/>
          <w:szCs w:val="20"/>
        </w:rPr>
        <w:t>1</w:t>
      </w:r>
      <w:r>
        <w:rPr>
          <w:rStyle w:val="Teksttreci"/>
          <w:rFonts w:ascii="Arial" w:hAnsi="Arial" w:cs="Arial"/>
          <w:color w:val="000000"/>
          <w:spacing w:val="4"/>
          <w:sz w:val="20"/>
          <w:szCs w:val="20"/>
        </w:rPr>
        <w:t xml:space="preserve">, </w:t>
      </w:r>
      <w:r w:rsidR="004E0D91" w:rsidRPr="004E0D91">
        <w:rPr>
          <w:rStyle w:val="Teksttreci"/>
          <w:rFonts w:ascii="Arial" w:hAnsi="Arial" w:cs="Arial"/>
          <w:color w:val="000000"/>
          <w:spacing w:val="4"/>
          <w:sz w:val="20"/>
          <w:szCs w:val="20"/>
        </w:rPr>
        <w:t>miasto Radom,</w:t>
      </w:r>
      <w:r>
        <w:rPr>
          <w:rStyle w:val="Teksttreci"/>
          <w:rFonts w:ascii="Arial" w:hAnsi="Arial" w:cs="Arial"/>
          <w:color w:val="000000"/>
          <w:spacing w:val="4"/>
          <w:sz w:val="20"/>
          <w:szCs w:val="20"/>
        </w:rPr>
        <w:t xml:space="preserve"> </w:t>
      </w:r>
      <w:r w:rsidR="004E0D91" w:rsidRPr="004E0D91">
        <w:rPr>
          <w:rStyle w:val="Teksttreci"/>
          <w:rFonts w:ascii="Arial" w:hAnsi="Arial" w:cs="Arial"/>
          <w:color w:val="000000"/>
          <w:spacing w:val="4"/>
          <w:sz w:val="20"/>
          <w:szCs w:val="20"/>
        </w:rPr>
        <w:t>w obrębie</w:t>
      </w:r>
      <w:r>
        <w:rPr>
          <w:rStyle w:val="Teksttreci"/>
          <w:rFonts w:ascii="Arial" w:hAnsi="Arial" w:cs="Arial"/>
          <w:color w:val="000000"/>
          <w:spacing w:val="4"/>
          <w:sz w:val="20"/>
          <w:szCs w:val="20"/>
        </w:rPr>
        <w:t xml:space="preserve">           </w:t>
      </w:r>
      <w:r w:rsidR="004E0D91" w:rsidRPr="004E0D91">
        <w:rPr>
          <w:rStyle w:val="Teksttreci"/>
          <w:rFonts w:ascii="Arial" w:hAnsi="Arial" w:cs="Arial"/>
          <w:color w:val="000000"/>
          <w:spacing w:val="4"/>
          <w:sz w:val="20"/>
          <w:szCs w:val="20"/>
        </w:rPr>
        <w:t>ewidencyjnym 146301</w:t>
      </w:r>
      <w:r>
        <w:rPr>
          <w:rStyle w:val="Teksttreci"/>
          <w:rFonts w:ascii="Arial" w:hAnsi="Arial" w:cs="Arial"/>
          <w:color w:val="000000"/>
          <w:spacing w:val="4"/>
          <w:sz w:val="20"/>
          <w:szCs w:val="20"/>
        </w:rPr>
        <w:t>_</w:t>
      </w:r>
      <w:r w:rsidR="004E0D91" w:rsidRPr="004E0D91">
        <w:rPr>
          <w:rStyle w:val="Teksttreci"/>
          <w:rFonts w:ascii="Arial" w:hAnsi="Arial" w:cs="Arial"/>
          <w:color w:val="000000"/>
          <w:spacing w:val="4"/>
          <w:sz w:val="20"/>
          <w:szCs w:val="20"/>
        </w:rPr>
        <w:t>1.0061, Halinów, arkusz nr 52</w:t>
      </w:r>
      <w:r>
        <w:rPr>
          <w:rStyle w:val="Teksttreci"/>
          <w:rFonts w:ascii="Arial" w:hAnsi="Arial" w:cs="Arial"/>
          <w:color w:val="000000"/>
          <w:spacing w:val="4"/>
          <w:sz w:val="20"/>
          <w:szCs w:val="20"/>
        </w:rPr>
        <w:t>.</w:t>
      </w:r>
      <w:r w:rsidR="004E0D91" w:rsidRPr="004E0D91">
        <w:rPr>
          <w:rStyle w:val="Teksttreci"/>
          <w:rFonts w:ascii="Arial" w:hAnsi="Arial" w:cs="Arial"/>
          <w:color w:val="000000"/>
          <w:spacing w:val="4"/>
          <w:sz w:val="20"/>
          <w:szCs w:val="20"/>
        </w:rPr>
        <w:t>”</w:t>
      </w:r>
      <w:r>
        <w:rPr>
          <w:rStyle w:val="Teksttreci"/>
          <w:rFonts w:ascii="Arial" w:hAnsi="Arial" w:cs="Arial"/>
          <w:color w:val="000000"/>
          <w:spacing w:val="4"/>
          <w:sz w:val="20"/>
          <w:szCs w:val="20"/>
        </w:rPr>
        <w:t>,</w:t>
      </w:r>
    </w:p>
    <w:p w:rsidR="007953CF" w:rsidRPr="00D72B0C" w:rsidRDefault="0094406F" w:rsidP="00511760">
      <w:pPr>
        <w:pStyle w:val="Akapitzlist"/>
        <w:numPr>
          <w:ilvl w:val="0"/>
          <w:numId w:val="17"/>
        </w:numPr>
        <w:tabs>
          <w:tab w:val="left" w:pos="284"/>
        </w:tabs>
        <w:autoSpaceDE w:val="0"/>
        <w:autoSpaceDN w:val="0"/>
        <w:adjustRightInd w:val="0"/>
        <w:spacing w:after="240" w:line="240" w:lineRule="exact"/>
        <w:ind w:left="714" w:hanging="357"/>
        <w:contextualSpacing w:val="0"/>
        <w:jc w:val="both"/>
        <w:rPr>
          <w:rFonts w:ascii="Arial" w:hAnsi="Arial" w:cs="Arial"/>
          <w:spacing w:val="4"/>
          <w:sz w:val="20"/>
        </w:rPr>
      </w:pPr>
      <w:r>
        <w:rPr>
          <w:rFonts w:ascii="Arial" w:hAnsi="Arial" w:cs="Arial"/>
          <w:spacing w:val="4"/>
          <w:sz w:val="20"/>
        </w:rPr>
        <w:t>zatwierdzenie mapy z projektem podział</w:t>
      </w:r>
      <w:r w:rsidR="000D5C92">
        <w:rPr>
          <w:rFonts w:ascii="Arial" w:hAnsi="Arial" w:cs="Arial"/>
          <w:spacing w:val="4"/>
          <w:sz w:val="20"/>
        </w:rPr>
        <w:t xml:space="preserve">u </w:t>
      </w:r>
      <w:r>
        <w:rPr>
          <w:rFonts w:ascii="Arial" w:hAnsi="Arial" w:cs="Arial"/>
          <w:spacing w:val="4"/>
          <w:sz w:val="20"/>
        </w:rPr>
        <w:t xml:space="preserve">działek nr 15 i </w:t>
      </w:r>
      <w:r w:rsidR="000D5C92">
        <w:rPr>
          <w:rFonts w:ascii="Arial" w:hAnsi="Arial" w:cs="Arial"/>
          <w:spacing w:val="4"/>
          <w:sz w:val="20"/>
        </w:rPr>
        <w:t xml:space="preserve">nr </w:t>
      </w:r>
      <w:r>
        <w:rPr>
          <w:rFonts w:ascii="Arial" w:hAnsi="Arial" w:cs="Arial"/>
          <w:spacing w:val="4"/>
          <w:sz w:val="20"/>
        </w:rPr>
        <w:t>44/7</w:t>
      </w:r>
      <w:r w:rsidR="00964DF0">
        <w:rPr>
          <w:rFonts w:ascii="Arial" w:hAnsi="Arial" w:cs="Arial"/>
          <w:spacing w:val="4"/>
          <w:sz w:val="20"/>
        </w:rPr>
        <w:t xml:space="preserve">, </w:t>
      </w:r>
      <w:r w:rsidR="00964DF0" w:rsidRPr="00964DF0">
        <w:rPr>
          <w:rFonts w:ascii="Arial" w:hAnsi="Arial" w:cs="Arial"/>
          <w:spacing w:val="4"/>
          <w:sz w:val="20"/>
        </w:rPr>
        <w:t>z obrębu 0061 Halinów</w:t>
      </w:r>
      <w:r w:rsidR="00964DF0">
        <w:rPr>
          <w:rFonts w:ascii="Arial" w:hAnsi="Arial" w:cs="Arial"/>
          <w:spacing w:val="4"/>
          <w:sz w:val="20"/>
        </w:rPr>
        <w:t xml:space="preserve">, </w:t>
      </w:r>
      <w:r w:rsidR="00964DF0" w:rsidRPr="00964DF0">
        <w:rPr>
          <w:rFonts w:ascii="Arial" w:hAnsi="Arial" w:cs="Arial"/>
          <w:spacing w:val="4"/>
          <w:sz w:val="20"/>
        </w:rPr>
        <w:t>arkusz nr 52</w:t>
      </w:r>
      <w:r w:rsidR="00964DF0">
        <w:rPr>
          <w:rFonts w:ascii="Arial" w:hAnsi="Arial" w:cs="Arial"/>
          <w:spacing w:val="4"/>
          <w:sz w:val="20"/>
        </w:rPr>
        <w:t xml:space="preserve">, </w:t>
      </w:r>
      <w:r w:rsidRPr="00D72B0C">
        <w:rPr>
          <w:rFonts w:ascii="Arial" w:hAnsi="Arial" w:cs="Arial"/>
          <w:spacing w:val="4"/>
          <w:sz w:val="20"/>
        </w:rPr>
        <w:t>stanowiącej załącznik nr 1 do niniejszej decyzji,</w:t>
      </w:r>
    </w:p>
    <w:p w:rsidR="009E7AD2" w:rsidRPr="00D72B0C" w:rsidRDefault="009E7AD2" w:rsidP="00D72B0C">
      <w:pPr>
        <w:pStyle w:val="Akapitzlist"/>
        <w:numPr>
          <w:ilvl w:val="0"/>
          <w:numId w:val="17"/>
        </w:numPr>
        <w:tabs>
          <w:tab w:val="left" w:pos="284"/>
        </w:tabs>
        <w:autoSpaceDE w:val="0"/>
        <w:autoSpaceDN w:val="0"/>
        <w:adjustRightInd w:val="0"/>
        <w:spacing w:after="240" w:line="240" w:lineRule="exact"/>
        <w:contextualSpacing w:val="0"/>
        <w:jc w:val="both"/>
        <w:rPr>
          <w:rFonts w:ascii="Arial" w:hAnsi="Arial" w:cs="Arial"/>
          <w:spacing w:val="4"/>
          <w:sz w:val="20"/>
        </w:rPr>
      </w:pPr>
      <w:r>
        <w:rPr>
          <w:rFonts w:ascii="Arial" w:hAnsi="Arial" w:cs="Arial"/>
          <w:spacing w:val="4"/>
          <w:sz w:val="20"/>
        </w:rPr>
        <w:t>zatwierdzenie</w:t>
      </w:r>
      <w:r w:rsidR="00964DF0">
        <w:rPr>
          <w:rFonts w:ascii="Arial" w:hAnsi="Arial" w:cs="Arial"/>
          <w:spacing w:val="4"/>
          <w:sz w:val="20"/>
        </w:rPr>
        <w:t xml:space="preserve">, </w:t>
      </w:r>
      <w:r>
        <w:rPr>
          <w:rFonts w:ascii="Arial" w:hAnsi="Arial" w:cs="Arial"/>
          <w:spacing w:val="4"/>
          <w:sz w:val="20"/>
        </w:rPr>
        <w:t>w miejsce uchyleni</w:t>
      </w:r>
      <w:r w:rsidR="00964DF0">
        <w:rPr>
          <w:rFonts w:ascii="Arial" w:hAnsi="Arial" w:cs="Arial"/>
          <w:spacing w:val="4"/>
          <w:sz w:val="20"/>
        </w:rPr>
        <w:t xml:space="preserve">a, </w:t>
      </w:r>
      <w:r w:rsidR="00964DF0">
        <w:rPr>
          <w:rFonts w:ascii="Arial" w:hAnsi="Arial" w:cs="Arial"/>
          <w:bCs/>
          <w:spacing w:val="4"/>
          <w:sz w:val="20"/>
        </w:rPr>
        <w:t>rysun</w:t>
      </w:r>
      <w:r w:rsidR="00964DF0" w:rsidRPr="00964DF0">
        <w:rPr>
          <w:rFonts w:ascii="Arial" w:hAnsi="Arial" w:cs="Arial"/>
          <w:bCs/>
          <w:spacing w:val="4"/>
          <w:sz w:val="20"/>
        </w:rPr>
        <w:t>k</w:t>
      </w:r>
      <w:r w:rsidR="00964DF0">
        <w:rPr>
          <w:rFonts w:ascii="Arial" w:hAnsi="Arial" w:cs="Arial"/>
          <w:bCs/>
          <w:spacing w:val="4"/>
          <w:sz w:val="20"/>
        </w:rPr>
        <w:t>u</w:t>
      </w:r>
      <w:r w:rsidR="00964DF0" w:rsidRPr="00964DF0">
        <w:rPr>
          <w:rFonts w:ascii="Arial" w:hAnsi="Arial" w:cs="Arial"/>
          <w:bCs/>
          <w:spacing w:val="4"/>
          <w:sz w:val="20"/>
        </w:rPr>
        <w:t xml:space="preserve"> nr 2 arkusz nr 1 pr</w:t>
      </w:r>
      <w:r w:rsidR="00964DF0">
        <w:rPr>
          <w:rFonts w:ascii="Arial" w:hAnsi="Arial" w:cs="Arial"/>
          <w:bCs/>
          <w:spacing w:val="4"/>
          <w:sz w:val="20"/>
        </w:rPr>
        <w:t xml:space="preserve">ojektu zagospodarowania terenu </w:t>
      </w:r>
      <w:r w:rsidR="00964DF0" w:rsidRPr="00964DF0">
        <w:rPr>
          <w:rFonts w:ascii="Arial" w:hAnsi="Arial" w:cs="Arial"/>
          <w:spacing w:val="4"/>
          <w:sz w:val="20"/>
        </w:rPr>
        <w:t>- w zakresie dotyczącym działek nr 15 i nr 44/7, z obrębu 0061 Halinów, arkusz nr 52</w:t>
      </w:r>
      <w:r w:rsidR="00964DF0">
        <w:rPr>
          <w:rFonts w:ascii="Arial" w:hAnsi="Arial" w:cs="Arial"/>
          <w:spacing w:val="4"/>
          <w:sz w:val="20"/>
        </w:rPr>
        <w:t xml:space="preserve"> </w:t>
      </w:r>
      <w:r w:rsidR="00964DF0">
        <w:rPr>
          <w:rFonts w:ascii="Arial" w:hAnsi="Arial" w:cs="Arial"/>
          <w:spacing w:val="4"/>
          <w:sz w:val="20"/>
        </w:rPr>
        <w:br/>
        <w:t>-</w:t>
      </w:r>
      <w:r w:rsidRPr="00D72B0C">
        <w:rPr>
          <w:rFonts w:ascii="Arial" w:hAnsi="Arial" w:cs="Arial"/>
          <w:spacing w:val="4"/>
          <w:sz w:val="20"/>
        </w:rPr>
        <w:t xml:space="preserve"> stanowiącego załącznik nr 2 do niniejszej decyzji. </w:t>
      </w:r>
    </w:p>
    <w:p w:rsidR="00650145" w:rsidRPr="00F62EFA" w:rsidRDefault="00C2490C" w:rsidP="00D72B0C">
      <w:pPr>
        <w:pStyle w:val="Akapitzlist"/>
        <w:numPr>
          <w:ilvl w:val="0"/>
          <w:numId w:val="27"/>
        </w:numPr>
        <w:tabs>
          <w:tab w:val="left" w:pos="142"/>
        </w:tabs>
        <w:spacing w:after="600" w:line="240" w:lineRule="exact"/>
        <w:ind w:left="357" w:hanging="73"/>
        <w:contextualSpacing w:val="0"/>
        <w:jc w:val="both"/>
        <w:rPr>
          <w:rFonts w:ascii="Arial" w:hAnsi="Arial" w:cs="Arial"/>
          <w:b/>
          <w:bCs/>
          <w:color w:val="000000"/>
          <w:spacing w:val="4"/>
          <w:sz w:val="20"/>
          <w:szCs w:val="20"/>
        </w:rPr>
      </w:pPr>
      <w:r w:rsidRPr="00EB165F">
        <w:rPr>
          <w:rFonts w:ascii="Arial" w:hAnsi="Arial" w:cs="Arial"/>
          <w:b/>
          <w:bCs/>
          <w:spacing w:val="4"/>
          <w:sz w:val="20"/>
          <w:szCs w:val="20"/>
          <w:lang w:eastAsia="en-US"/>
        </w:rPr>
        <w:t>W pozostałej części zaskarżoną decyzję utrzymuję w mocy.</w:t>
      </w:r>
    </w:p>
    <w:p w:rsidR="00A6785D" w:rsidRPr="008E51A2" w:rsidRDefault="00690271" w:rsidP="00A6785D">
      <w:pPr>
        <w:spacing w:after="240" w:line="240" w:lineRule="exact"/>
        <w:jc w:val="center"/>
        <w:outlineLvl w:val="0"/>
        <w:rPr>
          <w:rFonts w:ascii="Arial" w:hAnsi="Arial" w:cs="Arial"/>
          <w:b/>
          <w:spacing w:val="4"/>
          <w:sz w:val="20"/>
        </w:rPr>
      </w:pPr>
      <w:r w:rsidRPr="008E51A2">
        <w:rPr>
          <w:rFonts w:ascii="Arial" w:hAnsi="Arial" w:cs="Arial"/>
          <w:b/>
          <w:spacing w:val="4"/>
          <w:sz w:val="20"/>
        </w:rPr>
        <w:t>UZASADNIENIE</w:t>
      </w:r>
    </w:p>
    <w:p w:rsidR="00690271" w:rsidRPr="00BB0426" w:rsidRDefault="00A14ACF">
      <w:pPr>
        <w:spacing w:after="240" w:line="240" w:lineRule="exact"/>
        <w:jc w:val="both"/>
        <w:rPr>
          <w:rFonts w:ascii="Arial" w:hAnsi="Arial" w:cs="Arial"/>
          <w:spacing w:val="4"/>
          <w:sz w:val="20"/>
          <w:szCs w:val="20"/>
        </w:rPr>
      </w:pPr>
      <w:r w:rsidRPr="00BB0426">
        <w:rPr>
          <w:rFonts w:ascii="Arial" w:hAnsi="Arial" w:cs="Arial"/>
          <w:color w:val="000000"/>
          <w:spacing w:val="4"/>
          <w:sz w:val="20"/>
          <w:szCs w:val="20"/>
        </w:rPr>
        <w:t>Gmina Miasta Radomia</w:t>
      </w:r>
      <w:r w:rsidR="00690271" w:rsidRPr="00BB0426">
        <w:rPr>
          <w:rFonts w:ascii="Arial" w:hAnsi="Arial" w:cs="Arial"/>
          <w:color w:val="000000"/>
          <w:spacing w:val="4"/>
          <w:sz w:val="20"/>
          <w:szCs w:val="20"/>
        </w:rPr>
        <w:t>, zwan</w:t>
      </w:r>
      <w:r w:rsidRPr="00BB0426">
        <w:rPr>
          <w:rFonts w:ascii="Arial" w:hAnsi="Arial" w:cs="Arial"/>
          <w:color w:val="000000"/>
          <w:spacing w:val="4"/>
          <w:sz w:val="20"/>
          <w:szCs w:val="20"/>
        </w:rPr>
        <w:t>a</w:t>
      </w:r>
      <w:r w:rsidR="00690271" w:rsidRPr="00BB0426">
        <w:rPr>
          <w:rFonts w:ascii="Arial" w:hAnsi="Arial" w:cs="Arial"/>
          <w:color w:val="000000"/>
          <w:spacing w:val="4"/>
          <w:sz w:val="20"/>
          <w:szCs w:val="20"/>
        </w:rPr>
        <w:t xml:space="preserve"> dalej „</w:t>
      </w:r>
      <w:r w:rsidR="00690271" w:rsidRPr="00BB0426">
        <w:rPr>
          <w:rFonts w:ascii="Arial" w:hAnsi="Arial" w:cs="Arial"/>
          <w:i/>
          <w:color w:val="000000"/>
          <w:spacing w:val="4"/>
          <w:sz w:val="20"/>
          <w:szCs w:val="20"/>
        </w:rPr>
        <w:t>inwestorem</w:t>
      </w:r>
      <w:r w:rsidR="00690271" w:rsidRPr="00BB0426">
        <w:rPr>
          <w:rFonts w:ascii="Arial" w:hAnsi="Arial" w:cs="Arial"/>
          <w:color w:val="000000"/>
          <w:spacing w:val="4"/>
          <w:sz w:val="20"/>
          <w:szCs w:val="20"/>
        </w:rPr>
        <w:t>”, reprezentowan</w:t>
      </w:r>
      <w:r w:rsidRPr="00BB0426">
        <w:rPr>
          <w:rFonts w:ascii="Arial" w:hAnsi="Arial" w:cs="Arial"/>
          <w:color w:val="000000"/>
          <w:spacing w:val="4"/>
          <w:sz w:val="20"/>
          <w:szCs w:val="20"/>
        </w:rPr>
        <w:t>a</w:t>
      </w:r>
      <w:r w:rsidR="00733C91" w:rsidRPr="00BB0426">
        <w:rPr>
          <w:rFonts w:ascii="Arial" w:hAnsi="Arial" w:cs="Arial"/>
          <w:color w:val="000000"/>
          <w:spacing w:val="4"/>
          <w:sz w:val="20"/>
          <w:szCs w:val="20"/>
        </w:rPr>
        <w:t xml:space="preserve"> </w:t>
      </w:r>
      <w:r w:rsidR="00690271" w:rsidRPr="00BB0426">
        <w:rPr>
          <w:rFonts w:ascii="Arial" w:hAnsi="Arial" w:cs="Arial"/>
          <w:spacing w:val="4"/>
          <w:sz w:val="20"/>
          <w:szCs w:val="20"/>
        </w:rPr>
        <w:t>przez Pana</w:t>
      </w:r>
      <w:r w:rsidRPr="00BB0426">
        <w:rPr>
          <w:rFonts w:ascii="Arial" w:hAnsi="Arial" w:cs="Arial"/>
          <w:spacing w:val="4"/>
          <w:sz w:val="20"/>
          <w:szCs w:val="20"/>
        </w:rPr>
        <w:t xml:space="preserve"> M</w:t>
      </w:r>
      <w:r w:rsidR="00B62A6B">
        <w:rPr>
          <w:rFonts w:ascii="Arial" w:hAnsi="Arial" w:cs="Arial"/>
          <w:spacing w:val="4"/>
          <w:sz w:val="20"/>
          <w:szCs w:val="20"/>
        </w:rPr>
        <w:t>.</w:t>
      </w:r>
      <w:r w:rsidRPr="00BB0426">
        <w:rPr>
          <w:rFonts w:ascii="Arial" w:hAnsi="Arial" w:cs="Arial"/>
          <w:spacing w:val="4"/>
          <w:sz w:val="20"/>
          <w:szCs w:val="20"/>
        </w:rPr>
        <w:t xml:space="preserve"> M</w:t>
      </w:r>
      <w:r w:rsidR="00B62A6B">
        <w:rPr>
          <w:rFonts w:ascii="Arial" w:hAnsi="Arial" w:cs="Arial"/>
          <w:spacing w:val="4"/>
          <w:sz w:val="20"/>
          <w:szCs w:val="20"/>
        </w:rPr>
        <w:t>.</w:t>
      </w:r>
      <w:r w:rsidR="00690271" w:rsidRPr="00BB0426">
        <w:rPr>
          <w:rFonts w:ascii="Arial" w:hAnsi="Arial" w:cs="Arial"/>
          <w:spacing w:val="4"/>
          <w:sz w:val="20"/>
          <w:szCs w:val="20"/>
        </w:rPr>
        <w:t xml:space="preserve">, wnioskiem </w:t>
      </w:r>
      <w:r w:rsidR="00B62A6B">
        <w:rPr>
          <w:rFonts w:ascii="Arial" w:hAnsi="Arial" w:cs="Arial"/>
          <w:spacing w:val="4"/>
          <w:sz w:val="20"/>
          <w:szCs w:val="20"/>
        </w:rPr>
        <w:br/>
      </w:r>
      <w:r w:rsidR="00690271" w:rsidRPr="00BB0426">
        <w:rPr>
          <w:rFonts w:ascii="Arial" w:hAnsi="Arial" w:cs="Arial"/>
          <w:spacing w:val="4"/>
          <w:sz w:val="20"/>
          <w:szCs w:val="20"/>
        </w:rPr>
        <w:t xml:space="preserve">z dnia </w:t>
      </w:r>
      <w:r w:rsidR="00A6785D" w:rsidRPr="00BB0426">
        <w:rPr>
          <w:rFonts w:ascii="Arial" w:hAnsi="Arial" w:cs="Arial"/>
          <w:spacing w:val="4"/>
          <w:sz w:val="20"/>
          <w:szCs w:val="20"/>
        </w:rPr>
        <w:t>12 listopada 2019 r.</w:t>
      </w:r>
      <w:r w:rsidR="00BE6C9F" w:rsidRPr="00BB0426">
        <w:rPr>
          <w:rFonts w:ascii="Arial" w:hAnsi="Arial" w:cs="Arial"/>
          <w:spacing w:val="4"/>
          <w:sz w:val="20"/>
          <w:szCs w:val="20"/>
        </w:rPr>
        <w:t>, uzupełnionym</w:t>
      </w:r>
      <w:r w:rsidR="00690271" w:rsidRPr="00BB0426">
        <w:rPr>
          <w:rFonts w:ascii="Arial" w:hAnsi="Arial" w:cs="Arial"/>
          <w:spacing w:val="4"/>
          <w:sz w:val="20"/>
          <w:szCs w:val="20"/>
        </w:rPr>
        <w:t xml:space="preserve"> w trakcie prowadzonego postępowania, wystąpił</w:t>
      </w:r>
      <w:r w:rsidRPr="00BB0426">
        <w:rPr>
          <w:rFonts w:ascii="Arial" w:hAnsi="Arial" w:cs="Arial"/>
          <w:spacing w:val="4"/>
          <w:sz w:val="20"/>
          <w:szCs w:val="20"/>
        </w:rPr>
        <w:t>a</w:t>
      </w:r>
      <w:r w:rsidR="00690271" w:rsidRPr="00BB0426">
        <w:rPr>
          <w:rFonts w:ascii="Arial" w:hAnsi="Arial" w:cs="Arial"/>
          <w:spacing w:val="4"/>
          <w:sz w:val="20"/>
          <w:szCs w:val="20"/>
        </w:rPr>
        <w:t xml:space="preserve"> do Wojewody </w:t>
      </w:r>
      <w:r w:rsidRPr="00BB0426">
        <w:rPr>
          <w:rFonts w:ascii="Arial" w:hAnsi="Arial" w:cs="Arial"/>
          <w:bCs/>
          <w:spacing w:val="4"/>
          <w:sz w:val="20"/>
          <w:szCs w:val="20"/>
        </w:rPr>
        <w:t>Mazowieckiego</w:t>
      </w:r>
      <w:r w:rsidR="00AE6075" w:rsidRPr="00BB0426">
        <w:rPr>
          <w:rFonts w:ascii="Arial" w:hAnsi="Arial" w:cs="Arial"/>
          <w:bCs/>
          <w:spacing w:val="4"/>
          <w:sz w:val="20"/>
          <w:szCs w:val="20"/>
        </w:rPr>
        <w:t xml:space="preserve"> </w:t>
      </w:r>
      <w:r w:rsidR="000A39CB" w:rsidRPr="00BB0426">
        <w:rPr>
          <w:rFonts w:ascii="Arial" w:hAnsi="Arial" w:cs="Arial"/>
          <w:spacing w:val="4"/>
          <w:sz w:val="20"/>
          <w:szCs w:val="20"/>
        </w:rPr>
        <w:t xml:space="preserve">o wydanie decyzji o </w:t>
      </w:r>
      <w:r w:rsidR="006E67F3" w:rsidRPr="00BB0426">
        <w:rPr>
          <w:rFonts w:ascii="Arial" w:hAnsi="Arial" w:cs="Arial"/>
          <w:spacing w:val="4"/>
          <w:sz w:val="20"/>
          <w:szCs w:val="20"/>
        </w:rPr>
        <w:t xml:space="preserve">pozwoleniu </w:t>
      </w:r>
      <w:r w:rsidR="000A39CB" w:rsidRPr="00BB0426">
        <w:rPr>
          <w:rFonts w:ascii="Arial" w:hAnsi="Arial" w:cs="Arial"/>
          <w:spacing w:val="4"/>
          <w:sz w:val="20"/>
          <w:szCs w:val="20"/>
        </w:rPr>
        <w:t xml:space="preserve">na realizację inwestycji </w:t>
      </w:r>
      <w:r w:rsidR="00957CC2" w:rsidRPr="00BB0426">
        <w:rPr>
          <w:rFonts w:ascii="Arial" w:hAnsi="Arial" w:cs="Arial"/>
          <w:spacing w:val="4"/>
          <w:sz w:val="20"/>
          <w:szCs w:val="20"/>
        </w:rPr>
        <w:t>w zakresie budowli przeciwpowodziowych</w:t>
      </w:r>
      <w:r w:rsidR="00733C91" w:rsidRPr="00BB0426">
        <w:rPr>
          <w:rFonts w:ascii="Arial" w:hAnsi="Arial" w:cs="Arial"/>
          <w:spacing w:val="4"/>
          <w:sz w:val="20"/>
          <w:szCs w:val="20"/>
        </w:rPr>
        <w:t xml:space="preserve"> </w:t>
      </w:r>
      <w:r w:rsidR="000A39CB" w:rsidRPr="00BB0426">
        <w:rPr>
          <w:rFonts w:ascii="Arial" w:hAnsi="Arial" w:cs="Arial"/>
          <w:spacing w:val="4"/>
          <w:sz w:val="20"/>
          <w:szCs w:val="20"/>
        </w:rPr>
        <w:t xml:space="preserve">dla przedsięwzięcia </w:t>
      </w:r>
      <w:r w:rsidRPr="00BB0426">
        <w:rPr>
          <w:rFonts w:ascii="Arial" w:hAnsi="Arial" w:cs="Arial"/>
          <w:spacing w:val="4"/>
          <w:sz w:val="20"/>
          <w:szCs w:val="20"/>
        </w:rPr>
        <w:t xml:space="preserve">pn.: „Budowa polderu zalewowego na rzece </w:t>
      </w:r>
      <w:proofErr w:type="spellStart"/>
      <w:r w:rsidRPr="00BB0426">
        <w:rPr>
          <w:rFonts w:ascii="Arial" w:hAnsi="Arial" w:cs="Arial"/>
          <w:spacing w:val="4"/>
          <w:sz w:val="20"/>
          <w:szCs w:val="20"/>
        </w:rPr>
        <w:t>Cerekwiance</w:t>
      </w:r>
      <w:proofErr w:type="spellEnd"/>
      <w:r w:rsidRPr="00BB0426">
        <w:rPr>
          <w:rFonts w:ascii="Arial" w:hAnsi="Arial" w:cs="Arial"/>
          <w:spacing w:val="4"/>
          <w:sz w:val="20"/>
          <w:szCs w:val="20"/>
        </w:rPr>
        <w:t xml:space="preserve">”, realizowanego w ramach projektu pn.: „Adaptacja do zmian klimatu poprzez zrównoważoną gospodarkę </w:t>
      </w:r>
      <w:r w:rsidRPr="00BB0426">
        <w:rPr>
          <w:rFonts w:ascii="Arial" w:hAnsi="Arial" w:cs="Arial"/>
          <w:spacing w:val="4"/>
          <w:sz w:val="20"/>
          <w:szCs w:val="20"/>
        </w:rPr>
        <w:lastRenderedPageBreak/>
        <w:t>wodną w przestrzeni miejskiej Radomia (LIFE14CCA/PL/000101)”</w:t>
      </w:r>
      <w:r w:rsidR="00CF5795" w:rsidRPr="00BB0426">
        <w:rPr>
          <w:rFonts w:ascii="Arial" w:hAnsi="Arial" w:cs="Arial"/>
          <w:bCs/>
          <w:spacing w:val="4"/>
          <w:sz w:val="20"/>
          <w:szCs w:val="20"/>
        </w:rPr>
        <w:t>.</w:t>
      </w:r>
      <w:r w:rsidR="004727FF" w:rsidRPr="00BB0426">
        <w:rPr>
          <w:rFonts w:ascii="Arial" w:hAnsi="Arial" w:cs="Arial"/>
          <w:bCs/>
          <w:spacing w:val="4"/>
          <w:sz w:val="20"/>
          <w:szCs w:val="20"/>
        </w:rPr>
        <w:t xml:space="preserve"> </w:t>
      </w:r>
      <w:r w:rsidR="00690271" w:rsidRPr="00BB0426">
        <w:rPr>
          <w:rFonts w:ascii="Arial" w:hAnsi="Arial" w:cs="Arial"/>
          <w:bCs/>
          <w:i/>
          <w:spacing w:val="4"/>
          <w:sz w:val="20"/>
          <w:szCs w:val="20"/>
          <w:shd w:val="clear" w:color="auto" w:fill="FFFFFF"/>
          <w:lang w:bidi="pl-PL"/>
        </w:rPr>
        <w:t xml:space="preserve">Inwestor </w:t>
      </w:r>
      <w:r w:rsidR="00690271" w:rsidRPr="00BB0426">
        <w:rPr>
          <w:rFonts w:ascii="Arial" w:hAnsi="Arial" w:cs="Arial"/>
          <w:bCs/>
          <w:spacing w:val="4"/>
          <w:sz w:val="20"/>
          <w:szCs w:val="20"/>
          <w:shd w:val="clear" w:color="auto" w:fill="FFFFFF"/>
          <w:lang w:bidi="pl-PL"/>
        </w:rPr>
        <w:t xml:space="preserve">wniósł </w:t>
      </w:r>
      <w:r w:rsidR="00B77045" w:rsidRPr="00BB0426">
        <w:rPr>
          <w:rFonts w:ascii="Arial" w:hAnsi="Arial" w:cs="Arial"/>
          <w:bCs/>
          <w:spacing w:val="4"/>
          <w:sz w:val="20"/>
          <w:szCs w:val="20"/>
          <w:shd w:val="clear" w:color="auto" w:fill="FFFFFF"/>
          <w:lang w:bidi="pl-PL"/>
        </w:rPr>
        <w:t xml:space="preserve">także </w:t>
      </w:r>
      <w:r w:rsidR="00690271" w:rsidRPr="00BB0426">
        <w:rPr>
          <w:rFonts w:ascii="Arial" w:hAnsi="Arial" w:cs="Arial"/>
          <w:bCs/>
          <w:spacing w:val="4"/>
          <w:sz w:val="20"/>
          <w:szCs w:val="20"/>
          <w:shd w:val="clear" w:color="auto" w:fill="FFFFFF"/>
          <w:lang w:bidi="pl-PL"/>
        </w:rPr>
        <w:t>o nadanie decyzji rygo</w:t>
      </w:r>
      <w:r w:rsidR="00F94E56" w:rsidRPr="00BB0426">
        <w:rPr>
          <w:rFonts w:ascii="Arial" w:hAnsi="Arial" w:cs="Arial"/>
          <w:bCs/>
          <w:spacing w:val="4"/>
          <w:sz w:val="20"/>
          <w:szCs w:val="20"/>
          <w:shd w:val="clear" w:color="auto" w:fill="FFFFFF"/>
          <w:lang w:bidi="pl-PL"/>
        </w:rPr>
        <w:t>ru natychmiastowej wykonalności.</w:t>
      </w:r>
    </w:p>
    <w:p w:rsidR="00690271" w:rsidRPr="00BB0426" w:rsidRDefault="00690271">
      <w:pPr>
        <w:tabs>
          <w:tab w:val="left" w:pos="0"/>
        </w:tabs>
        <w:spacing w:after="240" w:line="240" w:lineRule="exact"/>
        <w:jc w:val="both"/>
        <w:rPr>
          <w:rFonts w:ascii="Arial" w:hAnsi="Arial" w:cs="Arial"/>
          <w:bCs/>
          <w:spacing w:val="4"/>
          <w:sz w:val="20"/>
          <w:szCs w:val="20"/>
        </w:rPr>
      </w:pPr>
      <w:r w:rsidRPr="00BB0426">
        <w:rPr>
          <w:rFonts w:ascii="Arial" w:hAnsi="Arial" w:cs="Arial"/>
          <w:spacing w:val="4"/>
          <w:sz w:val="20"/>
          <w:szCs w:val="20"/>
        </w:rPr>
        <w:t>Po przeprowadzeniu postępowania w sprawie ww. wniosku, Wojewoda</w:t>
      </w:r>
      <w:r w:rsidR="00A14ACF" w:rsidRPr="00BB0426">
        <w:rPr>
          <w:rFonts w:ascii="Arial" w:hAnsi="Arial" w:cs="Arial"/>
          <w:bCs/>
          <w:spacing w:val="4"/>
          <w:sz w:val="20"/>
          <w:szCs w:val="20"/>
        </w:rPr>
        <w:t xml:space="preserve"> Mazowiecki</w:t>
      </w:r>
      <w:r w:rsidR="00733C91" w:rsidRPr="00BB0426">
        <w:rPr>
          <w:rFonts w:ascii="Arial" w:hAnsi="Arial" w:cs="Arial"/>
          <w:bCs/>
          <w:spacing w:val="4"/>
          <w:sz w:val="20"/>
          <w:szCs w:val="20"/>
        </w:rPr>
        <w:t xml:space="preserve"> </w:t>
      </w:r>
      <w:r w:rsidR="00A14ACF" w:rsidRPr="00BB0426">
        <w:rPr>
          <w:rFonts w:ascii="Arial" w:hAnsi="Arial" w:cs="Arial"/>
          <w:spacing w:val="4"/>
          <w:sz w:val="20"/>
          <w:szCs w:val="20"/>
        </w:rPr>
        <w:t xml:space="preserve">wydał </w:t>
      </w:r>
      <w:r w:rsidR="00A14ACF" w:rsidRPr="00BB0426">
        <w:rPr>
          <w:rFonts w:ascii="Arial" w:hAnsi="Arial" w:cs="Arial"/>
          <w:spacing w:val="4"/>
          <w:sz w:val="20"/>
          <w:szCs w:val="20"/>
        </w:rPr>
        <w:br/>
        <w:t xml:space="preserve">w dniu 18 maja 2020 r. decyzję </w:t>
      </w:r>
      <w:r w:rsidR="00A14ACF" w:rsidRPr="00BB0426">
        <w:rPr>
          <w:rFonts w:ascii="Arial" w:hAnsi="Arial" w:cs="Arial"/>
          <w:bCs/>
          <w:spacing w:val="4"/>
          <w:sz w:val="20"/>
          <w:szCs w:val="20"/>
        </w:rPr>
        <w:t xml:space="preserve">Nr </w:t>
      </w:r>
      <w:r w:rsidR="00A14ACF" w:rsidRPr="00BB0426">
        <w:rPr>
          <w:rFonts w:ascii="Arial" w:hAnsi="Arial" w:cs="Arial"/>
          <w:spacing w:val="4"/>
          <w:sz w:val="20"/>
          <w:szCs w:val="20"/>
        </w:rPr>
        <w:t>45/SPEC/2020 znak: WI-I.7820.4.1.2019.BG1</w:t>
      </w:r>
      <w:r w:rsidR="00414981" w:rsidRPr="00BB0426">
        <w:rPr>
          <w:rFonts w:ascii="Arial" w:hAnsi="Arial" w:cs="Arial"/>
          <w:spacing w:val="4"/>
          <w:sz w:val="20"/>
          <w:szCs w:val="20"/>
        </w:rPr>
        <w:t>,</w:t>
      </w:r>
      <w:r w:rsidR="00A14ACF" w:rsidRPr="00BB0426">
        <w:rPr>
          <w:rFonts w:ascii="Arial" w:hAnsi="Arial" w:cs="Arial"/>
          <w:spacing w:val="4"/>
          <w:sz w:val="20"/>
          <w:szCs w:val="20"/>
        </w:rPr>
        <w:t xml:space="preserve"> o pozwoleniu </w:t>
      </w:r>
      <w:r w:rsidR="00BE6C9F" w:rsidRPr="00BB0426">
        <w:rPr>
          <w:rFonts w:ascii="Arial" w:hAnsi="Arial" w:cs="Arial"/>
          <w:spacing w:val="4"/>
          <w:sz w:val="20"/>
          <w:szCs w:val="20"/>
        </w:rPr>
        <w:br/>
      </w:r>
      <w:r w:rsidR="00A14ACF" w:rsidRPr="00BB0426">
        <w:rPr>
          <w:rFonts w:ascii="Arial" w:hAnsi="Arial" w:cs="Arial"/>
          <w:spacing w:val="4"/>
          <w:sz w:val="20"/>
          <w:szCs w:val="20"/>
        </w:rPr>
        <w:t xml:space="preserve">na realizację inwestycji w zakresie budowli przeciwpowodziowych pn.: „Budowa polderu zalewowego </w:t>
      </w:r>
      <w:r w:rsidR="00F16B38">
        <w:rPr>
          <w:rFonts w:ascii="Arial" w:hAnsi="Arial" w:cs="Arial"/>
          <w:spacing w:val="4"/>
          <w:sz w:val="20"/>
          <w:szCs w:val="20"/>
        </w:rPr>
        <w:br/>
      </w:r>
      <w:r w:rsidR="00A14ACF" w:rsidRPr="00BB0426">
        <w:rPr>
          <w:rFonts w:ascii="Arial" w:hAnsi="Arial" w:cs="Arial"/>
          <w:spacing w:val="4"/>
          <w:sz w:val="20"/>
          <w:szCs w:val="20"/>
        </w:rPr>
        <w:t xml:space="preserve">na rzece </w:t>
      </w:r>
      <w:proofErr w:type="spellStart"/>
      <w:r w:rsidR="00A14ACF" w:rsidRPr="00BB0426">
        <w:rPr>
          <w:rFonts w:ascii="Arial" w:hAnsi="Arial" w:cs="Arial"/>
          <w:spacing w:val="4"/>
          <w:sz w:val="20"/>
          <w:szCs w:val="20"/>
        </w:rPr>
        <w:t>Cerekwiance</w:t>
      </w:r>
      <w:proofErr w:type="spellEnd"/>
      <w:r w:rsidR="00A14ACF" w:rsidRPr="00BB0426">
        <w:rPr>
          <w:rFonts w:ascii="Arial" w:hAnsi="Arial" w:cs="Arial"/>
          <w:spacing w:val="4"/>
          <w:sz w:val="20"/>
          <w:szCs w:val="20"/>
        </w:rPr>
        <w:t>”, realizowanego w ramach projektu pn.: „Adaptacja do zmian klimatu poprzez zrównoważoną gospodarkę wodną w przestrzeni miejskiej Radomia (LIFE14CCA/PL/000101)”, zwaną dalej „</w:t>
      </w:r>
      <w:r w:rsidR="00A14ACF" w:rsidRPr="00BB0426">
        <w:rPr>
          <w:rFonts w:ascii="Arial" w:hAnsi="Arial" w:cs="Arial"/>
          <w:i/>
          <w:spacing w:val="4"/>
          <w:sz w:val="20"/>
          <w:szCs w:val="20"/>
        </w:rPr>
        <w:t>decyzją Wojewody Mazowieckiego”</w:t>
      </w:r>
      <w:r w:rsidR="00A14ACF" w:rsidRPr="00BB0426">
        <w:rPr>
          <w:rFonts w:ascii="Arial" w:hAnsi="Arial" w:cs="Arial"/>
          <w:spacing w:val="4"/>
          <w:sz w:val="20"/>
          <w:szCs w:val="20"/>
        </w:rPr>
        <w:t xml:space="preserve"> oraz nadał jej rygor natychmiastowej wykonalności.</w:t>
      </w:r>
      <w:r w:rsidR="00733C91" w:rsidRPr="00BB0426">
        <w:rPr>
          <w:rFonts w:ascii="Arial" w:hAnsi="Arial" w:cs="Arial"/>
          <w:bCs/>
          <w:spacing w:val="4"/>
          <w:sz w:val="20"/>
          <w:szCs w:val="20"/>
        </w:rPr>
        <w:t xml:space="preserve"> </w:t>
      </w:r>
    </w:p>
    <w:p w:rsidR="0054690F" w:rsidRPr="00D72B0C" w:rsidRDefault="00690271">
      <w:pPr>
        <w:tabs>
          <w:tab w:val="left" w:pos="851"/>
        </w:tabs>
        <w:spacing w:after="240" w:line="240" w:lineRule="exact"/>
        <w:jc w:val="both"/>
        <w:rPr>
          <w:rFonts w:ascii="Arial" w:hAnsi="Arial" w:cs="Arial"/>
          <w:bCs/>
          <w:spacing w:val="4"/>
          <w:sz w:val="20"/>
          <w:szCs w:val="20"/>
        </w:rPr>
      </w:pPr>
      <w:r w:rsidRPr="00BB0426">
        <w:rPr>
          <w:rFonts w:ascii="Arial" w:hAnsi="Arial" w:cs="Arial"/>
          <w:spacing w:val="4"/>
          <w:sz w:val="20"/>
          <w:szCs w:val="20"/>
        </w:rPr>
        <w:t xml:space="preserve">Od </w:t>
      </w:r>
      <w:r w:rsidRPr="00BB0426">
        <w:rPr>
          <w:rFonts w:ascii="Arial" w:hAnsi="Arial" w:cs="Arial"/>
          <w:i/>
          <w:spacing w:val="4"/>
          <w:sz w:val="20"/>
          <w:szCs w:val="20"/>
        </w:rPr>
        <w:t xml:space="preserve">decyzji Wojewody </w:t>
      </w:r>
      <w:r w:rsidR="00EA7AA9" w:rsidRPr="00BB0426">
        <w:rPr>
          <w:rFonts w:ascii="Arial" w:hAnsi="Arial" w:cs="Arial"/>
          <w:i/>
          <w:spacing w:val="4"/>
          <w:sz w:val="20"/>
          <w:szCs w:val="20"/>
        </w:rPr>
        <w:t>Mazowieckiego</w:t>
      </w:r>
      <w:r w:rsidR="00733C91" w:rsidRPr="00BB0426">
        <w:rPr>
          <w:rFonts w:ascii="Arial" w:hAnsi="Arial" w:cs="Arial"/>
          <w:i/>
          <w:spacing w:val="4"/>
          <w:sz w:val="20"/>
          <w:szCs w:val="20"/>
        </w:rPr>
        <w:t xml:space="preserve"> </w:t>
      </w:r>
      <w:r w:rsidRPr="00BB0426">
        <w:rPr>
          <w:rFonts w:ascii="Arial" w:hAnsi="Arial" w:cs="Arial"/>
          <w:spacing w:val="4"/>
          <w:sz w:val="20"/>
          <w:szCs w:val="20"/>
        </w:rPr>
        <w:t>odwołani</w:t>
      </w:r>
      <w:r w:rsidR="009B0E25" w:rsidRPr="00BB0426">
        <w:rPr>
          <w:rFonts w:ascii="Arial" w:hAnsi="Arial" w:cs="Arial"/>
          <w:spacing w:val="4"/>
          <w:sz w:val="20"/>
          <w:szCs w:val="20"/>
        </w:rPr>
        <w:t xml:space="preserve">e, </w:t>
      </w:r>
      <w:r w:rsidRPr="00BB0426">
        <w:rPr>
          <w:rFonts w:ascii="Arial" w:hAnsi="Arial" w:cs="Arial"/>
          <w:spacing w:val="4"/>
          <w:sz w:val="20"/>
          <w:szCs w:val="20"/>
        </w:rPr>
        <w:t>za pośrednictwem organu pierwszej instancji, wni</w:t>
      </w:r>
      <w:r w:rsidR="005A4CCD" w:rsidRPr="00BB0426">
        <w:rPr>
          <w:rFonts w:ascii="Arial" w:hAnsi="Arial" w:cs="Arial"/>
          <w:spacing w:val="4"/>
          <w:sz w:val="20"/>
          <w:szCs w:val="20"/>
        </w:rPr>
        <w:t>eśli</w:t>
      </w:r>
      <w:r w:rsidR="00733C91" w:rsidRPr="00BB0426">
        <w:rPr>
          <w:rFonts w:ascii="Arial" w:hAnsi="Arial" w:cs="Arial"/>
          <w:spacing w:val="4"/>
          <w:sz w:val="20"/>
          <w:szCs w:val="20"/>
        </w:rPr>
        <w:t xml:space="preserve"> </w:t>
      </w:r>
      <w:r w:rsidR="00841985">
        <w:rPr>
          <w:rFonts w:ascii="Arial" w:hAnsi="Arial" w:cs="Arial"/>
          <w:spacing w:val="4"/>
          <w:sz w:val="20"/>
          <w:szCs w:val="20"/>
        </w:rPr>
        <w:t>Pan L.J.</w:t>
      </w:r>
      <w:r w:rsidR="005A4CCD" w:rsidRPr="00BB0426">
        <w:rPr>
          <w:rFonts w:ascii="Arial" w:hAnsi="Arial" w:cs="Arial"/>
          <w:spacing w:val="4"/>
          <w:sz w:val="20"/>
          <w:szCs w:val="20"/>
        </w:rPr>
        <w:t xml:space="preserve"> </w:t>
      </w:r>
      <w:r w:rsidR="00EA7AA9" w:rsidRPr="00BB0426">
        <w:rPr>
          <w:rFonts w:ascii="Arial" w:hAnsi="Arial" w:cs="Arial"/>
          <w:spacing w:val="4"/>
          <w:sz w:val="20"/>
          <w:szCs w:val="20"/>
        </w:rPr>
        <w:t xml:space="preserve">oraz Pan </w:t>
      </w:r>
      <w:r w:rsidR="00841985">
        <w:rPr>
          <w:rFonts w:ascii="Arial" w:hAnsi="Arial" w:cs="Arial"/>
          <w:spacing w:val="4"/>
          <w:sz w:val="20"/>
          <w:szCs w:val="20"/>
        </w:rPr>
        <w:t>M.J.</w:t>
      </w:r>
      <w:r w:rsidR="005A4CCD" w:rsidRPr="00BB0426">
        <w:rPr>
          <w:rFonts w:ascii="Arial" w:hAnsi="Arial" w:cs="Arial"/>
          <w:spacing w:val="4"/>
          <w:sz w:val="20"/>
          <w:szCs w:val="20"/>
        </w:rPr>
        <w:t xml:space="preserve"> </w:t>
      </w:r>
      <w:r w:rsidR="0054690F" w:rsidRPr="00BB0426">
        <w:rPr>
          <w:rFonts w:ascii="Arial" w:hAnsi="Arial" w:cs="Arial"/>
          <w:spacing w:val="4"/>
          <w:sz w:val="20"/>
          <w:szCs w:val="20"/>
        </w:rPr>
        <w:t>[</w:t>
      </w:r>
      <w:r w:rsidR="009B0E25" w:rsidRPr="00BB0426">
        <w:rPr>
          <w:rFonts w:ascii="Arial" w:hAnsi="Arial" w:cs="Arial"/>
          <w:spacing w:val="4"/>
          <w:sz w:val="20"/>
          <w:szCs w:val="20"/>
        </w:rPr>
        <w:t xml:space="preserve">pismo z dnia </w:t>
      </w:r>
      <w:r w:rsidR="00EA7AA9" w:rsidRPr="00BB0426">
        <w:rPr>
          <w:rFonts w:ascii="Arial" w:hAnsi="Arial" w:cs="Arial"/>
          <w:spacing w:val="4"/>
          <w:sz w:val="20"/>
          <w:szCs w:val="20"/>
        </w:rPr>
        <w:t>3 czerwca</w:t>
      </w:r>
      <w:r w:rsidR="003755D3" w:rsidRPr="00BB0426">
        <w:rPr>
          <w:rFonts w:ascii="Arial" w:hAnsi="Arial" w:cs="Arial"/>
          <w:spacing w:val="4"/>
          <w:sz w:val="20"/>
          <w:szCs w:val="20"/>
        </w:rPr>
        <w:t xml:space="preserve"> </w:t>
      </w:r>
      <w:r w:rsidR="009B0E25" w:rsidRPr="00BB0426">
        <w:rPr>
          <w:rFonts w:ascii="Arial" w:hAnsi="Arial" w:cs="Arial"/>
          <w:spacing w:val="4"/>
          <w:sz w:val="20"/>
          <w:szCs w:val="20"/>
        </w:rPr>
        <w:t xml:space="preserve">2020 r. </w:t>
      </w:r>
      <w:r w:rsidR="00FB394D" w:rsidRPr="00BB0426">
        <w:rPr>
          <w:rFonts w:ascii="Arial" w:hAnsi="Arial" w:cs="Arial"/>
          <w:bCs/>
          <w:spacing w:val="4"/>
          <w:sz w:val="20"/>
          <w:szCs w:val="20"/>
        </w:rPr>
        <w:t>nadane</w:t>
      </w:r>
      <w:r w:rsidR="0054690F" w:rsidRPr="00BB0426">
        <w:rPr>
          <w:rFonts w:ascii="Arial" w:hAnsi="Arial" w:cs="Arial"/>
          <w:bCs/>
          <w:spacing w:val="4"/>
          <w:sz w:val="20"/>
          <w:szCs w:val="20"/>
        </w:rPr>
        <w:t xml:space="preserve"> w polskiej placówce pocztowej operatora wyznaczonego w rozumieniu ustawy z dnia 23 listopada 2012 r. – Prawo pocztowe </w:t>
      </w:r>
      <w:r w:rsidR="00841985">
        <w:rPr>
          <w:rFonts w:ascii="Arial" w:hAnsi="Arial" w:cs="Arial"/>
          <w:bCs/>
          <w:spacing w:val="4"/>
          <w:sz w:val="20"/>
          <w:szCs w:val="20"/>
        </w:rPr>
        <w:br/>
      </w:r>
      <w:r w:rsidR="0054690F" w:rsidRPr="00BB0426">
        <w:rPr>
          <w:rFonts w:ascii="Arial" w:hAnsi="Arial" w:cs="Arial"/>
          <w:bCs/>
          <w:spacing w:val="4"/>
          <w:sz w:val="20"/>
          <w:szCs w:val="20"/>
        </w:rPr>
        <w:t xml:space="preserve">(Dz. U. z </w:t>
      </w:r>
      <w:r w:rsidR="004E62B1" w:rsidRPr="00BB0426">
        <w:rPr>
          <w:rFonts w:ascii="Arial" w:hAnsi="Arial" w:cs="Arial"/>
          <w:bCs/>
          <w:spacing w:val="4"/>
          <w:sz w:val="20"/>
          <w:szCs w:val="20"/>
        </w:rPr>
        <w:t>2020 r.</w:t>
      </w:r>
      <w:r w:rsidR="008E2D33" w:rsidRPr="00BB0426">
        <w:rPr>
          <w:rFonts w:ascii="Arial" w:hAnsi="Arial" w:cs="Arial"/>
          <w:bCs/>
          <w:spacing w:val="4"/>
          <w:sz w:val="20"/>
          <w:szCs w:val="20"/>
        </w:rPr>
        <w:t xml:space="preserve"> </w:t>
      </w:r>
      <w:r w:rsidR="004E62B1" w:rsidRPr="00BB0426">
        <w:rPr>
          <w:rFonts w:ascii="Arial" w:hAnsi="Arial" w:cs="Arial"/>
          <w:bCs/>
          <w:spacing w:val="4"/>
          <w:sz w:val="20"/>
          <w:szCs w:val="20"/>
        </w:rPr>
        <w:t>poz. 1041</w:t>
      </w:r>
      <w:r w:rsidR="00C378BF" w:rsidRPr="00BB0426">
        <w:rPr>
          <w:rFonts w:ascii="Arial" w:hAnsi="Arial" w:cs="Arial"/>
          <w:bCs/>
          <w:spacing w:val="4"/>
          <w:sz w:val="20"/>
          <w:szCs w:val="20"/>
        </w:rPr>
        <w:t xml:space="preserve">), </w:t>
      </w:r>
      <w:r w:rsidR="0054690F" w:rsidRPr="00BB0426">
        <w:rPr>
          <w:rFonts w:ascii="Arial" w:hAnsi="Arial" w:cs="Arial"/>
          <w:bCs/>
          <w:spacing w:val="4"/>
          <w:sz w:val="20"/>
          <w:szCs w:val="20"/>
        </w:rPr>
        <w:t xml:space="preserve">w </w:t>
      </w:r>
      <w:r w:rsidR="00EA7AA9" w:rsidRPr="00BB0426">
        <w:rPr>
          <w:rFonts w:ascii="Arial" w:hAnsi="Arial" w:cs="Arial"/>
          <w:bCs/>
          <w:spacing w:val="4"/>
          <w:sz w:val="20"/>
          <w:szCs w:val="20"/>
        </w:rPr>
        <w:t>dniu 5 czerwca 2020 r.</w:t>
      </w:r>
      <w:r w:rsidR="0054690F" w:rsidRPr="00BB0426">
        <w:rPr>
          <w:rFonts w:ascii="Arial" w:hAnsi="Arial" w:cs="Arial"/>
          <w:bCs/>
          <w:spacing w:val="4"/>
          <w:sz w:val="20"/>
          <w:szCs w:val="20"/>
        </w:rPr>
        <w:t>]</w:t>
      </w:r>
      <w:r w:rsidR="009B0E25" w:rsidRPr="00BB0426">
        <w:rPr>
          <w:rFonts w:ascii="Arial" w:hAnsi="Arial" w:cs="Arial"/>
          <w:bCs/>
          <w:spacing w:val="4"/>
          <w:sz w:val="20"/>
          <w:szCs w:val="20"/>
        </w:rPr>
        <w:t>.</w:t>
      </w:r>
      <w:r w:rsidR="008E2D33" w:rsidRPr="00BB0426">
        <w:rPr>
          <w:rFonts w:ascii="Arial" w:hAnsi="Arial" w:cs="Arial"/>
          <w:spacing w:val="4"/>
          <w:sz w:val="20"/>
          <w:szCs w:val="20"/>
        </w:rPr>
        <w:t xml:space="preserve"> </w:t>
      </w:r>
      <w:r w:rsidR="008E2D33" w:rsidRPr="00BB0426">
        <w:rPr>
          <w:rFonts w:ascii="Arial" w:hAnsi="Arial" w:cs="Arial"/>
          <w:bCs/>
          <w:spacing w:val="4"/>
          <w:sz w:val="20"/>
          <w:szCs w:val="20"/>
        </w:rPr>
        <w:t xml:space="preserve">Odwołanie wniesiono w terminie. </w:t>
      </w:r>
    </w:p>
    <w:p w:rsidR="00690271" w:rsidRPr="00BB0426" w:rsidRDefault="00690271">
      <w:pPr>
        <w:spacing w:after="240" w:line="240" w:lineRule="exact"/>
        <w:jc w:val="both"/>
        <w:rPr>
          <w:rFonts w:ascii="Arial" w:hAnsi="Arial" w:cs="Arial"/>
          <w:spacing w:val="4"/>
          <w:sz w:val="20"/>
          <w:szCs w:val="20"/>
        </w:rPr>
      </w:pPr>
      <w:r w:rsidRPr="00BB0426">
        <w:rPr>
          <w:rFonts w:ascii="Arial" w:hAnsi="Arial" w:cs="Arial"/>
          <w:bCs/>
          <w:spacing w:val="4"/>
          <w:sz w:val="20"/>
          <w:szCs w:val="20"/>
        </w:rPr>
        <w:t>Uwzględniając fakt, iż właściwym w przedmiotowej sprawie</w:t>
      </w:r>
      <w:r w:rsidR="00733C91" w:rsidRPr="00BB0426">
        <w:rPr>
          <w:rFonts w:ascii="Arial" w:hAnsi="Arial" w:cs="Arial"/>
          <w:bCs/>
          <w:spacing w:val="4"/>
          <w:sz w:val="20"/>
          <w:szCs w:val="20"/>
        </w:rPr>
        <w:t xml:space="preserve"> </w:t>
      </w:r>
      <w:r w:rsidR="00531428" w:rsidRPr="00BB0426">
        <w:rPr>
          <w:rFonts w:ascii="Arial" w:hAnsi="Arial" w:cs="Arial"/>
          <w:color w:val="000000"/>
          <w:spacing w:val="4"/>
          <w:sz w:val="20"/>
          <w:szCs w:val="20"/>
          <w:lang w:eastAsia="en-US"/>
        </w:rPr>
        <w:t xml:space="preserve">- stosownie </w:t>
      </w:r>
      <w:r w:rsidR="00531428" w:rsidRPr="00BB0426">
        <w:rPr>
          <w:rFonts w:ascii="Arial" w:hAnsi="Arial" w:cs="Arial"/>
          <w:bCs/>
          <w:color w:val="000000"/>
          <w:spacing w:val="4"/>
          <w:sz w:val="20"/>
          <w:szCs w:val="20"/>
          <w:lang w:eastAsia="en-US"/>
        </w:rPr>
        <w:t xml:space="preserve">do treści </w:t>
      </w:r>
      <w:r w:rsidR="00531428" w:rsidRPr="00BB0426">
        <w:rPr>
          <w:rFonts w:ascii="Arial" w:hAnsi="Arial" w:cs="Arial"/>
          <w:color w:val="000000"/>
          <w:spacing w:val="4"/>
          <w:sz w:val="20"/>
          <w:szCs w:val="20"/>
          <w:lang w:eastAsia="en-US"/>
        </w:rPr>
        <w:t xml:space="preserve">rozporządzenia Prezesa Rady Ministrów z dnia 6 października 2020 r. </w:t>
      </w:r>
      <w:r w:rsidR="00531428" w:rsidRPr="00BB0426">
        <w:rPr>
          <w:rFonts w:ascii="Arial" w:hAnsi="Arial" w:cs="Arial"/>
          <w:bCs/>
          <w:color w:val="000000"/>
          <w:spacing w:val="4"/>
          <w:sz w:val="20"/>
          <w:szCs w:val="20"/>
          <w:lang w:eastAsia="en-US"/>
        </w:rPr>
        <w:t xml:space="preserve">w sprawie szczegółowego zakresu działania Ministra Rozwoju, Pracy i Technologii </w:t>
      </w:r>
      <w:r w:rsidR="00733C91" w:rsidRPr="00BB0426">
        <w:rPr>
          <w:rFonts w:ascii="Arial" w:hAnsi="Arial" w:cs="Arial"/>
          <w:color w:val="000000"/>
          <w:spacing w:val="4"/>
          <w:sz w:val="20"/>
          <w:szCs w:val="20"/>
          <w:lang w:eastAsia="en-US"/>
        </w:rPr>
        <w:t xml:space="preserve">(Dz. U. z 2020 r. poz. 1718) - </w:t>
      </w:r>
      <w:r w:rsidR="00531428" w:rsidRPr="00BB0426">
        <w:rPr>
          <w:rFonts w:ascii="Arial" w:hAnsi="Arial" w:cs="Arial"/>
          <w:color w:val="000000"/>
          <w:spacing w:val="4"/>
          <w:sz w:val="20"/>
          <w:szCs w:val="20"/>
          <w:lang w:eastAsia="en-US"/>
        </w:rPr>
        <w:t xml:space="preserve">jest Minister Rozwoju, Pracy </w:t>
      </w:r>
      <w:r w:rsidR="004E0724" w:rsidRPr="00BB0426">
        <w:rPr>
          <w:rFonts w:ascii="Arial" w:hAnsi="Arial" w:cs="Arial"/>
          <w:color w:val="000000"/>
          <w:spacing w:val="4"/>
          <w:sz w:val="20"/>
          <w:szCs w:val="20"/>
          <w:lang w:eastAsia="en-US"/>
        </w:rPr>
        <w:br/>
      </w:r>
      <w:r w:rsidR="00531428" w:rsidRPr="00BB0426">
        <w:rPr>
          <w:rFonts w:ascii="Arial" w:hAnsi="Arial" w:cs="Arial"/>
          <w:color w:val="000000"/>
          <w:spacing w:val="4"/>
          <w:sz w:val="20"/>
          <w:szCs w:val="20"/>
          <w:lang w:eastAsia="en-US"/>
        </w:rPr>
        <w:t>i Technologii</w:t>
      </w:r>
      <w:r w:rsidR="00531428" w:rsidRPr="00BB0426">
        <w:rPr>
          <w:rFonts w:ascii="Arial" w:hAnsi="Arial" w:cs="Arial"/>
          <w:spacing w:val="4"/>
          <w:sz w:val="20"/>
          <w:szCs w:val="20"/>
        </w:rPr>
        <w:t>,</w:t>
      </w:r>
      <w:r w:rsidR="00733C91" w:rsidRPr="00BB0426">
        <w:rPr>
          <w:rFonts w:ascii="Arial" w:hAnsi="Arial" w:cs="Arial"/>
          <w:spacing w:val="4"/>
          <w:sz w:val="20"/>
          <w:szCs w:val="20"/>
        </w:rPr>
        <w:t xml:space="preserve"> </w:t>
      </w:r>
      <w:r w:rsidRPr="00BB0426">
        <w:rPr>
          <w:rFonts w:ascii="Arial" w:hAnsi="Arial" w:cs="Arial"/>
          <w:spacing w:val="4"/>
          <w:sz w:val="20"/>
          <w:szCs w:val="20"/>
        </w:rPr>
        <w:t>zwany dalej „</w:t>
      </w:r>
      <w:r w:rsidRPr="00BB0426">
        <w:rPr>
          <w:rFonts w:ascii="Arial" w:hAnsi="Arial" w:cs="Arial"/>
          <w:i/>
          <w:spacing w:val="4"/>
          <w:sz w:val="20"/>
          <w:szCs w:val="20"/>
        </w:rPr>
        <w:t>Ministrem</w:t>
      </w:r>
      <w:r w:rsidRPr="00BB0426">
        <w:rPr>
          <w:rFonts w:ascii="Arial" w:hAnsi="Arial" w:cs="Arial"/>
          <w:spacing w:val="4"/>
          <w:sz w:val="20"/>
          <w:szCs w:val="20"/>
        </w:rPr>
        <w:t>”, stwierdzono, co następuje.</w:t>
      </w:r>
    </w:p>
    <w:p w:rsidR="008E2D33" w:rsidRPr="00BB0426" w:rsidRDefault="008E2D33">
      <w:pPr>
        <w:spacing w:after="240" w:line="240" w:lineRule="exact"/>
        <w:jc w:val="both"/>
        <w:rPr>
          <w:rFonts w:ascii="Arial" w:hAnsi="Arial" w:cs="Arial"/>
          <w:spacing w:val="4"/>
          <w:sz w:val="20"/>
          <w:szCs w:val="20"/>
        </w:rPr>
      </w:pPr>
      <w:r w:rsidRPr="00BB0426">
        <w:rPr>
          <w:rFonts w:ascii="Arial" w:hAnsi="Arial" w:cs="Arial"/>
          <w:spacing w:val="4"/>
          <w:sz w:val="20"/>
          <w:szCs w:val="20"/>
        </w:rPr>
        <w:t xml:space="preserve">W piśmie z dnia 16 grudnia 2020 r. skarżący cofnęli odwołanie od </w:t>
      </w:r>
      <w:r w:rsidRPr="00BB0426">
        <w:rPr>
          <w:rFonts w:ascii="Arial" w:hAnsi="Arial" w:cs="Arial"/>
          <w:i/>
          <w:spacing w:val="4"/>
          <w:sz w:val="20"/>
          <w:szCs w:val="20"/>
        </w:rPr>
        <w:t>decyzji Wojewody</w:t>
      </w:r>
      <w:r w:rsidRPr="00BB0426">
        <w:rPr>
          <w:rFonts w:ascii="Arial" w:hAnsi="Arial" w:cs="Arial"/>
          <w:i/>
          <w:spacing w:val="4"/>
          <w:sz w:val="20"/>
          <w:szCs w:val="20"/>
          <w:lang w:bidi="pl-PL"/>
        </w:rPr>
        <w:t xml:space="preserve"> </w:t>
      </w:r>
      <w:r w:rsidRPr="00BB0426">
        <w:rPr>
          <w:rFonts w:ascii="Arial" w:hAnsi="Arial" w:cs="Arial"/>
          <w:i/>
          <w:spacing w:val="4"/>
          <w:sz w:val="20"/>
          <w:szCs w:val="20"/>
        </w:rPr>
        <w:t>Mazowieckiego</w:t>
      </w:r>
      <w:r w:rsidRPr="00BB0426">
        <w:rPr>
          <w:rFonts w:ascii="Arial" w:hAnsi="Arial" w:cs="Arial"/>
          <w:spacing w:val="4"/>
          <w:sz w:val="20"/>
          <w:szCs w:val="20"/>
        </w:rPr>
        <w:t>.</w:t>
      </w:r>
    </w:p>
    <w:p w:rsidR="008E2D33" w:rsidRPr="00BB0426" w:rsidRDefault="008E2D33">
      <w:pPr>
        <w:spacing w:after="240" w:line="240" w:lineRule="exact"/>
        <w:jc w:val="both"/>
        <w:rPr>
          <w:rFonts w:ascii="Arial" w:hAnsi="Arial" w:cs="Arial"/>
          <w:spacing w:val="4"/>
          <w:sz w:val="20"/>
          <w:szCs w:val="20"/>
        </w:rPr>
      </w:pPr>
      <w:r w:rsidRPr="00BB0426">
        <w:rPr>
          <w:rFonts w:ascii="Arial" w:hAnsi="Arial" w:cs="Arial"/>
          <w:spacing w:val="4"/>
          <w:sz w:val="20"/>
          <w:szCs w:val="20"/>
        </w:rPr>
        <w:t xml:space="preserve">Zgodnie z dyspozycją art. 137 </w:t>
      </w:r>
      <w:r w:rsidRPr="00BB0426">
        <w:rPr>
          <w:rFonts w:ascii="Arial" w:hAnsi="Arial" w:cs="Arial"/>
          <w:i/>
          <w:spacing w:val="4"/>
          <w:sz w:val="20"/>
          <w:szCs w:val="20"/>
        </w:rPr>
        <w:t>kpa</w:t>
      </w:r>
      <w:r w:rsidRPr="00BB0426">
        <w:rPr>
          <w:rFonts w:ascii="Arial" w:hAnsi="Arial" w:cs="Arial"/>
          <w:spacing w:val="4"/>
          <w:sz w:val="20"/>
          <w:szCs w:val="20"/>
        </w:rPr>
        <w:t>, strona może cofnąć odwołanie przed wydaniem decyzji przez organ drugiej instancji. Organ odwoławczy nie uwzględni jednak cofnięcia odwołania, jeżeli prowadziłoby to do utrzymania w mocy decyzji naruszającej prawo lub interes społeczny.</w:t>
      </w:r>
      <w:r w:rsidRPr="00BB0426">
        <w:rPr>
          <w:rFonts w:ascii="Arial" w:hAnsi="Arial" w:cs="Arial"/>
          <w:iCs/>
          <w:spacing w:val="4"/>
          <w:sz w:val="20"/>
          <w:szCs w:val="20"/>
        </w:rPr>
        <w:t xml:space="preserve"> W takim przypadku organ wydaje postanowienie o odmowie uwzględnienia wniosku cofającego odwołanie</w:t>
      </w:r>
      <w:r w:rsidRPr="00D72B0C">
        <w:rPr>
          <w:rFonts w:ascii="Arial" w:hAnsi="Arial" w:cs="Arial"/>
          <w:spacing w:val="4"/>
          <w:sz w:val="20"/>
          <w:szCs w:val="20"/>
        </w:rPr>
        <w:t xml:space="preserve"> </w:t>
      </w:r>
      <w:r w:rsidRPr="00BB0426">
        <w:rPr>
          <w:rFonts w:ascii="Arial" w:hAnsi="Arial" w:cs="Arial"/>
          <w:iCs/>
          <w:spacing w:val="4"/>
          <w:sz w:val="20"/>
          <w:szCs w:val="20"/>
        </w:rPr>
        <w:t>(</w:t>
      </w:r>
      <w:hyperlink r:id="rId9" w:history="1">
        <w:r w:rsidRPr="00BB0426">
          <w:rPr>
            <w:rStyle w:val="Hipercze"/>
            <w:rFonts w:ascii="Arial" w:hAnsi="Arial" w:cs="Arial"/>
            <w:iCs/>
            <w:color w:val="auto"/>
            <w:spacing w:val="4"/>
            <w:sz w:val="20"/>
            <w:szCs w:val="20"/>
            <w:u w:val="none"/>
          </w:rPr>
          <w:t>art. 123</w:t>
        </w:r>
      </w:hyperlink>
      <w:r w:rsidRPr="00BB0426">
        <w:rPr>
          <w:rFonts w:ascii="Arial" w:hAnsi="Arial" w:cs="Arial"/>
          <w:iCs/>
          <w:spacing w:val="4"/>
          <w:sz w:val="20"/>
          <w:szCs w:val="20"/>
        </w:rPr>
        <w:t xml:space="preserve"> </w:t>
      </w:r>
      <w:r w:rsidRPr="00BB0426">
        <w:rPr>
          <w:rFonts w:ascii="Arial" w:hAnsi="Arial" w:cs="Arial"/>
          <w:i/>
          <w:iCs/>
          <w:spacing w:val="4"/>
          <w:sz w:val="20"/>
          <w:szCs w:val="20"/>
        </w:rPr>
        <w:t>kpa</w:t>
      </w:r>
      <w:r w:rsidRPr="00BB0426">
        <w:rPr>
          <w:rFonts w:ascii="Arial" w:hAnsi="Arial" w:cs="Arial"/>
          <w:iCs/>
          <w:spacing w:val="4"/>
          <w:sz w:val="20"/>
          <w:szCs w:val="20"/>
        </w:rPr>
        <w:t xml:space="preserve">), na które nie służy zażalenie i rozpoznaje sprawę ponownie (por. wyrok </w:t>
      </w:r>
      <w:r w:rsidRPr="00BB0426">
        <w:rPr>
          <w:rFonts w:ascii="Arial" w:hAnsi="Arial" w:cs="Arial"/>
          <w:spacing w:val="4"/>
          <w:sz w:val="20"/>
          <w:szCs w:val="20"/>
        </w:rPr>
        <w:t>Naczelnego Sądu Administracyjnego z dnia 25 listopada 2016 r., sygn. akt I OSK 3107/15, Art. 137 KPA red. Hauser 2020, wyd. 6/</w:t>
      </w:r>
      <w:proofErr w:type="spellStart"/>
      <w:r w:rsidRPr="00BB0426">
        <w:rPr>
          <w:rFonts w:ascii="Arial" w:hAnsi="Arial" w:cs="Arial"/>
          <w:spacing w:val="4"/>
          <w:sz w:val="20"/>
          <w:szCs w:val="20"/>
        </w:rPr>
        <w:t>Glibowski</w:t>
      </w:r>
      <w:proofErr w:type="spellEnd"/>
      <w:r w:rsidRPr="00BB0426">
        <w:rPr>
          <w:rFonts w:ascii="Arial" w:hAnsi="Arial" w:cs="Arial"/>
          <w:spacing w:val="4"/>
          <w:sz w:val="20"/>
          <w:szCs w:val="20"/>
        </w:rPr>
        <w:t>, Legalis).</w:t>
      </w:r>
    </w:p>
    <w:p w:rsidR="008E2D33" w:rsidRPr="00D72B0C" w:rsidRDefault="008E2D33">
      <w:pPr>
        <w:spacing w:after="240" w:line="240" w:lineRule="exact"/>
        <w:jc w:val="both"/>
        <w:rPr>
          <w:rFonts w:ascii="Arial" w:hAnsi="Arial" w:cs="Arial"/>
          <w:bCs/>
          <w:spacing w:val="4"/>
          <w:sz w:val="20"/>
          <w:szCs w:val="20"/>
        </w:rPr>
      </w:pPr>
      <w:r w:rsidRPr="00BB0426">
        <w:rPr>
          <w:rFonts w:ascii="Arial" w:hAnsi="Arial" w:cs="Arial"/>
          <w:bCs/>
          <w:spacing w:val="4"/>
          <w:sz w:val="20"/>
          <w:szCs w:val="20"/>
        </w:rPr>
        <w:t xml:space="preserve">W orzecznictwie sądowoadministracyjnym wskazano, iż cofnięcie odwołania przez stronę nie zwalnia organu odwoławczego z obowiązku oceny decyzji organu I instancji w zakresie jej zgodności z prawem, jak i interesem społecznym, a zatem nie prowadzi wprost do umorzenia postępowania odwoławczego (vide: wyrok Wojewódzkiego Sądu Administracyjnego w Warszawie z dnia 5 sierpnia 2015 r., sygn. akt </w:t>
      </w:r>
      <w:r w:rsidRPr="00BB0426">
        <w:rPr>
          <w:rFonts w:ascii="Arial" w:hAnsi="Arial" w:cs="Arial"/>
          <w:bCs/>
          <w:spacing w:val="4"/>
          <w:sz w:val="20"/>
          <w:szCs w:val="20"/>
        </w:rPr>
        <w:br/>
        <w:t>I SA/</w:t>
      </w:r>
      <w:proofErr w:type="spellStart"/>
      <w:r w:rsidRPr="00BB0426">
        <w:rPr>
          <w:rFonts w:ascii="Arial" w:hAnsi="Arial" w:cs="Arial"/>
          <w:bCs/>
          <w:spacing w:val="4"/>
          <w:sz w:val="20"/>
          <w:szCs w:val="20"/>
        </w:rPr>
        <w:t>Wa</w:t>
      </w:r>
      <w:proofErr w:type="spellEnd"/>
      <w:r w:rsidRPr="00BB0426">
        <w:rPr>
          <w:rFonts w:ascii="Arial" w:hAnsi="Arial" w:cs="Arial"/>
          <w:bCs/>
          <w:spacing w:val="4"/>
          <w:sz w:val="20"/>
          <w:szCs w:val="20"/>
        </w:rPr>
        <w:t xml:space="preserve"> 2576/14). W przedmiotowym przypadku organ odwoławczy nie mógł uwzględnić cofnięcia </w:t>
      </w:r>
      <w:r w:rsidRPr="00BB0426">
        <w:rPr>
          <w:rFonts w:ascii="Arial" w:hAnsi="Arial" w:cs="Arial"/>
          <w:bCs/>
          <w:spacing w:val="4"/>
          <w:sz w:val="20"/>
          <w:szCs w:val="20"/>
        </w:rPr>
        <w:br/>
        <w:t xml:space="preserve">ww. odwołania, gdyż prowadziłoby to do utrzymania w mocy decyzji naruszającej prawo, o czym będzie mowa w dalszej części decyzji, i dlatego postanowieniem z dnia 15 marca 2021 r., znak: </w:t>
      </w:r>
      <w:r w:rsidRPr="00BB0426">
        <w:rPr>
          <w:rFonts w:ascii="Arial" w:hAnsi="Arial" w:cs="Arial"/>
          <w:bCs/>
          <w:spacing w:val="4"/>
          <w:sz w:val="20"/>
          <w:szCs w:val="20"/>
        </w:rPr>
        <w:br/>
        <w:t xml:space="preserve">DLI-II.7621.37.2020.ML.9, odmówił uwzględnia cofnięcia odwołania. </w:t>
      </w:r>
    </w:p>
    <w:p w:rsidR="00707D82" w:rsidRPr="00BB0426" w:rsidRDefault="00707D82">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 xml:space="preserve">Kompetencje organu odwoławczego obejmują zarówno korygowanie wad prawnych decyzji organu </w:t>
      </w:r>
      <w:r w:rsidRPr="00BB0426">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BB0426">
        <w:rPr>
          <w:rFonts w:ascii="Arial" w:hAnsi="Arial" w:cs="Arial"/>
          <w:i/>
          <w:iCs/>
          <w:spacing w:val="4"/>
          <w:sz w:val="20"/>
          <w:szCs w:val="20"/>
        </w:rPr>
        <w:t>kpa</w:t>
      </w:r>
      <w:r w:rsidRPr="00BB0426">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BB0426">
        <w:rPr>
          <w:rFonts w:ascii="Arial" w:hAnsi="Arial" w:cs="Arial"/>
          <w:spacing w:val="4"/>
          <w:sz w:val="20"/>
          <w:szCs w:val="20"/>
        </w:rPr>
        <w:br/>
        <w:t xml:space="preserve">do przyjęcia określonego stanowiska. Wydając decyzję, organ zobowiązany jest do przestrzegania przepisów </w:t>
      </w:r>
      <w:r w:rsidRPr="00BB0426">
        <w:rPr>
          <w:rFonts w:ascii="Arial" w:hAnsi="Arial" w:cs="Arial"/>
          <w:i/>
          <w:iCs/>
          <w:spacing w:val="4"/>
          <w:sz w:val="20"/>
          <w:szCs w:val="20"/>
        </w:rPr>
        <w:t>kpa</w:t>
      </w:r>
      <w:r w:rsidRPr="00BB0426">
        <w:rPr>
          <w:rFonts w:ascii="Arial" w:hAnsi="Arial" w:cs="Arial"/>
          <w:spacing w:val="4"/>
          <w:sz w:val="20"/>
          <w:szCs w:val="20"/>
        </w:rPr>
        <w:t>, a przede wszystkim do podejmowania wszelkich kroków niezbędnych do dokładnego wyjaśnienia stanu faktycznego.</w:t>
      </w:r>
    </w:p>
    <w:p w:rsidR="00707D82" w:rsidRPr="00BB0426" w:rsidRDefault="00707D82">
      <w:pPr>
        <w:spacing w:after="240" w:line="240" w:lineRule="exact"/>
        <w:jc w:val="both"/>
        <w:outlineLvl w:val="0"/>
        <w:rPr>
          <w:rFonts w:ascii="Arial" w:eastAsia="Arial" w:hAnsi="Arial" w:cs="Arial"/>
          <w:spacing w:val="4"/>
          <w:sz w:val="20"/>
          <w:szCs w:val="20"/>
        </w:rPr>
      </w:pPr>
      <w:r w:rsidRPr="00BB0426">
        <w:rPr>
          <w:rFonts w:ascii="Arial" w:hAnsi="Arial" w:cs="Arial"/>
          <w:spacing w:val="4"/>
          <w:sz w:val="20"/>
          <w:szCs w:val="20"/>
        </w:rPr>
        <w:t xml:space="preserve">Mając powyższe na uwadze, w trakcie przeprowadzonego postępowania odwoławczego </w:t>
      </w:r>
      <w:r w:rsidRPr="00BB0426">
        <w:rPr>
          <w:rFonts w:ascii="Arial" w:hAnsi="Arial" w:cs="Arial"/>
          <w:i/>
          <w:iCs/>
          <w:spacing w:val="4"/>
          <w:sz w:val="20"/>
          <w:szCs w:val="20"/>
        </w:rPr>
        <w:t xml:space="preserve">Minister </w:t>
      </w:r>
      <w:r w:rsidRPr="00BB0426">
        <w:rPr>
          <w:rFonts w:ascii="Arial" w:hAnsi="Arial" w:cs="Arial"/>
          <w:spacing w:val="4"/>
          <w:sz w:val="20"/>
          <w:szCs w:val="20"/>
        </w:rPr>
        <w:t xml:space="preserve">rozpatrzył ponownie wniosek </w:t>
      </w:r>
      <w:r w:rsidRPr="00BB0426">
        <w:rPr>
          <w:rFonts w:ascii="Arial" w:hAnsi="Arial" w:cs="Arial"/>
          <w:i/>
          <w:iCs/>
          <w:spacing w:val="4"/>
          <w:sz w:val="20"/>
          <w:szCs w:val="20"/>
        </w:rPr>
        <w:t>inwestora</w:t>
      </w:r>
      <w:r w:rsidRPr="00BB0426">
        <w:rPr>
          <w:rFonts w:ascii="Arial" w:hAnsi="Arial" w:cs="Arial"/>
          <w:spacing w:val="4"/>
          <w:sz w:val="20"/>
          <w:szCs w:val="20"/>
        </w:rPr>
        <w:t xml:space="preserve"> o wydanie przedmiotowej decyzji, przeanalizował materiał dowodowy zgromadzony przez organ I instancji, w tym zbadał prawidłowość przeprowadzonego przez organ I instancji postępowania oraz kończącej je </w:t>
      </w:r>
      <w:r w:rsidRPr="00BB0426">
        <w:rPr>
          <w:rFonts w:ascii="Arial" w:hAnsi="Arial" w:cs="Arial"/>
          <w:i/>
          <w:iCs/>
          <w:spacing w:val="4"/>
          <w:sz w:val="20"/>
          <w:szCs w:val="20"/>
        </w:rPr>
        <w:t xml:space="preserve">decyzji Wojewody </w:t>
      </w:r>
      <w:r w:rsidR="00EA7AA9" w:rsidRPr="00BB0426">
        <w:rPr>
          <w:rFonts w:ascii="Arial" w:hAnsi="Arial" w:cs="Arial"/>
          <w:i/>
          <w:spacing w:val="4"/>
          <w:sz w:val="20"/>
          <w:szCs w:val="20"/>
        </w:rPr>
        <w:t>Mazowieckiego</w:t>
      </w:r>
      <w:r w:rsidRPr="00BB0426">
        <w:rPr>
          <w:rFonts w:ascii="Arial" w:eastAsia="Arial" w:hAnsi="Arial" w:cs="Arial"/>
          <w:spacing w:val="4"/>
          <w:sz w:val="20"/>
          <w:szCs w:val="20"/>
        </w:rPr>
        <w:t>.</w:t>
      </w:r>
    </w:p>
    <w:p w:rsidR="00707D82" w:rsidRPr="00BB0426" w:rsidRDefault="00707D82">
      <w:pPr>
        <w:spacing w:after="240" w:line="240" w:lineRule="exact"/>
        <w:jc w:val="both"/>
        <w:rPr>
          <w:rFonts w:ascii="Arial" w:hAnsi="Arial" w:cs="Arial"/>
          <w:spacing w:val="4"/>
          <w:sz w:val="20"/>
          <w:szCs w:val="20"/>
        </w:rPr>
      </w:pPr>
      <w:r w:rsidRPr="00BB0426">
        <w:rPr>
          <w:rFonts w:ascii="Arial" w:hAnsi="Arial" w:cs="Arial"/>
          <w:spacing w:val="4"/>
          <w:sz w:val="20"/>
          <w:szCs w:val="20"/>
        </w:rPr>
        <w:t>Zgodnie z art. 6 ust. 1 pkt 1</w:t>
      </w:r>
      <w:r w:rsidR="00F92735" w:rsidRPr="00BB0426">
        <w:rPr>
          <w:rFonts w:ascii="Arial" w:hAnsi="Arial" w:cs="Arial"/>
          <w:spacing w:val="4"/>
          <w:sz w:val="20"/>
          <w:szCs w:val="20"/>
        </w:rPr>
        <w:t xml:space="preserve"> i 2</w:t>
      </w:r>
      <w:r w:rsidR="00733C91" w:rsidRPr="00BB0426">
        <w:rPr>
          <w:rFonts w:ascii="Arial" w:hAnsi="Arial" w:cs="Arial"/>
          <w:spacing w:val="4"/>
          <w:sz w:val="20"/>
          <w:szCs w:val="20"/>
        </w:rPr>
        <w:t xml:space="preserve"> </w:t>
      </w:r>
      <w:r w:rsidRPr="00BB0426">
        <w:rPr>
          <w:rFonts w:ascii="Arial" w:hAnsi="Arial" w:cs="Arial"/>
          <w:i/>
          <w:iCs/>
          <w:spacing w:val="4"/>
          <w:sz w:val="20"/>
          <w:szCs w:val="20"/>
        </w:rPr>
        <w:t xml:space="preserve">specustawy przeciwpowodziowej, </w:t>
      </w:r>
      <w:r w:rsidRPr="00BB0426">
        <w:rPr>
          <w:rFonts w:ascii="Arial" w:hAnsi="Arial" w:cs="Arial"/>
          <w:spacing w:val="4"/>
          <w:sz w:val="20"/>
          <w:szCs w:val="20"/>
        </w:rPr>
        <w:t>do</w:t>
      </w:r>
      <w:r w:rsidR="00733C91" w:rsidRPr="00BB0426">
        <w:rPr>
          <w:rFonts w:ascii="Arial" w:hAnsi="Arial" w:cs="Arial"/>
          <w:spacing w:val="4"/>
          <w:sz w:val="20"/>
          <w:szCs w:val="20"/>
        </w:rPr>
        <w:t xml:space="preserve"> </w:t>
      </w:r>
      <w:r w:rsidRPr="00BB0426">
        <w:rPr>
          <w:rFonts w:ascii="Arial" w:hAnsi="Arial" w:cs="Arial"/>
          <w:spacing w:val="4"/>
          <w:sz w:val="20"/>
          <w:szCs w:val="20"/>
        </w:rPr>
        <w:t>wniosku załączono charakterystykę inwestycji określającą rodzaj budowli przeciwpowodziowej oraz jej lokalizację i parametry techniczne</w:t>
      </w:r>
      <w:r w:rsidR="00F92735" w:rsidRPr="00BB0426">
        <w:rPr>
          <w:rFonts w:ascii="Arial" w:hAnsi="Arial" w:cs="Arial"/>
          <w:spacing w:val="4"/>
          <w:sz w:val="20"/>
          <w:szCs w:val="20"/>
        </w:rPr>
        <w:t xml:space="preserve">, jak również </w:t>
      </w:r>
      <w:r w:rsidR="008D4911" w:rsidRPr="00BB0426">
        <w:rPr>
          <w:rFonts w:ascii="Arial" w:hAnsi="Arial" w:cs="Arial"/>
          <w:spacing w:val="4"/>
          <w:sz w:val="20"/>
          <w:szCs w:val="20"/>
        </w:rPr>
        <w:t>załączono mapę w skali 1:500</w:t>
      </w:r>
      <w:r w:rsidR="004727FF" w:rsidRPr="00BB0426">
        <w:rPr>
          <w:rFonts w:ascii="Arial" w:hAnsi="Arial" w:cs="Arial"/>
          <w:spacing w:val="4"/>
          <w:sz w:val="20"/>
          <w:szCs w:val="20"/>
        </w:rPr>
        <w:t xml:space="preserve"> </w:t>
      </w:r>
      <w:r w:rsidR="00E60B89" w:rsidRPr="00BB0426">
        <w:rPr>
          <w:rFonts w:ascii="Arial" w:hAnsi="Arial" w:cs="Arial"/>
          <w:spacing w:val="4"/>
          <w:sz w:val="20"/>
          <w:szCs w:val="20"/>
        </w:rPr>
        <w:t xml:space="preserve">przedstawiającą </w:t>
      </w:r>
      <w:r w:rsidRPr="00BB0426">
        <w:rPr>
          <w:rFonts w:ascii="Arial" w:hAnsi="Arial" w:cs="Arial"/>
          <w:spacing w:val="4"/>
          <w:sz w:val="20"/>
          <w:szCs w:val="20"/>
        </w:rPr>
        <w:t>projektowany obszar inwestycji</w:t>
      </w:r>
      <w:r w:rsidR="00E60B89" w:rsidRPr="00BB0426">
        <w:rPr>
          <w:rFonts w:ascii="Arial" w:hAnsi="Arial" w:cs="Arial"/>
          <w:spacing w:val="4"/>
          <w:sz w:val="20"/>
          <w:szCs w:val="20"/>
        </w:rPr>
        <w:t>.</w:t>
      </w:r>
      <w:r w:rsidRPr="00BB0426">
        <w:rPr>
          <w:rFonts w:ascii="Arial" w:hAnsi="Arial" w:cs="Arial"/>
          <w:spacing w:val="4"/>
          <w:sz w:val="20"/>
          <w:szCs w:val="20"/>
        </w:rPr>
        <w:t xml:space="preserve"> Stosownie do art. 6 ust. 1 pkt 3 </w:t>
      </w:r>
      <w:r w:rsidRPr="00BB0426">
        <w:rPr>
          <w:rFonts w:ascii="Arial" w:hAnsi="Arial" w:cs="Arial"/>
          <w:i/>
          <w:iCs/>
          <w:spacing w:val="4"/>
          <w:sz w:val="20"/>
          <w:szCs w:val="20"/>
        </w:rPr>
        <w:t>specustawy przeciwpowodziowej</w:t>
      </w:r>
      <w:r w:rsidRPr="00BB0426">
        <w:rPr>
          <w:rFonts w:ascii="Arial" w:hAnsi="Arial" w:cs="Arial"/>
          <w:iCs/>
          <w:spacing w:val="4"/>
          <w:sz w:val="20"/>
          <w:szCs w:val="20"/>
        </w:rPr>
        <w:t>,</w:t>
      </w:r>
      <w:r w:rsidRPr="00BB0426">
        <w:rPr>
          <w:rFonts w:ascii="Arial" w:hAnsi="Arial" w:cs="Arial"/>
          <w:spacing w:val="4"/>
          <w:sz w:val="20"/>
          <w:szCs w:val="20"/>
        </w:rPr>
        <w:t xml:space="preserve"> do</w:t>
      </w:r>
      <w:r w:rsidR="00733C91" w:rsidRPr="00BB0426">
        <w:rPr>
          <w:rFonts w:ascii="Arial" w:hAnsi="Arial" w:cs="Arial"/>
          <w:spacing w:val="4"/>
          <w:sz w:val="20"/>
          <w:szCs w:val="20"/>
        </w:rPr>
        <w:t xml:space="preserve"> </w:t>
      </w:r>
      <w:r w:rsidRPr="00BB0426">
        <w:rPr>
          <w:rFonts w:ascii="Arial" w:hAnsi="Arial" w:cs="Arial"/>
          <w:spacing w:val="4"/>
          <w:sz w:val="20"/>
          <w:szCs w:val="20"/>
        </w:rPr>
        <w:t xml:space="preserve">wniosku załączono analizę powiązania inwestycji z mapami zagrożenia powodziowego, mapami ryzyka powodziowego, planami zarządzania </w:t>
      </w:r>
      <w:r w:rsidRPr="00BB0426">
        <w:rPr>
          <w:rFonts w:ascii="Arial" w:hAnsi="Arial" w:cs="Arial"/>
          <w:spacing w:val="4"/>
          <w:sz w:val="20"/>
          <w:szCs w:val="20"/>
        </w:rPr>
        <w:lastRenderedPageBreak/>
        <w:t>ryzykiem powodziowym</w:t>
      </w:r>
      <w:r w:rsidRPr="00BB0426">
        <w:rPr>
          <w:rFonts w:ascii="Arial" w:hAnsi="Arial" w:cs="Arial"/>
          <w:iCs/>
          <w:spacing w:val="4"/>
          <w:sz w:val="20"/>
          <w:szCs w:val="20"/>
        </w:rPr>
        <w:t>.</w:t>
      </w:r>
      <w:r w:rsidRPr="00BB0426">
        <w:rPr>
          <w:rFonts w:ascii="Arial" w:hAnsi="Arial" w:cs="Arial"/>
          <w:spacing w:val="4"/>
          <w:sz w:val="20"/>
          <w:szCs w:val="20"/>
        </w:rPr>
        <w:t xml:space="preserve"> Do wniosku </w:t>
      </w:r>
      <w:r w:rsidRPr="00BB0426">
        <w:rPr>
          <w:rFonts w:ascii="Arial" w:hAnsi="Arial" w:cs="Arial"/>
          <w:i/>
          <w:iCs/>
          <w:spacing w:val="4"/>
          <w:sz w:val="20"/>
          <w:szCs w:val="20"/>
        </w:rPr>
        <w:t>inwestor</w:t>
      </w:r>
      <w:r w:rsidRPr="00BB0426">
        <w:rPr>
          <w:rFonts w:ascii="Arial" w:hAnsi="Arial" w:cs="Arial"/>
          <w:spacing w:val="4"/>
          <w:sz w:val="20"/>
          <w:szCs w:val="20"/>
        </w:rPr>
        <w:t xml:space="preserve"> załączył mapy zawierające projekty podziałów nieruchomości oraz określił zmiany w dotychczasowej infrastrukturze zagospodarowania terenu.</w:t>
      </w:r>
    </w:p>
    <w:p w:rsidR="003D7A94" w:rsidRPr="00BB0426" w:rsidRDefault="00733C91">
      <w:pPr>
        <w:spacing w:after="240" w:line="240" w:lineRule="exact"/>
        <w:jc w:val="both"/>
        <w:rPr>
          <w:rFonts w:ascii="Arial" w:hAnsi="Arial" w:cs="Arial"/>
          <w:iCs/>
          <w:spacing w:val="4"/>
          <w:sz w:val="20"/>
          <w:szCs w:val="20"/>
        </w:rPr>
      </w:pPr>
      <w:r w:rsidRPr="00BB0426">
        <w:rPr>
          <w:rFonts w:ascii="Arial" w:hAnsi="Arial" w:cs="Arial"/>
          <w:spacing w:val="4"/>
          <w:sz w:val="20"/>
          <w:szCs w:val="20"/>
        </w:rPr>
        <w:t>Stosow</w:t>
      </w:r>
      <w:r w:rsidR="00EC56E0" w:rsidRPr="00BB0426">
        <w:rPr>
          <w:rFonts w:ascii="Arial" w:hAnsi="Arial" w:cs="Arial"/>
          <w:spacing w:val="4"/>
          <w:sz w:val="20"/>
          <w:szCs w:val="20"/>
        </w:rPr>
        <w:t>nie do art. 6 ust. 1 pkt 10</w:t>
      </w:r>
      <w:r w:rsidR="003D7A94" w:rsidRPr="00BB0426">
        <w:rPr>
          <w:rFonts w:ascii="Arial" w:hAnsi="Arial" w:cs="Arial"/>
          <w:spacing w:val="4"/>
          <w:sz w:val="20"/>
          <w:szCs w:val="20"/>
        </w:rPr>
        <w:t xml:space="preserve"> i 12</w:t>
      </w:r>
      <w:r w:rsidRPr="00BB0426">
        <w:rPr>
          <w:rFonts w:ascii="Arial" w:hAnsi="Arial" w:cs="Arial"/>
          <w:spacing w:val="4"/>
          <w:sz w:val="20"/>
          <w:szCs w:val="20"/>
        </w:rPr>
        <w:t xml:space="preserve"> </w:t>
      </w:r>
      <w:r w:rsidR="00EC56E0" w:rsidRPr="00BB0426">
        <w:rPr>
          <w:rFonts w:ascii="Arial" w:hAnsi="Arial" w:cs="Arial"/>
          <w:i/>
          <w:iCs/>
          <w:spacing w:val="4"/>
          <w:sz w:val="20"/>
          <w:szCs w:val="20"/>
        </w:rPr>
        <w:t>specustawy przeciwpowodziowej</w:t>
      </w:r>
      <w:r w:rsidR="00EC56E0" w:rsidRPr="00BB0426">
        <w:rPr>
          <w:rFonts w:ascii="Arial" w:hAnsi="Arial" w:cs="Arial"/>
          <w:iCs/>
          <w:spacing w:val="4"/>
          <w:sz w:val="20"/>
          <w:szCs w:val="20"/>
        </w:rPr>
        <w:t xml:space="preserve">, </w:t>
      </w:r>
      <w:r w:rsidR="00EC56E0" w:rsidRPr="00BB0426">
        <w:rPr>
          <w:rFonts w:ascii="Arial" w:hAnsi="Arial" w:cs="Arial"/>
          <w:spacing w:val="4"/>
          <w:sz w:val="20"/>
          <w:szCs w:val="20"/>
        </w:rPr>
        <w:t xml:space="preserve">wniosek o wydanie decyzji </w:t>
      </w:r>
      <w:r w:rsidR="00EC56E0" w:rsidRPr="00BB0426">
        <w:rPr>
          <w:rFonts w:ascii="Arial" w:hAnsi="Arial" w:cs="Arial"/>
          <w:spacing w:val="4"/>
          <w:sz w:val="20"/>
          <w:szCs w:val="20"/>
        </w:rPr>
        <w:br/>
        <w:t>o pozwoleniu na realizację przedmiotowej inwestycji przeciwpowodziowej zawiera wskazanie nieruchomości, w stosunku do których decyzja o pozwoleniu na realizację inwestycji ma wywołać skutek, o którym mowa w art. 19 ust. 4</w:t>
      </w:r>
      <w:r w:rsidR="003D7A94" w:rsidRPr="00BB0426">
        <w:rPr>
          <w:rFonts w:ascii="Arial" w:hAnsi="Arial" w:cs="Arial"/>
          <w:spacing w:val="4"/>
          <w:sz w:val="20"/>
          <w:szCs w:val="20"/>
        </w:rPr>
        <w:t>, jak i wskazanie ograniczonych praw rzeczowych obciążających te nieruchomości</w:t>
      </w:r>
      <w:r w:rsidR="00AB01C5">
        <w:rPr>
          <w:rFonts w:ascii="Arial" w:hAnsi="Arial" w:cs="Arial"/>
          <w:spacing w:val="4"/>
          <w:sz w:val="20"/>
          <w:szCs w:val="20"/>
        </w:rPr>
        <w:t xml:space="preserve">. </w:t>
      </w:r>
      <w:r w:rsidR="003D7A94" w:rsidRPr="00BB0426">
        <w:rPr>
          <w:rFonts w:ascii="Arial" w:hAnsi="Arial" w:cs="Arial"/>
          <w:spacing w:val="4"/>
          <w:sz w:val="20"/>
          <w:szCs w:val="20"/>
        </w:rPr>
        <w:t xml:space="preserve">Ponadto, zgodnie z art. 6 ust. 1 pkt 11 </w:t>
      </w:r>
      <w:r w:rsidR="003D7A94" w:rsidRPr="00BB0426">
        <w:rPr>
          <w:rFonts w:ascii="Arial" w:hAnsi="Arial" w:cs="Arial"/>
          <w:i/>
          <w:iCs/>
          <w:spacing w:val="4"/>
          <w:sz w:val="20"/>
          <w:szCs w:val="20"/>
        </w:rPr>
        <w:t>specustawy przeciwpowodziowej</w:t>
      </w:r>
      <w:r w:rsidR="003D7A94" w:rsidRPr="00BB0426">
        <w:rPr>
          <w:rFonts w:ascii="Arial" w:hAnsi="Arial" w:cs="Arial"/>
          <w:iCs/>
          <w:spacing w:val="4"/>
          <w:sz w:val="20"/>
          <w:szCs w:val="20"/>
        </w:rPr>
        <w:t xml:space="preserve">, we wniosku </w:t>
      </w:r>
      <w:r w:rsidR="003D7A94" w:rsidRPr="00BB0426">
        <w:rPr>
          <w:rFonts w:ascii="Arial" w:hAnsi="Arial" w:cs="Arial"/>
          <w:spacing w:val="4"/>
          <w:sz w:val="20"/>
          <w:szCs w:val="20"/>
        </w:rPr>
        <w:t>wskazano nieruchomoś</w:t>
      </w:r>
      <w:r w:rsidR="0037751A">
        <w:rPr>
          <w:rFonts w:ascii="Arial" w:hAnsi="Arial" w:cs="Arial"/>
          <w:spacing w:val="4"/>
          <w:sz w:val="20"/>
          <w:szCs w:val="20"/>
        </w:rPr>
        <w:t>ć</w:t>
      </w:r>
      <w:r w:rsidR="003D7A94" w:rsidRPr="00BB0426">
        <w:rPr>
          <w:rFonts w:ascii="Arial" w:hAnsi="Arial" w:cs="Arial"/>
          <w:spacing w:val="4"/>
          <w:sz w:val="20"/>
          <w:szCs w:val="20"/>
        </w:rPr>
        <w:t>, o któr</w:t>
      </w:r>
      <w:r w:rsidR="0037751A">
        <w:rPr>
          <w:rFonts w:ascii="Arial" w:hAnsi="Arial" w:cs="Arial"/>
          <w:spacing w:val="4"/>
          <w:sz w:val="20"/>
          <w:szCs w:val="20"/>
        </w:rPr>
        <w:t>ej</w:t>
      </w:r>
      <w:r w:rsidR="003D7A94" w:rsidRPr="00BB0426">
        <w:rPr>
          <w:rFonts w:ascii="Arial" w:hAnsi="Arial" w:cs="Arial"/>
          <w:spacing w:val="4"/>
          <w:sz w:val="20"/>
          <w:szCs w:val="20"/>
        </w:rPr>
        <w:t xml:space="preserve"> mowa w art. 9 pkt 5 lit. b </w:t>
      </w:r>
      <w:r w:rsidR="003D7A94" w:rsidRPr="00BB0426">
        <w:rPr>
          <w:rFonts w:ascii="Arial" w:hAnsi="Arial" w:cs="Arial"/>
          <w:i/>
          <w:spacing w:val="4"/>
          <w:sz w:val="20"/>
          <w:szCs w:val="20"/>
        </w:rPr>
        <w:t>specustawy przeciwpowodziowej</w:t>
      </w:r>
      <w:r w:rsidR="003D7A94" w:rsidRPr="00BB0426">
        <w:rPr>
          <w:rFonts w:ascii="Arial" w:hAnsi="Arial" w:cs="Arial"/>
          <w:spacing w:val="4"/>
          <w:sz w:val="20"/>
          <w:szCs w:val="20"/>
        </w:rPr>
        <w:t xml:space="preserve">. </w:t>
      </w:r>
    </w:p>
    <w:p w:rsidR="0011696D" w:rsidRPr="00BB0426" w:rsidRDefault="001D5597">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 xml:space="preserve">Zgodnie z art. 6 ust. 1 pkt 6 </w:t>
      </w:r>
      <w:r w:rsidRPr="00BB0426">
        <w:rPr>
          <w:rFonts w:ascii="Arial" w:hAnsi="Arial" w:cs="Arial"/>
          <w:i/>
          <w:iCs/>
          <w:spacing w:val="4"/>
          <w:sz w:val="20"/>
          <w:szCs w:val="20"/>
        </w:rPr>
        <w:t>specustawy przeciwpowodziowej</w:t>
      </w:r>
      <w:r w:rsidRPr="00BB0426">
        <w:rPr>
          <w:rFonts w:ascii="Arial" w:hAnsi="Arial" w:cs="Arial"/>
          <w:spacing w:val="4"/>
          <w:sz w:val="20"/>
          <w:szCs w:val="20"/>
        </w:rPr>
        <w:t>,</w:t>
      </w:r>
      <w:r w:rsidR="00733C91" w:rsidRPr="00BB0426">
        <w:rPr>
          <w:rFonts w:ascii="Arial" w:hAnsi="Arial" w:cs="Arial"/>
          <w:spacing w:val="4"/>
          <w:sz w:val="20"/>
          <w:szCs w:val="20"/>
        </w:rPr>
        <w:t xml:space="preserve"> </w:t>
      </w:r>
      <w:r w:rsidRPr="00BB0426">
        <w:rPr>
          <w:rFonts w:ascii="Arial" w:hAnsi="Arial" w:cs="Arial"/>
          <w:spacing w:val="4"/>
          <w:sz w:val="20"/>
          <w:szCs w:val="20"/>
        </w:rPr>
        <w:t xml:space="preserve">do wniosku o wydanie decyzji o pozwoleniu na realizację inwestycji przeciwpowodziowej </w:t>
      </w:r>
      <w:r w:rsidRPr="00BB0426">
        <w:rPr>
          <w:rFonts w:ascii="Arial" w:hAnsi="Arial" w:cs="Arial"/>
          <w:i/>
          <w:spacing w:val="4"/>
          <w:sz w:val="20"/>
          <w:szCs w:val="20"/>
        </w:rPr>
        <w:t>inwestor</w:t>
      </w:r>
      <w:r w:rsidRPr="00BB0426">
        <w:rPr>
          <w:rFonts w:ascii="Arial" w:hAnsi="Arial" w:cs="Arial"/>
          <w:spacing w:val="4"/>
          <w:sz w:val="20"/>
          <w:szCs w:val="20"/>
        </w:rPr>
        <w:t xml:space="preserve"> dołączył projekt budowlany wraz z opiniami, uzgodnieniami, pozwoleniami oraz dokumentami wymaganymi przepisami szczególnymi. </w:t>
      </w:r>
    </w:p>
    <w:p w:rsidR="0011696D" w:rsidRPr="00BB0426" w:rsidRDefault="0011696D">
      <w:pPr>
        <w:autoSpaceDE w:val="0"/>
        <w:autoSpaceDN w:val="0"/>
        <w:adjustRightInd w:val="0"/>
        <w:spacing w:after="240" w:line="240" w:lineRule="exact"/>
        <w:jc w:val="both"/>
        <w:rPr>
          <w:rFonts w:ascii="Arial" w:hAnsi="Arial" w:cs="Arial"/>
          <w:color w:val="000000"/>
          <w:spacing w:val="4"/>
          <w:sz w:val="20"/>
          <w:szCs w:val="20"/>
        </w:rPr>
      </w:pPr>
      <w:r w:rsidRPr="00BB0426">
        <w:rPr>
          <w:rFonts w:ascii="Arial" w:hAnsi="Arial" w:cs="Arial"/>
          <w:color w:val="000000"/>
          <w:spacing w:val="4"/>
          <w:sz w:val="20"/>
          <w:szCs w:val="20"/>
        </w:rPr>
        <w:t xml:space="preserve">Wskazać również trzeba, iż w dniu 19 września 2020 r. weszła w życie ustawa z dnia 13 lutego 2020 r. </w:t>
      </w:r>
      <w:r w:rsidRPr="00BB0426">
        <w:rPr>
          <w:rFonts w:ascii="Arial" w:hAnsi="Arial" w:cs="Arial"/>
          <w:color w:val="000000"/>
          <w:spacing w:val="4"/>
          <w:sz w:val="20"/>
          <w:szCs w:val="20"/>
        </w:rPr>
        <w:br/>
        <w:t>o zmianie ustawy Prawo budowlane oraz niektórych innych ustaw (t.j. Dz. U. z 2020 r. poz. 471), zwana dalej „</w:t>
      </w:r>
      <w:r w:rsidRPr="00BB0426">
        <w:rPr>
          <w:rFonts w:ascii="Arial" w:hAnsi="Arial" w:cs="Arial"/>
          <w:i/>
          <w:color w:val="000000"/>
          <w:spacing w:val="4"/>
          <w:sz w:val="20"/>
          <w:szCs w:val="20"/>
        </w:rPr>
        <w:t>ustawą nowelizującą</w:t>
      </w:r>
      <w:r w:rsidRPr="00BB0426">
        <w:rPr>
          <w:rFonts w:ascii="Arial" w:hAnsi="Arial" w:cs="Arial"/>
          <w:color w:val="000000"/>
          <w:spacing w:val="4"/>
          <w:sz w:val="20"/>
          <w:szCs w:val="20"/>
        </w:rPr>
        <w:t xml:space="preserve">”. Jednocześnie wydane zostało rozporządzenie Ministra Rozwoju z dnia </w:t>
      </w:r>
      <w:r w:rsidRPr="00BB0426">
        <w:rPr>
          <w:rFonts w:ascii="Arial" w:hAnsi="Arial" w:cs="Arial"/>
          <w:color w:val="000000"/>
          <w:spacing w:val="4"/>
          <w:sz w:val="20"/>
          <w:szCs w:val="20"/>
        </w:rPr>
        <w:br/>
        <w:t>11 września 2020 r. w sprawie szczegółowego zakresu i formy projektu budowlanego (t.j</w:t>
      </w:r>
      <w:r w:rsidR="004727FF" w:rsidRPr="00BB0426">
        <w:rPr>
          <w:rFonts w:ascii="Arial" w:hAnsi="Arial" w:cs="Arial"/>
          <w:color w:val="000000"/>
          <w:spacing w:val="4"/>
          <w:sz w:val="20"/>
          <w:szCs w:val="20"/>
        </w:rPr>
        <w:t xml:space="preserve">. Dz. U. </w:t>
      </w:r>
      <w:r w:rsidR="004727FF" w:rsidRPr="00BB0426">
        <w:rPr>
          <w:rFonts w:ascii="Arial" w:hAnsi="Arial" w:cs="Arial"/>
          <w:color w:val="000000"/>
          <w:spacing w:val="4"/>
          <w:sz w:val="20"/>
          <w:szCs w:val="20"/>
        </w:rPr>
        <w:br/>
        <w:t>z 2020 r. poz. 1609).</w:t>
      </w:r>
      <w:r w:rsidR="0037751A">
        <w:rPr>
          <w:rFonts w:ascii="Arial" w:hAnsi="Arial" w:cs="Arial"/>
          <w:color w:val="000000"/>
          <w:spacing w:val="4"/>
          <w:sz w:val="20"/>
          <w:szCs w:val="20"/>
        </w:rPr>
        <w:t xml:space="preserve"> </w:t>
      </w:r>
      <w:r w:rsidRPr="00BB0426">
        <w:rPr>
          <w:rFonts w:ascii="Arial" w:hAnsi="Arial" w:cs="Arial"/>
          <w:color w:val="000000"/>
          <w:spacing w:val="4"/>
          <w:sz w:val="20"/>
          <w:szCs w:val="20"/>
        </w:rPr>
        <w:t xml:space="preserve">Zgodnie z § 25 tego rozporządzenia, uchylone zostało dotychczasowe rozporządzenie Ministra Transportu, Budownictwa i Gospodarki Morskiej z dnia 25 kwietnia 2012 r. </w:t>
      </w:r>
      <w:r w:rsidRPr="00BB0426">
        <w:rPr>
          <w:rFonts w:ascii="Arial" w:hAnsi="Arial" w:cs="Arial"/>
          <w:color w:val="000000"/>
          <w:spacing w:val="4"/>
          <w:sz w:val="20"/>
          <w:szCs w:val="20"/>
        </w:rPr>
        <w:br/>
        <w:t>w sprawie szczegółowego zakresu i formy projektu budowlanego (t.j. Dz. U. z 2018 r. poz. 1935), zwane dalej „</w:t>
      </w:r>
      <w:r w:rsidRPr="00BB0426">
        <w:rPr>
          <w:rFonts w:ascii="Arial" w:hAnsi="Arial" w:cs="Arial"/>
          <w:i/>
          <w:iCs/>
          <w:color w:val="000000"/>
          <w:spacing w:val="4"/>
          <w:sz w:val="20"/>
          <w:szCs w:val="20"/>
        </w:rPr>
        <w:t>rozporządzeniem w sprawie szczegółowego zakresu i formy projektu budowlanego</w:t>
      </w:r>
      <w:r w:rsidRPr="00BB0426">
        <w:rPr>
          <w:rFonts w:ascii="Arial" w:hAnsi="Arial" w:cs="Arial"/>
          <w:color w:val="000000"/>
          <w:spacing w:val="4"/>
          <w:sz w:val="20"/>
          <w:szCs w:val="20"/>
        </w:rPr>
        <w:t xml:space="preserve">”. </w:t>
      </w:r>
    </w:p>
    <w:p w:rsidR="0011696D" w:rsidRPr="00BB0426" w:rsidRDefault="0011696D">
      <w:pPr>
        <w:autoSpaceDE w:val="0"/>
        <w:autoSpaceDN w:val="0"/>
        <w:adjustRightInd w:val="0"/>
        <w:spacing w:after="240" w:line="240" w:lineRule="exact"/>
        <w:jc w:val="both"/>
        <w:rPr>
          <w:rFonts w:ascii="Arial" w:hAnsi="Arial" w:cs="Arial"/>
          <w:color w:val="000000"/>
          <w:spacing w:val="4"/>
          <w:sz w:val="20"/>
          <w:szCs w:val="20"/>
        </w:rPr>
      </w:pPr>
      <w:r w:rsidRPr="00BB0426">
        <w:rPr>
          <w:rFonts w:ascii="Arial" w:hAnsi="Arial" w:cs="Arial"/>
          <w:color w:val="000000"/>
          <w:spacing w:val="4"/>
          <w:sz w:val="20"/>
          <w:szCs w:val="20"/>
        </w:rPr>
        <w:t xml:space="preserve">Jednakże, zgodnie z art. </w:t>
      </w:r>
      <w:r w:rsidRPr="00BB0426">
        <w:rPr>
          <w:rFonts w:ascii="Arial" w:hAnsi="Arial" w:cs="Arial"/>
          <w:i/>
          <w:color w:val="000000"/>
          <w:spacing w:val="4"/>
          <w:sz w:val="20"/>
          <w:szCs w:val="20"/>
        </w:rPr>
        <w:t>25 ustawy nowelizującej</w:t>
      </w:r>
      <w:r w:rsidRPr="00BB0426">
        <w:rPr>
          <w:rFonts w:ascii="Arial" w:hAnsi="Arial" w:cs="Arial"/>
          <w:color w:val="000000"/>
          <w:spacing w:val="4"/>
          <w:sz w:val="20"/>
          <w:szCs w:val="20"/>
        </w:rPr>
        <w:t xml:space="preserve">, do spraw uregulowanych ustawą zmienianą w </w:t>
      </w:r>
      <w:hyperlink r:id="rId10" w:history="1">
        <w:r w:rsidRPr="00BB0426">
          <w:rPr>
            <w:rFonts w:ascii="Arial" w:hAnsi="Arial" w:cs="Arial"/>
            <w:color w:val="000000"/>
            <w:spacing w:val="4"/>
            <w:sz w:val="20"/>
            <w:szCs w:val="20"/>
          </w:rPr>
          <w:t>art. 1</w:t>
        </w:r>
      </w:hyperlink>
      <w:r w:rsidRPr="00BB0426">
        <w:rPr>
          <w:rFonts w:ascii="Arial" w:hAnsi="Arial" w:cs="Arial"/>
          <w:color w:val="000000"/>
          <w:spacing w:val="4"/>
          <w:sz w:val="20"/>
          <w:szCs w:val="20"/>
        </w:rPr>
        <w:t xml:space="preserve">, wszczętych i niezakończonych przed dniem wejścia w życie niniejszej ustawy, przepisy ustawy zmienianej w </w:t>
      </w:r>
      <w:hyperlink r:id="rId11" w:history="1">
        <w:r w:rsidRPr="00BB0426">
          <w:rPr>
            <w:rFonts w:ascii="Arial" w:hAnsi="Arial" w:cs="Arial"/>
            <w:color w:val="000000"/>
            <w:spacing w:val="4"/>
            <w:sz w:val="20"/>
            <w:szCs w:val="20"/>
          </w:rPr>
          <w:t>art. 1</w:t>
        </w:r>
      </w:hyperlink>
      <w:r w:rsidRPr="00BB0426">
        <w:rPr>
          <w:rFonts w:ascii="Arial" w:hAnsi="Arial" w:cs="Arial"/>
          <w:color w:val="000000"/>
          <w:spacing w:val="4"/>
          <w:sz w:val="20"/>
          <w:szCs w:val="20"/>
        </w:rPr>
        <w:t xml:space="preserve"> stosuje się w brzmieniu dotychczasowym. Tym samym, zgodnie z ww. przepisem, przedmiotowa sprawa podlega rozpatrzeniu w oparciu o przepisy ustawy z dnia 7 lipca 1994 r. - Prawo budowlane (t.j. Dz. U. z 2020 r. poz. 1333, z późn. zm.), zwanej dalej „</w:t>
      </w:r>
      <w:r w:rsidRPr="00BB0426">
        <w:rPr>
          <w:rFonts w:ascii="Arial" w:hAnsi="Arial" w:cs="Arial"/>
          <w:i/>
          <w:iCs/>
          <w:color w:val="000000"/>
          <w:spacing w:val="4"/>
          <w:sz w:val="20"/>
          <w:szCs w:val="20"/>
        </w:rPr>
        <w:t>ustawą Prawo budowlane</w:t>
      </w:r>
      <w:r w:rsidRPr="00BB0426">
        <w:rPr>
          <w:rFonts w:ascii="Arial" w:hAnsi="Arial" w:cs="Arial"/>
          <w:color w:val="000000"/>
          <w:spacing w:val="4"/>
          <w:sz w:val="20"/>
          <w:szCs w:val="20"/>
        </w:rPr>
        <w:t xml:space="preserve">”, </w:t>
      </w:r>
      <w:r w:rsidRPr="00BB0426">
        <w:rPr>
          <w:rFonts w:ascii="Arial" w:hAnsi="Arial" w:cs="Arial"/>
          <w:color w:val="000000"/>
          <w:spacing w:val="4"/>
          <w:sz w:val="20"/>
          <w:szCs w:val="20"/>
        </w:rPr>
        <w:br/>
        <w:t xml:space="preserve">w brzmieniu dotychczas obowiązującym, a także w oparciu o przepisy </w:t>
      </w:r>
      <w:r w:rsidRPr="00BB0426">
        <w:rPr>
          <w:rFonts w:ascii="Arial" w:hAnsi="Arial" w:cs="Arial"/>
          <w:i/>
          <w:iCs/>
          <w:color w:val="000000"/>
          <w:spacing w:val="4"/>
          <w:sz w:val="20"/>
          <w:szCs w:val="20"/>
        </w:rPr>
        <w:t>rozporządzenia w sprawie szczegółowego zakresu i formy projektu budowlanego</w:t>
      </w:r>
      <w:r w:rsidRPr="00BB0426">
        <w:rPr>
          <w:rFonts w:ascii="Arial" w:hAnsi="Arial" w:cs="Arial"/>
          <w:color w:val="000000"/>
          <w:spacing w:val="4"/>
          <w:sz w:val="20"/>
          <w:szCs w:val="20"/>
        </w:rPr>
        <w:t>.</w:t>
      </w:r>
    </w:p>
    <w:p w:rsidR="001D5597" w:rsidRPr="00BB0426" w:rsidRDefault="001D5597">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Projekt został wykonany i sprawdzony przez osoby spełn</w:t>
      </w:r>
      <w:r w:rsidR="004727FF" w:rsidRPr="00BB0426">
        <w:rPr>
          <w:rFonts w:ascii="Arial" w:hAnsi="Arial" w:cs="Arial"/>
          <w:spacing w:val="4"/>
          <w:sz w:val="20"/>
          <w:szCs w:val="20"/>
        </w:rPr>
        <w:t xml:space="preserve">iające warunki, o których mowa </w:t>
      </w:r>
      <w:r w:rsidRPr="00BB0426">
        <w:rPr>
          <w:rFonts w:ascii="Arial" w:hAnsi="Arial" w:cs="Arial"/>
          <w:spacing w:val="4"/>
          <w:sz w:val="20"/>
          <w:szCs w:val="20"/>
        </w:rPr>
        <w:t xml:space="preserve">w art. 12 ust. </w:t>
      </w:r>
      <w:r w:rsidR="004727FF" w:rsidRPr="00BB0426">
        <w:rPr>
          <w:rFonts w:ascii="Arial" w:hAnsi="Arial" w:cs="Arial"/>
          <w:spacing w:val="4"/>
          <w:sz w:val="20"/>
          <w:szCs w:val="20"/>
        </w:rPr>
        <w:br/>
      </w:r>
      <w:r w:rsidRPr="00BB0426">
        <w:rPr>
          <w:rFonts w:ascii="Arial" w:hAnsi="Arial" w:cs="Arial"/>
          <w:spacing w:val="4"/>
          <w:sz w:val="20"/>
          <w:szCs w:val="20"/>
        </w:rPr>
        <w:t>7 ustawy z dnia 7 lipca 1994 r. – Prawo budowlane (tekst jednolity Dz. U. z 2019 r. poz. 1186), zwanej dalej „</w:t>
      </w:r>
      <w:r w:rsidRPr="00BB0426">
        <w:rPr>
          <w:rFonts w:ascii="Arial" w:hAnsi="Arial" w:cs="Arial"/>
          <w:i/>
          <w:spacing w:val="4"/>
          <w:sz w:val="20"/>
          <w:szCs w:val="20"/>
        </w:rPr>
        <w:t>ustawą Prawo budowlane</w:t>
      </w:r>
      <w:r w:rsidRPr="00BB0426">
        <w:rPr>
          <w:rFonts w:ascii="Arial" w:hAnsi="Arial" w:cs="Arial"/>
          <w:spacing w:val="4"/>
          <w:sz w:val="20"/>
          <w:szCs w:val="20"/>
        </w:rPr>
        <w:t>”. Zgodnie z art. 20 ust. 4 tej ustawy, do projektu dołączono oświadczenia projektantów i sprawdzających o sporządzeniu projektu zgodnie</w:t>
      </w:r>
      <w:r w:rsidR="004727FF" w:rsidRPr="00BB0426">
        <w:rPr>
          <w:rFonts w:ascii="Arial" w:hAnsi="Arial" w:cs="Arial"/>
          <w:spacing w:val="4"/>
          <w:sz w:val="20"/>
          <w:szCs w:val="20"/>
        </w:rPr>
        <w:t xml:space="preserve"> </w:t>
      </w:r>
      <w:r w:rsidRPr="00BB0426">
        <w:rPr>
          <w:rFonts w:ascii="Arial" w:hAnsi="Arial" w:cs="Arial"/>
          <w:spacing w:val="4"/>
          <w:sz w:val="20"/>
          <w:szCs w:val="20"/>
        </w:rPr>
        <w:t>z obowiązującymi przepisami oraz zasadami wiedzy technicznej.</w:t>
      </w:r>
    </w:p>
    <w:p w:rsidR="001D5597" w:rsidRPr="00DF35BE" w:rsidRDefault="001D5597">
      <w:pPr>
        <w:spacing w:after="120" w:line="240" w:lineRule="exact"/>
        <w:jc w:val="both"/>
        <w:outlineLvl w:val="0"/>
        <w:rPr>
          <w:rFonts w:ascii="Arial" w:hAnsi="Arial" w:cs="Arial"/>
          <w:spacing w:val="4"/>
          <w:sz w:val="20"/>
          <w:szCs w:val="20"/>
        </w:rPr>
      </w:pPr>
      <w:r w:rsidRPr="00DF35BE">
        <w:rPr>
          <w:rFonts w:ascii="Arial" w:hAnsi="Arial" w:cs="Arial"/>
          <w:spacing w:val="4"/>
          <w:sz w:val="20"/>
          <w:szCs w:val="20"/>
        </w:rPr>
        <w:t>Przedmiotowy projekt budowlany jest zgodny z:</w:t>
      </w:r>
    </w:p>
    <w:p w:rsidR="0011696D" w:rsidRPr="00BC053E" w:rsidRDefault="0011696D">
      <w:pPr>
        <w:pStyle w:val="Akapitzlist"/>
        <w:numPr>
          <w:ilvl w:val="0"/>
          <w:numId w:val="2"/>
        </w:numPr>
        <w:spacing w:after="120" w:line="240" w:lineRule="exact"/>
        <w:ind w:left="284" w:hanging="284"/>
        <w:contextualSpacing w:val="0"/>
        <w:jc w:val="both"/>
        <w:outlineLvl w:val="0"/>
        <w:rPr>
          <w:rFonts w:ascii="Arial" w:hAnsi="Arial" w:cs="Arial"/>
          <w:bCs/>
          <w:spacing w:val="4"/>
          <w:sz w:val="20"/>
          <w:szCs w:val="20"/>
        </w:rPr>
      </w:pPr>
      <w:r w:rsidRPr="006967A8">
        <w:rPr>
          <w:rFonts w:ascii="Arial" w:hAnsi="Arial" w:cs="Arial"/>
          <w:bCs/>
          <w:spacing w:val="4"/>
          <w:sz w:val="20"/>
          <w:szCs w:val="20"/>
        </w:rPr>
        <w:t xml:space="preserve">decyzją Regionalnego </w:t>
      </w:r>
      <w:r w:rsidR="00A169FD" w:rsidRPr="00B042D3">
        <w:rPr>
          <w:rFonts w:ascii="Arial" w:hAnsi="Arial" w:cs="Arial"/>
          <w:bCs/>
          <w:spacing w:val="4"/>
          <w:sz w:val="20"/>
          <w:szCs w:val="20"/>
        </w:rPr>
        <w:t>Dyrektora Ochrony Środowis</w:t>
      </w:r>
      <w:r w:rsidR="00BC053E">
        <w:rPr>
          <w:rFonts w:ascii="Arial" w:hAnsi="Arial" w:cs="Arial"/>
          <w:bCs/>
          <w:spacing w:val="4"/>
          <w:sz w:val="20"/>
          <w:szCs w:val="20"/>
        </w:rPr>
        <w:t>ka w Warszawie</w:t>
      </w:r>
      <w:r w:rsidRPr="00B042D3">
        <w:rPr>
          <w:rFonts w:ascii="Arial" w:hAnsi="Arial" w:cs="Arial"/>
          <w:bCs/>
          <w:spacing w:val="4"/>
          <w:sz w:val="20"/>
          <w:szCs w:val="20"/>
        </w:rPr>
        <w:t xml:space="preserve"> z dnia </w:t>
      </w:r>
      <w:r w:rsidR="00BC053E">
        <w:rPr>
          <w:rFonts w:ascii="Arial" w:hAnsi="Arial" w:cs="Arial"/>
          <w:bCs/>
          <w:spacing w:val="4"/>
          <w:sz w:val="20"/>
          <w:szCs w:val="20"/>
        </w:rPr>
        <w:t>12 sierpnia 2019</w:t>
      </w:r>
      <w:r w:rsidR="00A169FD" w:rsidRPr="00E236C8">
        <w:rPr>
          <w:rFonts w:ascii="Arial" w:hAnsi="Arial" w:cs="Arial"/>
          <w:bCs/>
          <w:spacing w:val="4"/>
          <w:sz w:val="20"/>
          <w:szCs w:val="20"/>
        </w:rPr>
        <w:t xml:space="preserve"> r., znak: </w:t>
      </w:r>
      <w:r w:rsidR="00BC053E">
        <w:rPr>
          <w:rFonts w:ascii="Arial" w:hAnsi="Arial" w:cs="Arial"/>
          <w:bCs/>
          <w:spacing w:val="4"/>
          <w:sz w:val="20"/>
          <w:szCs w:val="20"/>
        </w:rPr>
        <w:t>W</w:t>
      </w:r>
      <w:r w:rsidR="00A169FD" w:rsidRPr="00E236C8">
        <w:rPr>
          <w:rFonts w:ascii="Arial" w:hAnsi="Arial" w:cs="Arial"/>
          <w:bCs/>
          <w:spacing w:val="4"/>
          <w:sz w:val="20"/>
          <w:szCs w:val="20"/>
        </w:rPr>
        <w:t>OOŚ</w:t>
      </w:r>
      <w:r w:rsidR="00BC053E">
        <w:rPr>
          <w:rFonts w:ascii="Arial" w:hAnsi="Arial" w:cs="Arial"/>
          <w:bCs/>
          <w:spacing w:val="4"/>
          <w:sz w:val="20"/>
          <w:szCs w:val="20"/>
        </w:rPr>
        <w:t>-II.420.41.2019.PKR.13</w:t>
      </w:r>
      <w:r w:rsidRPr="00E236C8">
        <w:rPr>
          <w:rFonts w:ascii="Arial" w:hAnsi="Arial" w:cs="Arial"/>
          <w:bCs/>
          <w:spacing w:val="4"/>
          <w:sz w:val="20"/>
          <w:szCs w:val="20"/>
        </w:rPr>
        <w:t xml:space="preserve">, </w:t>
      </w:r>
      <w:r w:rsidR="00A21935" w:rsidRPr="00E236C8">
        <w:rPr>
          <w:rFonts w:ascii="Arial" w:hAnsi="Arial" w:cs="Arial"/>
          <w:bCs/>
          <w:spacing w:val="4"/>
          <w:sz w:val="20"/>
          <w:szCs w:val="20"/>
        </w:rPr>
        <w:t>stwierdzającą</w:t>
      </w:r>
      <w:r w:rsidR="00D61484" w:rsidRPr="00E236C8">
        <w:rPr>
          <w:rFonts w:ascii="Arial" w:hAnsi="Arial" w:cs="Arial"/>
          <w:bCs/>
          <w:spacing w:val="4"/>
          <w:sz w:val="20"/>
          <w:szCs w:val="20"/>
        </w:rPr>
        <w:t xml:space="preserve"> brak potrzeby przep</w:t>
      </w:r>
      <w:r w:rsidR="00BC053E">
        <w:rPr>
          <w:rFonts w:ascii="Arial" w:hAnsi="Arial" w:cs="Arial"/>
          <w:bCs/>
          <w:spacing w:val="4"/>
          <w:sz w:val="20"/>
          <w:szCs w:val="20"/>
        </w:rPr>
        <w:t xml:space="preserve">rowadzenia oceny oddziaływania </w:t>
      </w:r>
      <w:r w:rsidR="00D61484" w:rsidRPr="00E236C8">
        <w:rPr>
          <w:rFonts w:ascii="Arial" w:hAnsi="Arial" w:cs="Arial"/>
          <w:bCs/>
          <w:spacing w:val="4"/>
          <w:sz w:val="20"/>
          <w:szCs w:val="20"/>
        </w:rPr>
        <w:t>na</w:t>
      </w:r>
      <w:r w:rsidRPr="00E236C8">
        <w:rPr>
          <w:rFonts w:ascii="Arial" w:hAnsi="Arial" w:cs="Arial"/>
          <w:bCs/>
          <w:spacing w:val="4"/>
          <w:sz w:val="20"/>
          <w:szCs w:val="20"/>
        </w:rPr>
        <w:t xml:space="preserve"> środowiskowych dla </w:t>
      </w:r>
      <w:r w:rsidR="00BC053E">
        <w:rPr>
          <w:rFonts w:ascii="Arial" w:hAnsi="Arial" w:cs="Arial"/>
          <w:bCs/>
          <w:spacing w:val="4"/>
          <w:sz w:val="20"/>
          <w:szCs w:val="20"/>
        </w:rPr>
        <w:t>przedmiotowego przedsięwzięcia</w:t>
      </w:r>
      <w:r w:rsidR="008B2AC1">
        <w:rPr>
          <w:rFonts w:ascii="Arial" w:hAnsi="Arial" w:cs="Arial"/>
          <w:bCs/>
          <w:spacing w:val="4"/>
          <w:sz w:val="20"/>
          <w:szCs w:val="20"/>
        </w:rPr>
        <w:t>,</w:t>
      </w:r>
    </w:p>
    <w:p w:rsidR="00C76280" w:rsidRPr="00BC053E" w:rsidRDefault="00E64D04" w:rsidP="00D72B0C">
      <w:pPr>
        <w:pStyle w:val="Akapitzlist"/>
        <w:numPr>
          <w:ilvl w:val="0"/>
          <w:numId w:val="2"/>
        </w:numPr>
        <w:spacing w:after="240" w:line="240" w:lineRule="exact"/>
        <w:ind w:left="284" w:hanging="284"/>
        <w:contextualSpacing w:val="0"/>
        <w:jc w:val="both"/>
        <w:rPr>
          <w:rFonts w:ascii="Arial" w:hAnsi="Arial" w:cs="Arial"/>
          <w:spacing w:val="4"/>
          <w:sz w:val="20"/>
          <w:szCs w:val="20"/>
        </w:rPr>
      </w:pPr>
      <w:r w:rsidRPr="00E236C8">
        <w:rPr>
          <w:rFonts w:ascii="Arial" w:hAnsi="Arial" w:cs="Arial"/>
          <w:spacing w:val="4"/>
          <w:sz w:val="20"/>
          <w:szCs w:val="20"/>
        </w:rPr>
        <w:t xml:space="preserve">decyzją </w:t>
      </w:r>
      <w:r w:rsidR="005123BB">
        <w:rPr>
          <w:rFonts w:ascii="Arial" w:hAnsi="Arial" w:cs="Arial"/>
          <w:spacing w:val="4"/>
          <w:sz w:val="20"/>
          <w:szCs w:val="20"/>
        </w:rPr>
        <w:t xml:space="preserve">Dyrektora </w:t>
      </w:r>
      <w:r w:rsidR="00BC053E">
        <w:rPr>
          <w:rFonts w:ascii="Arial" w:hAnsi="Arial" w:cs="Arial"/>
          <w:spacing w:val="4"/>
          <w:sz w:val="20"/>
          <w:szCs w:val="20"/>
        </w:rPr>
        <w:t>Regionalnego Zarządu Gospodarki Wodnej w Warszawie Państwowego Gospodarstwa Wodnego Wody Polskie</w:t>
      </w:r>
      <w:r w:rsidRPr="00E236C8">
        <w:rPr>
          <w:rFonts w:ascii="Arial" w:hAnsi="Arial" w:cs="Arial"/>
          <w:spacing w:val="4"/>
          <w:sz w:val="20"/>
          <w:szCs w:val="20"/>
        </w:rPr>
        <w:t xml:space="preserve"> z </w:t>
      </w:r>
      <w:r w:rsidR="00BC053E">
        <w:rPr>
          <w:rFonts w:ascii="Arial" w:hAnsi="Arial" w:cs="Arial"/>
          <w:spacing w:val="4"/>
          <w:sz w:val="20"/>
          <w:szCs w:val="20"/>
        </w:rPr>
        <w:t>dnia 7 października 2019 r., znak:</w:t>
      </w:r>
      <w:r w:rsidR="005123BB">
        <w:rPr>
          <w:rFonts w:ascii="Arial" w:hAnsi="Arial" w:cs="Arial"/>
          <w:spacing w:val="4"/>
          <w:sz w:val="20"/>
          <w:szCs w:val="20"/>
        </w:rPr>
        <w:t xml:space="preserve"> </w:t>
      </w:r>
      <w:r w:rsidR="00BC053E">
        <w:rPr>
          <w:rFonts w:ascii="Arial" w:hAnsi="Arial" w:cs="Arial"/>
          <w:spacing w:val="4"/>
          <w:sz w:val="20"/>
          <w:szCs w:val="20"/>
        </w:rPr>
        <w:t>WA.RUZ.421.289.2019.PS</w:t>
      </w:r>
      <w:r w:rsidR="00C47154" w:rsidRPr="00263C18">
        <w:rPr>
          <w:rFonts w:ascii="Arial" w:hAnsi="Arial" w:cs="Arial"/>
          <w:spacing w:val="4"/>
          <w:sz w:val="20"/>
          <w:szCs w:val="20"/>
        </w:rPr>
        <w:t>,</w:t>
      </w:r>
      <w:r w:rsidR="00965904">
        <w:rPr>
          <w:rFonts w:ascii="Arial" w:hAnsi="Arial" w:cs="Arial"/>
          <w:spacing w:val="4"/>
          <w:sz w:val="20"/>
          <w:szCs w:val="20"/>
        </w:rPr>
        <w:t xml:space="preserve"> </w:t>
      </w:r>
      <w:r w:rsidR="00C47154" w:rsidRPr="00E23605">
        <w:rPr>
          <w:rFonts w:ascii="Arial" w:hAnsi="Arial" w:cs="Arial"/>
          <w:spacing w:val="4"/>
          <w:sz w:val="20"/>
          <w:szCs w:val="20"/>
        </w:rPr>
        <w:t>w przedmiocie udzielenia pozwolenia wodnoprawnego</w:t>
      </w:r>
      <w:r w:rsidR="005123BB">
        <w:rPr>
          <w:rFonts w:ascii="Arial" w:hAnsi="Arial" w:cs="Arial"/>
          <w:spacing w:val="4"/>
          <w:sz w:val="20"/>
          <w:szCs w:val="20"/>
        </w:rPr>
        <w:t>.</w:t>
      </w:r>
    </w:p>
    <w:p w:rsidR="004E38EC" w:rsidRPr="00BB0426" w:rsidRDefault="00F14FB3">
      <w:pPr>
        <w:pStyle w:val="Akapitzlist"/>
        <w:spacing w:after="240" w:line="240" w:lineRule="exact"/>
        <w:ind w:left="0"/>
        <w:contextualSpacing w:val="0"/>
        <w:jc w:val="both"/>
        <w:rPr>
          <w:rFonts w:ascii="Arial" w:hAnsi="Arial" w:cs="Arial"/>
          <w:spacing w:val="4"/>
          <w:sz w:val="20"/>
          <w:szCs w:val="20"/>
        </w:rPr>
      </w:pPr>
      <w:r w:rsidRPr="00BB0426">
        <w:rPr>
          <w:rFonts w:ascii="Arial" w:hAnsi="Arial" w:cs="Arial"/>
          <w:spacing w:val="4"/>
          <w:sz w:val="20"/>
          <w:szCs w:val="20"/>
        </w:rPr>
        <w:t xml:space="preserve">Do wniosku </w:t>
      </w:r>
      <w:r w:rsidRPr="00BB0426">
        <w:rPr>
          <w:rFonts w:ascii="Arial" w:hAnsi="Arial" w:cs="Arial"/>
          <w:i/>
          <w:spacing w:val="4"/>
          <w:sz w:val="20"/>
          <w:szCs w:val="20"/>
        </w:rPr>
        <w:t>inwestor</w:t>
      </w:r>
      <w:r w:rsidRPr="00BB0426">
        <w:rPr>
          <w:rFonts w:ascii="Arial" w:hAnsi="Arial" w:cs="Arial"/>
          <w:spacing w:val="4"/>
          <w:sz w:val="20"/>
          <w:szCs w:val="20"/>
        </w:rPr>
        <w:t xml:space="preserve"> dołączył również wymagane opinie, o których mowa w art. 6 ust. 1 pkt </w:t>
      </w:r>
      <w:r w:rsidR="000D1012" w:rsidRPr="00BB0426">
        <w:rPr>
          <w:rFonts w:ascii="Arial" w:hAnsi="Arial" w:cs="Arial"/>
          <w:spacing w:val="4"/>
          <w:sz w:val="20"/>
          <w:szCs w:val="20"/>
        </w:rPr>
        <w:br/>
      </w:r>
      <w:r w:rsidRPr="00BB0426">
        <w:rPr>
          <w:rFonts w:ascii="Arial" w:hAnsi="Arial" w:cs="Arial"/>
          <w:spacing w:val="4"/>
          <w:sz w:val="20"/>
          <w:szCs w:val="20"/>
        </w:rPr>
        <w:t xml:space="preserve">7 </w:t>
      </w:r>
      <w:r w:rsidRPr="00BB0426">
        <w:rPr>
          <w:rFonts w:ascii="Arial" w:hAnsi="Arial" w:cs="Arial"/>
          <w:i/>
          <w:spacing w:val="4"/>
          <w:sz w:val="20"/>
          <w:szCs w:val="20"/>
        </w:rPr>
        <w:t>specustawy przeciwpowodziowej</w:t>
      </w:r>
      <w:r w:rsidRPr="00BB0426">
        <w:rPr>
          <w:rFonts w:ascii="Arial" w:hAnsi="Arial" w:cs="Arial"/>
          <w:spacing w:val="4"/>
          <w:sz w:val="20"/>
          <w:szCs w:val="20"/>
        </w:rPr>
        <w:t xml:space="preserve">, </w:t>
      </w:r>
      <w:r w:rsidR="00E23605" w:rsidRPr="00BB0426">
        <w:rPr>
          <w:rFonts w:ascii="Arial" w:hAnsi="Arial" w:cs="Arial"/>
          <w:spacing w:val="4"/>
          <w:sz w:val="20"/>
          <w:szCs w:val="20"/>
        </w:rPr>
        <w:t xml:space="preserve">bądź dowody potwierdzające doręczenie wystąpień o ich wydanie, </w:t>
      </w:r>
      <w:r w:rsidR="00E23605" w:rsidRPr="00BB0426">
        <w:rPr>
          <w:rFonts w:ascii="Arial" w:hAnsi="Arial" w:cs="Arial"/>
          <w:spacing w:val="4"/>
          <w:sz w:val="20"/>
          <w:szCs w:val="20"/>
        </w:rPr>
        <w:br/>
        <w:t xml:space="preserve">w przypadku ich niewydania, co należało potraktować jako brak zastrzeżeń do wniosku. Ponadto, </w:t>
      </w:r>
      <w:r w:rsidR="00E23605" w:rsidRPr="00BB0426">
        <w:rPr>
          <w:rFonts w:ascii="Arial" w:hAnsi="Arial" w:cs="Arial"/>
          <w:i/>
          <w:iCs/>
          <w:spacing w:val="4"/>
          <w:sz w:val="20"/>
          <w:szCs w:val="20"/>
        </w:rPr>
        <w:t xml:space="preserve">inwestor </w:t>
      </w:r>
      <w:r w:rsidR="00E23605" w:rsidRPr="00BB0426">
        <w:rPr>
          <w:rFonts w:ascii="Arial" w:hAnsi="Arial" w:cs="Arial"/>
          <w:spacing w:val="4"/>
          <w:sz w:val="20"/>
          <w:szCs w:val="20"/>
        </w:rPr>
        <w:t>dołączył również wymagane przepisami odrębnymi akty administracyjne.</w:t>
      </w:r>
    </w:p>
    <w:p w:rsidR="00F14FB3" w:rsidRPr="00BB0426" w:rsidRDefault="00F14FB3">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 xml:space="preserve">Analizując złożony przez </w:t>
      </w:r>
      <w:r w:rsidRPr="00BB0426">
        <w:rPr>
          <w:rFonts w:ascii="Arial" w:hAnsi="Arial" w:cs="Arial"/>
          <w:i/>
          <w:spacing w:val="4"/>
          <w:sz w:val="20"/>
          <w:szCs w:val="20"/>
        </w:rPr>
        <w:t>inwestora</w:t>
      </w:r>
      <w:r w:rsidRPr="00BB0426">
        <w:rPr>
          <w:rFonts w:ascii="Arial" w:hAnsi="Arial" w:cs="Arial"/>
          <w:spacing w:val="4"/>
          <w:sz w:val="20"/>
          <w:szCs w:val="20"/>
        </w:rPr>
        <w:t xml:space="preserve"> wniosek o wydanie decyzji o </w:t>
      </w:r>
      <w:r w:rsidR="006E67F3" w:rsidRPr="00BB0426">
        <w:rPr>
          <w:rFonts w:ascii="Arial" w:hAnsi="Arial" w:cs="Arial"/>
          <w:spacing w:val="4"/>
          <w:sz w:val="20"/>
          <w:szCs w:val="20"/>
        </w:rPr>
        <w:t xml:space="preserve">pozwoleniu </w:t>
      </w:r>
      <w:r w:rsidRPr="00BB0426">
        <w:rPr>
          <w:rFonts w:ascii="Arial" w:hAnsi="Arial" w:cs="Arial"/>
          <w:spacing w:val="4"/>
          <w:sz w:val="20"/>
          <w:szCs w:val="20"/>
        </w:rPr>
        <w:t xml:space="preserve">na realizację przedmiotowej inwestycji przeciwpowodziowej organ odwoławczy uznał, że zawiera on elementy wskazane w art. 6 </w:t>
      </w:r>
      <w:r w:rsidRPr="00BB0426">
        <w:rPr>
          <w:rFonts w:ascii="Arial" w:hAnsi="Arial" w:cs="Arial"/>
          <w:i/>
          <w:spacing w:val="4"/>
          <w:sz w:val="20"/>
          <w:szCs w:val="20"/>
        </w:rPr>
        <w:t>specustawy przeciwpowodziowej</w:t>
      </w:r>
      <w:r w:rsidRPr="00BB0426">
        <w:rPr>
          <w:rFonts w:ascii="Arial" w:hAnsi="Arial" w:cs="Arial"/>
          <w:spacing w:val="4"/>
          <w:sz w:val="20"/>
          <w:szCs w:val="20"/>
        </w:rPr>
        <w:t>.</w:t>
      </w:r>
    </w:p>
    <w:p w:rsidR="00F14FB3" w:rsidRPr="00BB0426" w:rsidRDefault="00F14FB3">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 xml:space="preserve">Następnie organ odwoławczy poddał kontroli przeprowadzone przez Wojewodę </w:t>
      </w:r>
      <w:r w:rsidR="007D38E9" w:rsidRPr="00BB0426">
        <w:rPr>
          <w:rFonts w:ascii="Arial" w:hAnsi="Arial" w:cs="Arial"/>
          <w:spacing w:val="4"/>
          <w:sz w:val="20"/>
          <w:szCs w:val="20"/>
        </w:rPr>
        <w:t>Mazowieckiego</w:t>
      </w:r>
      <w:r w:rsidR="007F7425" w:rsidRPr="00BB0426">
        <w:rPr>
          <w:rFonts w:ascii="Arial" w:hAnsi="Arial" w:cs="Arial"/>
          <w:spacing w:val="4"/>
          <w:sz w:val="20"/>
          <w:szCs w:val="20"/>
        </w:rPr>
        <w:t xml:space="preserve"> </w:t>
      </w:r>
      <w:r w:rsidRPr="00BB0426">
        <w:rPr>
          <w:rFonts w:ascii="Arial" w:hAnsi="Arial" w:cs="Arial"/>
          <w:spacing w:val="4"/>
          <w:sz w:val="20"/>
          <w:szCs w:val="20"/>
        </w:rPr>
        <w:t xml:space="preserve">postępowanie w sprawie wydania decyzji o pozwoleniu na realizację ww. przedsięwzięcia i stwierdził, </w:t>
      </w:r>
      <w:r w:rsidR="006E67F3" w:rsidRPr="00BB0426">
        <w:rPr>
          <w:rFonts w:ascii="Arial" w:hAnsi="Arial" w:cs="Arial"/>
          <w:spacing w:val="4"/>
          <w:sz w:val="20"/>
          <w:szCs w:val="20"/>
        </w:rPr>
        <w:br/>
      </w:r>
      <w:r w:rsidRPr="00BB0426">
        <w:rPr>
          <w:rFonts w:ascii="Arial" w:hAnsi="Arial" w:cs="Arial"/>
          <w:spacing w:val="4"/>
          <w:sz w:val="20"/>
          <w:szCs w:val="20"/>
        </w:rPr>
        <w:t xml:space="preserve">co następuje. </w:t>
      </w:r>
    </w:p>
    <w:p w:rsidR="00F14FB3" w:rsidRPr="00BB0426" w:rsidRDefault="00F14FB3">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 xml:space="preserve">W ocenie </w:t>
      </w:r>
      <w:r w:rsidRPr="00BB0426">
        <w:rPr>
          <w:rFonts w:ascii="Arial" w:hAnsi="Arial" w:cs="Arial"/>
          <w:i/>
          <w:spacing w:val="4"/>
          <w:sz w:val="20"/>
          <w:szCs w:val="20"/>
        </w:rPr>
        <w:t>Ministra</w:t>
      </w:r>
      <w:r w:rsidRPr="00BB0426">
        <w:rPr>
          <w:rFonts w:ascii="Arial" w:hAnsi="Arial" w:cs="Arial"/>
          <w:spacing w:val="4"/>
          <w:sz w:val="20"/>
          <w:szCs w:val="20"/>
        </w:rPr>
        <w:t xml:space="preserve">, organ pierwszej instancji prawidłowo poinformował strony o wszczętym postępowaniu, podał jego podstawę prawną, poinformował strony o możliwości zapoznania się z aktami </w:t>
      </w:r>
      <w:r w:rsidRPr="00BB0426">
        <w:rPr>
          <w:rFonts w:ascii="Arial" w:hAnsi="Arial" w:cs="Arial"/>
          <w:spacing w:val="4"/>
          <w:sz w:val="20"/>
          <w:szCs w:val="20"/>
        </w:rPr>
        <w:lastRenderedPageBreak/>
        <w:t xml:space="preserve">sprawy, a także o miejscu, w którym strony mogą zapoznać się z tą dokumentacją, a zatem należycie </w:t>
      </w:r>
      <w:r w:rsidR="006E67F3" w:rsidRPr="00BB0426">
        <w:rPr>
          <w:rFonts w:ascii="Arial" w:hAnsi="Arial" w:cs="Arial"/>
          <w:spacing w:val="4"/>
          <w:sz w:val="20"/>
          <w:szCs w:val="20"/>
        </w:rPr>
        <w:br/>
      </w:r>
      <w:r w:rsidRPr="00BB0426">
        <w:rPr>
          <w:rFonts w:ascii="Arial" w:hAnsi="Arial" w:cs="Arial"/>
          <w:spacing w:val="4"/>
          <w:sz w:val="20"/>
          <w:szCs w:val="20"/>
        </w:rPr>
        <w:t>i wyczerpująco poinformował strony o okolicznościach faktycznych i prawnych, będących przedmiotem postępowania administracyjnego, które mogły mieć wpływ na ustalenie ich praw i obowiązków.</w:t>
      </w:r>
    </w:p>
    <w:p w:rsidR="00707D82" w:rsidRPr="00BB0426" w:rsidRDefault="00F14FB3">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 xml:space="preserve">Wojewoda </w:t>
      </w:r>
      <w:r w:rsidR="007D38E9" w:rsidRPr="00BB0426">
        <w:rPr>
          <w:rFonts w:ascii="Arial" w:hAnsi="Arial" w:cs="Arial"/>
          <w:spacing w:val="4"/>
          <w:sz w:val="20"/>
          <w:szCs w:val="20"/>
        </w:rPr>
        <w:t>Mazowiecki, pismem</w:t>
      </w:r>
      <w:r w:rsidRPr="00BB0426">
        <w:rPr>
          <w:rFonts w:ascii="Arial" w:hAnsi="Arial" w:cs="Arial"/>
          <w:spacing w:val="4"/>
          <w:sz w:val="20"/>
          <w:szCs w:val="20"/>
        </w:rPr>
        <w:t xml:space="preserve"> z dnia </w:t>
      </w:r>
      <w:r w:rsidR="007D38E9" w:rsidRPr="00BB0426">
        <w:rPr>
          <w:rFonts w:ascii="Arial" w:hAnsi="Arial" w:cs="Arial"/>
          <w:spacing w:val="4"/>
          <w:sz w:val="20"/>
          <w:szCs w:val="20"/>
        </w:rPr>
        <w:t>4</w:t>
      </w:r>
      <w:r w:rsidR="006E67F3" w:rsidRPr="00BB0426">
        <w:rPr>
          <w:rFonts w:ascii="Arial" w:hAnsi="Arial" w:cs="Arial"/>
          <w:spacing w:val="4"/>
          <w:sz w:val="20"/>
          <w:szCs w:val="20"/>
        </w:rPr>
        <w:t xml:space="preserve"> </w:t>
      </w:r>
      <w:r w:rsidR="007D38E9" w:rsidRPr="00BB0426">
        <w:rPr>
          <w:rFonts w:ascii="Arial" w:hAnsi="Arial" w:cs="Arial"/>
          <w:spacing w:val="4"/>
          <w:sz w:val="20"/>
          <w:szCs w:val="20"/>
        </w:rPr>
        <w:t>marca 2020</w:t>
      </w:r>
      <w:r w:rsidR="00E754C8" w:rsidRPr="00BB0426">
        <w:rPr>
          <w:rFonts w:ascii="Arial" w:hAnsi="Arial" w:cs="Arial"/>
          <w:spacing w:val="4"/>
          <w:sz w:val="20"/>
          <w:szCs w:val="20"/>
        </w:rPr>
        <w:t xml:space="preserve"> r.</w:t>
      </w:r>
      <w:r w:rsidR="00E606FD" w:rsidRPr="00BB0426">
        <w:rPr>
          <w:rFonts w:ascii="Arial" w:hAnsi="Arial" w:cs="Arial"/>
          <w:spacing w:val="4"/>
          <w:sz w:val="20"/>
          <w:szCs w:val="20"/>
        </w:rPr>
        <w:t xml:space="preserve">, znak: </w:t>
      </w:r>
      <w:r w:rsidR="006E67F3" w:rsidRPr="00BB0426">
        <w:rPr>
          <w:rFonts w:ascii="Arial" w:hAnsi="Arial" w:cs="Arial"/>
          <w:spacing w:val="4"/>
          <w:sz w:val="20"/>
          <w:szCs w:val="20"/>
        </w:rPr>
        <w:t>WI</w:t>
      </w:r>
      <w:r w:rsidR="007D38E9" w:rsidRPr="00BB0426">
        <w:rPr>
          <w:rFonts w:ascii="Arial" w:hAnsi="Arial" w:cs="Arial"/>
          <w:spacing w:val="4"/>
          <w:sz w:val="20"/>
          <w:szCs w:val="20"/>
        </w:rPr>
        <w:t>-</w:t>
      </w:r>
      <w:r w:rsidR="00E606FD" w:rsidRPr="00BB0426">
        <w:rPr>
          <w:rFonts w:ascii="Arial" w:hAnsi="Arial" w:cs="Arial"/>
          <w:spacing w:val="4"/>
          <w:sz w:val="20"/>
          <w:szCs w:val="20"/>
        </w:rPr>
        <w:t>I</w:t>
      </w:r>
      <w:r w:rsidR="007D38E9" w:rsidRPr="00BB0426">
        <w:rPr>
          <w:rFonts w:ascii="Arial" w:hAnsi="Arial" w:cs="Arial"/>
          <w:spacing w:val="4"/>
          <w:sz w:val="20"/>
          <w:szCs w:val="20"/>
        </w:rPr>
        <w:t>.7820.4.1.2019.BG1</w:t>
      </w:r>
      <w:r w:rsidRPr="00BB0426">
        <w:rPr>
          <w:rFonts w:ascii="Arial" w:hAnsi="Arial" w:cs="Arial"/>
          <w:spacing w:val="4"/>
          <w:sz w:val="20"/>
          <w:szCs w:val="20"/>
        </w:rPr>
        <w:t xml:space="preserve">, zawiadomił wnioskodawcę oraz właścicieli i użytkowników wieczystych nieruchomości objętych wnioskiem </w:t>
      </w:r>
      <w:r w:rsidR="00EC56E0" w:rsidRPr="00BB0426">
        <w:rPr>
          <w:rFonts w:ascii="Arial" w:hAnsi="Arial" w:cs="Arial"/>
          <w:spacing w:val="4"/>
          <w:sz w:val="20"/>
          <w:szCs w:val="20"/>
        </w:rPr>
        <w:br/>
      </w:r>
      <w:r w:rsidRPr="00BB0426">
        <w:rPr>
          <w:rFonts w:ascii="Arial" w:hAnsi="Arial" w:cs="Arial"/>
          <w:spacing w:val="4"/>
          <w:sz w:val="20"/>
          <w:szCs w:val="20"/>
        </w:rPr>
        <w:t xml:space="preserve">o wszczęciu postępowania w sprawie wydania decyzji o pozwoleniu na realizację przedmiotowej inwestycji, wysyłając zawiadomienia na adresy wskazane w katastrze nieruchomości. </w:t>
      </w:r>
      <w:r w:rsidR="00ED4E01" w:rsidRPr="00BB0426">
        <w:rPr>
          <w:rFonts w:ascii="Arial" w:eastAsia="Calibri" w:hAnsi="Arial" w:cs="Arial"/>
          <w:spacing w:val="4"/>
          <w:sz w:val="20"/>
          <w:szCs w:val="20"/>
          <w:lang w:eastAsia="en-US"/>
        </w:rPr>
        <w:t xml:space="preserve">Pozostałe strony postępowania zostały poinformowane </w:t>
      </w:r>
      <w:r w:rsidR="00ED4E01" w:rsidRPr="00BB0426">
        <w:rPr>
          <w:rFonts w:ascii="Arial" w:hAnsi="Arial" w:cs="Arial"/>
          <w:bCs/>
          <w:spacing w:val="4"/>
          <w:sz w:val="20"/>
          <w:szCs w:val="20"/>
        </w:rPr>
        <w:t>o powyższym w drodze obwieszczeń</w:t>
      </w:r>
      <w:r w:rsidR="00ED4E01" w:rsidRPr="00BB0426">
        <w:rPr>
          <w:rFonts w:ascii="Arial" w:eastAsia="Calibri" w:hAnsi="Arial" w:cs="Arial"/>
          <w:bCs/>
          <w:spacing w:val="4"/>
          <w:sz w:val="20"/>
          <w:szCs w:val="20"/>
          <w:lang w:eastAsia="en-US"/>
        </w:rPr>
        <w:t xml:space="preserve">. </w:t>
      </w:r>
      <w:r w:rsidR="00ED4E01" w:rsidRPr="00BB0426">
        <w:rPr>
          <w:rFonts w:ascii="Arial" w:hAnsi="Arial" w:cs="Arial"/>
          <w:spacing w:val="4"/>
          <w:sz w:val="20"/>
          <w:szCs w:val="20"/>
        </w:rPr>
        <w:t>W przedmiotowym obwieszczeniu i zawiadomieniu organ I instancji poinformował strony o terminie i miejscu, w którym strony mogą zapoznać się z aktami sprawy</w:t>
      </w:r>
      <w:r w:rsidR="00ED4E01" w:rsidRPr="00BB0426">
        <w:rPr>
          <w:rFonts w:ascii="Arial" w:eastAsia="Calibri" w:hAnsi="Arial" w:cs="Arial"/>
          <w:spacing w:val="4"/>
          <w:sz w:val="20"/>
          <w:szCs w:val="20"/>
          <w:lang w:eastAsia="en-US"/>
        </w:rPr>
        <w:t xml:space="preserve">. </w:t>
      </w:r>
      <w:r w:rsidRPr="00BB0426">
        <w:rPr>
          <w:rFonts w:ascii="Arial" w:hAnsi="Arial" w:cs="Arial"/>
          <w:spacing w:val="4"/>
          <w:sz w:val="20"/>
          <w:szCs w:val="20"/>
        </w:rPr>
        <w:t xml:space="preserve">W toku postępowania przed Wojewodą </w:t>
      </w:r>
      <w:r w:rsidR="007D38E9" w:rsidRPr="00BB0426">
        <w:rPr>
          <w:rFonts w:ascii="Arial" w:hAnsi="Arial" w:cs="Arial"/>
          <w:spacing w:val="4"/>
          <w:sz w:val="20"/>
          <w:szCs w:val="20"/>
        </w:rPr>
        <w:t>Mazowieckim</w:t>
      </w:r>
      <w:r w:rsidR="00F50EAA" w:rsidRPr="00BB0426">
        <w:rPr>
          <w:rFonts w:ascii="Arial" w:hAnsi="Arial" w:cs="Arial"/>
          <w:spacing w:val="4"/>
          <w:sz w:val="20"/>
          <w:szCs w:val="20"/>
        </w:rPr>
        <w:t xml:space="preserve"> </w:t>
      </w:r>
      <w:r w:rsidR="00C57940" w:rsidRPr="00BB0426">
        <w:rPr>
          <w:rFonts w:ascii="Arial" w:hAnsi="Arial" w:cs="Arial"/>
          <w:spacing w:val="4"/>
          <w:sz w:val="20"/>
          <w:szCs w:val="20"/>
        </w:rPr>
        <w:t>strony postępowania</w:t>
      </w:r>
      <w:r w:rsidRPr="00BB0426">
        <w:rPr>
          <w:rFonts w:ascii="Arial" w:hAnsi="Arial" w:cs="Arial"/>
          <w:spacing w:val="4"/>
          <w:sz w:val="20"/>
          <w:szCs w:val="20"/>
        </w:rPr>
        <w:t xml:space="preserve"> </w:t>
      </w:r>
      <w:r w:rsidR="007D38E9" w:rsidRPr="00BB0426">
        <w:rPr>
          <w:rFonts w:ascii="Arial" w:hAnsi="Arial" w:cs="Arial"/>
          <w:spacing w:val="4"/>
          <w:sz w:val="20"/>
          <w:szCs w:val="20"/>
        </w:rPr>
        <w:t>nie wniosły uwag i zastrzeżeń.</w:t>
      </w:r>
      <w:r w:rsidRPr="00BB0426">
        <w:rPr>
          <w:rFonts w:ascii="Arial" w:hAnsi="Arial" w:cs="Arial"/>
          <w:spacing w:val="4"/>
          <w:sz w:val="20"/>
          <w:szCs w:val="20"/>
        </w:rPr>
        <w:t xml:space="preserve"> </w:t>
      </w:r>
    </w:p>
    <w:p w:rsidR="007D38E9" w:rsidRPr="00BB0426" w:rsidRDefault="00E439A4">
      <w:pPr>
        <w:spacing w:after="240" w:line="240" w:lineRule="exact"/>
        <w:jc w:val="both"/>
        <w:rPr>
          <w:rFonts w:ascii="Arial" w:hAnsi="Arial" w:cs="Arial"/>
          <w:spacing w:val="4"/>
          <w:sz w:val="20"/>
          <w:szCs w:val="20"/>
        </w:rPr>
      </w:pPr>
      <w:r w:rsidRPr="00BB0426">
        <w:rPr>
          <w:rFonts w:ascii="Arial" w:hAnsi="Arial" w:cs="Arial"/>
          <w:spacing w:val="4"/>
          <w:sz w:val="20"/>
          <w:szCs w:val="20"/>
        </w:rPr>
        <w:t>Uznając, że zebrany w sprawie materiał dowodowy pozwala na wydanie rozstr</w:t>
      </w:r>
      <w:r w:rsidR="007D38E9" w:rsidRPr="00BB0426">
        <w:rPr>
          <w:rFonts w:ascii="Arial" w:hAnsi="Arial" w:cs="Arial"/>
          <w:spacing w:val="4"/>
          <w:sz w:val="20"/>
          <w:szCs w:val="20"/>
        </w:rPr>
        <w:t>zygnięcia, Wojewoda Mazowiecki</w:t>
      </w:r>
      <w:r w:rsidR="0028471E" w:rsidRPr="00BB0426">
        <w:rPr>
          <w:rFonts w:ascii="Arial" w:hAnsi="Arial" w:cs="Arial"/>
          <w:spacing w:val="4"/>
          <w:sz w:val="20"/>
          <w:szCs w:val="20"/>
        </w:rPr>
        <w:t xml:space="preserve"> </w:t>
      </w:r>
      <w:r w:rsidRPr="00BB0426">
        <w:rPr>
          <w:rFonts w:ascii="Arial" w:hAnsi="Arial" w:cs="Arial"/>
          <w:spacing w:val="4"/>
          <w:sz w:val="20"/>
          <w:szCs w:val="20"/>
        </w:rPr>
        <w:t xml:space="preserve">wydał w dniu </w:t>
      </w:r>
      <w:r w:rsidR="007D38E9" w:rsidRPr="00BB0426">
        <w:rPr>
          <w:rFonts w:ascii="Arial" w:hAnsi="Arial" w:cs="Arial"/>
          <w:spacing w:val="4"/>
          <w:sz w:val="20"/>
          <w:szCs w:val="20"/>
        </w:rPr>
        <w:t xml:space="preserve">18 maja 2020 r. decyzję Nr 45/SPEC/2020 znak: WI-I.7820.4.1.2019.BG1, </w:t>
      </w:r>
      <w:r w:rsidR="00414981" w:rsidRPr="00BB0426">
        <w:rPr>
          <w:rFonts w:ascii="Arial" w:hAnsi="Arial" w:cs="Arial"/>
          <w:spacing w:val="4"/>
          <w:sz w:val="20"/>
          <w:szCs w:val="20"/>
        </w:rPr>
        <w:br/>
      </w:r>
      <w:r w:rsidR="007D38E9" w:rsidRPr="00BB0426">
        <w:rPr>
          <w:rFonts w:ascii="Arial" w:hAnsi="Arial" w:cs="Arial"/>
          <w:spacing w:val="4"/>
          <w:sz w:val="20"/>
          <w:szCs w:val="20"/>
        </w:rPr>
        <w:t>o pozwoleniu na realizację inwestycji w zakresie budowli przeciwpowodziowych.</w:t>
      </w:r>
      <w:r w:rsidR="007D38E9" w:rsidRPr="00BB0426">
        <w:rPr>
          <w:rFonts w:ascii="Arial" w:hAnsi="Arial" w:cs="Arial"/>
          <w:color w:val="000000"/>
          <w:spacing w:val="4"/>
          <w:sz w:val="20"/>
          <w:szCs w:val="20"/>
          <w:lang w:bidi="pl-PL"/>
        </w:rPr>
        <w:t xml:space="preserve"> Nadając decyzji rygor natychmiastowej wykonalności, Wojewoda Mazowiecki podzielił argumenty przedstawione przez </w:t>
      </w:r>
      <w:r w:rsidR="007D38E9" w:rsidRPr="00BB0426">
        <w:rPr>
          <w:rFonts w:ascii="Arial" w:hAnsi="Arial" w:cs="Arial"/>
          <w:i/>
          <w:color w:val="000000"/>
          <w:spacing w:val="4"/>
          <w:sz w:val="20"/>
          <w:szCs w:val="20"/>
          <w:lang w:bidi="pl-PL"/>
        </w:rPr>
        <w:t>inwestora</w:t>
      </w:r>
      <w:r w:rsidR="007D38E9" w:rsidRPr="00BB0426">
        <w:rPr>
          <w:rFonts w:ascii="Arial" w:hAnsi="Arial" w:cs="Arial"/>
          <w:color w:val="000000"/>
          <w:spacing w:val="4"/>
          <w:sz w:val="20"/>
          <w:szCs w:val="20"/>
          <w:lang w:bidi="pl-PL"/>
        </w:rPr>
        <w:t>.</w:t>
      </w:r>
    </w:p>
    <w:p w:rsidR="00E439A4" w:rsidRPr="00BB0426" w:rsidRDefault="00E439A4">
      <w:pPr>
        <w:spacing w:after="240" w:line="240" w:lineRule="exact"/>
        <w:jc w:val="both"/>
        <w:outlineLvl w:val="0"/>
        <w:rPr>
          <w:rFonts w:ascii="Arial" w:hAnsi="Arial" w:cs="Arial"/>
          <w:bCs/>
          <w:spacing w:val="4"/>
          <w:sz w:val="20"/>
          <w:szCs w:val="20"/>
        </w:rPr>
      </w:pPr>
      <w:r w:rsidRPr="00BB0426">
        <w:rPr>
          <w:rFonts w:ascii="Arial" w:hAnsi="Arial" w:cs="Arial"/>
          <w:spacing w:val="4"/>
          <w:sz w:val="20"/>
          <w:szCs w:val="20"/>
        </w:rPr>
        <w:t xml:space="preserve">Zgodnie z art. 10 ust. 1 </w:t>
      </w:r>
      <w:r w:rsidRPr="00BB0426">
        <w:rPr>
          <w:rFonts w:ascii="Arial" w:hAnsi="Arial" w:cs="Arial"/>
          <w:i/>
          <w:spacing w:val="4"/>
          <w:sz w:val="20"/>
          <w:szCs w:val="20"/>
        </w:rPr>
        <w:t>spec</w:t>
      </w:r>
      <w:r w:rsidRPr="00BB0426">
        <w:rPr>
          <w:rFonts w:ascii="Arial" w:hAnsi="Arial" w:cs="Arial"/>
          <w:i/>
          <w:iCs/>
          <w:spacing w:val="4"/>
          <w:sz w:val="20"/>
          <w:szCs w:val="20"/>
        </w:rPr>
        <w:t>ustaw</w:t>
      </w:r>
      <w:r w:rsidRPr="00BB0426">
        <w:rPr>
          <w:rFonts w:ascii="Arial" w:hAnsi="Arial" w:cs="Arial"/>
          <w:iCs/>
          <w:spacing w:val="4"/>
          <w:sz w:val="20"/>
          <w:szCs w:val="20"/>
        </w:rPr>
        <w:t xml:space="preserve">y </w:t>
      </w:r>
      <w:r w:rsidRPr="00BB0426">
        <w:rPr>
          <w:rFonts w:ascii="Arial" w:hAnsi="Arial" w:cs="Arial"/>
          <w:i/>
          <w:iCs/>
          <w:spacing w:val="4"/>
          <w:sz w:val="20"/>
          <w:szCs w:val="20"/>
        </w:rPr>
        <w:t>przeciwpowodziowej</w:t>
      </w:r>
      <w:r w:rsidRPr="00BB0426">
        <w:rPr>
          <w:rFonts w:ascii="Arial" w:hAnsi="Arial" w:cs="Arial"/>
          <w:iCs/>
          <w:spacing w:val="4"/>
          <w:sz w:val="20"/>
          <w:szCs w:val="20"/>
        </w:rPr>
        <w:t>,</w:t>
      </w:r>
      <w:r w:rsidR="0028471E" w:rsidRPr="00BB0426">
        <w:rPr>
          <w:rFonts w:ascii="Arial" w:hAnsi="Arial" w:cs="Arial"/>
          <w:iCs/>
          <w:spacing w:val="4"/>
          <w:sz w:val="20"/>
          <w:szCs w:val="20"/>
        </w:rPr>
        <w:t xml:space="preserve"> </w:t>
      </w:r>
      <w:r w:rsidR="002B11A8" w:rsidRPr="00BB0426">
        <w:rPr>
          <w:rFonts w:ascii="Arial" w:hAnsi="Arial" w:cs="Arial"/>
          <w:spacing w:val="4"/>
          <w:sz w:val="20"/>
          <w:szCs w:val="20"/>
        </w:rPr>
        <w:t>Wojewoda Mazowiecki</w:t>
      </w:r>
      <w:r w:rsidRPr="00BB0426">
        <w:rPr>
          <w:rFonts w:ascii="Arial" w:hAnsi="Arial" w:cs="Arial"/>
          <w:spacing w:val="4"/>
          <w:sz w:val="20"/>
          <w:szCs w:val="20"/>
        </w:rPr>
        <w:t xml:space="preserve"> doręczył ww. decyzję wnioskodawcy oraz zawiadomił o jej wydaniu pozostałe strony w drodze obwieszczeń.</w:t>
      </w:r>
      <w:r w:rsidRPr="00BB0426">
        <w:rPr>
          <w:rFonts w:ascii="Arial" w:hAnsi="Arial" w:cs="Arial"/>
          <w:bCs/>
          <w:spacing w:val="4"/>
          <w:sz w:val="20"/>
          <w:szCs w:val="20"/>
        </w:rPr>
        <w:t xml:space="preserve"> Dotychczasowych właścicieli i użytkowników wieczystych nieruchomości objętych </w:t>
      </w:r>
      <w:r w:rsidRPr="00BB0426">
        <w:rPr>
          <w:rFonts w:ascii="Arial" w:hAnsi="Arial" w:cs="Arial"/>
          <w:bCs/>
          <w:i/>
          <w:spacing w:val="4"/>
          <w:sz w:val="20"/>
          <w:szCs w:val="20"/>
        </w:rPr>
        <w:t xml:space="preserve">decyzją Wojewody </w:t>
      </w:r>
      <w:r w:rsidR="002B11A8" w:rsidRPr="00BB0426">
        <w:rPr>
          <w:rFonts w:ascii="Arial" w:hAnsi="Arial" w:cs="Arial"/>
          <w:i/>
          <w:spacing w:val="4"/>
          <w:sz w:val="20"/>
          <w:szCs w:val="20"/>
        </w:rPr>
        <w:t>Mazowieckiego</w:t>
      </w:r>
      <w:r w:rsidR="008B2AC1">
        <w:rPr>
          <w:rFonts w:ascii="Arial" w:hAnsi="Arial" w:cs="Arial"/>
          <w:i/>
          <w:spacing w:val="4"/>
          <w:sz w:val="20"/>
          <w:szCs w:val="20"/>
        </w:rPr>
        <w:t xml:space="preserve"> </w:t>
      </w:r>
      <w:r w:rsidRPr="00BB0426">
        <w:rPr>
          <w:rFonts w:ascii="Arial" w:hAnsi="Arial" w:cs="Arial"/>
          <w:bCs/>
          <w:spacing w:val="4"/>
          <w:sz w:val="20"/>
          <w:szCs w:val="20"/>
        </w:rPr>
        <w:t>organ pierwszej instancji poinformował o wydaniu decyzji w drodze zawiadomień wysłanych na adresy wskazane w katastrze nieruchomości. W zawiadomieniach oraz w obwieszczeniu zamieszczono, zgodnie z art. 10 ust. 6</w:t>
      </w:r>
      <w:r w:rsidRPr="00BB0426">
        <w:rPr>
          <w:rFonts w:ascii="Arial" w:hAnsi="Arial" w:cs="Arial"/>
          <w:bCs/>
          <w:i/>
          <w:iCs/>
          <w:spacing w:val="4"/>
          <w:sz w:val="20"/>
          <w:szCs w:val="20"/>
        </w:rPr>
        <w:t xml:space="preserve"> specustawy przeciwpowodziowej</w:t>
      </w:r>
      <w:r w:rsidRPr="00BB0426">
        <w:rPr>
          <w:rFonts w:ascii="Arial" w:hAnsi="Arial" w:cs="Arial"/>
          <w:bCs/>
          <w:iCs/>
          <w:spacing w:val="4"/>
          <w:sz w:val="20"/>
          <w:szCs w:val="20"/>
        </w:rPr>
        <w:t>,</w:t>
      </w:r>
      <w:r w:rsidRPr="00BB0426">
        <w:rPr>
          <w:rFonts w:ascii="Arial" w:hAnsi="Arial" w:cs="Arial"/>
          <w:bCs/>
          <w:spacing w:val="4"/>
          <w:sz w:val="20"/>
          <w:szCs w:val="20"/>
        </w:rPr>
        <w:t xml:space="preserve"> informację o terminie </w:t>
      </w:r>
      <w:r w:rsidRPr="00BB0426">
        <w:rPr>
          <w:rFonts w:ascii="Arial" w:hAnsi="Arial" w:cs="Arial"/>
          <w:bCs/>
          <w:spacing w:val="4"/>
          <w:sz w:val="20"/>
          <w:szCs w:val="20"/>
        </w:rPr>
        <w:br/>
        <w:t>i miejscu, w którym strony mogą zapoznać się z treścią decyzji.</w:t>
      </w:r>
    </w:p>
    <w:p w:rsidR="00E439A4" w:rsidRPr="00BB0426" w:rsidRDefault="00E439A4">
      <w:pPr>
        <w:spacing w:after="240" w:line="240" w:lineRule="exact"/>
        <w:jc w:val="both"/>
        <w:outlineLvl w:val="0"/>
        <w:rPr>
          <w:rFonts w:ascii="Arial" w:hAnsi="Arial" w:cs="Arial"/>
          <w:bCs/>
          <w:i/>
          <w:spacing w:val="4"/>
          <w:sz w:val="20"/>
          <w:szCs w:val="20"/>
        </w:rPr>
      </w:pPr>
      <w:r w:rsidRPr="00BB0426">
        <w:rPr>
          <w:rFonts w:ascii="Arial" w:hAnsi="Arial" w:cs="Arial"/>
          <w:spacing w:val="4"/>
          <w:sz w:val="20"/>
          <w:szCs w:val="20"/>
        </w:rPr>
        <w:t xml:space="preserve">Kontrolowana </w:t>
      </w:r>
      <w:r w:rsidR="002B11A8" w:rsidRPr="00BB0426">
        <w:rPr>
          <w:rFonts w:ascii="Arial" w:hAnsi="Arial" w:cs="Arial"/>
          <w:i/>
          <w:spacing w:val="4"/>
          <w:sz w:val="20"/>
          <w:szCs w:val="20"/>
        </w:rPr>
        <w:t>decyzja Wojewody Mazowieckiego</w:t>
      </w:r>
      <w:r w:rsidRPr="00BB0426">
        <w:rPr>
          <w:rFonts w:ascii="Arial" w:hAnsi="Arial" w:cs="Arial"/>
          <w:i/>
          <w:spacing w:val="4"/>
          <w:sz w:val="20"/>
          <w:szCs w:val="20"/>
        </w:rPr>
        <w:t xml:space="preserve"> </w:t>
      </w:r>
      <w:r w:rsidR="002B11A8" w:rsidRPr="00BB0426">
        <w:rPr>
          <w:rFonts w:ascii="Arial" w:hAnsi="Arial" w:cs="Arial"/>
          <w:spacing w:val="4"/>
          <w:sz w:val="20"/>
          <w:szCs w:val="20"/>
        </w:rPr>
        <w:t>(z zastrzeżeniem uchybień</w:t>
      </w:r>
      <w:r w:rsidR="00B03D0B" w:rsidRPr="00BB0426">
        <w:rPr>
          <w:rFonts w:ascii="Arial" w:hAnsi="Arial" w:cs="Arial"/>
          <w:spacing w:val="4"/>
          <w:sz w:val="20"/>
          <w:szCs w:val="20"/>
        </w:rPr>
        <w:t>, o którym</w:t>
      </w:r>
      <w:r w:rsidRPr="00BB0426">
        <w:rPr>
          <w:rFonts w:ascii="Arial" w:hAnsi="Arial" w:cs="Arial"/>
          <w:spacing w:val="4"/>
          <w:sz w:val="20"/>
          <w:szCs w:val="20"/>
        </w:rPr>
        <w:t xml:space="preserve"> będzie mowa </w:t>
      </w:r>
      <w:r w:rsidRPr="00BB0426">
        <w:rPr>
          <w:rFonts w:ascii="Arial" w:hAnsi="Arial" w:cs="Arial"/>
          <w:spacing w:val="4"/>
          <w:sz w:val="20"/>
          <w:szCs w:val="20"/>
        </w:rPr>
        <w:br/>
        <w:t xml:space="preserve">w dalszej części niniejszej decyzji) czyni zadość wymogom przedstawionym </w:t>
      </w:r>
      <w:r w:rsidR="00B03D0B" w:rsidRPr="00BB0426">
        <w:rPr>
          <w:rFonts w:ascii="Arial" w:hAnsi="Arial" w:cs="Arial"/>
          <w:bCs/>
          <w:i/>
          <w:spacing w:val="4"/>
          <w:sz w:val="20"/>
          <w:szCs w:val="20"/>
        </w:rPr>
        <w:t>specustawie</w:t>
      </w:r>
      <w:r w:rsidRPr="00BB0426">
        <w:rPr>
          <w:rFonts w:ascii="Arial" w:hAnsi="Arial" w:cs="Arial"/>
          <w:bCs/>
          <w:i/>
          <w:spacing w:val="4"/>
          <w:sz w:val="20"/>
          <w:szCs w:val="20"/>
        </w:rPr>
        <w:t xml:space="preserve"> przeciwpowodziowej.</w:t>
      </w:r>
    </w:p>
    <w:p w:rsidR="00FF2E87" w:rsidRPr="00BB0426" w:rsidRDefault="00E439A4">
      <w:pPr>
        <w:spacing w:after="240" w:line="240" w:lineRule="exact"/>
        <w:jc w:val="both"/>
        <w:outlineLvl w:val="0"/>
        <w:rPr>
          <w:rFonts w:ascii="Arial" w:hAnsi="Arial" w:cs="Arial"/>
          <w:spacing w:val="4"/>
          <w:sz w:val="20"/>
          <w:szCs w:val="20"/>
        </w:rPr>
      </w:pPr>
      <w:r w:rsidRPr="008B2AC1">
        <w:rPr>
          <w:rFonts w:ascii="Arial" w:hAnsi="Arial" w:cs="Arial"/>
          <w:spacing w:val="4"/>
          <w:sz w:val="20"/>
          <w:szCs w:val="20"/>
        </w:rPr>
        <w:t>Po zapoznaniu się ze zgromadzonym materiałem dowodowym organ II instancji stwierdził, iż wydana decyzja wymaga dokonania korekty merytoryczno-reformacyjnej.</w:t>
      </w:r>
      <w:r w:rsidR="0028471E" w:rsidRPr="008B2AC1">
        <w:rPr>
          <w:rFonts w:ascii="Arial" w:hAnsi="Arial" w:cs="Arial"/>
          <w:spacing w:val="4"/>
          <w:sz w:val="20"/>
          <w:szCs w:val="20"/>
        </w:rPr>
        <w:t xml:space="preserve"> </w:t>
      </w:r>
      <w:r w:rsidR="001F5EB3" w:rsidRPr="008B2AC1">
        <w:rPr>
          <w:rFonts w:ascii="Arial" w:hAnsi="Arial" w:cs="Arial"/>
          <w:spacing w:val="4"/>
          <w:sz w:val="20"/>
          <w:szCs w:val="20"/>
        </w:rPr>
        <w:t xml:space="preserve">Należy zauważyć, iż przepis art. 138 </w:t>
      </w:r>
      <w:r w:rsidR="00B042D3" w:rsidRPr="008B2AC1">
        <w:rPr>
          <w:rFonts w:ascii="Arial" w:hAnsi="Arial" w:cs="Arial"/>
          <w:spacing w:val="4"/>
          <w:sz w:val="20"/>
          <w:szCs w:val="20"/>
        </w:rPr>
        <w:br/>
      </w:r>
      <w:r w:rsidR="001F5EB3" w:rsidRPr="008B2AC1">
        <w:rPr>
          <w:rFonts w:ascii="Arial" w:hAnsi="Arial" w:cs="Arial"/>
          <w:spacing w:val="4"/>
          <w:sz w:val="20"/>
          <w:szCs w:val="20"/>
        </w:rPr>
        <w:t xml:space="preserve">§ 1 pkt 2 </w:t>
      </w:r>
      <w:r w:rsidR="001F5EB3" w:rsidRPr="008B2AC1">
        <w:rPr>
          <w:rFonts w:ascii="Arial" w:hAnsi="Arial" w:cs="Arial"/>
          <w:i/>
          <w:spacing w:val="4"/>
          <w:sz w:val="20"/>
          <w:szCs w:val="20"/>
        </w:rPr>
        <w:t>kpa</w:t>
      </w:r>
      <w:r w:rsidR="001F5EB3" w:rsidRPr="008B2AC1">
        <w:rPr>
          <w:rFonts w:ascii="Arial" w:hAnsi="Arial" w:cs="Arial"/>
          <w:spacing w:val="4"/>
          <w:sz w:val="20"/>
          <w:szCs w:val="20"/>
        </w:rPr>
        <w:t xml:space="preserve"> umożliwia organowi odwoławczemu korektę zaskarżonej decyzji przez jej uchylenie </w:t>
      </w:r>
      <w:r w:rsidR="00166CBE" w:rsidRPr="008B2AC1">
        <w:rPr>
          <w:rFonts w:ascii="Arial" w:hAnsi="Arial" w:cs="Arial"/>
          <w:spacing w:val="4"/>
          <w:sz w:val="20"/>
          <w:szCs w:val="20"/>
        </w:rPr>
        <w:br/>
      </w:r>
      <w:r w:rsidR="001F5EB3" w:rsidRPr="008B2AC1">
        <w:rPr>
          <w:rFonts w:ascii="Arial" w:hAnsi="Arial" w:cs="Arial"/>
          <w:spacing w:val="4"/>
          <w:sz w:val="20"/>
          <w:szCs w:val="20"/>
        </w:rPr>
        <w:t>i orzeczenie w tym zakresie co do istoty sprawy</w:t>
      </w:r>
      <w:r w:rsidR="001F5EB3" w:rsidRPr="00BB0426">
        <w:rPr>
          <w:rFonts w:ascii="Arial" w:hAnsi="Arial" w:cs="Arial"/>
          <w:spacing w:val="4"/>
          <w:sz w:val="20"/>
          <w:szCs w:val="20"/>
        </w:rPr>
        <w:t>.</w:t>
      </w:r>
    </w:p>
    <w:p w:rsidR="00E800FA" w:rsidRPr="00BB0426" w:rsidRDefault="00E800FA">
      <w:pPr>
        <w:spacing w:after="240" w:line="240" w:lineRule="exact"/>
        <w:jc w:val="both"/>
        <w:rPr>
          <w:rFonts w:ascii="Arial" w:hAnsi="Arial" w:cs="Arial"/>
          <w:bCs/>
          <w:iCs/>
          <w:spacing w:val="4"/>
          <w:sz w:val="20"/>
          <w:szCs w:val="20"/>
        </w:rPr>
      </w:pPr>
      <w:r w:rsidRPr="00BB0426">
        <w:rPr>
          <w:rFonts w:ascii="Arial" w:hAnsi="Arial" w:cs="Arial"/>
          <w:bCs/>
          <w:iCs/>
          <w:spacing w:val="4"/>
          <w:sz w:val="20"/>
          <w:szCs w:val="20"/>
        </w:rPr>
        <w:t xml:space="preserve">Analizując </w:t>
      </w:r>
      <w:r w:rsidRPr="00BB0426">
        <w:rPr>
          <w:rFonts w:ascii="Arial" w:hAnsi="Arial" w:cs="Arial"/>
          <w:bCs/>
          <w:i/>
          <w:iCs/>
          <w:spacing w:val="4"/>
          <w:sz w:val="20"/>
          <w:szCs w:val="20"/>
        </w:rPr>
        <w:t xml:space="preserve">decyzję Wojewody Mazowieckiego </w:t>
      </w:r>
      <w:r w:rsidRPr="00BB0426">
        <w:rPr>
          <w:rFonts w:ascii="Arial" w:hAnsi="Arial" w:cs="Arial"/>
          <w:bCs/>
          <w:iCs/>
          <w:spacing w:val="4"/>
          <w:sz w:val="20"/>
          <w:szCs w:val="20"/>
        </w:rPr>
        <w:t xml:space="preserve">pod kątem spełnienia warunku określonego w art. </w:t>
      </w:r>
      <w:r w:rsidR="008B7891" w:rsidRPr="00BB0426">
        <w:rPr>
          <w:rFonts w:ascii="Arial" w:hAnsi="Arial" w:cs="Arial"/>
          <w:bCs/>
          <w:iCs/>
          <w:spacing w:val="4"/>
          <w:sz w:val="20"/>
          <w:szCs w:val="20"/>
        </w:rPr>
        <w:br/>
      </w:r>
      <w:r w:rsidRPr="00BB0426">
        <w:rPr>
          <w:rFonts w:ascii="Arial" w:hAnsi="Arial" w:cs="Arial"/>
          <w:bCs/>
          <w:iCs/>
          <w:spacing w:val="4"/>
          <w:sz w:val="20"/>
          <w:szCs w:val="20"/>
        </w:rPr>
        <w:t xml:space="preserve">24 </w:t>
      </w:r>
      <w:r w:rsidRPr="00BB0426">
        <w:rPr>
          <w:rFonts w:ascii="Arial" w:hAnsi="Arial" w:cs="Arial"/>
          <w:bCs/>
          <w:i/>
          <w:iCs/>
          <w:spacing w:val="4"/>
          <w:sz w:val="20"/>
          <w:szCs w:val="20"/>
        </w:rPr>
        <w:t>specustawy przeciwpowodziowej</w:t>
      </w:r>
      <w:r w:rsidRPr="00BB0426">
        <w:rPr>
          <w:rFonts w:ascii="Arial" w:hAnsi="Arial" w:cs="Arial"/>
          <w:bCs/>
          <w:iCs/>
          <w:spacing w:val="4"/>
          <w:sz w:val="20"/>
          <w:szCs w:val="20"/>
        </w:rPr>
        <w:t xml:space="preserve">, </w:t>
      </w:r>
      <w:r w:rsidRPr="00BB0426">
        <w:rPr>
          <w:rFonts w:ascii="Arial" w:hAnsi="Arial" w:cs="Arial"/>
          <w:bCs/>
          <w:i/>
          <w:iCs/>
          <w:spacing w:val="4"/>
          <w:sz w:val="20"/>
          <w:szCs w:val="20"/>
        </w:rPr>
        <w:t>Minister</w:t>
      </w:r>
      <w:r w:rsidRPr="00BB0426">
        <w:rPr>
          <w:rFonts w:ascii="Arial" w:hAnsi="Arial" w:cs="Arial"/>
          <w:bCs/>
          <w:iCs/>
          <w:spacing w:val="4"/>
          <w:sz w:val="20"/>
          <w:szCs w:val="20"/>
        </w:rPr>
        <w:t xml:space="preserve"> stwierdził, iż rozstrzygnięcie organu pierwszej instancji nie zawiera określenia terminu wydania nieruchomości</w:t>
      </w:r>
      <w:r w:rsidR="008B7891" w:rsidRPr="00BB0426">
        <w:rPr>
          <w:rFonts w:ascii="Arial" w:hAnsi="Arial" w:cs="Arial"/>
          <w:bCs/>
          <w:iCs/>
          <w:spacing w:val="4"/>
          <w:sz w:val="20"/>
          <w:szCs w:val="20"/>
        </w:rPr>
        <w:t>.</w:t>
      </w:r>
      <w:r w:rsidR="008B2AC1">
        <w:rPr>
          <w:rFonts w:ascii="Arial" w:hAnsi="Arial" w:cs="Arial"/>
          <w:bCs/>
          <w:iCs/>
          <w:spacing w:val="4"/>
          <w:sz w:val="20"/>
          <w:szCs w:val="20"/>
        </w:rPr>
        <w:t xml:space="preserve"> </w:t>
      </w:r>
      <w:r w:rsidR="008B7891" w:rsidRPr="00BB0426">
        <w:rPr>
          <w:rFonts w:ascii="Arial" w:hAnsi="Arial" w:cs="Arial"/>
          <w:bCs/>
          <w:iCs/>
          <w:spacing w:val="4"/>
          <w:sz w:val="20"/>
          <w:szCs w:val="20"/>
        </w:rPr>
        <w:t xml:space="preserve">Zgodnie z art. 24 </w:t>
      </w:r>
      <w:r w:rsidR="008B7891" w:rsidRPr="00D72B0C">
        <w:rPr>
          <w:rFonts w:ascii="Arial" w:hAnsi="Arial" w:cs="Arial"/>
          <w:bCs/>
          <w:i/>
          <w:iCs/>
          <w:spacing w:val="4"/>
          <w:sz w:val="20"/>
          <w:szCs w:val="20"/>
        </w:rPr>
        <w:t>specustawy przeciwpowodziowej</w:t>
      </w:r>
      <w:r w:rsidR="008B7891" w:rsidRPr="00BB0426">
        <w:rPr>
          <w:rFonts w:ascii="Arial" w:hAnsi="Arial" w:cs="Arial"/>
          <w:bCs/>
          <w:iCs/>
          <w:spacing w:val="4"/>
          <w:sz w:val="20"/>
          <w:szCs w:val="20"/>
        </w:rPr>
        <w:t xml:space="preserve">, </w:t>
      </w:r>
      <w:r w:rsidRPr="00BB0426">
        <w:rPr>
          <w:rFonts w:ascii="Arial" w:hAnsi="Arial" w:cs="Arial"/>
          <w:bCs/>
          <w:iCs/>
          <w:spacing w:val="4"/>
          <w:sz w:val="20"/>
          <w:szCs w:val="20"/>
        </w:rPr>
        <w:t xml:space="preserve"> </w:t>
      </w:r>
      <w:r w:rsidR="008B7891" w:rsidRPr="00BB0426">
        <w:rPr>
          <w:rFonts w:ascii="Arial" w:hAnsi="Arial" w:cs="Arial"/>
          <w:bCs/>
          <w:iCs/>
          <w:spacing w:val="4"/>
          <w:sz w:val="20"/>
          <w:szCs w:val="20"/>
        </w:rPr>
        <w:t>d</w:t>
      </w:r>
      <w:r w:rsidRPr="00BB0426">
        <w:rPr>
          <w:rFonts w:ascii="Arial" w:hAnsi="Arial" w:cs="Arial"/>
          <w:bCs/>
          <w:iCs/>
          <w:spacing w:val="4"/>
          <w:sz w:val="20"/>
          <w:szCs w:val="20"/>
        </w:rPr>
        <w:t>ecyzja o pozwoleniu na realizację inwestycji określa termin odpowiednio wydania nieruchomości albo wydania nieruchomości i opróżnienia lokali oraz innych pomieszczeń.</w:t>
      </w:r>
    </w:p>
    <w:p w:rsidR="008B7891" w:rsidRPr="00BB0426" w:rsidRDefault="008B7891">
      <w:pPr>
        <w:spacing w:after="240" w:line="240" w:lineRule="exact"/>
        <w:jc w:val="both"/>
        <w:rPr>
          <w:rFonts w:ascii="Arial" w:hAnsi="Arial" w:cs="Arial"/>
          <w:bCs/>
          <w:iCs/>
          <w:spacing w:val="4"/>
          <w:sz w:val="20"/>
          <w:szCs w:val="20"/>
        </w:rPr>
      </w:pPr>
      <w:r w:rsidRPr="00BB0426">
        <w:rPr>
          <w:rFonts w:ascii="Arial" w:hAnsi="Arial" w:cs="Arial"/>
          <w:bCs/>
          <w:iCs/>
          <w:spacing w:val="4"/>
          <w:sz w:val="20"/>
          <w:szCs w:val="20"/>
        </w:rPr>
        <w:t>Z uwagi na bardzo daleko idące skutki prawnorzeczowe decyzji o pozwoleniu na realizację inwestycji, ustawodawca nakazał organowi orzekającemu wyznaczyć termin do wydania posiadania nieruchomości przez jej dotychczasowego właściciela lub użytkownika wieczystego, aby w ten sposób odroczyć na określony czas skutek odebrania tych praw w postaci odebrania także posiadania tych nieruchomości przez podmiot publicznoprawny. O ile dotychczasowy właściciel i użytkownik wieczysty tracą swoje prawa do nieruchomości z chwilą, gdy ta decyzja stanie się ostateczna, o tyle podmioty te nie muszą jednocześnie wydawać posiadania tych nieruchomości.</w:t>
      </w:r>
    </w:p>
    <w:p w:rsidR="008B7891" w:rsidRPr="00BB0426" w:rsidRDefault="008B7891">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 xml:space="preserve">Uzyskanie przez omawianą decyzję waloru ostateczności skutkuje ustaniem rygoru natychmiastowej wykonalności, wobec czego wykonanie tej decyzji wynika z faktu jej ostateczności, a nie przymiotu natychmiastowej wykonalności. Jakkolwiek wykonanie decyzji z rygorem natychmiastowej wykonalności i następnie uzyskanie przez decyzję waloru ostateczności nie cofa skutków faktycznych wykonania tej decyzji w czasie obowiązywania rygoru natychmiastowej wykonalności, to w przypadku nieobjęcia nieruchomości w posiadanie przez </w:t>
      </w:r>
      <w:r w:rsidRPr="00BB0426">
        <w:rPr>
          <w:rFonts w:ascii="Arial" w:hAnsi="Arial" w:cs="Arial"/>
          <w:i/>
          <w:spacing w:val="4"/>
          <w:sz w:val="20"/>
          <w:szCs w:val="20"/>
        </w:rPr>
        <w:t xml:space="preserve">inwestora </w:t>
      </w:r>
      <w:r w:rsidRPr="00BB0426">
        <w:rPr>
          <w:rFonts w:ascii="Arial" w:hAnsi="Arial" w:cs="Arial"/>
          <w:spacing w:val="4"/>
          <w:sz w:val="20"/>
          <w:szCs w:val="20"/>
        </w:rPr>
        <w:t>w terminie 90 dni od dnia wydania decyzji, konieczne staje się rozstrzygnięcie w przedmiocie określenia terminu wydania nieruchomości niezbęd</w:t>
      </w:r>
      <w:r w:rsidR="008B2AC1">
        <w:rPr>
          <w:rFonts w:ascii="Arial" w:hAnsi="Arial" w:cs="Arial"/>
          <w:spacing w:val="4"/>
          <w:sz w:val="20"/>
          <w:szCs w:val="20"/>
        </w:rPr>
        <w:t xml:space="preserve">nych dla realizacji inwestycji. </w:t>
      </w:r>
      <w:r w:rsidRPr="00BB0426">
        <w:rPr>
          <w:rFonts w:ascii="Arial" w:hAnsi="Arial" w:cs="Arial"/>
          <w:spacing w:val="4"/>
          <w:sz w:val="20"/>
          <w:szCs w:val="20"/>
        </w:rPr>
        <w:t xml:space="preserve">W przedmiotowej sprawie, w przypadku nieobjęcia nieruchomości w posiadanie przez </w:t>
      </w:r>
      <w:r w:rsidRPr="00BB0426">
        <w:rPr>
          <w:rFonts w:ascii="Arial" w:hAnsi="Arial" w:cs="Arial"/>
          <w:i/>
          <w:spacing w:val="4"/>
          <w:sz w:val="20"/>
          <w:szCs w:val="20"/>
        </w:rPr>
        <w:t>inwestora</w:t>
      </w:r>
      <w:r w:rsidRPr="00BB0426">
        <w:rPr>
          <w:rFonts w:ascii="Arial" w:hAnsi="Arial" w:cs="Arial"/>
          <w:spacing w:val="4"/>
          <w:sz w:val="20"/>
          <w:szCs w:val="20"/>
        </w:rPr>
        <w:t xml:space="preserve"> w terminie 90 dni od dnia wydania </w:t>
      </w:r>
      <w:r w:rsidRPr="00BB0426">
        <w:rPr>
          <w:rFonts w:ascii="Arial" w:hAnsi="Arial" w:cs="Arial"/>
          <w:i/>
          <w:spacing w:val="4"/>
          <w:sz w:val="20"/>
          <w:szCs w:val="20"/>
        </w:rPr>
        <w:t>decyzji Wojewody Mazowieckiego</w:t>
      </w:r>
      <w:r w:rsidRPr="00BB0426">
        <w:rPr>
          <w:rFonts w:ascii="Arial" w:hAnsi="Arial" w:cs="Arial"/>
          <w:spacing w:val="4"/>
          <w:sz w:val="20"/>
          <w:szCs w:val="20"/>
        </w:rPr>
        <w:t xml:space="preserve">, zastosowanie znajdzie termin określony w niniejszej decyzji zgodnie z art. 24 </w:t>
      </w:r>
      <w:r w:rsidRPr="00BB0426">
        <w:rPr>
          <w:rFonts w:ascii="Arial" w:hAnsi="Arial" w:cs="Arial"/>
          <w:i/>
          <w:spacing w:val="4"/>
          <w:sz w:val="20"/>
          <w:szCs w:val="20"/>
        </w:rPr>
        <w:t>specustawy przeciwpowodziowej</w:t>
      </w:r>
      <w:r w:rsidRPr="00BB0426">
        <w:rPr>
          <w:rFonts w:ascii="Arial" w:hAnsi="Arial" w:cs="Arial"/>
          <w:spacing w:val="4"/>
          <w:sz w:val="20"/>
          <w:szCs w:val="20"/>
        </w:rPr>
        <w:t>.</w:t>
      </w:r>
    </w:p>
    <w:p w:rsidR="008B7891" w:rsidRPr="00BB0426" w:rsidRDefault="008B7891">
      <w:pPr>
        <w:spacing w:after="240" w:line="240" w:lineRule="exact"/>
        <w:jc w:val="both"/>
        <w:rPr>
          <w:rFonts w:ascii="Arial" w:hAnsi="Arial" w:cs="Arial"/>
          <w:bCs/>
          <w:iCs/>
          <w:spacing w:val="4"/>
          <w:sz w:val="20"/>
          <w:szCs w:val="20"/>
        </w:rPr>
      </w:pPr>
      <w:r w:rsidRPr="00BB0426">
        <w:rPr>
          <w:rFonts w:ascii="Arial" w:hAnsi="Arial" w:cs="Arial"/>
          <w:bCs/>
          <w:iCs/>
          <w:spacing w:val="4"/>
          <w:sz w:val="20"/>
          <w:szCs w:val="20"/>
        </w:rPr>
        <w:lastRenderedPageBreak/>
        <w:t>Powyższe potwierdza również orzecznictwo sądów administracyjnych, zapadłe wprawdzie w odniesieniu do regulacji ustawy z dnia 10 kwietnia 2003 r. o szczególnych zasadach przygotowania i realizacji inwestycji w zakresie dróg publicznych (Dz. U. z 2020 r. poz. 1363, z późn. zm.),</w:t>
      </w:r>
      <w:r w:rsidR="00511760" w:rsidRPr="00BB0426">
        <w:rPr>
          <w:rFonts w:ascii="Arial" w:hAnsi="Arial" w:cs="Arial"/>
          <w:bCs/>
          <w:iCs/>
          <w:spacing w:val="4"/>
          <w:sz w:val="20"/>
          <w:szCs w:val="20"/>
        </w:rPr>
        <w:t xml:space="preserve"> zwanej dalej „</w:t>
      </w:r>
      <w:r w:rsidR="00511760" w:rsidRPr="00D72B0C">
        <w:rPr>
          <w:rFonts w:ascii="Arial" w:hAnsi="Arial" w:cs="Arial"/>
          <w:bCs/>
          <w:i/>
          <w:iCs/>
          <w:spacing w:val="4"/>
          <w:sz w:val="20"/>
          <w:szCs w:val="20"/>
        </w:rPr>
        <w:t>specustawą drogową</w:t>
      </w:r>
      <w:r w:rsidR="00511760" w:rsidRPr="00BB0426">
        <w:rPr>
          <w:rFonts w:ascii="Arial" w:hAnsi="Arial" w:cs="Arial"/>
          <w:bCs/>
          <w:iCs/>
          <w:spacing w:val="4"/>
          <w:sz w:val="20"/>
          <w:szCs w:val="20"/>
        </w:rPr>
        <w:t xml:space="preserve">”, lecz w istotnym zakresie w pełni analogicznej do rozwiązań przyjętych </w:t>
      </w:r>
      <w:r w:rsidR="00511760" w:rsidRPr="00BB0426">
        <w:rPr>
          <w:rFonts w:ascii="Arial" w:hAnsi="Arial" w:cs="Arial"/>
          <w:bCs/>
          <w:iCs/>
          <w:spacing w:val="4"/>
          <w:sz w:val="20"/>
          <w:szCs w:val="20"/>
        </w:rPr>
        <w:br/>
        <w:t xml:space="preserve">w </w:t>
      </w:r>
      <w:r w:rsidR="00511760" w:rsidRPr="00D72B0C">
        <w:rPr>
          <w:rFonts w:ascii="Arial" w:hAnsi="Arial" w:cs="Arial"/>
          <w:bCs/>
          <w:i/>
          <w:iCs/>
          <w:spacing w:val="4"/>
          <w:sz w:val="20"/>
          <w:szCs w:val="20"/>
        </w:rPr>
        <w:t>specustawie przeciwpowodziowej</w:t>
      </w:r>
      <w:r w:rsidR="00511760" w:rsidRPr="00BB0426">
        <w:rPr>
          <w:rFonts w:ascii="Arial" w:hAnsi="Arial" w:cs="Arial"/>
          <w:bCs/>
          <w:iCs/>
          <w:spacing w:val="4"/>
          <w:sz w:val="20"/>
          <w:szCs w:val="20"/>
        </w:rPr>
        <w:t xml:space="preserve"> </w:t>
      </w:r>
      <w:r w:rsidRPr="00BB0426">
        <w:rPr>
          <w:rFonts w:ascii="Arial" w:hAnsi="Arial" w:cs="Arial"/>
          <w:bCs/>
          <w:iCs/>
          <w:spacing w:val="4"/>
          <w:sz w:val="20"/>
          <w:szCs w:val="20"/>
        </w:rPr>
        <w:t>(vide: wyrok Wojewódzkiego Sądu Administracyjnego w Warszawie z dnia 20 września 2012 r., sygn. akt VII SA/</w:t>
      </w:r>
      <w:proofErr w:type="spellStart"/>
      <w:r w:rsidRPr="00BB0426">
        <w:rPr>
          <w:rFonts w:ascii="Arial" w:hAnsi="Arial" w:cs="Arial"/>
          <w:bCs/>
          <w:iCs/>
          <w:spacing w:val="4"/>
          <w:sz w:val="20"/>
          <w:szCs w:val="20"/>
        </w:rPr>
        <w:t>Wa</w:t>
      </w:r>
      <w:proofErr w:type="spellEnd"/>
      <w:r w:rsidRPr="00BB0426">
        <w:rPr>
          <w:rFonts w:ascii="Arial" w:hAnsi="Arial" w:cs="Arial"/>
          <w:bCs/>
          <w:iCs/>
          <w:spacing w:val="4"/>
          <w:sz w:val="20"/>
          <w:szCs w:val="20"/>
        </w:rPr>
        <w:t xml:space="preserve"> 1417/12, wyrok Naczelnego Sądu Administracyjnego </w:t>
      </w:r>
      <w:r w:rsidR="00511760" w:rsidRPr="00BB0426">
        <w:rPr>
          <w:rFonts w:ascii="Arial" w:hAnsi="Arial" w:cs="Arial"/>
          <w:bCs/>
          <w:iCs/>
          <w:spacing w:val="4"/>
          <w:sz w:val="20"/>
          <w:szCs w:val="20"/>
        </w:rPr>
        <w:br/>
      </w:r>
      <w:r w:rsidRPr="00BB0426">
        <w:rPr>
          <w:rFonts w:ascii="Arial" w:hAnsi="Arial" w:cs="Arial"/>
          <w:bCs/>
          <w:iCs/>
          <w:spacing w:val="4"/>
          <w:sz w:val="20"/>
          <w:szCs w:val="20"/>
        </w:rPr>
        <w:t xml:space="preserve">z dnia 28 października 2011 r., sygn. akt II OSK 1932/11, </w:t>
      </w:r>
      <w:proofErr w:type="spellStart"/>
      <w:r w:rsidRPr="00BB0426">
        <w:rPr>
          <w:rFonts w:ascii="Arial" w:hAnsi="Arial" w:cs="Arial"/>
          <w:bCs/>
          <w:iCs/>
          <w:spacing w:val="4"/>
          <w:sz w:val="20"/>
          <w:szCs w:val="20"/>
        </w:rPr>
        <w:t>opubl</w:t>
      </w:r>
      <w:proofErr w:type="spellEnd"/>
      <w:r w:rsidRPr="00BB0426">
        <w:rPr>
          <w:rFonts w:ascii="Arial" w:hAnsi="Arial" w:cs="Arial"/>
          <w:bCs/>
          <w:iCs/>
          <w:spacing w:val="4"/>
          <w:sz w:val="20"/>
          <w:szCs w:val="20"/>
        </w:rPr>
        <w:t>.</w:t>
      </w:r>
      <w:r w:rsidRPr="00BB0426">
        <w:rPr>
          <w:rFonts w:ascii="Arial" w:hAnsi="Arial" w:cs="Arial"/>
          <w:spacing w:val="4"/>
          <w:kern w:val="36"/>
          <w:sz w:val="20"/>
          <w:szCs w:val="20"/>
        </w:rPr>
        <w:t xml:space="preserve"> </w:t>
      </w:r>
      <w:hyperlink r:id="rId12" w:history="1">
        <w:r w:rsidRPr="00BB0426">
          <w:rPr>
            <w:rFonts w:ascii="Arial" w:hAnsi="Arial" w:cs="Arial"/>
            <w:bCs/>
            <w:iCs/>
            <w:spacing w:val="4"/>
            <w:sz w:val="20"/>
            <w:szCs w:val="20"/>
          </w:rPr>
          <w:t>Centralna Baza Orzeczeń Sądów Administracyjnych</w:t>
        </w:r>
      </w:hyperlink>
      <w:r w:rsidRPr="00BB0426">
        <w:rPr>
          <w:rFonts w:ascii="Arial" w:hAnsi="Arial" w:cs="Arial"/>
          <w:bCs/>
          <w:iCs/>
          <w:spacing w:val="4"/>
          <w:sz w:val="20"/>
          <w:szCs w:val="20"/>
        </w:rPr>
        <w:t>).</w:t>
      </w:r>
    </w:p>
    <w:p w:rsidR="00964DF0" w:rsidRPr="00BB0426" w:rsidRDefault="00511760">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 xml:space="preserve">Wskazać również należy, iż ustawodawca pozostawił uznaniu organu orzekającego w sprawie wydania decyzji o pozwoleniu na realizację inwestycji w zakresie budowli przeciwpowodziowych określenie terminu, o którym mowa w art. 24 </w:t>
      </w:r>
      <w:r w:rsidRPr="00BB0426">
        <w:rPr>
          <w:rFonts w:ascii="Arial" w:hAnsi="Arial" w:cs="Arial"/>
          <w:i/>
          <w:spacing w:val="4"/>
          <w:sz w:val="20"/>
          <w:szCs w:val="20"/>
        </w:rPr>
        <w:t>specustawy przeciwpowodziowej</w:t>
      </w:r>
      <w:r w:rsidRPr="00BB0426">
        <w:rPr>
          <w:rFonts w:ascii="Arial" w:hAnsi="Arial" w:cs="Arial"/>
          <w:spacing w:val="4"/>
          <w:sz w:val="20"/>
          <w:szCs w:val="20"/>
        </w:rPr>
        <w:t xml:space="preserve">, inaczej niż ma to miejsce </w:t>
      </w:r>
      <w:r w:rsidRPr="00BB0426">
        <w:rPr>
          <w:rFonts w:ascii="Arial" w:hAnsi="Arial" w:cs="Arial"/>
          <w:spacing w:val="4"/>
          <w:sz w:val="20"/>
          <w:szCs w:val="20"/>
        </w:rPr>
        <w:br/>
        <w:t xml:space="preserve">w przypadku analogicznego przepisu zawartego w </w:t>
      </w:r>
      <w:r w:rsidRPr="00D72B0C">
        <w:rPr>
          <w:rFonts w:ascii="Arial" w:hAnsi="Arial" w:cs="Arial"/>
          <w:i/>
          <w:spacing w:val="4"/>
          <w:sz w:val="20"/>
          <w:szCs w:val="20"/>
        </w:rPr>
        <w:t>specustawie drogowej</w:t>
      </w:r>
      <w:r w:rsidRPr="00BB0426">
        <w:rPr>
          <w:rFonts w:ascii="Arial" w:hAnsi="Arial" w:cs="Arial"/>
          <w:spacing w:val="4"/>
          <w:sz w:val="20"/>
          <w:szCs w:val="20"/>
        </w:rPr>
        <w:t xml:space="preserve">, gdzie ustawodawca wskazał, iż termin wydania nieruchomości nie może być krótszy niż 120 dni do dnia, w którym decyzja </w:t>
      </w:r>
      <w:r w:rsidRPr="00BB0426">
        <w:rPr>
          <w:rFonts w:ascii="Arial" w:hAnsi="Arial" w:cs="Arial"/>
          <w:spacing w:val="4"/>
          <w:sz w:val="20"/>
          <w:szCs w:val="20"/>
        </w:rPr>
        <w:br/>
        <w:t xml:space="preserve">o zezwoleniu na realizację inwestycji drogowej stała się ostateczna. Tym samym, w ocenie organu odwoławczego wyznaczony w niniejszej decyzji termin wydania nieruchomości na 30 dzień od dnia, </w:t>
      </w:r>
      <w:r w:rsidRPr="00BB0426">
        <w:rPr>
          <w:rFonts w:ascii="Arial" w:hAnsi="Arial" w:cs="Arial"/>
          <w:spacing w:val="4"/>
          <w:sz w:val="20"/>
          <w:szCs w:val="20"/>
        </w:rPr>
        <w:br/>
        <w:t xml:space="preserve">w którym decyzja o pozwoleniu na realizację przedmiotowej inwestycji stała się ostateczna, stanowi zarówno gwarancję ochrony uzasadnionych interesów osób trzecich, jak również jest zgodny z głównym celem </w:t>
      </w:r>
      <w:r w:rsidRPr="00BB0426">
        <w:rPr>
          <w:rFonts w:ascii="Arial" w:hAnsi="Arial" w:cs="Arial"/>
          <w:i/>
          <w:spacing w:val="4"/>
          <w:sz w:val="20"/>
          <w:szCs w:val="20"/>
        </w:rPr>
        <w:t>specustawy przeciwpowodziowej</w:t>
      </w:r>
      <w:r w:rsidRPr="00BB0426">
        <w:rPr>
          <w:rFonts w:ascii="Arial" w:hAnsi="Arial" w:cs="Arial"/>
          <w:spacing w:val="4"/>
          <w:sz w:val="20"/>
          <w:szCs w:val="20"/>
        </w:rPr>
        <w:t>, jakim jest sprawna realizacja inwestycji w zakresie budowli przeciwpowodziowych.</w:t>
      </w:r>
    </w:p>
    <w:p w:rsidR="00511760" w:rsidRPr="00BB0426" w:rsidRDefault="008B2AC1">
      <w:pPr>
        <w:pStyle w:val="ListParagraph11"/>
        <w:spacing w:after="240" w:line="240" w:lineRule="exact"/>
        <w:ind w:left="0"/>
        <w:jc w:val="both"/>
        <w:rPr>
          <w:rFonts w:ascii="Arial" w:hAnsi="Arial" w:cs="Arial"/>
          <w:bCs/>
          <w:iCs/>
          <w:spacing w:val="4"/>
          <w:sz w:val="20"/>
          <w:szCs w:val="20"/>
        </w:rPr>
      </w:pPr>
      <w:r>
        <w:rPr>
          <w:rFonts w:ascii="Arial" w:hAnsi="Arial" w:cs="Arial"/>
          <w:bCs/>
          <w:iCs/>
          <w:spacing w:val="4"/>
          <w:sz w:val="20"/>
          <w:szCs w:val="20"/>
        </w:rPr>
        <w:t>Dalej zauważyć należy, iż z</w:t>
      </w:r>
      <w:r w:rsidR="00511760" w:rsidRPr="00BB0426">
        <w:rPr>
          <w:rFonts w:ascii="Arial" w:hAnsi="Arial" w:cs="Arial"/>
          <w:bCs/>
          <w:iCs/>
          <w:spacing w:val="4"/>
          <w:sz w:val="20"/>
          <w:szCs w:val="20"/>
        </w:rPr>
        <w:t xml:space="preserve">godnie z art. 6 ust.1 pkt 2 </w:t>
      </w:r>
      <w:r w:rsidR="00511760" w:rsidRPr="00BB0426">
        <w:rPr>
          <w:rFonts w:ascii="Arial" w:hAnsi="Arial" w:cs="Arial"/>
          <w:bCs/>
          <w:i/>
          <w:iCs/>
          <w:spacing w:val="4"/>
          <w:sz w:val="20"/>
          <w:szCs w:val="20"/>
        </w:rPr>
        <w:t>specustawy przeciwpowodziow</w:t>
      </w:r>
      <w:r w:rsidR="00511760" w:rsidRPr="00BB0426">
        <w:rPr>
          <w:rFonts w:ascii="Arial" w:hAnsi="Arial" w:cs="Arial"/>
          <w:bCs/>
          <w:iCs/>
          <w:spacing w:val="4"/>
          <w:sz w:val="20"/>
          <w:szCs w:val="20"/>
        </w:rPr>
        <w:t xml:space="preserve">ej, wniosek </w:t>
      </w:r>
      <w:r>
        <w:rPr>
          <w:rFonts w:ascii="Arial" w:hAnsi="Arial" w:cs="Arial"/>
          <w:bCs/>
          <w:iCs/>
          <w:spacing w:val="4"/>
          <w:sz w:val="20"/>
          <w:szCs w:val="20"/>
        </w:rPr>
        <w:br/>
      </w:r>
      <w:r w:rsidR="00511760" w:rsidRPr="00BB0426">
        <w:rPr>
          <w:rFonts w:ascii="Arial" w:hAnsi="Arial" w:cs="Arial"/>
          <w:bCs/>
          <w:iCs/>
          <w:spacing w:val="4"/>
          <w:sz w:val="20"/>
          <w:szCs w:val="20"/>
        </w:rPr>
        <w:t>o wydanie decyzji o pozwoleniu na realizację inwestycji zawiera mapę w skali co najmniej 1:10 000, przedstawiającą projektowany obszar inwestycji z zaznaczeniem podziału geodezyjnego nieruchomości oraz terenu niezbędnego dla obiektów budowlanych; istniejące uzbrojenie terenu; wskazanie części nieruchomości będących częścią inwestycji, na której nie będą prowadzone roboty budowlane; wskazanie nieruchomości przeznaczonych na potrzeby ochrony przed powodzią.</w:t>
      </w:r>
    </w:p>
    <w:p w:rsidR="00511760" w:rsidRPr="00BB0426" w:rsidRDefault="00511760">
      <w:pPr>
        <w:pStyle w:val="ListParagraph11"/>
        <w:spacing w:after="240" w:line="240" w:lineRule="exact"/>
        <w:ind w:left="0"/>
        <w:jc w:val="both"/>
        <w:rPr>
          <w:rFonts w:ascii="Arial" w:hAnsi="Arial" w:cs="Arial"/>
          <w:bCs/>
          <w:iCs/>
          <w:spacing w:val="4"/>
          <w:sz w:val="20"/>
          <w:szCs w:val="20"/>
        </w:rPr>
      </w:pPr>
      <w:r w:rsidRPr="00BB0426">
        <w:rPr>
          <w:rFonts w:ascii="Arial" w:hAnsi="Arial" w:cs="Arial"/>
          <w:bCs/>
          <w:iCs/>
          <w:spacing w:val="4"/>
          <w:sz w:val="20"/>
          <w:szCs w:val="20"/>
        </w:rPr>
        <w:t xml:space="preserve">Na załączonej do wniosku przez </w:t>
      </w:r>
      <w:r w:rsidRPr="00D72B0C">
        <w:rPr>
          <w:rFonts w:ascii="Arial" w:hAnsi="Arial" w:cs="Arial"/>
          <w:bCs/>
          <w:i/>
          <w:iCs/>
          <w:spacing w:val="4"/>
          <w:sz w:val="20"/>
          <w:szCs w:val="20"/>
        </w:rPr>
        <w:t>inwestora</w:t>
      </w:r>
      <w:r w:rsidRPr="00BB0426">
        <w:rPr>
          <w:rFonts w:ascii="Arial" w:hAnsi="Arial" w:cs="Arial"/>
          <w:bCs/>
          <w:iCs/>
          <w:spacing w:val="4"/>
          <w:sz w:val="20"/>
          <w:szCs w:val="20"/>
        </w:rPr>
        <w:t xml:space="preserve"> mapie w skali 1:500 przedstawiającej projektowany obszar inwestycji, działki nr 15 i nr 44/7, z obrębu 0061 Halinów, arkusz nr 52, zostały oznaczone w części jako teren niezbędny dla obiektów budowlanych. Z ww. mapy w skali 1:500 wynika również, iż pozostały teren ww. działek nie został oznaczony, jako teren będący częścią inwestycji, na którym nie będą prowadzone roboty budowlane, jak również pozostały teren ww. działek, nie został wskazany jako przeznaczony na potrzeby ochrony przed powodzią, bowiem nieruchomości przeznczone na potrzeby ochrony przed powodzią nie zostały przewidziane w ramach inwestycji. </w:t>
      </w:r>
    </w:p>
    <w:p w:rsidR="00511760" w:rsidRPr="00BB0426" w:rsidRDefault="00511760">
      <w:pPr>
        <w:tabs>
          <w:tab w:val="left" w:pos="540"/>
        </w:tabs>
        <w:spacing w:after="240" w:line="240" w:lineRule="exact"/>
        <w:jc w:val="both"/>
        <w:rPr>
          <w:rFonts w:ascii="Arial" w:hAnsi="Arial" w:cs="Arial"/>
          <w:bCs/>
          <w:iCs/>
          <w:spacing w:val="4"/>
          <w:sz w:val="20"/>
          <w:szCs w:val="20"/>
        </w:rPr>
      </w:pPr>
      <w:r w:rsidRPr="00BB0426">
        <w:rPr>
          <w:rFonts w:ascii="Arial" w:hAnsi="Arial" w:cs="Arial"/>
          <w:bCs/>
          <w:iCs/>
          <w:spacing w:val="4"/>
          <w:sz w:val="20"/>
          <w:szCs w:val="20"/>
        </w:rPr>
        <w:t xml:space="preserve">Analiza projektu zagospodarowania terenu, stanowiącego załącznik do </w:t>
      </w:r>
      <w:r w:rsidRPr="00BB0426">
        <w:rPr>
          <w:rFonts w:ascii="Arial" w:hAnsi="Arial" w:cs="Arial"/>
          <w:bCs/>
          <w:i/>
          <w:iCs/>
          <w:spacing w:val="4"/>
          <w:sz w:val="20"/>
          <w:szCs w:val="20"/>
        </w:rPr>
        <w:t>decyzji Wojewody Mazowieckiego</w:t>
      </w:r>
      <w:r w:rsidRPr="00BB0426">
        <w:rPr>
          <w:rFonts w:ascii="Arial" w:hAnsi="Arial" w:cs="Arial"/>
          <w:bCs/>
          <w:iCs/>
          <w:spacing w:val="4"/>
          <w:sz w:val="20"/>
          <w:szCs w:val="20"/>
        </w:rPr>
        <w:t>, również wskazała, że</w:t>
      </w:r>
      <w:r w:rsidRPr="00BB0426">
        <w:rPr>
          <w:rFonts w:ascii="Arial" w:hAnsi="Arial" w:cs="Arial"/>
          <w:spacing w:val="4"/>
          <w:sz w:val="20"/>
          <w:szCs w:val="20"/>
        </w:rPr>
        <w:t xml:space="preserve"> ww. </w:t>
      </w:r>
      <w:r w:rsidRPr="00BB0426">
        <w:rPr>
          <w:rFonts w:ascii="Arial" w:hAnsi="Arial" w:cs="Arial"/>
          <w:bCs/>
          <w:iCs/>
          <w:spacing w:val="4"/>
          <w:sz w:val="20"/>
          <w:szCs w:val="20"/>
        </w:rPr>
        <w:t xml:space="preserve">działki nr 15 i nr 44/7, są jedynie w części niezbędne dla realizacji ww. inwestycji przeciwpowodziowej, bowiem jedynie na części tych działek przewidziana jest lokalizacja obiektów budowlanych niezbędnych dla realizacji przedmiotowej inwestycji. Potwierdza </w:t>
      </w:r>
      <w:r w:rsidR="008B2AC1">
        <w:rPr>
          <w:rFonts w:ascii="Arial" w:hAnsi="Arial" w:cs="Arial"/>
          <w:bCs/>
          <w:iCs/>
          <w:spacing w:val="4"/>
          <w:sz w:val="20"/>
          <w:szCs w:val="20"/>
        </w:rPr>
        <w:br/>
      </w:r>
      <w:r w:rsidRPr="00BB0426">
        <w:rPr>
          <w:rFonts w:ascii="Arial" w:hAnsi="Arial" w:cs="Arial"/>
          <w:bCs/>
          <w:iCs/>
          <w:spacing w:val="4"/>
          <w:sz w:val="20"/>
          <w:szCs w:val="20"/>
        </w:rPr>
        <w:t xml:space="preserve">to również zapis na stronie 1 </w:t>
      </w:r>
      <w:r w:rsidRPr="00BB0426">
        <w:rPr>
          <w:rFonts w:ascii="Arial" w:hAnsi="Arial" w:cs="Arial"/>
          <w:bCs/>
          <w:i/>
          <w:iCs/>
          <w:spacing w:val="4"/>
          <w:sz w:val="20"/>
          <w:szCs w:val="20"/>
        </w:rPr>
        <w:t>decyzji Wojewody Mazowieckiego</w:t>
      </w:r>
      <w:r w:rsidRPr="00BB0426">
        <w:rPr>
          <w:rFonts w:ascii="Arial" w:hAnsi="Arial" w:cs="Arial"/>
          <w:bCs/>
          <w:iCs/>
          <w:spacing w:val="4"/>
          <w:sz w:val="20"/>
          <w:szCs w:val="20"/>
        </w:rPr>
        <w:t>, gdzie podano, że inwestycja będzie realizowana jedynie na części tych działek.</w:t>
      </w:r>
    </w:p>
    <w:p w:rsidR="00511760" w:rsidRPr="00BB0426" w:rsidRDefault="00511760">
      <w:pPr>
        <w:tabs>
          <w:tab w:val="left" w:pos="540"/>
        </w:tabs>
        <w:spacing w:after="240" w:line="240" w:lineRule="exact"/>
        <w:jc w:val="both"/>
        <w:rPr>
          <w:rFonts w:ascii="Arial" w:hAnsi="Arial" w:cs="Arial"/>
          <w:bCs/>
          <w:iCs/>
          <w:spacing w:val="4"/>
          <w:sz w:val="20"/>
          <w:szCs w:val="20"/>
        </w:rPr>
      </w:pPr>
      <w:r w:rsidRPr="00BB0426">
        <w:rPr>
          <w:rFonts w:ascii="Arial" w:hAnsi="Arial" w:cs="Arial"/>
          <w:bCs/>
          <w:iCs/>
          <w:spacing w:val="4"/>
          <w:sz w:val="20"/>
          <w:szCs w:val="20"/>
        </w:rPr>
        <w:t xml:space="preserve">Jednakże w pkt VI </w:t>
      </w:r>
      <w:r w:rsidRPr="00BB0426">
        <w:rPr>
          <w:rFonts w:ascii="Arial" w:hAnsi="Arial" w:cs="Arial"/>
          <w:bCs/>
          <w:i/>
          <w:iCs/>
          <w:spacing w:val="4"/>
          <w:sz w:val="20"/>
          <w:szCs w:val="20"/>
        </w:rPr>
        <w:t>decyzji Wojewody Mazowieckiego</w:t>
      </w:r>
      <w:r w:rsidRPr="00BB0426">
        <w:rPr>
          <w:rFonts w:ascii="Arial" w:hAnsi="Arial" w:cs="Arial"/>
          <w:bCs/>
          <w:iCs/>
          <w:spacing w:val="4"/>
          <w:sz w:val="20"/>
          <w:szCs w:val="20"/>
        </w:rPr>
        <w:t xml:space="preserve">, ww. działki nr 15 i nr 44/7 (zgodnie </w:t>
      </w:r>
      <w:r w:rsidRPr="00BB0426">
        <w:rPr>
          <w:rFonts w:ascii="Arial" w:hAnsi="Arial" w:cs="Arial"/>
          <w:bCs/>
          <w:iCs/>
          <w:spacing w:val="4"/>
          <w:sz w:val="20"/>
          <w:szCs w:val="20"/>
        </w:rPr>
        <w:br/>
        <w:t>z uproszczonym wypisem z rejestru gruntów – właściciel tych działek jest nieustalony i znajdują się one we władaniu Skarbu Państwa) zostały wskazane, jako przechodzące w całości na rzecz Gminy Miasta Radomia, mimo, iż jedynie w części są niezbędne dla realizacji inwestycji.</w:t>
      </w:r>
    </w:p>
    <w:p w:rsidR="00511760" w:rsidRPr="00D72B0C" w:rsidRDefault="00511760" w:rsidP="00D72B0C">
      <w:pPr>
        <w:tabs>
          <w:tab w:val="left" w:pos="540"/>
        </w:tabs>
        <w:spacing w:after="240" w:line="240" w:lineRule="exact"/>
        <w:jc w:val="both"/>
        <w:rPr>
          <w:rFonts w:ascii="Arial" w:hAnsi="Arial" w:cs="Arial"/>
          <w:bCs/>
          <w:iCs/>
          <w:spacing w:val="4"/>
          <w:sz w:val="20"/>
          <w:szCs w:val="20"/>
        </w:rPr>
      </w:pPr>
      <w:r w:rsidRPr="00BB0426">
        <w:rPr>
          <w:rFonts w:ascii="Arial" w:hAnsi="Arial" w:cs="Arial"/>
          <w:bCs/>
          <w:iCs/>
          <w:spacing w:val="4"/>
          <w:sz w:val="20"/>
          <w:szCs w:val="20"/>
        </w:rPr>
        <w:t xml:space="preserve">Z powyższego wynika, iż </w:t>
      </w:r>
      <w:r w:rsidRPr="00BB0426">
        <w:rPr>
          <w:rFonts w:ascii="Arial" w:hAnsi="Arial" w:cs="Arial"/>
          <w:spacing w:val="4"/>
          <w:sz w:val="20"/>
          <w:szCs w:val="20"/>
        </w:rPr>
        <w:t xml:space="preserve">teren ww. działek został przejęty w wymiarze większym, niż jest to wymagane dla realizacji inwestycji. Oznacza to, iż Gmina Miasta Radomia nie może stać się z mocy prawa, </w:t>
      </w:r>
      <w:r w:rsidRPr="00BB0426">
        <w:rPr>
          <w:rFonts w:ascii="Arial" w:hAnsi="Arial" w:cs="Arial"/>
          <w:spacing w:val="4"/>
          <w:sz w:val="20"/>
          <w:szCs w:val="20"/>
        </w:rPr>
        <w:br/>
        <w:t xml:space="preserve">z dniem w którym decyzja o pozwoleniu na realizację inwestycji stanie się ostateczna, właścicielem całych ww. działek </w:t>
      </w:r>
      <w:r w:rsidRPr="00BB0426">
        <w:rPr>
          <w:rFonts w:ascii="Arial" w:hAnsi="Arial" w:cs="Arial"/>
          <w:bCs/>
          <w:iCs/>
          <w:spacing w:val="4"/>
          <w:sz w:val="20"/>
          <w:szCs w:val="20"/>
          <w:lang w:bidi="pl-PL"/>
        </w:rPr>
        <w:t>nr 15 i nr 44/7</w:t>
      </w:r>
      <w:r w:rsidRPr="00BB0426">
        <w:rPr>
          <w:rFonts w:ascii="Arial" w:hAnsi="Arial" w:cs="Arial"/>
          <w:spacing w:val="4"/>
          <w:sz w:val="20"/>
          <w:szCs w:val="20"/>
        </w:rPr>
        <w:t xml:space="preserve">, gdyż jedynie ich część, jest niezbędna dla planowanych obiektów budowlanych w ramach realizacji ww. inwestycji. </w:t>
      </w:r>
      <w:r w:rsidRPr="00AB01C5">
        <w:rPr>
          <w:rFonts w:ascii="Arial" w:hAnsi="Arial" w:cs="Arial"/>
          <w:bCs/>
          <w:iCs/>
          <w:spacing w:val="4"/>
          <w:sz w:val="20"/>
          <w:szCs w:val="20"/>
        </w:rPr>
        <w:t>W konsekwencji</w:t>
      </w:r>
      <w:r w:rsidRPr="00D72B0C">
        <w:rPr>
          <w:rFonts w:ascii="Arial" w:hAnsi="Arial" w:cs="Arial"/>
          <w:bCs/>
          <w:iCs/>
          <w:spacing w:val="4"/>
          <w:sz w:val="20"/>
          <w:szCs w:val="20"/>
        </w:rPr>
        <w:t xml:space="preserve">, </w:t>
      </w:r>
      <w:r w:rsidRPr="00D72B0C">
        <w:rPr>
          <w:rFonts w:ascii="Arial" w:hAnsi="Arial" w:cs="Arial"/>
          <w:bCs/>
          <w:i/>
          <w:iCs/>
          <w:spacing w:val="4"/>
          <w:sz w:val="20"/>
          <w:szCs w:val="20"/>
        </w:rPr>
        <w:t>inwestor</w:t>
      </w:r>
      <w:r w:rsidRPr="00AB01C5">
        <w:rPr>
          <w:rFonts w:ascii="Arial" w:hAnsi="Arial" w:cs="Arial"/>
          <w:bCs/>
          <w:iCs/>
          <w:spacing w:val="4"/>
          <w:sz w:val="20"/>
          <w:szCs w:val="20"/>
        </w:rPr>
        <w:t xml:space="preserve"> nie może pozyskać </w:t>
      </w:r>
      <w:r w:rsidRPr="00AB01C5">
        <w:rPr>
          <w:rFonts w:ascii="Arial" w:hAnsi="Arial" w:cs="Arial"/>
          <w:bCs/>
          <w:iCs/>
          <w:spacing w:val="4"/>
          <w:sz w:val="20"/>
          <w:szCs w:val="20"/>
        </w:rPr>
        <w:br/>
      </w:r>
      <w:r w:rsidRPr="00D72B0C">
        <w:rPr>
          <w:rFonts w:ascii="Arial" w:hAnsi="Arial" w:cs="Arial"/>
          <w:bCs/>
          <w:iCs/>
          <w:spacing w:val="4"/>
          <w:sz w:val="20"/>
          <w:szCs w:val="20"/>
        </w:rPr>
        <w:t>w całości ww. działek nr 15 i nr 44/7, oprócz terenu, który jest mu niezbędny</w:t>
      </w:r>
      <w:r w:rsidRPr="00BB0426">
        <w:rPr>
          <w:rFonts w:ascii="Arial" w:hAnsi="Arial" w:cs="Arial"/>
          <w:spacing w:val="4"/>
          <w:sz w:val="20"/>
          <w:szCs w:val="20"/>
        </w:rPr>
        <w:t xml:space="preserve"> </w:t>
      </w:r>
      <w:r w:rsidRPr="00AB01C5">
        <w:rPr>
          <w:rFonts w:ascii="Arial" w:hAnsi="Arial" w:cs="Arial"/>
          <w:bCs/>
          <w:iCs/>
          <w:spacing w:val="4"/>
          <w:sz w:val="20"/>
          <w:szCs w:val="20"/>
        </w:rPr>
        <w:t>dla obiektów budowlanych planowanych do realizacji na podstawie przedmiotowego pozwolenia na realizację inwestycji przeciwpowodziowej.</w:t>
      </w:r>
    </w:p>
    <w:p w:rsidR="00511760" w:rsidRPr="00BB0426" w:rsidRDefault="00511760">
      <w:pPr>
        <w:spacing w:after="240" w:line="240" w:lineRule="exact"/>
        <w:jc w:val="both"/>
        <w:rPr>
          <w:rFonts w:ascii="Arial" w:hAnsi="Arial" w:cs="Arial"/>
          <w:spacing w:val="4"/>
          <w:sz w:val="20"/>
          <w:szCs w:val="20"/>
        </w:rPr>
      </w:pPr>
      <w:r w:rsidRPr="00BB0426">
        <w:rPr>
          <w:rFonts w:ascii="Arial" w:hAnsi="Arial" w:cs="Arial"/>
          <w:spacing w:val="4"/>
          <w:sz w:val="20"/>
          <w:szCs w:val="20"/>
        </w:rPr>
        <w:t xml:space="preserve">Zamieszczenie w </w:t>
      </w:r>
      <w:r w:rsidRPr="00BB0426">
        <w:rPr>
          <w:rFonts w:ascii="Arial" w:hAnsi="Arial" w:cs="Arial"/>
          <w:i/>
          <w:spacing w:val="4"/>
          <w:sz w:val="20"/>
          <w:szCs w:val="20"/>
        </w:rPr>
        <w:t xml:space="preserve">specustawie przeciwpowodziowej </w:t>
      </w:r>
      <w:r w:rsidRPr="00BB0426">
        <w:rPr>
          <w:rFonts w:ascii="Arial" w:hAnsi="Arial" w:cs="Arial"/>
          <w:spacing w:val="4"/>
          <w:sz w:val="20"/>
          <w:szCs w:val="20"/>
        </w:rPr>
        <w:t xml:space="preserve">pewnego rodzaju szczególnych uregulowań nie czyni uprawnionym domniemania, jakoby wolą prawodawcy było generalnie całkowite wyłączenie realnej kontroli zasadności konkretnych wywłaszczeń, dokonywanych w określonych granicach </w:t>
      </w:r>
      <w:r w:rsidRPr="00BB0426">
        <w:rPr>
          <w:rFonts w:ascii="Arial" w:hAnsi="Arial" w:cs="Arial"/>
          <w:spacing w:val="4"/>
          <w:sz w:val="20"/>
          <w:szCs w:val="20"/>
        </w:rPr>
        <w:br/>
        <w:t xml:space="preserve">w ramach tego aktu normatywnego. Zauważyć przy tym należy, iż sam </w:t>
      </w:r>
      <w:r w:rsidRPr="00D72B0C">
        <w:rPr>
          <w:rFonts w:ascii="Arial" w:hAnsi="Arial" w:cs="Arial"/>
          <w:i/>
          <w:spacing w:val="4"/>
          <w:sz w:val="20"/>
          <w:szCs w:val="20"/>
        </w:rPr>
        <w:t>inwestor</w:t>
      </w:r>
      <w:r w:rsidRPr="00BB0426">
        <w:rPr>
          <w:rFonts w:ascii="Arial" w:hAnsi="Arial" w:cs="Arial"/>
          <w:spacing w:val="4"/>
          <w:sz w:val="20"/>
          <w:szCs w:val="20"/>
        </w:rPr>
        <w:t xml:space="preserve"> w piśmie z dnia </w:t>
      </w:r>
      <w:r w:rsidRPr="00BB0426">
        <w:rPr>
          <w:rFonts w:ascii="Arial" w:hAnsi="Arial" w:cs="Arial"/>
          <w:spacing w:val="4"/>
          <w:sz w:val="20"/>
          <w:szCs w:val="20"/>
        </w:rPr>
        <w:br/>
      </w:r>
      <w:r w:rsidRPr="00BB0426">
        <w:rPr>
          <w:rFonts w:ascii="Arial" w:hAnsi="Arial" w:cs="Arial"/>
          <w:spacing w:val="4"/>
          <w:sz w:val="20"/>
          <w:szCs w:val="20"/>
        </w:rPr>
        <w:lastRenderedPageBreak/>
        <w:t>13 października 2020 r., znak: P-2-521-964-24/20, przyznał, iż ww. działki nr 15 i nr 44/7, stanowią jedynie w części teren niezbędny do realizacji przedmiotowej inwestycji.</w:t>
      </w:r>
    </w:p>
    <w:p w:rsidR="0034791D" w:rsidRPr="00BB0426" w:rsidRDefault="0034791D">
      <w:pPr>
        <w:spacing w:after="240" w:line="240" w:lineRule="exact"/>
        <w:jc w:val="both"/>
        <w:rPr>
          <w:rFonts w:ascii="Arial" w:hAnsi="Arial" w:cs="Arial"/>
          <w:bCs/>
          <w:iCs/>
          <w:spacing w:val="4"/>
          <w:sz w:val="20"/>
          <w:szCs w:val="20"/>
        </w:rPr>
      </w:pPr>
      <w:r w:rsidRPr="00BB0426">
        <w:rPr>
          <w:rFonts w:ascii="Arial" w:hAnsi="Arial" w:cs="Arial"/>
          <w:bCs/>
          <w:iCs/>
          <w:spacing w:val="4"/>
          <w:sz w:val="20"/>
          <w:szCs w:val="20"/>
        </w:rPr>
        <w:t xml:space="preserve">Ze wskazanych powyżej powodów brak zatwierdzenia podziału ww. nieruchomości uznać należy </w:t>
      </w:r>
      <w:r w:rsidRPr="00BB0426">
        <w:rPr>
          <w:rFonts w:ascii="Arial" w:hAnsi="Arial" w:cs="Arial"/>
          <w:bCs/>
          <w:iCs/>
          <w:spacing w:val="4"/>
          <w:sz w:val="20"/>
          <w:szCs w:val="20"/>
        </w:rPr>
        <w:br/>
        <w:t xml:space="preserve">za niedopuszczalny na gruncie uregulowań </w:t>
      </w:r>
      <w:r w:rsidRPr="00BB0426">
        <w:rPr>
          <w:rFonts w:ascii="Arial" w:hAnsi="Arial" w:cs="Arial"/>
          <w:bCs/>
          <w:i/>
          <w:iCs/>
          <w:spacing w:val="4"/>
          <w:sz w:val="20"/>
          <w:szCs w:val="20"/>
        </w:rPr>
        <w:t>specustawy przeciwpowodziowej.</w:t>
      </w:r>
    </w:p>
    <w:p w:rsidR="00511760" w:rsidRPr="00BB0426" w:rsidRDefault="0034791D">
      <w:pPr>
        <w:spacing w:after="240" w:line="240" w:lineRule="exact"/>
        <w:jc w:val="both"/>
        <w:rPr>
          <w:rFonts w:ascii="Arial" w:hAnsi="Arial" w:cs="Arial"/>
          <w:spacing w:val="4"/>
          <w:sz w:val="20"/>
          <w:szCs w:val="20"/>
        </w:rPr>
      </w:pPr>
      <w:r w:rsidRPr="00BB0426">
        <w:rPr>
          <w:rFonts w:ascii="Arial" w:hAnsi="Arial" w:cs="Arial"/>
          <w:spacing w:val="4"/>
          <w:sz w:val="20"/>
          <w:szCs w:val="20"/>
        </w:rPr>
        <w:t>Z</w:t>
      </w:r>
      <w:r w:rsidR="00511760" w:rsidRPr="00BB0426">
        <w:rPr>
          <w:rFonts w:ascii="Arial" w:hAnsi="Arial" w:cs="Arial"/>
          <w:spacing w:val="4"/>
          <w:sz w:val="20"/>
          <w:szCs w:val="20"/>
        </w:rPr>
        <w:t xml:space="preserve">achodziła </w:t>
      </w:r>
      <w:r w:rsidRPr="00BB0426">
        <w:rPr>
          <w:rFonts w:ascii="Arial" w:hAnsi="Arial" w:cs="Arial"/>
          <w:spacing w:val="4"/>
          <w:sz w:val="20"/>
          <w:szCs w:val="20"/>
        </w:rPr>
        <w:t xml:space="preserve">zatem </w:t>
      </w:r>
      <w:r w:rsidR="00511760" w:rsidRPr="00BB0426">
        <w:rPr>
          <w:rFonts w:ascii="Arial" w:hAnsi="Arial" w:cs="Arial"/>
          <w:spacing w:val="4"/>
          <w:sz w:val="20"/>
          <w:szCs w:val="20"/>
        </w:rPr>
        <w:t xml:space="preserve">konieczność prawidłowego określenia linii rozgraniczających teren przedmiotowej inwestycji, co nastąpić powinno poprzez przeprowadzenie linii koloru czerwonego (określającej linię podziału nieruchomości), przez teren ww. działek nr 15 i nr 44/7, w zakresie niezbędnym dla planowanych na terenie tych działek obiektów budowlanych w ramach realizacji ww. inwestycji. Konsekwencją tego będzie dokonanie ich podziału w miejscu wyznaczonym linią rozgraniczającą teren inwestycji, stosownie do treści art. 19 ust. 2 </w:t>
      </w:r>
      <w:r w:rsidR="00511760" w:rsidRPr="00BB0426">
        <w:rPr>
          <w:rFonts w:ascii="Arial" w:hAnsi="Arial" w:cs="Arial"/>
          <w:i/>
          <w:spacing w:val="4"/>
          <w:sz w:val="20"/>
          <w:szCs w:val="20"/>
        </w:rPr>
        <w:t>specustawy przeciwpowodziowej</w:t>
      </w:r>
      <w:r w:rsidR="00511760" w:rsidRPr="00BB0426">
        <w:rPr>
          <w:rFonts w:ascii="Arial" w:hAnsi="Arial" w:cs="Arial"/>
          <w:spacing w:val="4"/>
          <w:sz w:val="20"/>
          <w:szCs w:val="20"/>
        </w:rPr>
        <w:t>, zgodnie z którym, linie rozgraniczające teren ustalone decyzją o pozwoleniu na realizację inwestycji stanowią linie podziału nieruchomości.</w:t>
      </w:r>
    </w:p>
    <w:p w:rsidR="0034791D" w:rsidRPr="00BB0426" w:rsidRDefault="0034791D">
      <w:pPr>
        <w:spacing w:after="240" w:line="240" w:lineRule="exact"/>
        <w:jc w:val="both"/>
        <w:rPr>
          <w:rFonts w:ascii="Arial" w:hAnsi="Arial" w:cs="Arial"/>
          <w:bCs/>
          <w:iCs/>
          <w:spacing w:val="4"/>
          <w:sz w:val="20"/>
          <w:szCs w:val="20"/>
        </w:rPr>
      </w:pPr>
      <w:r w:rsidRPr="00AB01C5">
        <w:rPr>
          <w:rFonts w:ascii="Arial" w:hAnsi="Arial" w:cs="Arial"/>
          <w:spacing w:val="4"/>
          <w:sz w:val="20"/>
          <w:szCs w:val="20"/>
        </w:rPr>
        <w:t xml:space="preserve">Zatem w piśmie z dnia </w:t>
      </w:r>
      <w:r w:rsidR="00186D26" w:rsidRPr="00AB01C5">
        <w:rPr>
          <w:rFonts w:ascii="Arial" w:hAnsi="Arial" w:cs="Arial"/>
          <w:spacing w:val="4"/>
          <w:sz w:val="20"/>
          <w:szCs w:val="20"/>
        </w:rPr>
        <w:t xml:space="preserve">30 listopada 2020 r., znak: </w:t>
      </w:r>
      <w:r w:rsidR="00186D26" w:rsidRPr="00D72B0C">
        <w:rPr>
          <w:rFonts w:ascii="Arial" w:hAnsi="Arial" w:cs="Arial"/>
          <w:spacing w:val="4"/>
          <w:sz w:val="20"/>
          <w:szCs w:val="20"/>
        </w:rPr>
        <w:t>DLI-II.7621.37.2020.ML.6</w:t>
      </w:r>
      <w:r w:rsidRPr="00D72B0C">
        <w:rPr>
          <w:rFonts w:ascii="Arial" w:hAnsi="Arial" w:cs="Arial"/>
          <w:spacing w:val="4"/>
          <w:sz w:val="20"/>
          <w:szCs w:val="20"/>
        </w:rPr>
        <w:t xml:space="preserve">, organ odwoławczy wezwał </w:t>
      </w:r>
      <w:r w:rsidRPr="00D72B0C">
        <w:rPr>
          <w:rFonts w:ascii="Arial" w:hAnsi="Arial" w:cs="Arial"/>
          <w:i/>
          <w:spacing w:val="4"/>
          <w:sz w:val="20"/>
          <w:szCs w:val="20"/>
        </w:rPr>
        <w:t>inwestora</w:t>
      </w:r>
      <w:r w:rsidRPr="00D72B0C">
        <w:rPr>
          <w:rFonts w:ascii="Arial" w:hAnsi="Arial" w:cs="Arial"/>
          <w:spacing w:val="4"/>
          <w:sz w:val="20"/>
          <w:szCs w:val="20"/>
        </w:rPr>
        <w:t xml:space="preserve"> </w:t>
      </w:r>
      <w:r w:rsidRPr="00BB0426">
        <w:rPr>
          <w:rFonts w:ascii="Arial" w:hAnsi="Arial" w:cs="Arial"/>
          <w:bCs/>
          <w:iCs/>
          <w:spacing w:val="4"/>
          <w:sz w:val="20"/>
          <w:szCs w:val="20"/>
        </w:rPr>
        <w:t>do przedłożenia, w odpowiedniej ilości egzemplarzy, dokumentacji projektowej</w:t>
      </w:r>
      <w:r w:rsidR="00186D26" w:rsidRPr="00BB0426">
        <w:rPr>
          <w:rFonts w:ascii="Arial" w:hAnsi="Arial" w:cs="Arial"/>
          <w:bCs/>
          <w:iCs/>
          <w:spacing w:val="4"/>
          <w:sz w:val="20"/>
          <w:szCs w:val="20"/>
        </w:rPr>
        <w:t xml:space="preserve"> i podziałowej</w:t>
      </w:r>
      <w:r w:rsidRPr="00BB0426">
        <w:rPr>
          <w:rFonts w:ascii="Arial" w:hAnsi="Arial" w:cs="Arial"/>
          <w:bCs/>
          <w:iCs/>
          <w:spacing w:val="4"/>
          <w:sz w:val="20"/>
          <w:szCs w:val="20"/>
        </w:rPr>
        <w:t xml:space="preserve">, uwzględniającej konieczność wyeliminowania wskazanych powyżej uchybień odnośnie ww. działek </w:t>
      </w:r>
      <w:r w:rsidR="00186D26" w:rsidRPr="00BB0426">
        <w:rPr>
          <w:rFonts w:ascii="Arial" w:hAnsi="Arial" w:cs="Arial"/>
          <w:bCs/>
          <w:iCs/>
          <w:spacing w:val="4"/>
          <w:sz w:val="20"/>
          <w:szCs w:val="20"/>
        </w:rPr>
        <w:br/>
        <w:t xml:space="preserve">nr 15 i nr 44/7. </w:t>
      </w:r>
      <w:r w:rsidRPr="00BB0426">
        <w:rPr>
          <w:rFonts w:ascii="Arial" w:hAnsi="Arial" w:cs="Arial"/>
          <w:bCs/>
          <w:iCs/>
          <w:spacing w:val="4"/>
          <w:sz w:val="20"/>
          <w:szCs w:val="20"/>
        </w:rPr>
        <w:t xml:space="preserve">Przy piśmie z dnia </w:t>
      </w:r>
      <w:r w:rsidR="00186D26" w:rsidRPr="00BB0426">
        <w:rPr>
          <w:rFonts w:ascii="Arial" w:hAnsi="Arial" w:cs="Arial"/>
          <w:bCs/>
          <w:iCs/>
          <w:spacing w:val="4"/>
          <w:sz w:val="20"/>
          <w:szCs w:val="20"/>
        </w:rPr>
        <w:t>27 kwietnia 2021 r., znak: P-2-521-964-4/21</w:t>
      </w:r>
      <w:r w:rsidRPr="00BB0426">
        <w:rPr>
          <w:rFonts w:ascii="Arial" w:hAnsi="Arial" w:cs="Arial"/>
          <w:bCs/>
          <w:iCs/>
          <w:spacing w:val="4"/>
          <w:sz w:val="20"/>
          <w:szCs w:val="20"/>
        </w:rPr>
        <w:t xml:space="preserve">, </w:t>
      </w:r>
      <w:r w:rsidRPr="00BB0426">
        <w:rPr>
          <w:rFonts w:ascii="Arial" w:hAnsi="Arial" w:cs="Arial"/>
          <w:bCs/>
          <w:i/>
          <w:iCs/>
          <w:spacing w:val="4"/>
          <w:sz w:val="20"/>
          <w:szCs w:val="20"/>
        </w:rPr>
        <w:t>inwestor</w:t>
      </w:r>
      <w:r w:rsidRPr="00BB0426">
        <w:rPr>
          <w:rFonts w:ascii="Arial" w:hAnsi="Arial" w:cs="Arial"/>
          <w:bCs/>
          <w:iCs/>
          <w:spacing w:val="4"/>
          <w:sz w:val="20"/>
          <w:szCs w:val="20"/>
        </w:rPr>
        <w:t xml:space="preserve"> przesłał żądane dokumenty. </w:t>
      </w:r>
    </w:p>
    <w:p w:rsidR="00186D26" w:rsidRPr="00BB0426" w:rsidRDefault="00186D26">
      <w:pPr>
        <w:spacing w:after="240" w:line="240" w:lineRule="exact"/>
        <w:jc w:val="both"/>
        <w:outlineLvl w:val="0"/>
        <w:rPr>
          <w:rFonts w:ascii="Arial" w:hAnsi="Arial" w:cs="Arial"/>
          <w:bCs/>
          <w:iCs/>
          <w:spacing w:val="4"/>
          <w:sz w:val="20"/>
          <w:szCs w:val="20"/>
        </w:rPr>
      </w:pPr>
      <w:r w:rsidRPr="00BB0426">
        <w:rPr>
          <w:rFonts w:ascii="Arial" w:hAnsi="Arial" w:cs="Arial"/>
          <w:bCs/>
          <w:iCs/>
          <w:spacing w:val="4"/>
          <w:sz w:val="20"/>
          <w:szCs w:val="20"/>
        </w:rPr>
        <w:t>Konsekwencją opisanych powyżej okoliczności</w:t>
      </w:r>
      <w:r w:rsidRPr="00BB0426">
        <w:rPr>
          <w:rFonts w:ascii="Arial" w:hAnsi="Arial" w:cs="Arial"/>
          <w:spacing w:val="4"/>
          <w:sz w:val="20"/>
          <w:szCs w:val="20"/>
        </w:rPr>
        <w:t xml:space="preserve"> </w:t>
      </w:r>
      <w:r w:rsidRPr="00BB0426">
        <w:rPr>
          <w:rFonts w:ascii="Arial" w:hAnsi="Arial" w:cs="Arial"/>
          <w:bCs/>
          <w:iCs/>
          <w:spacing w:val="4"/>
          <w:sz w:val="20"/>
          <w:szCs w:val="20"/>
        </w:rPr>
        <w:t xml:space="preserve">zaistniałych w toku postępowania odwoławczego </w:t>
      </w:r>
      <w:r w:rsidRPr="00BB0426">
        <w:rPr>
          <w:rFonts w:ascii="Arial" w:hAnsi="Arial" w:cs="Arial"/>
          <w:bCs/>
          <w:iCs/>
          <w:spacing w:val="4"/>
          <w:sz w:val="20"/>
          <w:szCs w:val="20"/>
        </w:rPr>
        <w:br/>
        <w:t xml:space="preserve">w sprawie </w:t>
      </w:r>
      <w:r w:rsidRPr="00BB0426">
        <w:rPr>
          <w:rFonts w:ascii="Arial" w:hAnsi="Arial" w:cs="Arial"/>
          <w:bCs/>
          <w:i/>
          <w:iCs/>
          <w:spacing w:val="4"/>
          <w:sz w:val="20"/>
          <w:szCs w:val="20"/>
        </w:rPr>
        <w:t>decyzji Wojewody Mazowieckiego</w:t>
      </w:r>
      <w:r w:rsidRPr="00BB0426">
        <w:rPr>
          <w:rFonts w:ascii="Arial" w:hAnsi="Arial" w:cs="Arial"/>
          <w:bCs/>
          <w:iCs/>
          <w:spacing w:val="4"/>
          <w:sz w:val="20"/>
          <w:szCs w:val="20"/>
        </w:rPr>
        <w:t xml:space="preserve">, stwierdzonych błędów w zaskarżonej decyzji </w:t>
      </w:r>
      <w:r w:rsidRPr="00BB0426">
        <w:rPr>
          <w:rFonts w:ascii="Arial" w:hAnsi="Arial" w:cs="Arial"/>
          <w:bCs/>
          <w:iCs/>
          <w:spacing w:val="4"/>
          <w:sz w:val="20"/>
          <w:szCs w:val="20"/>
        </w:rPr>
        <w:br/>
        <w:t xml:space="preserve">oraz w załącznikach graficznych do niej, jak i przedłożonych przez </w:t>
      </w:r>
      <w:r w:rsidRPr="00BB0426">
        <w:rPr>
          <w:rFonts w:ascii="Arial" w:hAnsi="Arial" w:cs="Arial"/>
          <w:bCs/>
          <w:i/>
          <w:iCs/>
          <w:spacing w:val="4"/>
          <w:sz w:val="20"/>
          <w:szCs w:val="20"/>
        </w:rPr>
        <w:t>inwestora</w:t>
      </w:r>
      <w:r w:rsidRPr="00BB0426">
        <w:rPr>
          <w:rFonts w:ascii="Arial" w:hAnsi="Arial" w:cs="Arial"/>
          <w:bCs/>
          <w:iCs/>
          <w:spacing w:val="4"/>
          <w:sz w:val="20"/>
          <w:szCs w:val="20"/>
        </w:rPr>
        <w:t xml:space="preserve"> skorygowanych materiałów projektowych i podziałowych, są - dokonane na podstawie art. 138 § 1 pkt 2 </w:t>
      </w:r>
      <w:r w:rsidRPr="00BB0426">
        <w:rPr>
          <w:rFonts w:ascii="Arial" w:hAnsi="Arial" w:cs="Arial"/>
          <w:bCs/>
          <w:i/>
          <w:iCs/>
          <w:spacing w:val="4"/>
          <w:sz w:val="20"/>
          <w:szCs w:val="20"/>
        </w:rPr>
        <w:t>kpa</w:t>
      </w:r>
      <w:r w:rsidRPr="00BB0426">
        <w:rPr>
          <w:rFonts w:ascii="Arial" w:hAnsi="Arial" w:cs="Arial"/>
          <w:bCs/>
          <w:iCs/>
          <w:spacing w:val="4"/>
          <w:sz w:val="20"/>
          <w:szCs w:val="20"/>
        </w:rPr>
        <w:t xml:space="preserve"> -  zmiany, szczegółowo określone w punkcie I niniejszej decyzji.</w:t>
      </w:r>
    </w:p>
    <w:p w:rsidR="00E25615" w:rsidRPr="00BB0426" w:rsidRDefault="00186D26">
      <w:pPr>
        <w:spacing w:after="240" w:line="240" w:lineRule="exact"/>
        <w:jc w:val="both"/>
        <w:outlineLvl w:val="0"/>
        <w:rPr>
          <w:rFonts w:ascii="Arial" w:hAnsi="Arial" w:cs="Arial"/>
          <w:bCs/>
          <w:iCs/>
          <w:spacing w:val="4"/>
          <w:sz w:val="20"/>
          <w:szCs w:val="20"/>
          <w:lang w:bidi="pl-PL"/>
        </w:rPr>
      </w:pPr>
      <w:r w:rsidRPr="00BB0426">
        <w:rPr>
          <w:rFonts w:ascii="Arial" w:hAnsi="Arial" w:cs="Arial"/>
          <w:bCs/>
          <w:i/>
          <w:iCs/>
          <w:spacing w:val="4"/>
          <w:sz w:val="20"/>
          <w:szCs w:val="20"/>
        </w:rPr>
        <w:t>Minister</w:t>
      </w:r>
      <w:r w:rsidRPr="00BB0426">
        <w:rPr>
          <w:rFonts w:ascii="Arial" w:hAnsi="Arial" w:cs="Arial"/>
          <w:bCs/>
          <w:iCs/>
          <w:spacing w:val="4"/>
          <w:sz w:val="20"/>
          <w:szCs w:val="20"/>
        </w:rPr>
        <w:t xml:space="preserve"> określił w </w:t>
      </w:r>
      <w:r w:rsidRPr="00BB0426">
        <w:rPr>
          <w:rFonts w:ascii="Arial" w:hAnsi="Arial" w:cs="Arial"/>
          <w:bCs/>
          <w:i/>
          <w:iCs/>
          <w:spacing w:val="4"/>
          <w:sz w:val="20"/>
          <w:szCs w:val="20"/>
        </w:rPr>
        <w:t xml:space="preserve">decyzji Wojewody Mazowieckiego </w:t>
      </w:r>
      <w:r w:rsidRPr="00BB0426">
        <w:rPr>
          <w:rFonts w:ascii="Arial" w:hAnsi="Arial" w:cs="Arial"/>
          <w:bCs/>
          <w:iCs/>
          <w:spacing w:val="4"/>
          <w:sz w:val="20"/>
          <w:szCs w:val="20"/>
        </w:rPr>
        <w:t xml:space="preserve">termin wydania nieruchomości, objętych zakresem zaskarżonej decyzji, o którym mowa w art. 24 </w:t>
      </w:r>
      <w:r w:rsidRPr="00D72B0C">
        <w:rPr>
          <w:rFonts w:ascii="Arial" w:hAnsi="Arial" w:cs="Arial"/>
          <w:bCs/>
          <w:i/>
          <w:iCs/>
          <w:spacing w:val="4"/>
          <w:sz w:val="20"/>
          <w:szCs w:val="20"/>
        </w:rPr>
        <w:t>specustawy przeciwpowodziowej</w:t>
      </w:r>
      <w:r w:rsidRPr="00BB0426">
        <w:rPr>
          <w:rFonts w:ascii="Arial" w:hAnsi="Arial" w:cs="Arial"/>
          <w:bCs/>
          <w:iCs/>
          <w:spacing w:val="4"/>
          <w:sz w:val="20"/>
          <w:szCs w:val="20"/>
        </w:rPr>
        <w:t xml:space="preserve">. </w:t>
      </w:r>
      <w:r w:rsidR="00E25615" w:rsidRPr="00BB0426">
        <w:rPr>
          <w:rFonts w:ascii="Arial" w:hAnsi="Arial" w:cs="Arial"/>
          <w:bCs/>
          <w:i/>
          <w:iCs/>
          <w:spacing w:val="4"/>
          <w:sz w:val="20"/>
          <w:szCs w:val="20"/>
          <w:lang w:bidi="pl-PL"/>
        </w:rPr>
        <w:t>Minister</w:t>
      </w:r>
      <w:r w:rsidR="00E25615" w:rsidRPr="00BB0426">
        <w:rPr>
          <w:rFonts w:ascii="Arial" w:hAnsi="Arial" w:cs="Arial"/>
          <w:bCs/>
          <w:iCs/>
          <w:spacing w:val="4"/>
          <w:sz w:val="20"/>
          <w:szCs w:val="20"/>
          <w:lang w:bidi="pl-PL"/>
        </w:rPr>
        <w:t xml:space="preserve"> dokonał także odpowiednich zmian w rozstrzygnięciu </w:t>
      </w:r>
      <w:r w:rsidR="00E25615" w:rsidRPr="00BB0426">
        <w:rPr>
          <w:rFonts w:ascii="Arial" w:hAnsi="Arial" w:cs="Arial"/>
          <w:bCs/>
          <w:i/>
          <w:iCs/>
          <w:spacing w:val="4"/>
          <w:sz w:val="20"/>
          <w:szCs w:val="20"/>
          <w:lang w:bidi="pl-PL"/>
        </w:rPr>
        <w:t>decyzji Wojewody Mazowieckiego</w:t>
      </w:r>
      <w:r w:rsidR="00E25615" w:rsidRPr="00BB0426">
        <w:rPr>
          <w:rFonts w:ascii="Arial" w:hAnsi="Arial" w:cs="Arial"/>
          <w:bCs/>
          <w:iCs/>
          <w:spacing w:val="4"/>
          <w:sz w:val="20"/>
          <w:szCs w:val="20"/>
          <w:lang w:bidi="pl-PL"/>
        </w:rPr>
        <w:t xml:space="preserve">, jak i w załącznikach graficznych do tej decyzji, w zakresie wynikającym z konieczności zatwierdzenia podziału ww. działek </w:t>
      </w:r>
      <w:r w:rsidR="00E25615" w:rsidRPr="00BB0426">
        <w:rPr>
          <w:rFonts w:ascii="Arial" w:hAnsi="Arial" w:cs="Arial"/>
          <w:bCs/>
          <w:iCs/>
          <w:spacing w:val="4"/>
          <w:sz w:val="20"/>
          <w:szCs w:val="20"/>
          <w:lang w:bidi="pl-PL"/>
        </w:rPr>
        <w:br/>
        <w:t>nr 15 i nr 44/7</w:t>
      </w:r>
      <w:r w:rsidR="00E22905">
        <w:rPr>
          <w:rFonts w:ascii="Arial" w:hAnsi="Arial" w:cs="Arial"/>
          <w:bCs/>
          <w:iCs/>
          <w:spacing w:val="4"/>
          <w:sz w:val="20"/>
          <w:szCs w:val="20"/>
          <w:lang w:bidi="pl-PL"/>
        </w:rPr>
        <w:t xml:space="preserve">. </w:t>
      </w:r>
    </w:p>
    <w:p w:rsidR="00E25615" w:rsidRPr="00BB0426" w:rsidRDefault="00E25615">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 xml:space="preserve">Organ odwoławczy dokonując rozstrzygnięć, o których w pkt I przedmiotowej decyzji, uznał, że nie naruszają one zasady dwuinstancyjności postępowania, o której mowa w art. 15 </w:t>
      </w:r>
      <w:r w:rsidRPr="00BB0426">
        <w:rPr>
          <w:rFonts w:ascii="Arial" w:hAnsi="Arial" w:cs="Arial"/>
          <w:i/>
          <w:spacing w:val="4"/>
          <w:sz w:val="20"/>
          <w:szCs w:val="20"/>
        </w:rPr>
        <w:t>kpa</w:t>
      </w:r>
      <w:r w:rsidRPr="00BB0426">
        <w:rPr>
          <w:rFonts w:ascii="Arial" w:hAnsi="Arial" w:cs="Arial"/>
          <w:spacing w:val="4"/>
          <w:sz w:val="20"/>
          <w:szCs w:val="20"/>
        </w:rPr>
        <w:t xml:space="preserve">. Badając zgodność z prawem pozostałej części zaskarżonej decyzji, organ odwoławczy stwierdził, że czyni ona zadość innym wymogom </w:t>
      </w:r>
      <w:r w:rsidRPr="00BB0426">
        <w:rPr>
          <w:rFonts w:ascii="Arial" w:hAnsi="Arial" w:cs="Arial"/>
          <w:i/>
          <w:spacing w:val="4"/>
          <w:sz w:val="20"/>
          <w:szCs w:val="20"/>
        </w:rPr>
        <w:t xml:space="preserve">specustawy przeciwpowodziowej </w:t>
      </w:r>
      <w:r w:rsidRPr="00BB0426">
        <w:rPr>
          <w:rFonts w:ascii="Arial" w:hAnsi="Arial" w:cs="Arial"/>
          <w:spacing w:val="4"/>
          <w:sz w:val="20"/>
          <w:szCs w:val="20"/>
        </w:rPr>
        <w:t>oraz, że brak było podstaw do zakwestionowania decyzji poza częścią uchyloną i orzeczoną w niniejszej decyzji.</w:t>
      </w:r>
    </w:p>
    <w:p w:rsidR="001D0459" w:rsidRPr="00BB0426" w:rsidRDefault="00E22905">
      <w:pPr>
        <w:spacing w:after="240" w:line="240" w:lineRule="exact"/>
        <w:jc w:val="both"/>
        <w:outlineLvl w:val="0"/>
        <w:rPr>
          <w:rFonts w:ascii="Arial" w:eastAsia="Calibri" w:hAnsi="Arial" w:cs="Arial"/>
          <w:bCs/>
          <w:iCs/>
          <w:spacing w:val="4"/>
          <w:sz w:val="20"/>
          <w:szCs w:val="20"/>
          <w:lang w:eastAsia="en-US"/>
        </w:rPr>
      </w:pPr>
      <w:r>
        <w:rPr>
          <w:rFonts w:ascii="Arial" w:eastAsia="Calibri" w:hAnsi="Arial" w:cs="Arial"/>
          <w:bCs/>
          <w:iCs/>
          <w:spacing w:val="4"/>
          <w:sz w:val="20"/>
          <w:szCs w:val="20"/>
          <w:lang w:eastAsia="en-US"/>
        </w:rPr>
        <w:t xml:space="preserve">Z uwagi </w:t>
      </w:r>
      <w:r w:rsidR="00E25615" w:rsidRPr="00BB0426">
        <w:rPr>
          <w:rFonts w:ascii="Arial" w:eastAsia="Calibri" w:hAnsi="Arial" w:cs="Arial"/>
          <w:bCs/>
          <w:iCs/>
          <w:spacing w:val="4"/>
          <w:sz w:val="20"/>
          <w:szCs w:val="20"/>
          <w:lang w:eastAsia="en-US"/>
        </w:rPr>
        <w:t xml:space="preserve">na cofnięcie odwołania przez </w:t>
      </w:r>
      <w:r w:rsidR="00841985">
        <w:rPr>
          <w:rFonts w:ascii="Arial" w:eastAsia="Calibri" w:hAnsi="Arial" w:cs="Arial"/>
          <w:bCs/>
          <w:iCs/>
          <w:spacing w:val="4"/>
          <w:sz w:val="20"/>
          <w:szCs w:val="20"/>
          <w:lang w:eastAsia="en-US"/>
        </w:rPr>
        <w:t>Pana L.J. oraz Pana M.J.</w:t>
      </w:r>
      <w:r w:rsidR="00E25615" w:rsidRPr="00BB0426">
        <w:rPr>
          <w:rFonts w:ascii="Arial" w:eastAsia="Calibri" w:hAnsi="Arial" w:cs="Arial"/>
          <w:bCs/>
          <w:iCs/>
          <w:spacing w:val="4"/>
          <w:sz w:val="20"/>
          <w:szCs w:val="20"/>
          <w:lang w:eastAsia="en-US"/>
        </w:rPr>
        <w:t xml:space="preserve">, niecelowe stało się odnoszenie się przez </w:t>
      </w:r>
      <w:r w:rsidR="00E25615" w:rsidRPr="00BB0426">
        <w:rPr>
          <w:rFonts w:ascii="Arial" w:eastAsia="Calibri" w:hAnsi="Arial" w:cs="Arial"/>
          <w:bCs/>
          <w:i/>
          <w:iCs/>
          <w:spacing w:val="4"/>
          <w:sz w:val="20"/>
          <w:szCs w:val="20"/>
          <w:lang w:eastAsia="en-US"/>
        </w:rPr>
        <w:t>Ministra</w:t>
      </w:r>
      <w:r w:rsidR="00E25615" w:rsidRPr="00BB0426">
        <w:rPr>
          <w:rFonts w:ascii="Arial" w:eastAsia="Calibri" w:hAnsi="Arial" w:cs="Arial"/>
          <w:bCs/>
          <w:iCs/>
          <w:spacing w:val="4"/>
          <w:sz w:val="20"/>
          <w:szCs w:val="20"/>
          <w:lang w:eastAsia="en-US"/>
        </w:rPr>
        <w:t xml:space="preserve"> do zarzutów w nim zawartych.</w:t>
      </w:r>
    </w:p>
    <w:p w:rsidR="001D0459" w:rsidRPr="00BB0426" w:rsidRDefault="001D0459">
      <w:pPr>
        <w:pStyle w:val="Teksttreci1"/>
        <w:shd w:val="clear" w:color="auto" w:fill="auto"/>
        <w:spacing w:after="240" w:line="240" w:lineRule="exact"/>
        <w:ind w:left="20" w:right="40" w:firstLine="0"/>
        <w:rPr>
          <w:rFonts w:ascii="Arial" w:hAnsi="Arial" w:cs="Arial"/>
          <w:bCs/>
          <w:iCs/>
          <w:spacing w:val="4"/>
          <w:lang w:eastAsia="en-US"/>
        </w:rPr>
      </w:pPr>
      <w:r w:rsidRPr="00BB0426">
        <w:rPr>
          <w:rFonts w:ascii="Arial" w:eastAsia="Calibri" w:hAnsi="Arial" w:cs="Arial"/>
          <w:bCs/>
          <w:iCs/>
          <w:spacing w:val="4"/>
          <w:lang w:eastAsia="en-US"/>
        </w:rPr>
        <w:t xml:space="preserve">Podsumowując, organ odwoławczy uznał, że przebieg planowanej inwestycji (z zastrzeżeniem uchybień opisanych powyżej dotyczących </w:t>
      </w:r>
      <w:r w:rsidRPr="00BB0426">
        <w:rPr>
          <w:rFonts w:ascii="Arial" w:eastAsia="Calibri" w:hAnsi="Arial" w:cs="Arial"/>
          <w:bCs/>
          <w:iCs/>
          <w:spacing w:val="4"/>
          <w:lang w:eastAsia="en-US" w:bidi="pl-PL"/>
        </w:rPr>
        <w:t>ww. działek nr 15 i nr 44/7</w:t>
      </w:r>
      <w:r w:rsidRPr="00BB0426">
        <w:rPr>
          <w:rFonts w:ascii="Arial" w:eastAsia="Calibri" w:hAnsi="Arial" w:cs="Arial"/>
          <w:bCs/>
          <w:iCs/>
          <w:spacing w:val="4"/>
          <w:lang w:eastAsia="en-US"/>
        </w:rPr>
        <w:t xml:space="preserve">), został ustalony prawidłowo. Organ uznał racje przemawiające za ustaloną lokalizacją, które </w:t>
      </w:r>
      <w:r w:rsidRPr="00BB0426">
        <w:rPr>
          <w:rFonts w:ascii="Arial" w:eastAsia="Calibri" w:hAnsi="Arial" w:cs="Arial"/>
          <w:bCs/>
          <w:i/>
          <w:iCs/>
          <w:spacing w:val="4"/>
          <w:lang w:eastAsia="en-US"/>
        </w:rPr>
        <w:t>inwestor</w:t>
      </w:r>
      <w:r w:rsidRPr="00BB0426">
        <w:rPr>
          <w:rFonts w:ascii="Arial" w:eastAsia="Calibri" w:hAnsi="Arial" w:cs="Arial"/>
          <w:bCs/>
          <w:iCs/>
          <w:spacing w:val="4"/>
          <w:lang w:eastAsia="en-US"/>
        </w:rPr>
        <w:t xml:space="preserve"> przedstawił w załączonej do wniosku dokumentacji. </w:t>
      </w:r>
      <w:r w:rsidRPr="00BB0426">
        <w:rPr>
          <w:rFonts w:ascii="Arial" w:hAnsi="Arial" w:cs="Arial"/>
          <w:bCs/>
          <w:iCs/>
          <w:spacing w:val="4"/>
          <w:lang w:eastAsia="en-US"/>
        </w:rPr>
        <w:t xml:space="preserve">Stwierdzić należy także, że zarówno wniosek </w:t>
      </w:r>
      <w:r w:rsidRPr="00BB0426">
        <w:rPr>
          <w:rFonts w:ascii="Arial" w:hAnsi="Arial" w:cs="Arial"/>
          <w:bCs/>
          <w:i/>
          <w:iCs/>
          <w:spacing w:val="4"/>
          <w:lang w:eastAsia="en-US"/>
        </w:rPr>
        <w:t>inwestora</w:t>
      </w:r>
      <w:r w:rsidRPr="00BB0426">
        <w:rPr>
          <w:rFonts w:ascii="Arial" w:hAnsi="Arial" w:cs="Arial"/>
          <w:bCs/>
          <w:iCs/>
          <w:spacing w:val="4"/>
          <w:lang w:eastAsia="en-US"/>
        </w:rPr>
        <w:t xml:space="preserve">, postępowanie przeprowadzone przez organ pierwszej instancji, jak i zaskarżona </w:t>
      </w:r>
      <w:r w:rsidRPr="00BB0426">
        <w:rPr>
          <w:rFonts w:ascii="Arial" w:hAnsi="Arial" w:cs="Arial"/>
          <w:bCs/>
          <w:i/>
          <w:iCs/>
          <w:spacing w:val="4"/>
          <w:lang w:eastAsia="en-US"/>
        </w:rPr>
        <w:t>decyzja Wojewody Mazowieckiego</w:t>
      </w:r>
      <w:r w:rsidRPr="00BB0426">
        <w:rPr>
          <w:rFonts w:ascii="Arial" w:hAnsi="Arial" w:cs="Arial"/>
          <w:bCs/>
          <w:iCs/>
          <w:spacing w:val="4"/>
          <w:lang w:eastAsia="en-US"/>
        </w:rPr>
        <w:t xml:space="preserve"> </w:t>
      </w:r>
      <w:r w:rsidRPr="00BB0426">
        <w:rPr>
          <w:rFonts w:ascii="Arial" w:hAnsi="Arial" w:cs="Arial"/>
          <w:bCs/>
          <w:iCs/>
          <w:spacing w:val="4"/>
          <w:lang w:eastAsia="en-US"/>
        </w:rPr>
        <w:br/>
        <w:t xml:space="preserve">- poza częścią uchyloną niniejszą decyzją - nie naruszają prawa, wobec czego orzeczono jak </w:t>
      </w:r>
      <w:r w:rsidRPr="00BB0426">
        <w:rPr>
          <w:rFonts w:ascii="Arial" w:hAnsi="Arial" w:cs="Arial"/>
          <w:bCs/>
          <w:iCs/>
          <w:spacing w:val="4"/>
          <w:lang w:eastAsia="en-US"/>
        </w:rPr>
        <w:br/>
        <w:t>w rozstrzygnięciu.</w:t>
      </w:r>
    </w:p>
    <w:p w:rsidR="00A43BB1" w:rsidRPr="00BB0426" w:rsidRDefault="00A43BB1">
      <w:pPr>
        <w:spacing w:after="240" w:line="240" w:lineRule="exact"/>
        <w:jc w:val="both"/>
        <w:outlineLvl w:val="0"/>
        <w:rPr>
          <w:rFonts w:ascii="Arial" w:hAnsi="Arial" w:cs="Arial"/>
          <w:bCs/>
          <w:iCs/>
          <w:spacing w:val="4"/>
          <w:sz w:val="20"/>
          <w:szCs w:val="20"/>
        </w:rPr>
      </w:pPr>
      <w:r w:rsidRPr="00BB0426">
        <w:rPr>
          <w:rFonts w:ascii="Arial" w:hAnsi="Arial" w:cs="Arial"/>
          <w:bCs/>
          <w:iCs/>
          <w:spacing w:val="4"/>
          <w:sz w:val="20"/>
          <w:szCs w:val="20"/>
        </w:rPr>
        <w:t xml:space="preserve">Niniejsza decyzja jest ostateczna. </w:t>
      </w:r>
    </w:p>
    <w:p w:rsidR="00A43BB1" w:rsidRPr="00BB0426" w:rsidRDefault="00A43BB1">
      <w:pPr>
        <w:spacing w:after="240" w:line="240" w:lineRule="exact"/>
        <w:jc w:val="both"/>
        <w:outlineLvl w:val="0"/>
        <w:rPr>
          <w:rFonts w:ascii="Arial" w:hAnsi="Arial" w:cs="Arial"/>
          <w:bCs/>
          <w:iCs/>
          <w:spacing w:val="4"/>
          <w:sz w:val="20"/>
          <w:szCs w:val="20"/>
        </w:rPr>
      </w:pPr>
      <w:r w:rsidRPr="00BB0426">
        <w:rPr>
          <w:rFonts w:ascii="Arial" w:hAnsi="Arial" w:cs="Arial"/>
          <w:bCs/>
          <w:iCs/>
          <w:spacing w:val="4"/>
          <w:sz w:val="20"/>
          <w:szCs w:val="20"/>
        </w:rPr>
        <w:t>Na decyzję, na pods</w:t>
      </w:r>
      <w:r w:rsidR="002F0C7E" w:rsidRPr="00BB0426">
        <w:rPr>
          <w:rFonts w:ascii="Arial" w:hAnsi="Arial" w:cs="Arial"/>
          <w:bCs/>
          <w:iCs/>
          <w:spacing w:val="4"/>
          <w:sz w:val="20"/>
          <w:szCs w:val="20"/>
        </w:rPr>
        <w:t xml:space="preserve">tawie art. 53 § 1 i art. 54 § 1 </w:t>
      </w:r>
      <w:r w:rsidRPr="00BB0426">
        <w:rPr>
          <w:rFonts w:ascii="Arial" w:hAnsi="Arial" w:cs="Arial"/>
          <w:bCs/>
          <w:iCs/>
          <w:spacing w:val="4"/>
          <w:sz w:val="20"/>
          <w:szCs w:val="20"/>
        </w:rPr>
        <w:t>ustawy z dnia 30 sierpnia 2002 r. – Prawo</w:t>
      </w:r>
      <w:r w:rsidRPr="00BB0426">
        <w:rPr>
          <w:rFonts w:ascii="Arial" w:hAnsi="Arial" w:cs="Arial"/>
          <w:bCs/>
          <w:iCs/>
          <w:spacing w:val="4"/>
          <w:sz w:val="20"/>
          <w:szCs w:val="20"/>
        </w:rPr>
        <w:br/>
        <w:t>o postępowaniu przed sądami administracyjnymi (Dz. U. z 2019 r. poz. 2325, z późn. zm.), zwanej dalej „</w:t>
      </w:r>
      <w:proofErr w:type="spellStart"/>
      <w:r w:rsidRPr="00BB0426">
        <w:rPr>
          <w:rFonts w:ascii="Arial" w:hAnsi="Arial" w:cs="Arial"/>
          <w:bCs/>
          <w:i/>
          <w:iCs/>
          <w:spacing w:val="4"/>
          <w:sz w:val="20"/>
          <w:szCs w:val="20"/>
        </w:rPr>
        <w:t>ppsa</w:t>
      </w:r>
      <w:proofErr w:type="spellEnd"/>
      <w:r w:rsidRPr="00BB0426">
        <w:rPr>
          <w:rFonts w:ascii="Arial" w:hAnsi="Arial" w:cs="Arial"/>
          <w:bCs/>
          <w:iCs/>
          <w:spacing w:val="4"/>
          <w:sz w:val="20"/>
          <w:szCs w:val="20"/>
        </w:rPr>
        <w:t xml:space="preserve">”, przysługuje skarga do Wojewódzkiego Sądu Administracyjnego w Warszawie, wnoszona </w:t>
      </w:r>
      <w:r w:rsidRPr="00BB0426">
        <w:rPr>
          <w:rFonts w:ascii="Arial" w:hAnsi="Arial" w:cs="Arial"/>
          <w:bCs/>
          <w:iCs/>
          <w:spacing w:val="4"/>
          <w:sz w:val="20"/>
          <w:szCs w:val="20"/>
        </w:rPr>
        <w:br/>
        <w:t xml:space="preserve">za pośrednictwem Ministra Rozwoju, </w:t>
      </w:r>
      <w:r w:rsidR="003F0EE5" w:rsidRPr="00BB0426">
        <w:rPr>
          <w:rFonts w:ascii="Arial" w:hAnsi="Arial" w:cs="Arial"/>
          <w:bCs/>
          <w:iCs/>
          <w:spacing w:val="4"/>
          <w:sz w:val="20"/>
          <w:szCs w:val="20"/>
        </w:rPr>
        <w:t xml:space="preserve">Pracy i Technologii, </w:t>
      </w:r>
      <w:r w:rsidRPr="00BB0426">
        <w:rPr>
          <w:rFonts w:ascii="Arial" w:hAnsi="Arial" w:cs="Arial"/>
          <w:bCs/>
          <w:iCs/>
          <w:spacing w:val="4"/>
          <w:sz w:val="20"/>
          <w:szCs w:val="20"/>
        </w:rPr>
        <w:t>w terminie 30 dni od dnia doręczenia decyzji.</w:t>
      </w:r>
    </w:p>
    <w:p w:rsidR="00B564DC" w:rsidRPr="00E828A9" w:rsidRDefault="00A43BB1" w:rsidP="00D72B0C">
      <w:pPr>
        <w:spacing w:after="120" w:line="240" w:lineRule="exact"/>
        <w:jc w:val="both"/>
        <w:outlineLvl w:val="0"/>
        <w:rPr>
          <w:rFonts w:ascii="Arial" w:hAnsi="Arial" w:cs="Arial"/>
          <w:b/>
          <w:spacing w:val="4"/>
          <w:sz w:val="20"/>
          <w:szCs w:val="20"/>
          <w:u w:val="single"/>
          <w:lang w:eastAsia="en-US"/>
        </w:rPr>
      </w:pPr>
      <w:r w:rsidRPr="002E4698">
        <w:rPr>
          <w:rFonts w:ascii="Arial" w:hAnsi="Arial" w:cs="Arial"/>
          <w:bCs/>
          <w:iCs/>
          <w:spacing w:val="4"/>
          <w:sz w:val="20"/>
          <w:szCs w:val="20"/>
        </w:rPr>
        <w:t xml:space="preserve">Jednocześnie informuję, że do skargi należy załączyć dowód uiszczenia wpisu od wniesienia skargi </w:t>
      </w:r>
      <w:r w:rsidRPr="002E4698">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2E4698">
        <w:rPr>
          <w:rFonts w:ascii="Arial" w:hAnsi="Arial" w:cs="Arial"/>
          <w:bCs/>
          <w:i/>
          <w:iCs/>
          <w:spacing w:val="4"/>
          <w:sz w:val="20"/>
          <w:szCs w:val="20"/>
        </w:rPr>
        <w:t>http://bip.warszawa.wsa.gov.pl</w:t>
      </w:r>
      <w:r w:rsidRPr="002E4698">
        <w:rPr>
          <w:rFonts w:ascii="Arial" w:hAnsi="Arial" w:cs="Arial"/>
          <w:bCs/>
          <w:iCs/>
          <w:spacing w:val="4"/>
          <w:sz w:val="20"/>
          <w:szCs w:val="20"/>
        </w:rPr>
        <w:t xml:space="preserve">). Strony mogą ubiegać się o przyznanie prawa pomocy, polegającego na zwolnieniu z kosztów sądowych oraz </w:t>
      </w:r>
      <w:r w:rsidRPr="002E4698">
        <w:rPr>
          <w:rFonts w:ascii="Arial" w:hAnsi="Arial" w:cs="Arial"/>
          <w:bCs/>
          <w:iCs/>
          <w:spacing w:val="4"/>
          <w:sz w:val="20"/>
          <w:szCs w:val="20"/>
        </w:rPr>
        <w:lastRenderedPageBreak/>
        <w:t xml:space="preserve">ustanowieniu adwokata lub radcy prawnego. Szczegółowe zasady dotyczące przyznawania prawa pomocy uregulowane są w art. 243-262 </w:t>
      </w:r>
      <w:proofErr w:type="spellStart"/>
      <w:r w:rsidRPr="002E4698">
        <w:rPr>
          <w:rFonts w:ascii="Arial" w:hAnsi="Arial" w:cs="Arial"/>
          <w:bCs/>
          <w:i/>
          <w:iCs/>
          <w:spacing w:val="4"/>
          <w:sz w:val="20"/>
          <w:szCs w:val="20"/>
        </w:rPr>
        <w:t>ppsa</w:t>
      </w:r>
      <w:proofErr w:type="spellEnd"/>
      <w:r w:rsidRPr="002E4698">
        <w:rPr>
          <w:rFonts w:ascii="Arial" w:hAnsi="Arial" w:cs="Arial"/>
          <w:bCs/>
          <w:iCs/>
          <w:spacing w:val="4"/>
          <w:sz w:val="20"/>
          <w:szCs w:val="20"/>
        </w:rPr>
        <w:t>.</w:t>
      </w:r>
    </w:p>
    <w:p w:rsidR="00020C58" w:rsidRDefault="00020C58" w:rsidP="00296238">
      <w:pPr>
        <w:shd w:val="clear" w:color="auto" w:fill="FFFFFF"/>
        <w:spacing w:after="80"/>
        <w:jc w:val="both"/>
        <w:rPr>
          <w:rFonts w:ascii="Arial" w:hAnsi="Arial" w:cs="Arial"/>
          <w:b/>
          <w:spacing w:val="4"/>
          <w:sz w:val="20"/>
          <w:szCs w:val="20"/>
          <w:u w:val="single"/>
          <w:lang w:eastAsia="en-US"/>
        </w:rPr>
      </w:pPr>
      <w:r>
        <w:rPr>
          <w:rFonts w:ascii="Arial" w:hAnsi="Arial" w:cs="Arial"/>
          <w:b/>
          <w:spacing w:val="4"/>
          <w:sz w:val="20"/>
          <w:szCs w:val="20"/>
          <w:u w:val="single"/>
          <w:lang w:eastAsia="en-US"/>
        </w:rPr>
        <w:t>Załączniki:</w:t>
      </w:r>
    </w:p>
    <w:p w:rsidR="001D0459" w:rsidRPr="001D0459" w:rsidRDefault="00020C58" w:rsidP="00D72B0C">
      <w:pPr>
        <w:jc w:val="both"/>
        <w:rPr>
          <w:rFonts w:ascii="Arial" w:hAnsi="Arial" w:cs="Arial"/>
          <w:spacing w:val="4"/>
          <w:sz w:val="20"/>
          <w:szCs w:val="20"/>
        </w:rPr>
      </w:pPr>
      <w:r>
        <w:rPr>
          <w:rFonts w:ascii="Arial" w:hAnsi="Arial" w:cs="Arial"/>
          <w:b/>
          <w:spacing w:val="4"/>
          <w:sz w:val="20"/>
          <w:szCs w:val="20"/>
        </w:rPr>
        <w:t xml:space="preserve">Nr 1 </w:t>
      </w:r>
      <w:r w:rsidR="001D0459">
        <w:rPr>
          <w:rFonts w:ascii="Arial" w:hAnsi="Arial" w:cs="Arial"/>
          <w:spacing w:val="4"/>
          <w:sz w:val="20"/>
          <w:szCs w:val="20"/>
        </w:rPr>
        <w:t>- mapa</w:t>
      </w:r>
      <w:r w:rsidR="001D0459" w:rsidRPr="001D0459">
        <w:rPr>
          <w:rFonts w:ascii="Arial" w:hAnsi="Arial" w:cs="Arial"/>
          <w:spacing w:val="4"/>
          <w:sz w:val="20"/>
          <w:szCs w:val="20"/>
        </w:rPr>
        <w:t xml:space="preserve"> z projektem podziału działek nr 15 i nr 44/7, z obrębu 0061 Halinów, arkusz nr 52,</w:t>
      </w:r>
    </w:p>
    <w:p w:rsidR="001D0459" w:rsidRDefault="00020C58" w:rsidP="00D72B0C">
      <w:pPr>
        <w:ind w:left="709" w:hanging="709"/>
        <w:jc w:val="both"/>
        <w:rPr>
          <w:rFonts w:ascii="Arial" w:hAnsi="Arial" w:cs="Arial"/>
          <w:spacing w:val="4"/>
          <w:sz w:val="20"/>
          <w:szCs w:val="20"/>
        </w:rPr>
      </w:pPr>
      <w:r>
        <w:rPr>
          <w:rFonts w:ascii="Arial" w:hAnsi="Arial" w:cs="Arial"/>
          <w:b/>
          <w:spacing w:val="4"/>
          <w:sz w:val="20"/>
          <w:szCs w:val="20"/>
        </w:rPr>
        <w:t xml:space="preserve">Nr 2 </w:t>
      </w:r>
      <w:r w:rsidR="001D0459">
        <w:rPr>
          <w:rFonts w:ascii="Arial" w:hAnsi="Arial" w:cs="Arial"/>
          <w:spacing w:val="4"/>
          <w:sz w:val="20"/>
          <w:szCs w:val="20"/>
        </w:rPr>
        <w:t xml:space="preserve">- </w:t>
      </w:r>
      <w:r>
        <w:rPr>
          <w:rFonts w:ascii="Arial" w:hAnsi="Arial" w:cs="Arial"/>
          <w:spacing w:val="4"/>
          <w:sz w:val="20"/>
          <w:szCs w:val="20"/>
        </w:rPr>
        <w:t xml:space="preserve"> </w:t>
      </w:r>
      <w:r w:rsidR="001D0459">
        <w:rPr>
          <w:rFonts w:ascii="Arial" w:hAnsi="Arial" w:cs="Arial"/>
          <w:spacing w:val="4"/>
          <w:sz w:val="20"/>
          <w:szCs w:val="20"/>
        </w:rPr>
        <w:t>rysunek</w:t>
      </w:r>
      <w:r w:rsidR="001D0459" w:rsidRPr="001D0459">
        <w:rPr>
          <w:rFonts w:ascii="Arial" w:hAnsi="Arial" w:cs="Arial"/>
          <w:spacing w:val="4"/>
          <w:sz w:val="20"/>
          <w:szCs w:val="20"/>
        </w:rPr>
        <w:t xml:space="preserve"> nr 2 arkusz nr 1 projektu zagospodarowania terenu - w zakresie dotyczącym </w:t>
      </w:r>
      <w:r w:rsidR="008B2AC1">
        <w:rPr>
          <w:rFonts w:ascii="Arial" w:hAnsi="Arial" w:cs="Arial"/>
          <w:spacing w:val="4"/>
          <w:sz w:val="20"/>
          <w:szCs w:val="20"/>
        </w:rPr>
        <w:t xml:space="preserve">ww. </w:t>
      </w:r>
      <w:r w:rsidR="001D0459" w:rsidRPr="001D0459">
        <w:rPr>
          <w:rFonts w:ascii="Arial" w:hAnsi="Arial" w:cs="Arial"/>
          <w:spacing w:val="4"/>
          <w:sz w:val="20"/>
          <w:szCs w:val="20"/>
        </w:rPr>
        <w:t xml:space="preserve">działek </w:t>
      </w:r>
      <w:r w:rsidR="008B2AC1">
        <w:rPr>
          <w:rFonts w:ascii="Arial" w:hAnsi="Arial" w:cs="Arial"/>
          <w:spacing w:val="4"/>
          <w:sz w:val="20"/>
          <w:szCs w:val="20"/>
        </w:rPr>
        <w:t>nr 15 i nr 44/7</w:t>
      </w:r>
      <w:r w:rsidR="001D0459" w:rsidRPr="001D0459">
        <w:rPr>
          <w:rFonts w:ascii="Arial" w:hAnsi="Arial" w:cs="Arial"/>
          <w:spacing w:val="4"/>
          <w:sz w:val="20"/>
          <w:szCs w:val="20"/>
        </w:rPr>
        <w:t>.</w:t>
      </w:r>
    </w:p>
    <w:p w:rsidR="001D0459" w:rsidRDefault="001D0459" w:rsidP="00020C58">
      <w:pPr>
        <w:jc w:val="both"/>
        <w:rPr>
          <w:rFonts w:ascii="Arial" w:hAnsi="Arial" w:cs="Arial"/>
          <w:spacing w:val="4"/>
          <w:sz w:val="20"/>
          <w:szCs w:val="20"/>
        </w:rPr>
      </w:pPr>
    </w:p>
    <w:p w:rsidR="001D0459" w:rsidRDefault="001D0459" w:rsidP="00020C58">
      <w:pPr>
        <w:jc w:val="both"/>
        <w:rPr>
          <w:rFonts w:ascii="Arial" w:hAnsi="Arial" w:cs="Arial"/>
          <w:spacing w:val="4"/>
          <w:sz w:val="20"/>
        </w:rPr>
      </w:pPr>
    </w:p>
    <w:p w:rsidR="001D0459" w:rsidRDefault="001D0459" w:rsidP="00020C58">
      <w:pPr>
        <w:jc w:val="both"/>
        <w:rPr>
          <w:rFonts w:ascii="Arial" w:hAnsi="Arial" w:cs="Arial"/>
          <w:spacing w:val="4"/>
          <w:sz w:val="20"/>
        </w:rPr>
      </w:pPr>
    </w:p>
    <w:p w:rsidR="001D0459" w:rsidRDefault="001D0459" w:rsidP="00020C58">
      <w:pPr>
        <w:jc w:val="both"/>
        <w:rPr>
          <w:rFonts w:ascii="Arial" w:hAnsi="Arial" w:cs="Arial"/>
          <w:spacing w:val="4"/>
          <w:sz w:val="20"/>
        </w:rPr>
      </w:pPr>
    </w:p>
    <w:p w:rsidR="001D0459" w:rsidRDefault="001D0459" w:rsidP="00020C58">
      <w:pPr>
        <w:jc w:val="both"/>
        <w:rPr>
          <w:rFonts w:ascii="Arial" w:hAnsi="Arial" w:cs="Arial"/>
          <w:spacing w:val="4"/>
          <w:sz w:val="20"/>
        </w:rPr>
      </w:pPr>
    </w:p>
    <w:p w:rsidR="00E22905" w:rsidRDefault="00E22905" w:rsidP="00020C58">
      <w:pPr>
        <w:jc w:val="both"/>
        <w:rPr>
          <w:rFonts w:ascii="Arial" w:hAnsi="Arial" w:cs="Arial"/>
          <w:spacing w:val="4"/>
          <w:sz w:val="20"/>
        </w:rPr>
      </w:pPr>
    </w:p>
    <w:p w:rsidR="00E22905" w:rsidRDefault="00E22905" w:rsidP="00020C58">
      <w:pPr>
        <w:jc w:val="both"/>
        <w:rPr>
          <w:rFonts w:ascii="Arial" w:hAnsi="Arial" w:cs="Arial"/>
          <w:spacing w:val="4"/>
          <w:sz w:val="20"/>
        </w:rPr>
      </w:pPr>
    </w:p>
    <w:p w:rsidR="00E22905" w:rsidRDefault="00E22905" w:rsidP="00020C58">
      <w:pPr>
        <w:jc w:val="both"/>
        <w:rPr>
          <w:rFonts w:ascii="Arial" w:hAnsi="Arial" w:cs="Arial"/>
          <w:spacing w:val="4"/>
          <w:sz w:val="20"/>
        </w:rPr>
      </w:pPr>
      <w:bookmarkStart w:id="0" w:name="_GoBack"/>
      <w:bookmarkEnd w:id="0"/>
    </w:p>
    <w:p w:rsidR="00E22905" w:rsidRDefault="00E22905" w:rsidP="00020C58">
      <w:pPr>
        <w:jc w:val="both"/>
        <w:rPr>
          <w:rFonts w:ascii="Arial" w:hAnsi="Arial" w:cs="Arial"/>
          <w:spacing w:val="4"/>
          <w:sz w:val="20"/>
        </w:rPr>
      </w:pPr>
    </w:p>
    <w:p w:rsidR="00E22905" w:rsidRDefault="00E22905" w:rsidP="00020C58">
      <w:pPr>
        <w:jc w:val="both"/>
        <w:rPr>
          <w:rFonts w:ascii="Arial" w:hAnsi="Arial" w:cs="Arial"/>
          <w:spacing w:val="4"/>
          <w:sz w:val="20"/>
        </w:rPr>
      </w:pPr>
    </w:p>
    <w:p w:rsidR="00E22905" w:rsidRDefault="00E22905" w:rsidP="00020C58">
      <w:pPr>
        <w:jc w:val="both"/>
        <w:rPr>
          <w:rFonts w:ascii="Arial" w:hAnsi="Arial" w:cs="Arial"/>
          <w:spacing w:val="4"/>
          <w:sz w:val="20"/>
        </w:rPr>
      </w:pPr>
    </w:p>
    <w:p w:rsidR="00E22905" w:rsidRDefault="00E22905" w:rsidP="00020C58">
      <w:pPr>
        <w:jc w:val="both"/>
        <w:rPr>
          <w:rFonts w:ascii="Arial" w:hAnsi="Arial" w:cs="Arial"/>
          <w:spacing w:val="4"/>
          <w:sz w:val="20"/>
        </w:rPr>
      </w:pPr>
    </w:p>
    <w:p w:rsidR="00E22905" w:rsidRDefault="00E22905" w:rsidP="00020C58">
      <w:pPr>
        <w:jc w:val="both"/>
        <w:rPr>
          <w:rFonts w:ascii="Arial" w:hAnsi="Arial" w:cs="Arial"/>
          <w:spacing w:val="4"/>
          <w:sz w:val="20"/>
        </w:rPr>
      </w:pPr>
    </w:p>
    <w:p w:rsidR="00CF7422" w:rsidRPr="00B62A6B" w:rsidRDefault="00BB0426" w:rsidP="00B62A6B">
      <w:pPr>
        <w:shd w:val="clear" w:color="auto" w:fill="FFFFFF"/>
        <w:jc w:val="both"/>
        <w:rPr>
          <w:rFonts w:ascii="Arial" w:hAnsi="Arial" w:cs="Arial"/>
          <w:spacing w:val="4"/>
          <w:sz w:val="20"/>
          <w:szCs w:val="20"/>
        </w:rPr>
      </w:pPr>
      <w:r w:rsidRPr="00B62A6B" w:rsidDel="00BB0426">
        <w:rPr>
          <w:rFonts w:ascii="Arial" w:hAnsi="Arial" w:cs="Arial"/>
          <w:bCs/>
          <w:iCs/>
          <w:spacing w:val="4"/>
          <w:sz w:val="20"/>
          <w:szCs w:val="20"/>
        </w:rPr>
        <w:t xml:space="preserve"> </w:t>
      </w:r>
    </w:p>
    <w:sectPr w:rsidR="00CF7422" w:rsidRPr="00B62A6B" w:rsidSect="006967A8">
      <w:footerReference w:type="even" r:id="rId13"/>
      <w:footerReference w:type="default" r:id="rId14"/>
      <w:headerReference w:type="first" r:id="rId15"/>
      <w:footerReference w:type="first" r:id="rId16"/>
      <w:type w:val="continuous"/>
      <w:pgSz w:w="11906" w:h="16838" w:code="9"/>
      <w:pgMar w:top="1134" w:right="1134" w:bottom="993" w:left="1134" w:header="0" w:footer="2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953" w:rsidRDefault="006F2953">
      <w:r>
        <w:separator/>
      </w:r>
    </w:p>
  </w:endnote>
  <w:endnote w:type="continuationSeparator" w:id="0">
    <w:p w:rsidR="006F2953" w:rsidRDefault="006F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lavika Basic Light">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8FD" w:rsidRDefault="005728FD" w:rsidP="005B70C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5728FD" w:rsidRDefault="005728F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850016"/>
      <w:docPartObj>
        <w:docPartGallery w:val="Page Numbers (Bottom of Page)"/>
        <w:docPartUnique/>
      </w:docPartObj>
    </w:sdtPr>
    <w:sdtEndPr>
      <w:rPr>
        <w:rFonts w:ascii="Arial" w:hAnsi="Arial" w:cs="Arial"/>
        <w:sz w:val="16"/>
        <w:szCs w:val="16"/>
      </w:rPr>
    </w:sdtEndPr>
    <w:sdtContent>
      <w:p w:rsidR="005728FD" w:rsidRPr="00551335" w:rsidRDefault="005728FD">
        <w:pPr>
          <w:pStyle w:val="Stopka"/>
          <w:jc w:val="center"/>
          <w:rPr>
            <w:rFonts w:ascii="Arial" w:hAnsi="Arial" w:cs="Arial"/>
            <w:sz w:val="16"/>
            <w:szCs w:val="16"/>
          </w:rPr>
        </w:pPr>
        <w:r w:rsidRPr="00323F07">
          <w:rPr>
            <w:rFonts w:ascii="Arial" w:hAnsi="Arial" w:cs="Arial"/>
            <w:sz w:val="16"/>
            <w:szCs w:val="16"/>
          </w:rPr>
          <w:fldChar w:fldCharType="begin"/>
        </w:r>
        <w:r w:rsidRPr="00323F07">
          <w:rPr>
            <w:rFonts w:ascii="Arial" w:hAnsi="Arial" w:cs="Arial"/>
            <w:sz w:val="16"/>
            <w:szCs w:val="16"/>
          </w:rPr>
          <w:instrText>PAGE   \* MERGEFORMAT</w:instrText>
        </w:r>
        <w:r w:rsidRPr="00323F07">
          <w:rPr>
            <w:rFonts w:ascii="Arial" w:hAnsi="Arial" w:cs="Arial"/>
            <w:sz w:val="16"/>
            <w:szCs w:val="16"/>
          </w:rPr>
          <w:fldChar w:fldCharType="separate"/>
        </w:r>
        <w:r w:rsidR="00B62A6B">
          <w:rPr>
            <w:rFonts w:ascii="Arial" w:hAnsi="Arial" w:cs="Arial"/>
            <w:noProof/>
            <w:sz w:val="16"/>
            <w:szCs w:val="16"/>
          </w:rPr>
          <w:t>2</w:t>
        </w:r>
        <w:r w:rsidRPr="00323F07">
          <w:rPr>
            <w:rFonts w:ascii="Arial" w:hAnsi="Arial" w:cs="Arial"/>
            <w:sz w:val="16"/>
            <w:szCs w:val="16"/>
          </w:rPr>
          <w:fldChar w:fldCharType="end"/>
        </w:r>
        <w:r>
          <w:rPr>
            <w:rFonts w:ascii="Arial" w:hAnsi="Arial" w:cs="Arial"/>
            <w:sz w:val="16"/>
            <w:szCs w:val="16"/>
          </w:rPr>
          <w:t xml:space="preserve"> (</w:t>
        </w:r>
        <w:r w:rsidR="00E22905">
          <w:rPr>
            <w:rFonts w:ascii="Arial" w:hAnsi="Arial" w:cs="Arial"/>
            <w:sz w:val="16"/>
            <w:szCs w:val="16"/>
          </w:rPr>
          <w:t>8</w:t>
        </w:r>
        <w:r>
          <w:rPr>
            <w:rFonts w:ascii="Arial" w:hAnsi="Arial" w:cs="Arial"/>
            <w:sz w:val="16"/>
            <w:szCs w:val="16"/>
          </w:rPr>
          <w:t>)</w:t>
        </w:r>
      </w:p>
    </w:sdtContent>
  </w:sdt>
  <w:p w:rsidR="005728FD" w:rsidRPr="00D9759D" w:rsidRDefault="005728FD" w:rsidP="005B70C3">
    <w:pPr>
      <w:pStyle w:val="Stopk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8FD" w:rsidRPr="00F010D2" w:rsidRDefault="005728FD" w:rsidP="00F010D2">
    <w:pPr>
      <w:pStyle w:val="Stopka"/>
      <w:pBdr>
        <w:top w:val="single" w:sz="24" w:space="5" w:color="A5A5A5"/>
      </w:pBdr>
      <w:jc w:val="center"/>
      <w:rPr>
        <w:rFonts w:ascii="Arial" w:hAnsi="Arial" w:cs="Arial"/>
        <w:iCs/>
        <w:color w:val="8C8C8C"/>
        <w:sz w:val="16"/>
        <w:szCs w:val="16"/>
      </w:rPr>
    </w:pPr>
    <w:r w:rsidRPr="00F010D2">
      <w:rPr>
        <w:rFonts w:ascii="Arial" w:hAnsi="Arial" w:cs="Arial"/>
        <w:iCs/>
        <w:color w:val="8C8C8C"/>
        <w:sz w:val="16"/>
        <w:szCs w:val="16"/>
        <w:vertAlign w:val="subscript"/>
      </w:rPr>
      <w:softHyphen/>
    </w:r>
    <w:r w:rsidRPr="00F010D2">
      <w:rPr>
        <w:rFonts w:ascii="Arial" w:hAnsi="Arial" w:cs="Arial"/>
        <w:iCs/>
        <w:color w:val="8C8C8C"/>
        <w:sz w:val="16"/>
        <w:szCs w:val="16"/>
      </w:rPr>
      <w:t xml:space="preserve"> Ministerstwo Rozwoju, Pracy i Technologii, Plac Trzech Krzyży 3/5, 00-507 Warszawa</w:t>
    </w:r>
  </w:p>
  <w:p w:rsidR="005728FD" w:rsidRPr="00F010D2" w:rsidRDefault="005728FD" w:rsidP="00F010D2">
    <w:pPr>
      <w:pStyle w:val="Stopka"/>
      <w:pBdr>
        <w:top w:val="single" w:sz="24" w:space="5" w:color="A5A5A5"/>
      </w:pBdr>
      <w:jc w:val="center"/>
      <w:rPr>
        <w:rFonts w:ascii="Arial" w:hAnsi="Arial" w:cs="Arial"/>
        <w:iCs/>
        <w:color w:val="8C8C8C"/>
        <w:sz w:val="16"/>
        <w:szCs w:val="16"/>
        <w:lang w:val="en-US"/>
      </w:rPr>
    </w:pPr>
    <w:r w:rsidRPr="00F010D2">
      <w:rPr>
        <w:rFonts w:ascii="Arial" w:hAnsi="Arial" w:cs="Arial"/>
        <w:iCs/>
        <w:color w:val="8C8C8C"/>
        <w:sz w:val="16"/>
        <w:szCs w:val="16"/>
        <w:lang w:val="en-US"/>
      </w:rPr>
      <w:t>e-mail: kancelaria@mrpit.gov.pl, www.gov.pl/rozwoj-praca-technologia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953" w:rsidRDefault="006F2953">
      <w:r>
        <w:separator/>
      </w:r>
    </w:p>
  </w:footnote>
  <w:footnote w:type="continuationSeparator" w:id="0">
    <w:p w:rsidR="006F2953" w:rsidRDefault="006F2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8FD" w:rsidRPr="00880FD8" w:rsidRDefault="005728FD" w:rsidP="005B70C3">
    <w:pPr>
      <w:pStyle w:val="Nagwek"/>
    </w:pPr>
    <w:r>
      <w:rPr>
        <w:noProof/>
      </w:rPr>
      <w:drawing>
        <wp:anchor distT="0" distB="0" distL="114300" distR="114300" simplePos="0" relativeHeight="251657728" behindDoc="1" locked="0" layoutInCell="1" allowOverlap="1" wp14:anchorId="7D8CF1ED" wp14:editId="232A011E">
          <wp:simplePos x="0" y="0"/>
          <wp:positionH relativeFrom="column">
            <wp:posOffset>-567690</wp:posOffset>
          </wp:positionH>
          <wp:positionV relativeFrom="paragraph">
            <wp:posOffset>428625</wp:posOffset>
          </wp:positionV>
          <wp:extent cx="3281045" cy="2269490"/>
          <wp:effectExtent l="0" t="0" r="0"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srcRect/>
                  <a:stretch>
                    <a:fillRect/>
                  </a:stretch>
                </pic:blipFill>
                <pic:spPr bwMode="auto">
                  <a:xfrm>
                    <a:off x="0" y="0"/>
                    <a:ext cx="3281045" cy="22694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7pt;height:19.7pt" o:bullet="t">
        <v:imagedata r:id="rId1" o:title="bulet_green"/>
      </v:shape>
    </w:pict>
  </w:numPicBullet>
  <w:abstractNum w:abstractNumId="0">
    <w:nsid w:val="FFFFFF7E"/>
    <w:multiLevelType w:val="singleLevel"/>
    <w:tmpl w:val="72E2E3DA"/>
    <w:lvl w:ilvl="0">
      <w:start w:val="1"/>
      <w:numFmt w:val="decimal"/>
      <w:pStyle w:val="Listanumerowana3"/>
      <w:lvlText w:val="%1."/>
      <w:lvlJc w:val="left"/>
      <w:pPr>
        <w:tabs>
          <w:tab w:val="num" w:pos="926"/>
        </w:tabs>
        <w:ind w:left="926" w:hanging="360"/>
      </w:pPr>
    </w:lvl>
  </w:abstractNum>
  <w:abstractNum w:abstractNumId="1">
    <w:nsid w:val="FFFFFF7F"/>
    <w:multiLevelType w:val="singleLevel"/>
    <w:tmpl w:val="17C898EA"/>
    <w:lvl w:ilvl="0">
      <w:start w:val="1"/>
      <w:numFmt w:val="decimal"/>
      <w:pStyle w:val="Listanumerowana2"/>
      <w:lvlText w:val="%1."/>
      <w:lvlJc w:val="left"/>
      <w:pPr>
        <w:tabs>
          <w:tab w:val="num" w:pos="643"/>
        </w:tabs>
        <w:ind w:left="643" w:hanging="360"/>
      </w:pPr>
    </w:lvl>
  </w:abstractNum>
  <w:abstractNum w:abstractNumId="2">
    <w:nsid w:val="FFFFFF88"/>
    <w:multiLevelType w:val="singleLevel"/>
    <w:tmpl w:val="21A4FEE2"/>
    <w:lvl w:ilvl="0">
      <w:start w:val="1"/>
      <w:numFmt w:val="decimal"/>
      <w:pStyle w:val="Listanumerowana"/>
      <w:lvlText w:val="%1."/>
      <w:lvlJc w:val="left"/>
      <w:pPr>
        <w:tabs>
          <w:tab w:val="num" w:pos="360"/>
        </w:tabs>
        <w:ind w:left="360" w:hanging="360"/>
      </w:pPr>
    </w:lvl>
  </w:abstractNum>
  <w:abstractNum w:abstractNumId="3">
    <w:nsid w:val="FFFFFF89"/>
    <w:multiLevelType w:val="singleLevel"/>
    <w:tmpl w:val="52F0267C"/>
    <w:lvl w:ilvl="0">
      <w:start w:val="1"/>
      <w:numFmt w:val="bullet"/>
      <w:pStyle w:val="Listapunktowana"/>
      <w:lvlText w:val=""/>
      <w:lvlJc w:val="left"/>
      <w:pPr>
        <w:tabs>
          <w:tab w:val="num" w:pos="360"/>
        </w:tabs>
        <w:ind w:left="360" w:hanging="360"/>
      </w:pPr>
      <w:rPr>
        <w:rFonts w:ascii="Symbol" w:hAnsi="Symbol" w:hint="default"/>
      </w:rPr>
    </w:lvl>
  </w:abstractNum>
  <w:abstractNum w:abstractNumId="4">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3"/>
    <w:multiLevelType w:val="hybridMultilevel"/>
    <w:tmpl w:val="00000003"/>
    <w:lvl w:ilvl="0" w:tplc="000000C9">
      <w:start w:val="1"/>
      <w:numFmt w:val="bullet"/>
      <w:lvlText w:val="•"/>
      <w:lvlJc w:val="left"/>
      <w:pPr>
        <w:ind w:left="720" w:hanging="360"/>
      </w:pPr>
    </w:lvl>
    <w:lvl w:ilvl="1" w:tplc="000000CA">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multilevel"/>
    <w:tmpl w:val="00000006"/>
    <w:lvl w:ilvl="0">
      <w:start w:val="1"/>
      <w:numFmt w:val="decimal"/>
      <w:lvlText w:val="%1."/>
      <w:lvlJc w:val="left"/>
      <w:rPr>
        <w:b w:val="0"/>
        <w:bCs w:val="0"/>
        <w:i w:val="0"/>
        <w:iCs w:val="0"/>
        <w:smallCaps w:val="0"/>
        <w:strike w:val="0"/>
        <w:color w:val="000000"/>
        <w:spacing w:val="10"/>
        <w:w w:val="100"/>
        <w:position w:val="0"/>
        <w:sz w:val="21"/>
        <w:szCs w:val="21"/>
        <w:u w:val="none"/>
      </w:rPr>
    </w:lvl>
    <w:lvl w:ilvl="1">
      <w:start w:val="1"/>
      <w:numFmt w:val="decimal"/>
      <w:lvlText w:val="%1."/>
      <w:lvlJc w:val="left"/>
      <w:rPr>
        <w:b w:val="0"/>
        <w:bCs w:val="0"/>
        <w:i w:val="0"/>
        <w:iCs w:val="0"/>
        <w:smallCaps w:val="0"/>
        <w:strike w:val="0"/>
        <w:color w:val="000000"/>
        <w:spacing w:val="10"/>
        <w:w w:val="100"/>
        <w:position w:val="0"/>
        <w:sz w:val="21"/>
        <w:szCs w:val="21"/>
        <w:u w:val="none"/>
      </w:rPr>
    </w:lvl>
    <w:lvl w:ilvl="2">
      <w:start w:val="1"/>
      <w:numFmt w:val="decimal"/>
      <w:lvlText w:val="%1."/>
      <w:lvlJc w:val="left"/>
      <w:rPr>
        <w:b w:val="0"/>
        <w:bCs w:val="0"/>
        <w:i w:val="0"/>
        <w:iCs w:val="0"/>
        <w:smallCaps w:val="0"/>
        <w:strike w:val="0"/>
        <w:color w:val="000000"/>
        <w:spacing w:val="10"/>
        <w:w w:val="100"/>
        <w:position w:val="0"/>
        <w:sz w:val="21"/>
        <w:szCs w:val="21"/>
        <w:u w:val="none"/>
      </w:rPr>
    </w:lvl>
    <w:lvl w:ilvl="3">
      <w:start w:val="1"/>
      <w:numFmt w:val="decimal"/>
      <w:lvlText w:val="%1."/>
      <w:lvlJc w:val="left"/>
      <w:rPr>
        <w:b w:val="0"/>
        <w:bCs w:val="0"/>
        <w:i w:val="0"/>
        <w:iCs w:val="0"/>
        <w:smallCaps w:val="0"/>
        <w:strike w:val="0"/>
        <w:color w:val="000000"/>
        <w:spacing w:val="10"/>
        <w:w w:val="100"/>
        <w:position w:val="0"/>
        <w:sz w:val="21"/>
        <w:szCs w:val="21"/>
        <w:u w:val="none"/>
      </w:rPr>
    </w:lvl>
    <w:lvl w:ilvl="4">
      <w:start w:val="1"/>
      <w:numFmt w:val="decimal"/>
      <w:lvlText w:val="%1."/>
      <w:lvlJc w:val="left"/>
      <w:rPr>
        <w:b w:val="0"/>
        <w:bCs w:val="0"/>
        <w:i w:val="0"/>
        <w:iCs w:val="0"/>
        <w:smallCaps w:val="0"/>
        <w:strike w:val="0"/>
        <w:color w:val="000000"/>
        <w:spacing w:val="10"/>
        <w:w w:val="100"/>
        <w:position w:val="0"/>
        <w:sz w:val="21"/>
        <w:szCs w:val="21"/>
        <w:u w:val="none"/>
      </w:rPr>
    </w:lvl>
    <w:lvl w:ilvl="5">
      <w:start w:val="1"/>
      <w:numFmt w:val="decimal"/>
      <w:lvlText w:val="%1."/>
      <w:lvlJc w:val="left"/>
      <w:rPr>
        <w:b w:val="0"/>
        <w:bCs w:val="0"/>
        <w:i w:val="0"/>
        <w:iCs w:val="0"/>
        <w:smallCaps w:val="0"/>
        <w:strike w:val="0"/>
        <w:color w:val="000000"/>
        <w:spacing w:val="10"/>
        <w:w w:val="100"/>
        <w:position w:val="0"/>
        <w:sz w:val="21"/>
        <w:szCs w:val="21"/>
        <w:u w:val="none"/>
      </w:rPr>
    </w:lvl>
    <w:lvl w:ilvl="6">
      <w:start w:val="1"/>
      <w:numFmt w:val="decimal"/>
      <w:lvlText w:val="%1."/>
      <w:lvlJc w:val="left"/>
      <w:rPr>
        <w:b w:val="0"/>
        <w:bCs w:val="0"/>
        <w:i w:val="0"/>
        <w:iCs w:val="0"/>
        <w:smallCaps w:val="0"/>
        <w:strike w:val="0"/>
        <w:color w:val="000000"/>
        <w:spacing w:val="10"/>
        <w:w w:val="100"/>
        <w:position w:val="0"/>
        <w:sz w:val="21"/>
        <w:szCs w:val="21"/>
        <w:u w:val="none"/>
      </w:rPr>
    </w:lvl>
    <w:lvl w:ilvl="7">
      <w:start w:val="1"/>
      <w:numFmt w:val="decimal"/>
      <w:lvlText w:val="%1."/>
      <w:lvlJc w:val="left"/>
      <w:rPr>
        <w:b w:val="0"/>
        <w:bCs w:val="0"/>
        <w:i w:val="0"/>
        <w:iCs w:val="0"/>
        <w:smallCaps w:val="0"/>
        <w:strike w:val="0"/>
        <w:color w:val="000000"/>
        <w:spacing w:val="10"/>
        <w:w w:val="100"/>
        <w:position w:val="0"/>
        <w:sz w:val="21"/>
        <w:szCs w:val="21"/>
        <w:u w:val="none"/>
      </w:rPr>
    </w:lvl>
    <w:lvl w:ilvl="8">
      <w:start w:val="1"/>
      <w:numFmt w:val="decimal"/>
      <w:lvlText w:val="%1."/>
      <w:lvlJc w:val="left"/>
      <w:rPr>
        <w:b w:val="0"/>
        <w:bCs w:val="0"/>
        <w:i w:val="0"/>
        <w:iCs w:val="0"/>
        <w:smallCaps w:val="0"/>
        <w:strike w:val="0"/>
        <w:color w:val="000000"/>
        <w:spacing w:val="10"/>
        <w:w w:val="100"/>
        <w:position w:val="0"/>
        <w:sz w:val="21"/>
        <w:szCs w:val="21"/>
        <w:u w:val="none"/>
      </w:rPr>
    </w:lvl>
  </w:abstractNum>
  <w:abstractNum w:abstractNumId="7">
    <w:nsid w:val="19CB26D8"/>
    <w:multiLevelType w:val="hybridMultilevel"/>
    <w:tmpl w:val="4F4436FC"/>
    <w:lvl w:ilvl="0" w:tplc="85B4AACA">
      <w:start w:val="1"/>
      <w:numFmt w:val="decimal"/>
      <w:pStyle w:val="11Numbering"/>
      <w:lvlText w:val="%1."/>
      <w:lvlJc w:val="left"/>
      <w:pPr>
        <w:ind w:left="700" w:hanging="360"/>
      </w:pPr>
      <w:rPr>
        <w:rFonts w:ascii="Calibri" w:hAnsi="Calibri" w:hint="default"/>
        <w:b w:val="0"/>
        <w:i w:val="0"/>
        <w:color w:val="auto"/>
        <w:sz w:val="20"/>
      </w:rPr>
    </w:lvl>
    <w:lvl w:ilvl="1" w:tplc="9EDCDEB4" w:tentative="1">
      <w:start w:val="1"/>
      <w:numFmt w:val="lowerLetter"/>
      <w:lvlText w:val="%2."/>
      <w:lvlJc w:val="left"/>
      <w:pPr>
        <w:ind w:left="1440" w:hanging="360"/>
      </w:pPr>
    </w:lvl>
    <w:lvl w:ilvl="2" w:tplc="3F26E396" w:tentative="1">
      <w:start w:val="1"/>
      <w:numFmt w:val="lowerRoman"/>
      <w:lvlText w:val="%3."/>
      <w:lvlJc w:val="right"/>
      <w:pPr>
        <w:ind w:left="2160" w:hanging="180"/>
      </w:pPr>
    </w:lvl>
    <w:lvl w:ilvl="3" w:tplc="A9CC67DE" w:tentative="1">
      <w:start w:val="1"/>
      <w:numFmt w:val="decimal"/>
      <w:lvlText w:val="%4."/>
      <w:lvlJc w:val="left"/>
      <w:pPr>
        <w:ind w:left="2880" w:hanging="360"/>
      </w:pPr>
    </w:lvl>
    <w:lvl w:ilvl="4" w:tplc="31005B1C" w:tentative="1">
      <w:start w:val="1"/>
      <w:numFmt w:val="lowerLetter"/>
      <w:lvlText w:val="%5."/>
      <w:lvlJc w:val="left"/>
      <w:pPr>
        <w:ind w:left="3600" w:hanging="360"/>
      </w:pPr>
    </w:lvl>
    <w:lvl w:ilvl="5" w:tplc="9B6AC4A0" w:tentative="1">
      <w:start w:val="1"/>
      <w:numFmt w:val="lowerRoman"/>
      <w:lvlText w:val="%6."/>
      <w:lvlJc w:val="right"/>
      <w:pPr>
        <w:ind w:left="4320" w:hanging="180"/>
      </w:pPr>
    </w:lvl>
    <w:lvl w:ilvl="6" w:tplc="D2C6730C" w:tentative="1">
      <w:start w:val="1"/>
      <w:numFmt w:val="decimal"/>
      <w:lvlText w:val="%7."/>
      <w:lvlJc w:val="left"/>
      <w:pPr>
        <w:ind w:left="5040" w:hanging="360"/>
      </w:pPr>
    </w:lvl>
    <w:lvl w:ilvl="7" w:tplc="2DB25398" w:tentative="1">
      <w:start w:val="1"/>
      <w:numFmt w:val="lowerLetter"/>
      <w:lvlText w:val="%8."/>
      <w:lvlJc w:val="left"/>
      <w:pPr>
        <w:ind w:left="5760" w:hanging="360"/>
      </w:pPr>
    </w:lvl>
    <w:lvl w:ilvl="8" w:tplc="4574D5DE" w:tentative="1">
      <w:start w:val="1"/>
      <w:numFmt w:val="lowerRoman"/>
      <w:lvlText w:val="%9."/>
      <w:lvlJc w:val="right"/>
      <w:pPr>
        <w:ind w:left="6480" w:hanging="180"/>
      </w:pPr>
    </w:lvl>
  </w:abstractNum>
  <w:abstractNum w:abstractNumId="8">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2832D4C"/>
    <w:multiLevelType w:val="hybridMultilevel"/>
    <w:tmpl w:val="BCEC493A"/>
    <w:lvl w:ilvl="0" w:tplc="0AA01B2E">
      <w:start w:val="1"/>
      <w:numFmt w:val="bullet"/>
      <w:lvlText w:val=""/>
      <w:lvlJc w:val="left"/>
      <w:pPr>
        <w:ind w:left="1495"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29D75270"/>
    <w:multiLevelType w:val="hybridMultilevel"/>
    <w:tmpl w:val="544AFE3A"/>
    <w:lvl w:ilvl="0" w:tplc="5AFE4C94">
      <w:start w:val="1"/>
      <w:numFmt w:val="bullet"/>
      <w:pStyle w:val="a"/>
      <w:lvlText w:val=""/>
      <w:lvlPicBulletId w:val="0"/>
      <w:lvlJc w:val="left"/>
      <w:pPr>
        <w:ind w:left="1630" w:hanging="360"/>
      </w:pPr>
      <w:rPr>
        <w:rFonts w:ascii="Symbol" w:hAnsi="Symbol" w:hint="default"/>
        <w:color w:val="auto"/>
      </w:rPr>
    </w:lvl>
    <w:lvl w:ilvl="1" w:tplc="55AC196E" w:tentative="1">
      <w:start w:val="1"/>
      <w:numFmt w:val="lowerLetter"/>
      <w:lvlText w:val="%2."/>
      <w:lvlJc w:val="left"/>
      <w:pPr>
        <w:ind w:left="2350" w:hanging="360"/>
      </w:pPr>
    </w:lvl>
    <w:lvl w:ilvl="2" w:tplc="F9B0A288" w:tentative="1">
      <w:start w:val="1"/>
      <w:numFmt w:val="lowerRoman"/>
      <w:lvlText w:val="%3."/>
      <w:lvlJc w:val="right"/>
      <w:pPr>
        <w:ind w:left="3070" w:hanging="180"/>
      </w:pPr>
    </w:lvl>
    <w:lvl w:ilvl="3" w:tplc="E4FAFCD2" w:tentative="1">
      <w:start w:val="1"/>
      <w:numFmt w:val="decimal"/>
      <w:lvlText w:val="%4."/>
      <w:lvlJc w:val="left"/>
      <w:pPr>
        <w:ind w:left="3790" w:hanging="360"/>
      </w:pPr>
    </w:lvl>
    <w:lvl w:ilvl="4" w:tplc="8FEA9A5E" w:tentative="1">
      <w:start w:val="1"/>
      <w:numFmt w:val="lowerLetter"/>
      <w:lvlText w:val="%5."/>
      <w:lvlJc w:val="left"/>
      <w:pPr>
        <w:ind w:left="4510" w:hanging="360"/>
      </w:pPr>
    </w:lvl>
    <w:lvl w:ilvl="5" w:tplc="8932E79E" w:tentative="1">
      <w:start w:val="1"/>
      <w:numFmt w:val="lowerRoman"/>
      <w:lvlText w:val="%6."/>
      <w:lvlJc w:val="right"/>
      <w:pPr>
        <w:ind w:left="5230" w:hanging="180"/>
      </w:pPr>
    </w:lvl>
    <w:lvl w:ilvl="6" w:tplc="573AD6CE" w:tentative="1">
      <w:start w:val="1"/>
      <w:numFmt w:val="decimal"/>
      <w:lvlText w:val="%7."/>
      <w:lvlJc w:val="left"/>
      <w:pPr>
        <w:ind w:left="5950" w:hanging="360"/>
      </w:pPr>
    </w:lvl>
    <w:lvl w:ilvl="7" w:tplc="1B0CE732" w:tentative="1">
      <w:start w:val="1"/>
      <w:numFmt w:val="lowerLetter"/>
      <w:lvlText w:val="%8."/>
      <w:lvlJc w:val="left"/>
      <w:pPr>
        <w:ind w:left="6670" w:hanging="360"/>
      </w:pPr>
    </w:lvl>
    <w:lvl w:ilvl="8" w:tplc="2A5422FE" w:tentative="1">
      <w:start w:val="1"/>
      <w:numFmt w:val="lowerRoman"/>
      <w:lvlText w:val="%9."/>
      <w:lvlJc w:val="right"/>
      <w:pPr>
        <w:ind w:left="7390" w:hanging="180"/>
      </w:pPr>
    </w:lvl>
  </w:abstractNum>
  <w:abstractNum w:abstractNumId="11">
    <w:nsid w:val="2A1F2E8E"/>
    <w:multiLevelType w:val="hybridMultilevel"/>
    <w:tmpl w:val="0DCCBF56"/>
    <w:lvl w:ilvl="0" w:tplc="7472BC04">
      <w:start w:val="1"/>
      <w:numFmt w:val="decimal"/>
      <w:pStyle w:val="numerowanie"/>
      <w:lvlText w:val="%1."/>
      <w:lvlJc w:val="left"/>
      <w:pPr>
        <w:ind w:left="720" w:hanging="360"/>
      </w:pPr>
    </w:lvl>
    <w:lvl w:ilvl="1" w:tplc="910AD7A0">
      <w:start w:val="1"/>
      <w:numFmt w:val="lowerLetter"/>
      <w:lvlText w:val="%2."/>
      <w:lvlJc w:val="left"/>
      <w:pPr>
        <w:ind w:left="1440" w:hanging="360"/>
      </w:pPr>
    </w:lvl>
    <w:lvl w:ilvl="2" w:tplc="C542E696">
      <w:start w:val="1"/>
      <w:numFmt w:val="lowerRoman"/>
      <w:lvlText w:val="%3."/>
      <w:lvlJc w:val="right"/>
      <w:pPr>
        <w:ind w:left="2160" w:hanging="180"/>
      </w:pPr>
    </w:lvl>
    <w:lvl w:ilvl="3" w:tplc="9328D952" w:tentative="1">
      <w:start w:val="1"/>
      <w:numFmt w:val="decimal"/>
      <w:lvlText w:val="%4."/>
      <w:lvlJc w:val="left"/>
      <w:pPr>
        <w:ind w:left="2880" w:hanging="360"/>
      </w:pPr>
    </w:lvl>
    <w:lvl w:ilvl="4" w:tplc="D590B25E" w:tentative="1">
      <w:start w:val="1"/>
      <w:numFmt w:val="lowerLetter"/>
      <w:lvlText w:val="%5."/>
      <w:lvlJc w:val="left"/>
      <w:pPr>
        <w:ind w:left="3600" w:hanging="360"/>
      </w:pPr>
    </w:lvl>
    <w:lvl w:ilvl="5" w:tplc="6DE69964" w:tentative="1">
      <w:start w:val="1"/>
      <w:numFmt w:val="lowerRoman"/>
      <w:lvlText w:val="%6."/>
      <w:lvlJc w:val="right"/>
      <w:pPr>
        <w:ind w:left="4320" w:hanging="180"/>
      </w:pPr>
    </w:lvl>
    <w:lvl w:ilvl="6" w:tplc="F8044F76" w:tentative="1">
      <w:start w:val="1"/>
      <w:numFmt w:val="decimal"/>
      <w:lvlText w:val="%7."/>
      <w:lvlJc w:val="left"/>
      <w:pPr>
        <w:ind w:left="5040" w:hanging="360"/>
      </w:pPr>
    </w:lvl>
    <w:lvl w:ilvl="7" w:tplc="C2F81640" w:tentative="1">
      <w:start w:val="1"/>
      <w:numFmt w:val="lowerLetter"/>
      <w:lvlText w:val="%8."/>
      <w:lvlJc w:val="left"/>
      <w:pPr>
        <w:ind w:left="5760" w:hanging="360"/>
      </w:pPr>
    </w:lvl>
    <w:lvl w:ilvl="8" w:tplc="E8C6B7F2" w:tentative="1">
      <w:start w:val="1"/>
      <w:numFmt w:val="lowerRoman"/>
      <w:lvlText w:val="%9."/>
      <w:lvlJc w:val="right"/>
      <w:pPr>
        <w:ind w:left="6480" w:hanging="180"/>
      </w:pPr>
    </w:lvl>
  </w:abstractNum>
  <w:abstractNum w:abstractNumId="12">
    <w:nsid w:val="3AB9190E"/>
    <w:multiLevelType w:val="hybridMultilevel"/>
    <w:tmpl w:val="DF60FE92"/>
    <w:lvl w:ilvl="0" w:tplc="6CA4473A">
      <w:start w:val="1"/>
      <w:numFmt w:val="bullet"/>
      <w:pStyle w:val="punktor3poziom"/>
      <w:lvlText w:val=""/>
      <w:lvlJc w:val="left"/>
      <w:pPr>
        <w:ind w:left="2700" w:hanging="360"/>
      </w:pPr>
      <w:rPr>
        <w:rFonts w:ascii="Symbol" w:hAnsi="Symbol" w:hint="default"/>
        <w:color w:val="0087CD"/>
      </w:rPr>
    </w:lvl>
    <w:lvl w:ilvl="1" w:tplc="CA64DBF0" w:tentative="1">
      <w:start w:val="1"/>
      <w:numFmt w:val="bullet"/>
      <w:lvlText w:val="o"/>
      <w:lvlJc w:val="left"/>
      <w:pPr>
        <w:ind w:left="3420" w:hanging="360"/>
      </w:pPr>
      <w:rPr>
        <w:rFonts w:ascii="Courier New" w:hAnsi="Courier New" w:cs="Courier New" w:hint="default"/>
      </w:rPr>
    </w:lvl>
    <w:lvl w:ilvl="2" w:tplc="0C5C83E8" w:tentative="1">
      <w:start w:val="1"/>
      <w:numFmt w:val="bullet"/>
      <w:lvlText w:val=""/>
      <w:lvlJc w:val="left"/>
      <w:pPr>
        <w:ind w:left="4140" w:hanging="360"/>
      </w:pPr>
      <w:rPr>
        <w:rFonts w:ascii="Wingdings" w:hAnsi="Wingdings" w:hint="default"/>
      </w:rPr>
    </w:lvl>
    <w:lvl w:ilvl="3" w:tplc="F934CAF4" w:tentative="1">
      <w:start w:val="1"/>
      <w:numFmt w:val="bullet"/>
      <w:lvlText w:val=""/>
      <w:lvlJc w:val="left"/>
      <w:pPr>
        <w:ind w:left="4860" w:hanging="360"/>
      </w:pPr>
      <w:rPr>
        <w:rFonts w:ascii="Symbol" w:hAnsi="Symbol" w:hint="default"/>
      </w:rPr>
    </w:lvl>
    <w:lvl w:ilvl="4" w:tplc="7B32A158" w:tentative="1">
      <w:start w:val="1"/>
      <w:numFmt w:val="bullet"/>
      <w:lvlText w:val="o"/>
      <w:lvlJc w:val="left"/>
      <w:pPr>
        <w:ind w:left="5580" w:hanging="360"/>
      </w:pPr>
      <w:rPr>
        <w:rFonts w:ascii="Courier New" w:hAnsi="Courier New" w:cs="Courier New" w:hint="default"/>
      </w:rPr>
    </w:lvl>
    <w:lvl w:ilvl="5" w:tplc="2158A29A" w:tentative="1">
      <w:start w:val="1"/>
      <w:numFmt w:val="bullet"/>
      <w:lvlText w:val=""/>
      <w:lvlJc w:val="left"/>
      <w:pPr>
        <w:ind w:left="6300" w:hanging="360"/>
      </w:pPr>
      <w:rPr>
        <w:rFonts w:ascii="Wingdings" w:hAnsi="Wingdings" w:hint="default"/>
      </w:rPr>
    </w:lvl>
    <w:lvl w:ilvl="6" w:tplc="5F801620" w:tentative="1">
      <w:start w:val="1"/>
      <w:numFmt w:val="bullet"/>
      <w:lvlText w:val=""/>
      <w:lvlJc w:val="left"/>
      <w:pPr>
        <w:ind w:left="7020" w:hanging="360"/>
      </w:pPr>
      <w:rPr>
        <w:rFonts w:ascii="Symbol" w:hAnsi="Symbol" w:hint="default"/>
      </w:rPr>
    </w:lvl>
    <w:lvl w:ilvl="7" w:tplc="4BD211C0" w:tentative="1">
      <w:start w:val="1"/>
      <w:numFmt w:val="bullet"/>
      <w:lvlText w:val="o"/>
      <w:lvlJc w:val="left"/>
      <w:pPr>
        <w:ind w:left="7740" w:hanging="360"/>
      </w:pPr>
      <w:rPr>
        <w:rFonts w:ascii="Courier New" w:hAnsi="Courier New" w:cs="Courier New" w:hint="default"/>
      </w:rPr>
    </w:lvl>
    <w:lvl w:ilvl="8" w:tplc="56ECF1FE" w:tentative="1">
      <w:start w:val="1"/>
      <w:numFmt w:val="bullet"/>
      <w:lvlText w:val=""/>
      <w:lvlJc w:val="left"/>
      <w:pPr>
        <w:ind w:left="8460" w:hanging="360"/>
      </w:pPr>
      <w:rPr>
        <w:rFonts w:ascii="Wingdings" w:hAnsi="Wingdings" w:hint="default"/>
      </w:rPr>
    </w:lvl>
  </w:abstractNum>
  <w:abstractNum w:abstractNumId="13">
    <w:nsid w:val="3F8927E7"/>
    <w:multiLevelType w:val="hybridMultilevel"/>
    <w:tmpl w:val="E072EED0"/>
    <w:lvl w:ilvl="0" w:tplc="0AA01B2E">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nsid w:val="3FFA0C21"/>
    <w:multiLevelType w:val="hybridMultilevel"/>
    <w:tmpl w:val="EC7CCF76"/>
    <w:lvl w:ilvl="0" w:tplc="0AA01B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48A6447B"/>
    <w:multiLevelType w:val="hybridMultilevel"/>
    <w:tmpl w:val="E3A23D2A"/>
    <w:lvl w:ilvl="0" w:tplc="D80018A4">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nsid w:val="5F423225"/>
    <w:multiLevelType w:val="hybridMultilevel"/>
    <w:tmpl w:val="C9265B66"/>
    <w:lvl w:ilvl="0" w:tplc="5616198E">
      <w:start w:val="2"/>
      <w:numFmt w:val="decimal"/>
      <w:suff w:val="space"/>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FC02076"/>
    <w:multiLevelType w:val="hybridMultilevel"/>
    <w:tmpl w:val="014E688C"/>
    <w:lvl w:ilvl="0" w:tplc="0AA01B2E">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0">
    <w:nsid w:val="5FCC5818"/>
    <w:multiLevelType w:val="hybridMultilevel"/>
    <w:tmpl w:val="736A0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162266B"/>
    <w:multiLevelType w:val="hybridMultilevel"/>
    <w:tmpl w:val="E4F40398"/>
    <w:lvl w:ilvl="0" w:tplc="69DA2E4C">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5A5322E"/>
    <w:multiLevelType w:val="hybridMultilevel"/>
    <w:tmpl w:val="A4D29E72"/>
    <w:lvl w:ilvl="0" w:tplc="000000C9">
      <w:start w:val="1"/>
      <w:numFmt w:val="bullet"/>
      <w:lvlText w:val="•"/>
      <w:lvlJc w:val="left"/>
      <w:pPr>
        <w:ind w:left="1434" w:hanging="360"/>
      </w:p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3">
    <w:nsid w:val="67015514"/>
    <w:multiLevelType w:val="hybridMultilevel"/>
    <w:tmpl w:val="D6340B5A"/>
    <w:lvl w:ilvl="0" w:tplc="D8721C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AF0455B"/>
    <w:multiLevelType w:val="multilevel"/>
    <w:tmpl w:val="CC78A67E"/>
    <w:lvl w:ilvl="0">
      <w:start w:val="1"/>
      <w:numFmt w:val="upperRoman"/>
      <w:lvlText w:val="%1."/>
      <w:lvlJc w:val="righ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EC9520C"/>
    <w:multiLevelType w:val="hybridMultilevel"/>
    <w:tmpl w:val="B5D89554"/>
    <w:lvl w:ilvl="0" w:tplc="A3C42570">
      <w:start w:val="1"/>
      <w:numFmt w:val="lowerLetter"/>
      <w:pStyle w:val="a0"/>
      <w:lvlText w:val="%1."/>
      <w:lvlJc w:val="left"/>
      <w:pPr>
        <w:ind w:left="2582" w:hanging="360"/>
      </w:pPr>
      <w:rPr>
        <w:rFonts w:ascii="Calibri" w:hAnsi="Calibri" w:hint="default"/>
        <w:b w:val="0"/>
        <w:i w:val="0"/>
        <w:color w:val="auto"/>
        <w:sz w:val="20"/>
      </w:rPr>
    </w:lvl>
    <w:lvl w:ilvl="1" w:tplc="99CEF97E" w:tentative="1">
      <w:start w:val="1"/>
      <w:numFmt w:val="lowerLetter"/>
      <w:lvlText w:val="%2."/>
      <w:lvlJc w:val="left"/>
      <w:pPr>
        <w:ind w:left="3302" w:hanging="360"/>
      </w:pPr>
    </w:lvl>
    <w:lvl w:ilvl="2" w:tplc="F03E28DA" w:tentative="1">
      <w:start w:val="1"/>
      <w:numFmt w:val="lowerRoman"/>
      <w:lvlText w:val="%3."/>
      <w:lvlJc w:val="right"/>
      <w:pPr>
        <w:ind w:left="4022" w:hanging="180"/>
      </w:pPr>
    </w:lvl>
    <w:lvl w:ilvl="3" w:tplc="974813C8" w:tentative="1">
      <w:start w:val="1"/>
      <w:numFmt w:val="decimal"/>
      <w:lvlText w:val="%4."/>
      <w:lvlJc w:val="left"/>
      <w:pPr>
        <w:ind w:left="4742" w:hanging="360"/>
      </w:pPr>
    </w:lvl>
    <w:lvl w:ilvl="4" w:tplc="1FF42AEA" w:tentative="1">
      <w:start w:val="1"/>
      <w:numFmt w:val="lowerLetter"/>
      <w:lvlText w:val="%5."/>
      <w:lvlJc w:val="left"/>
      <w:pPr>
        <w:ind w:left="5462" w:hanging="360"/>
      </w:pPr>
    </w:lvl>
    <w:lvl w:ilvl="5" w:tplc="97E48EB8" w:tentative="1">
      <w:start w:val="1"/>
      <w:numFmt w:val="lowerRoman"/>
      <w:lvlText w:val="%6."/>
      <w:lvlJc w:val="right"/>
      <w:pPr>
        <w:ind w:left="6182" w:hanging="180"/>
      </w:pPr>
    </w:lvl>
    <w:lvl w:ilvl="6" w:tplc="9222B594" w:tentative="1">
      <w:start w:val="1"/>
      <w:numFmt w:val="decimal"/>
      <w:lvlText w:val="%7."/>
      <w:lvlJc w:val="left"/>
      <w:pPr>
        <w:ind w:left="6902" w:hanging="360"/>
      </w:pPr>
    </w:lvl>
    <w:lvl w:ilvl="7" w:tplc="7528F458" w:tentative="1">
      <w:start w:val="1"/>
      <w:numFmt w:val="lowerLetter"/>
      <w:lvlText w:val="%8."/>
      <w:lvlJc w:val="left"/>
      <w:pPr>
        <w:ind w:left="7622" w:hanging="360"/>
      </w:pPr>
    </w:lvl>
    <w:lvl w:ilvl="8" w:tplc="622803B6" w:tentative="1">
      <w:start w:val="1"/>
      <w:numFmt w:val="lowerRoman"/>
      <w:lvlText w:val="%9."/>
      <w:lvlJc w:val="right"/>
      <w:pPr>
        <w:ind w:left="8342" w:hanging="180"/>
      </w:pPr>
    </w:lvl>
  </w:abstractNum>
  <w:abstractNum w:abstractNumId="27">
    <w:nsid w:val="7AA429E9"/>
    <w:multiLevelType w:val="hybridMultilevel"/>
    <w:tmpl w:val="1F4AB7E8"/>
    <w:lvl w:ilvl="0" w:tplc="F73C7D40">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7FAF3E0E"/>
    <w:multiLevelType w:val="multilevel"/>
    <w:tmpl w:val="89BA320A"/>
    <w:lvl w:ilvl="0">
      <w:start w:val="2"/>
      <w:numFmt w:val="upperRoman"/>
      <w:lvlText w:val="%1."/>
      <w:lvlJc w:val="right"/>
      <w:pPr>
        <w:ind w:left="360" w:hanging="360"/>
      </w:pPr>
      <w:rPr>
        <w:rFonts w:hint="default"/>
        <w:b/>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4"/>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7"/>
  </w:num>
  <w:num w:numId="2">
    <w:abstractNumId w:val="25"/>
  </w:num>
  <w:num w:numId="3">
    <w:abstractNumId w:val="24"/>
  </w:num>
  <w:num w:numId="4">
    <w:abstractNumId w:val="8"/>
  </w:num>
  <w:num w:numId="5">
    <w:abstractNumId w:val="15"/>
  </w:num>
  <w:num w:numId="6">
    <w:abstractNumId w:val="26"/>
  </w:num>
  <w:num w:numId="7">
    <w:abstractNumId w:val="7"/>
  </w:num>
  <w:num w:numId="8">
    <w:abstractNumId w:val="10"/>
  </w:num>
  <w:num w:numId="9">
    <w:abstractNumId w:val="11"/>
  </w:num>
  <w:num w:numId="10">
    <w:abstractNumId w:val="12"/>
  </w:num>
  <w:num w:numId="11">
    <w:abstractNumId w:val="3"/>
  </w:num>
  <w:num w:numId="12">
    <w:abstractNumId w:val="2"/>
  </w:num>
  <w:num w:numId="13">
    <w:abstractNumId w:val="1"/>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7">
    <w:abstractNumId w:val="23"/>
  </w:num>
  <w:num w:numId="18">
    <w:abstractNumId w:val="2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6"/>
  </w:num>
  <w:num w:numId="24">
    <w:abstractNumId w:val="14"/>
  </w:num>
  <w:num w:numId="25">
    <w:abstractNumId w:val="6"/>
  </w:num>
  <w:num w:numId="26">
    <w:abstractNumId w:val="9"/>
  </w:num>
  <w:num w:numId="27">
    <w:abstractNumId w:val="28"/>
  </w:num>
  <w:num w:numId="28">
    <w:abstractNumId w:val="13"/>
  </w:num>
  <w:num w:numId="29">
    <w:abstractNumId w:val="19"/>
  </w:num>
  <w:num w:numId="30">
    <w:abstractNumId w:val="5"/>
  </w:num>
  <w:num w:numId="3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D2"/>
    <w:rsid w:val="000028CE"/>
    <w:rsid w:val="0000622E"/>
    <w:rsid w:val="000117F1"/>
    <w:rsid w:val="000134EE"/>
    <w:rsid w:val="00014732"/>
    <w:rsid w:val="0001621F"/>
    <w:rsid w:val="0001791B"/>
    <w:rsid w:val="000206B3"/>
    <w:rsid w:val="00020C58"/>
    <w:rsid w:val="000232E2"/>
    <w:rsid w:val="00025294"/>
    <w:rsid w:val="00025AF1"/>
    <w:rsid w:val="00026794"/>
    <w:rsid w:val="00026E31"/>
    <w:rsid w:val="00030A48"/>
    <w:rsid w:val="00032B40"/>
    <w:rsid w:val="00033607"/>
    <w:rsid w:val="00034362"/>
    <w:rsid w:val="000406EB"/>
    <w:rsid w:val="00043EE4"/>
    <w:rsid w:val="00044648"/>
    <w:rsid w:val="00054623"/>
    <w:rsid w:val="000575BE"/>
    <w:rsid w:val="00075ED2"/>
    <w:rsid w:val="00080814"/>
    <w:rsid w:val="00083355"/>
    <w:rsid w:val="000872A4"/>
    <w:rsid w:val="000921F2"/>
    <w:rsid w:val="00094ABF"/>
    <w:rsid w:val="00097074"/>
    <w:rsid w:val="000A39CB"/>
    <w:rsid w:val="000A6B9A"/>
    <w:rsid w:val="000A764E"/>
    <w:rsid w:val="000B7CB3"/>
    <w:rsid w:val="000C2423"/>
    <w:rsid w:val="000D1012"/>
    <w:rsid w:val="000D1563"/>
    <w:rsid w:val="000D5C92"/>
    <w:rsid w:val="000E5633"/>
    <w:rsid w:val="000F1ECD"/>
    <w:rsid w:val="00101950"/>
    <w:rsid w:val="00103054"/>
    <w:rsid w:val="00103EFF"/>
    <w:rsid w:val="00114952"/>
    <w:rsid w:val="00114A62"/>
    <w:rsid w:val="0011696D"/>
    <w:rsid w:val="001172FB"/>
    <w:rsid w:val="0012029D"/>
    <w:rsid w:val="001207B9"/>
    <w:rsid w:val="00120F51"/>
    <w:rsid w:val="001213F1"/>
    <w:rsid w:val="001251CA"/>
    <w:rsid w:val="00125261"/>
    <w:rsid w:val="0012709D"/>
    <w:rsid w:val="00127AF0"/>
    <w:rsid w:val="00131389"/>
    <w:rsid w:val="00131446"/>
    <w:rsid w:val="00131D31"/>
    <w:rsid w:val="00131E08"/>
    <w:rsid w:val="00135C96"/>
    <w:rsid w:val="00137AE7"/>
    <w:rsid w:val="00140612"/>
    <w:rsid w:val="00143FD3"/>
    <w:rsid w:val="0014627B"/>
    <w:rsid w:val="00146DBB"/>
    <w:rsid w:val="00155771"/>
    <w:rsid w:val="001559F1"/>
    <w:rsid w:val="00160289"/>
    <w:rsid w:val="001613F8"/>
    <w:rsid w:val="00163EE8"/>
    <w:rsid w:val="00166CBE"/>
    <w:rsid w:val="0017304E"/>
    <w:rsid w:val="00174E71"/>
    <w:rsid w:val="0018076B"/>
    <w:rsid w:val="001829FD"/>
    <w:rsid w:val="001868DC"/>
    <w:rsid w:val="001869FA"/>
    <w:rsid w:val="00186D21"/>
    <w:rsid w:val="00186D26"/>
    <w:rsid w:val="00194701"/>
    <w:rsid w:val="00194E54"/>
    <w:rsid w:val="00195B58"/>
    <w:rsid w:val="001A561F"/>
    <w:rsid w:val="001A5ADA"/>
    <w:rsid w:val="001A7A2F"/>
    <w:rsid w:val="001B2F9E"/>
    <w:rsid w:val="001B6085"/>
    <w:rsid w:val="001C15E3"/>
    <w:rsid w:val="001C6560"/>
    <w:rsid w:val="001D0459"/>
    <w:rsid w:val="001D09EA"/>
    <w:rsid w:val="001D266A"/>
    <w:rsid w:val="001D3402"/>
    <w:rsid w:val="001D35C8"/>
    <w:rsid w:val="001D5597"/>
    <w:rsid w:val="001E0C4B"/>
    <w:rsid w:val="001E18E6"/>
    <w:rsid w:val="001E543A"/>
    <w:rsid w:val="001E55A2"/>
    <w:rsid w:val="001F26A1"/>
    <w:rsid w:val="001F340F"/>
    <w:rsid w:val="001F3D88"/>
    <w:rsid w:val="001F53D9"/>
    <w:rsid w:val="001F5EB3"/>
    <w:rsid w:val="001F6217"/>
    <w:rsid w:val="002102F5"/>
    <w:rsid w:val="00216009"/>
    <w:rsid w:val="00217D65"/>
    <w:rsid w:val="00220F69"/>
    <w:rsid w:val="00221141"/>
    <w:rsid w:val="002330A5"/>
    <w:rsid w:val="0023706F"/>
    <w:rsid w:val="00237B45"/>
    <w:rsid w:val="002423D4"/>
    <w:rsid w:val="00243308"/>
    <w:rsid w:val="00247EED"/>
    <w:rsid w:val="002506AC"/>
    <w:rsid w:val="00251B69"/>
    <w:rsid w:val="00251D36"/>
    <w:rsid w:val="00253155"/>
    <w:rsid w:val="00254A47"/>
    <w:rsid w:val="002600A1"/>
    <w:rsid w:val="0026103B"/>
    <w:rsid w:val="00261833"/>
    <w:rsid w:val="00261D3E"/>
    <w:rsid w:val="00261D80"/>
    <w:rsid w:val="00263C18"/>
    <w:rsid w:val="00263FB5"/>
    <w:rsid w:val="00266406"/>
    <w:rsid w:val="00271079"/>
    <w:rsid w:val="00272034"/>
    <w:rsid w:val="00274CB8"/>
    <w:rsid w:val="00275911"/>
    <w:rsid w:val="00280B4C"/>
    <w:rsid w:val="00282B36"/>
    <w:rsid w:val="00284681"/>
    <w:rsid w:val="0028471E"/>
    <w:rsid w:val="00284D58"/>
    <w:rsid w:val="00296238"/>
    <w:rsid w:val="002974AE"/>
    <w:rsid w:val="002A0462"/>
    <w:rsid w:val="002A16BE"/>
    <w:rsid w:val="002A401D"/>
    <w:rsid w:val="002A570A"/>
    <w:rsid w:val="002A69D7"/>
    <w:rsid w:val="002A6CCF"/>
    <w:rsid w:val="002B04B6"/>
    <w:rsid w:val="002B11A8"/>
    <w:rsid w:val="002B22CD"/>
    <w:rsid w:val="002B394F"/>
    <w:rsid w:val="002B4A04"/>
    <w:rsid w:val="002B547F"/>
    <w:rsid w:val="002B75AF"/>
    <w:rsid w:val="002C30EE"/>
    <w:rsid w:val="002C3817"/>
    <w:rsid w:val="002C52CD"/>
    <w:rsid w:val="002C5466"/>
    <w:rsid w:val="002D0B0D"/>
    <w:rsid w:val="002D68A1"/>
    <w:rsid w:val="002D6A5D"/>
    <w:rsid w:val="002E32E1"/>
    <w:rsid w:val="002E3B81"/>
    <w:rsid w:val="002E4698"/>
    <w:rsid w:val="002E6BE3"/>
    <w:rsid w:val="002E791C"/>
    <w:rsid w:val="002F0C7E"/>
    <w:rsid w:val="002F4A71"/>
    <w:rsid w:val="002F5DD7"/>
    <w:rsid w:val="003016BB"/>
    <w:rsid w:val="00302C82"/>
    <w:rsid w:val="00307147"/>
    <w:rsid w:val="0030723C"/>
    <w:rsid w:val="003075EA"/>
    <w:rsid w:val="00307D24"/>
    <w:rsid w:val="00315036"/>
    <w:rsid w:val="00315206"/>
    <w:rsid w:val="0031574B"/>
    <w:rsid w:val="00320987"/>
    <w:rsid w:val="00323F07"/>
    <w:rsid w:val="003240D3"/>
    <w:rsid w:val="00325EC1"/>
    <w:rsid w:val="00327A32"/>
    <w:rsid w:val="00332015"/>
    <w:rsid w:val="00332E7D"/>
    <w:rsid w:val="00332FFB"/>
    <w:rsid w:val="003339AB"/>
    <w:rsid w:val="003359DC"/>
    <w:rsid w:val="0034295F"/>
    <w:rsid w:val="003448E6"/>
    <w:rsid w:val="0034791D"/>
    <w:rsid w:val="003510A2"/>
    <w:rsid w:val="00357941"/>
    <w:rsid w:val="00365532"/>
    <w:rsid w:val="00370583"/>
    <w:rsid w:val="00373EE7"/>
    <w:rsid w:val="003755D3"/>
    <w:rsid w:val="0037751A"/>
    <w:rsid w:val="00385821"/>
    <w:rsid w:val="00385B8D"/>
    <w:rsid w:val="003A4D61"/>
    <w:rsid w:val="003A6465"/>
    <w:rsid w:val="003B1D26"/>
    <w:rsid w:val="003B1E9D"/>
    <w:rsid w:val="003B6583"/>
    <w:rsid w:val="003B6B81"/>
    <w:rsid w:val="003C2900"/>
    <w:rsid w:val="003C4042"/>
    <w:rsid w:val="003D5E60"/>
    <w:rsid w:val="003D7A94"/>
    <w:rsid w:val="003D7F9D"/>
    <w:rsid w:val="003E1103"/>
    <w:rsid w:val="003E14A0"/>
    <w:rsid w:val="003E1BFA"/>
    <w:rsid w:val="003E38FD"/>
    <w:rsid w:val="003E6A65"/>
    <w:rsid w:val="003F0EE5"/>
    <w:rsid w:val="003F4D8C"/>
    <w:rsid w:val="003F5136"/>
    <w:rsid w:val="00401BBD"/>
    <w:rsid w:val="004028D0"/>
    <w:rsid w:val="00403023"/>
    <w:rsid w:val="00414463"/>
    <w:rsid w:val="00414981"/>
    <w:rsid w:val="00415E4F"/>
    <w:rsid w:val="00416942"/>
    <w:rsid w:val="004236E8"/>
    <w:rsid w:val="0042740A"/>
    <w:rsid w:val="0043110B"/>
    <w:rsid w:val="0043282F"/>
    <w:rsid w:val="004347B1"/>
    <w:rsid w:val="00444820"/>
    <w:rsid w:val="00446D01"/>
    <w:rsid w:val="00455340"/>
    <w:rsid w:val="004627EA"/>
    <w:rsid w:val="00462B2E"/>
    <w:rsid w:val="004630DA"/>
    <w:rsid w:val="00466C33"/>
    <w:rsid w:val="0047076C"/>
    <w:rsid w:val="004723A2"/>
    <w:rsid w:val="004727FF"/>
    <w:rsid w:val="004773A8"/>
    <w:rsid w:val="00480445"/>
    <w:rsid w:val="00482740"/>
    <w:rsid w:val="0048308F"/>
    <w:rsid w:val="004850F5"/>
    <w:rsid w:val="004863BF"/>
    <w:rsid w:val="00492600"/>
    <w:rsid w:val="00494CFF"/>
    <w:rsid w:val="00496A7D"/>
    <w:rsid w:val="004A138A"/>
    <w:rsid w:val="004A1CEF"/>
    <w:rsid w:val="004A28B4"/>
    <w:rsid w:val="004A29BB"/>
    <w:rsid w:val="004A5195"/>
    <w:rsid w:val="004A662A"/>
    <w:rsid w:val="004B3855"/>
    <w:rsid w:val="004B4EFC"/>
    <w:rsid w:val="004B708B"/>
    <w:rsid w:val="004C00EE"/>
    <w:rsid w:val="004C17E2"/>
    <w:rsid w:val="004C34FC"/>
    <w:rsid w:val="004C393F"/>
    <w:rsid w:val="004C4046"/>
    <w:rsid w:val="004C4543"/>
    <w:rsid w:val="004C7E6B"/>
    <w:rsid w:val="004D2748"/>
    <w:rsid w:val="004D2BB1"/>
    <w:rsid w:val="004D4408"/>
    <w:rsid w:val="004D467A"/>
    <w:rsid w:val="004D6B85"/>
    <w:rsid w:val="004E0724"/>
    <w:rsid w:val="004E0D91"/>
    <w:rsid w:val="004E38EC"/>
    <w:rsid w:val="004E3EBE"/>
    <w:rsid w:val="004E62B1"/>
    <w:rsid w:val="004E6A18"/>
    <w:rsid w:val="004E74D1"/>
    <w:rsid w:val="004E79BA"/>
    <w:rsid w:val="004F7494"/>
    <w:rsid w:val="00500343"/>
    <w:rsid w:val="00500FA5"/>
    <w:rsid w:val="00501066"/>
    <w:rsid w:val="005046C1"/>
    <w:rsid w:val="00505F35"/>
    <w:rsid w:val="005069E9"/>
    <w:rsid w:val="00506C86"/>
    <w:rsid w:val="0050792B"/>
    <w:rsid w:val="00511760"/>
    <w:rsid w:val="005123BB"/>
    <w:rsid w:val="0052168D"/>
    <w:rsid w:val="0052344E"/>
    <w:rsid w:val="0052530A"/>
    <w:rsid w:val="005303FF"/>
    <w:rsid w:val="00531428"/>
    <w:rsid w:val="00533E31"/>
    <w:rsid w:val="00541A09"/>
    <w:rsid w:val="00541B6E"/>
    <w:rsid w:val="0054249C"/>
    <w:rsid w:val="0054690F"/>
    <w:rsid w:val="00551335"/>
    <w:rsid w:val="005532A4"/>
    <w:rsid w:val="00557C80"/>
    <w:rsid w:val="00560A9A"/>
    <w:rsid w:val="00560E40"/>
    <w:rsid w:val="00562F44"/>
    <w:rsid w:val="00565C17"/>
    <w:rsid w:val="005728FD"/>
    <w:rsid w:val="00575F65"/>
    <w:rsid w:val="00577EF4"/>
    <w:rsid w:val="0058094D"/>
    <w:rsid w:val="0058385A"/>
    <w:rsid w:val="005839FE"/>
    <w:rsid w:val="00583A4E"/>
    <w:rsid w:val="00583B52"/>
    <w:rsid w:val="0058454C"/>
    <w:rsid w:val="00585D83"/>
    <w:rsid w:val="00585EA9"/>
    <w:rsid w:val="00597AE9"/>
    <w:rsid w:val="005A010E"/>
    <w:rsid w:val="005A3B8A"/>
    <w:rsid w:val="005A4C38"/>
    <w:rsid w:val="005A4CCD"/>
    <w:rsid w:val="005A79CD"/>
    <w:rsid w:val="005B162C"/>
    <w:rsid w:val="005B1EBE"/>
    <w:rsid w:val="005B1F18"/>
    <w:rsid w:val="005B2906"/>
    <w:rsid w:val="005B2EA7"/>
    <w:rsid w:val="005B3A1F"/>
    <w:rsid w:val="005B6651"/>
    <w:rsid w:val="005B70C3"/>
    <w:rsid w:val="005D1EEE"/>
    <w:rsid w:val="005D4F73"/>
    <w:rsid w:val="005E2E37"/>
    <w:rsid w:val="005E3320"/>
    <w:rsid w:val="005E6063"/>
    <w:rsid w:val="00600FD8"/>
    <w:rsid w:val="00602213"/>
    <w:rsid w:val="00604DF5"/>
    <w:rsid w:val="0060792E"/>
    <w:rsid w:val="0061195F"/>
    <w:rsid w:val="00614088"/>
    <w:rsid w:val="006142D4"/>
    <w:rsid w:val="0062075B"/>
    <w:rsid w:val="00623336"/>
    <w:rsid w:val="00624A50"/>
    <w:rsid w:val="00625780"/>
    <w:rsid w:val="00626683"/>
    <w:rsid w:val="00626FB2"/>
    <w:rsid w:val="0062706E"/>
    <w:rsid w:val="00627241"/>
    <w:rsid w:val="00627E5B"/>
    <w:rsid w:val="00634179"/>
    <w:rsid w:val="00634DB9"/>
    <w:rsid w:val="00636816"/>
    <w:rsid w:val="006372EA"/>
    <w:rsid w:val="00640C93"/>
    <w:rsid w:val="00641484"/>
    <w:rsid w:val="00643838"/>
    <w:rsid w:val="00650145"/>
    <w:rsid w:val="00651B4B"/>
    <w:rsid w:val="00652554"/>
    <w:rsid w:val="0066024C"/>
    <w:rsid w:val="00665B34"/>
    <w:rsid w:val="0067068F"/>
    <w:rsid w:val="00670C20"/>
    <w:rsid w:val="00673F60"/>
    <w:rsid w:val="006813D6"/>
    <w:rsid w:val="006848D9"/>
    <w:rsid w:val="00690271"/>
    <w:rsid w:val="0069230D"/>
    <w:rsid w:val="006936CB"/>
    <w:rsid w:val="0069428C"/>
    <w:rsid w:val="006958D4"/>
    <w:rsid w:val="006967A8"/>
    <w:rsid w:val="006A0002"/>
    <w:rsid w:val="006A17FF"/>
    <w:rsid w:val="006A1DA9"/>
    <w:rsid w:val="006A611E"/>
    <w:rsid w:val="006A7558"/>
    <w:rsid w:val="006B04A2"/>
    <w:rsid w:val="006B4C9F"/>
    <w:rsid w:val="006B77B2"/>
    <w:rsid w:val="006B79C6"/>
    <w:rsid w:val="006C0EA0"/>
    <w:rsid w:val="006D1936"/>
    <w:rsid w:val="006D240C"/>
    <w:rsid w:val="006D29D6"/>
    <w:rsid w:val="006E1094"/>
    <w:rsid w:val="006E1242"/>
    <w:rsid w:val="006E2980"/>
    <w:rsid w:val="006E67F3"/>
    <w:rsid w:val="006E6A25"/>
    <w:rsid w:val="006F022A"/>
    <w:rsid w:val="006F106C"/>
    <w:rsid w:val="006F1923"/>
    <w:rsid w:val="006F2953"/>
    <w:rsid w:val="006F363B"/>
    <w:rsid w:val="006F3643"/>
    <w:rsid w:val="006F5C09"/>
    <w:rsid w:val="00700C06"/>
    <w:rsid w:val="00700C3B"/>
    <w:rsid w:val="00707D82"/>
    <w:rsid w:val="007116CF"/>
    <w:rsid w:val="00716071"/>
    <w:rsid w:val="00721098"/>
    <w:rsid w:val="007252AC"/>
    <w:rsid w:val="00726CE9"/>
    <w:rsid w:val="00727488"/>
    <w:rsid w:val="007279CF"/>
    <w:rsid w:val="0073323C"/>
    <w:rsid w:val="00733C91"/>
    <w:rsid w:val="00736C10"/>
    <w:rsid w:val="00743CE8"/>
    <w:rsid w:val="0074695B"/>
    <w:rsid w:val="0076007D"/>
    <w:rsid w:val="007618E5"/>
    <w:rsid w:val="00764DFE"/>
    <w:rsid w:val="00773C62"/>
    <w:rsid w:val="00777BC1"/>
    <w:rsid w:val="007845F4"/>
    <w:rsid w:val="00790A95"/>
    <w:rsid w:val="0079304F"/>
    <w:rsid w:val="007953CF"/>
    <w:rsid w:val="00795D9D"/>
    <w:rsid w:val="007971A0"/>
    <w:rsid w:val="007A2D49"/>
    <w:rsid w:val="007A2E6D"/>
    <w:rsid w:val="007A432F"/>
    <w:rsid w:val="007A732C"/>
    <w:rsid w:val="007B2EBA"/>
    <w:rsid w:val="007B30E5"/>
    <w:rsid w:val="007B52B2"/>
    <w:rsid w:val="007B7077"/>
    <w:rsid w:val="007B7AB2"/>
    <w:rsid w:val="007C6B74"/>
    <w:rsid w:val="007C7A2B"/>
    <w:rsid w:val="007D0F9A"/>
    <w:rsid w:val="007D38E9"/>
    <w:rsid w:val="007D7B4D"/>
    <w:rsid w:val="007E0097"/>
    <w:rsid w:val="007E2753"/>
    <w:rsid w:val="007F1366"/>
    <w:rsid w:val="007F642B"/>
    <w:rsid w:val="007F6A5E"/>
    <w:rsid w:val="007F7425"/>
    <w:rsid w:val="007F77BB"/>
    <w:rsid w:val="007F780A"/>
    <w:rsid w:val="00802263"/>
    <w:rsid w:val="00803323"/>
    <w:rsid w:val="00805F88"/>
    <w:rsid w:val="008062AF"/>
    <w:rsid w:val="00806C4B"/>
    <w:rsid w:val="00811588"/>
    <w:rsid w:val="0081311B"/>
    <w:rsid w:val="00820637"/>
    <w:rsid w:val="008212AA"/>
    <w:rsid w:val="00830747"/>
    <w:rsid w:val="008319A1"/>
    <w:rsid w:val="00841985"/>
    <w:rsid w:val="00842C17"/>
    <w:rsid w:val="00845AF6"/>
    <w:rsid w:val="0085038D"/>
    <w:rsid w:val="00850446"/>
    <w:rsid w:val="00854E9B"/>
    <w:rsid w:val="00863300"/>
    <w:rsid w:val="0086628A"/>
    <w:rsid w:val="008677E7"/>
    <w:rsid w:val="0087052F"/>
    <w:rsid w:val="008717D9"/>
    <w:rsid w:val="008722FC"/>
    <w:rsid w:val="008871F2"/>
    <w:rsid w:val="00887C69"/>
    <w:rsid w:val="008900F9"/>
    <w:rsid w:val="008903EA"/>
    <w:rsid w:val="008923DE"/>
    <w:rsid w:val="00893EB1"/>
    <w:rsid w:val="00894639"/>
    <w:rsid w:val="00897FA4"/>
    <w:rsid w:val="008A0D15"/>
    <w:rsid w:val="008A1DBB"/>
    <w:rsid w:val="008A21BC"/>
    <w:rsid w:val="008A3D50"/>
    <w:rsid w:val="008A4412"/>
    <w:rsid w:val="008B0DC9"/>
    <w:rsid w:val="008B0FDB"/>
    <w:rsid w:val="008B2AC1"/>
    <w:rsid w:val="008B7891"/>
    <w:rsid w:val="008B7AEF"/>
    <w:rsid w:val="008D21B2"/>
    <w:rsid w:val="008D4537"/>
    <w:rsid w:val="008D4911"/>
    <w:rsid w:val="008E2D33"/>
    <w:rsid w:val="008E7489"/>
    <w:rsid w:val="008E76A7"/>
    <w:rsid w:val="008E7CCD"/>
    <w:rsid w:val="008E7F13"/>
    <w:rsid w:val="008F395D"/>
    <w:rsid w:val="008F6004"/>
    <w:rsid w:val="008F6D23"/>
    <w:rsid w:val="008F75E6"/>
    <w:rsid w:val="00914724"/>
    <w:rsid w:val="009160E9"/>
    <w:rsid w:val="009238B9"/>
    <w:rsid w:val="0092443E"/>
    <w:rsid w:val="0093188A"/>
    <w:rsid w:val="00936818"/>
    <w:rsid w:val="00937454"/>
    <w:rsid w:val="0094073A"/>
    <w:rsid w:val="009415FA"/>
    <w:rsid w:val="0094406F"/>
    <w:rsid w:val="0094774A"/>
    <w:rsid w:val="00952BEB"/>
    <w:rsid w:val="00956DFE"/>
    <w:rsid w:val="00956E2B"/>
    <w:rsid w:val="0095798E"/>
    <w:rsid w:val="00957CC2"/>
    <w:rsid w:val="00961B9C"/>
    <w:rsid w:val="00964DF0"/>
    <w:rsid w:val="00965849"/>
    <w:rsid w:val="00965904"/>
    <w:rsid w:val="00974690"/>
    <w:rsid w:val="00977D8F"/>
    <w:rsid w:val="00983CF6"/>
    <w:rsid w:val="00986617"/>
    <w:rsid w:val="00992873"/>
    <w:rsid w:val="00995335"/>
    <w:rsid w:val="00995C9D"/>
    <w:rsid w:val="009A017F"/>
    <w:rsid w:val="009A1131"/>
    <w:rsid w:val="009A2EC6"/>
    <w:rsid w:val="009B0E25"/>
    <w:rsid w:val="009B101B"/>
    <w:rsid w:val="009B3C4B"/>
    <w:rsid w:val="009B3E5E"/>
    <w:rsid w:val="009C0F31"/>
    <w:rsid w:val="009C66C1"/>
    <w:rsid w:val="009C6E7D"/>
    <w:rsid w:val="009E0298"/>
    <w:rsid w:val="009E1C65"/>
    <w:rsid w:val="009E2003"/>
    <w:rsid w:val="009E6334"/>
    <w:rsid w:val="009E660A"/>
    <w:rsid w:val="009E7AD2"/>
    <w:rsid w:val="009F19B5"/>
    <w:rsid w:val="009F1C65"/>
    <w:rsid w:val="009F6A1E"/>
    <w:rsid w:val="00A001AD"/>
    <w:rsid w:val="00A017B7"/>
    <w:rsid w:val="00A01D4B"/>
    <w:rsid w:val="00A02BE1"/>
    <w:rsid w:val="00A06A6D"/>
    <w:rsid w:val="00A07ACE"/>
    <w:rsid w:val="00A13775"/>
    <w:rsid w:val="00A13C65"/>
    <w:rsid w:val="00A13F11"/>
    <w:rsid w:val="00A14ACF"/>
    <w:rsid w:val="00A161C5"/>
    <w:rsid w:val="00A169FD"/>
    <w:rsid w:val="00A20CD7"/>
    <w:rsid w:val="00A21935"/>
    <w:rsid w:val="00A248A7"/>
    <w:rsid w:val="00A30986"/>
    <w:rsid w:val="00A30A84"/>
    <w:rsid w:val="00A33385"/>
    <w:rsid w:val="00A42360"/>
    <w:rsid w:val="00A43BB1"/>
    <w:rsid w:val="00A52248"/>
    <w:rsid w:val="00A52B22"/>
    <w:rsid w:val="00A54C0B"/>
    <w:rsid w:val="00A55337"/>
    <w:rsid w:val="00A56101"/>
    <w:rsid w:val="00A57660"/>
    <w:rsid w:val="00A6288D"/>
    <w:rsid w:val="00A660B0"/>
    <w:rsid w:val="00A66295"/>
    <w:rsid w:val="00A6785D"/>
    <w:rsid w:val="00A67FAD"/>
    <w:rsid w:val="00A8299F"/>
    <w:rsid w:val="00A82B98"/>
    <w:rsid w:val="00A835C5"/>
    <w:rsid w:val="00A844C5"/>
    <w:rsid w:val="00A87921"/>
    <w:rsid w:val="00A87C49"/>
    <w:rsid w:val="00A91EEE"/>
    <w:rsid w:val="00A925C0"/>
    <w:rsid w:val="00A927F2"/>
    <w:rsid w:val="00A95081"/>
    <w:rsid w:val="00A97D8A"/>
    <w:rsid w:val="00AA0E40"/>
    <w:rsid w:val="00AA1221"/>
    <w:rsid w:val="00AA5358"/>
    <w:rsid w:val="00AA6143"/>
    <w:rsid w:val="00AA67AE"/>
    <w:rsid w:val="00AB01C5"/>
    <w:rsid w:val="00AB040C"/>
    <w:rsid w:val="00AB344E"/>
    <w:rsid w:val="00AB5EBD"/>
    <w:rsid w:val="00AB72B2"/>
    <w:rsid w:val="00AB75C4"/>
    <w:rsid w:val="00AC3931"/>
    <w:rsid w:val="00AC3A69"/>
    <w:rsid w:val="00AC57F8"/>
    <w:rsid w:val="00AC5F02"/>
    <w:rsid w:val="00AC6410"/>
    <w:rsid w:val="00AC7DE7"/>
    <w:rsid w:val="00AD0AEF"/>
    <w:rsid w:val="00AD478E"/>
    <w:rsid w:val="00AD6546"/>
    <w:rsid w:val="00AD759B"/>
    <w:rsid w:val="00AE043C"/>
    <w:rsid w:val="00AE2B28"/>
    <w:rsid w:val="00AE6075"/>
    <w:rsid w:val="00AF195A"/>
    <w:rsid w:val="00AF31BA"/>
    <w:rsid w:val="00AF39E4"/>
    <w:rsid w:val="00AF70A2"/>
    <w:rsid w:val="00B03D0B"/>
    <w:rsid w:val="00B042D3"/>
    <w:rsid w:val="00B042F1"/>
    <w:rsid w:val="00B10050"/>
    <w:rsid w:val="00B12C37"/>
    <w:rsid w:val="00B14B28"/>
    <w:rsid w:val="00B14F72"/>
    <w:rsid w:val="00B1517E"/>
    <w:rsid w:val="00B159C7"/>
    <w:rsid w:val="00B17637"/>
    <w:rsid w:val="00B21637"/>
    <w:rsid w:val="00B24490"/>
    <w:rsid w:val="00B35A88"/>
    <w:rsid w:val="00B41A4A"/>
    <w:rsid w:val="00B4201E"/>
    <w:rsid w:val="00B564DC"/>
    <w:rsid w:val="00B5791D"/>
    <w:rsid w:val="00B62A6B"/>
    <w:rsid w:val="00B66143"/>
    <w:rsid w:val="00B66424"/>
    <w:rsid w:val="00B67459"/>
    <w:rsid w:val="00B720DA"/>
    <w:rsid w:val="00B73375"/>
    <w:rsid w:val="00B77045"/>
    <w:rsid w:val="00B93C36"/>
    <w:rsid w:val="00B96A6D"/>
    <w:rsid w:val="00B97F68"/>
    <w:rsid w:val="00BA1993"/>
    <w:rsid w:val="00BA1D79"/>
    <w:rsid w:val="00BA2636"/>
    <w:rsid w:val="00BA6C22"/>
    <w:rsid w:val="00BB0426"/>
    <w:rsid w:val="00BB0C33"/>
    <w:rsid w:val="00BB6936"/>
    <w:rsid w:val="00BB6CA6"/>
    <w:rsid w:val="00BC053E"/>
    <w:rsid w:val="00BC12A6"/>
    <w:rsid w:val="00BC6776"/>
    <w:rsid w:val="00BD18A7"/>
    <w:rsid w:val="00BD437B"/>
    <w:rsid w:val="00BE02FE"/>
    <w:rsid w:val="00BE0B55"/>
    <w:rsid w:val="00BE14E7"/>
    <w:rsid w:val="00BE44A8"/>
    <w:rsid w:val="00BE6C9F"/>
    <w:rsid w:val="00BF4CBA"/>
    <w:rsid w:val="00BF71F7"/>
    <w:rsid w:val="00C0360F"/>
    <w:rsid w:val="00C06488"/>
    <w:rsid w:val="00C169A1"/>
    <w:rsid w:val="00C2490C"/>
    <w:rsid w:val="00C26A52"/>
    <w:rsid w:val="00C30B85"/>
    <w:rsid w:val="00C34C01"/>
    <w:rsid w:val="00C36F1C"/>
    <w:rsid w:val="00C378BF"/>
    <w:rsid w:val="00C43A14"/>
    <w:rsid w:val="00C43B08"/>
    <w:rsid w:val="00C47154"/>
    <w:rsid w:val="00C52696"/>
    <w:rsid w:val="00C52936"/>
    <w:rsid w:val="00C53023"/>
    <w:rsid w:val="00C5667A"/>
    <w:rsid w:val="00C56E3A"/>
    <w:rsid w:val="00C57940"/>
    <w:rsid w:val="00C60479"/>
    <w:rsid w:val="00C645F6"/>
    <w:rsid w:val="00C650C1"/>
    <w:rsid w:val="00C667ED"/>
    <w:rsid w:val="00C6768E"/>
    <w:rsid w:val="00C71EA1"/>
    <w:rsid w:val="00C742A8"/>
    <w:rsid w:val="00C76280"/>
    <w:rsid w:val="00C77B43"/>
    <w:rsid w:val="00C82DAE"/>
    <w:rsid w:val="00C860A3"/>
    <w:rsid w:val="00C862A4"/>
    <w:rsid w:val="00C90695"/>
    <w:rsid w:val="00C96C16"/>
    <w:rsid w:val="00C97602"/>
    <w:rsid w:val="00C97D30"/>
    <w:rsid w:val="00CA1AF8"/>
    <w:rsid w:val="00CA2257"/>
    <w:rsid w:val="00CA2710"/>
    <w:rsid w:val="00CA69E7"/>
    <w:rsid w:val="00CA7D41"/>
    <w:rsid w:val="00CB1B39"/>
    <w:rsid w:val="00CB333F"/>
    <w:rsid w:val="00CB3640"/>
    <w:rsid w:val="00CB4D45"/>
    <w:rsid w:val="00CC0D69"/>
    <w:rsid w:val="00CC2017"/>
    <w:rsid w:val="00CC2E69"/>
    <w:rsid w:val="00CC3633"/>
    <w:rsid w:val="00CD17D4"/>
    <w:rsid w:val="00CD24D3"/>
    <w:rsid w:val="00CD2F57"/>
    <w:rsid w:val="00CE3B35"/>
    <w:rsid w:val="00CF32A6"/>
    <w:rsid w:val="00CF5795"/>
    <w:rsid w:val="00CF5ED8"/>
    <w:rsid w:val="00CF7422"/>
    <w:rsid w:val="00D00654"/>
    <w:rsid w:val="00D0078F"/>
    <w:rsid w:val="00D0767E"/>
    <w:rsid w:val="00D13352"/>
    <w:rsid w:val="00D13D03"/>
    <w:rsid w:val="00D148B0"/>
    <w:rsid w:val="00D160FD"/>
    <w:rsid w:val="00D17285"/>
    <w:rsid w:val="00D210AE"/>
    <w:rsid w:val="00D233BB"/>
    <w:rsid w:val="00D2362D"/>
    <w:rsid w:val="00D27EA1"/>
    <w:rsid w:val="00D3091F"/>
    <w:rsid w:val="00D31D19"/>
    <w:rsid w:val="00D31F4B"/>
    <w:rsid w:val="00D359E4"/>
    <w:rsid w:val="00D37BE1"/>
    <w:rsid w:val="00D50D78"/>
    <w:rsid w:val="00D61484"/>
    <w:rsid w:val="00D621B5"/>
    <w:rsid w:val="00D62EDC"/>
    <w:rsid w:val="00D66278"/>
    <w:rsid w:val="00D72B0C"/>
    <w:rsid w:val="00D73BC0"/>
    <w:rsid w:val="00D76C1B"/>
    <w:rsid w:val="00D77379"/>
    <w:rsid w:val="00D80EA8"/>
    <w:rsid w:val="00D82EAF"/>
    <w:rsid w:val="00D83D3B"/>
    <w:rsid w:val="00D858CA"/>
    <w:rsid w:val="00D91885"/>
    <w:rsid w:val="00D939F0"/>
    <w:rsid w:val="00D9469C"/>
    <w:rsid w:val="00DA15A6"/>
    <w:rsid w:val="00DA30BE"/>
    <w:rsid w:val="00DA5195"/>
    <w:rsid w:val="00DA69A5"/>
    <w:rsid w:val="00DB301C"/>
    <w:rsid w:val="00DB6E74"/>
    <w:rsid w:val="00DC3A74"/>
    <w:rsid w:val="00DD1522"/>
    <w:rsid w:val="00DD17F4"/>
    <w:rsid w:val="00DD36FB"/>
    <w:rsid w:val="00DD456C"/>
    <w:rsid w:val="00DD6765"/>
    <w:rsid w:val="00DE2C9D"/>
    <w:rsid w:val="00DE30EA"/>
    <w:rsid w:val="00DE7A08"/>
    <w:rsid w:val="00DE7ECC"/>
    <w:rsid w:val="00DF35BE"/>
    <w:rsid w:val="00E150F9"/>
    <w:rsid w:val="00E22905"/>
    <w:rsid w:val="00E229AD"/>
    <w:rsid w:val="00E23605"/>
    <w:rsid w:val="00E236C8"/>
    <w:rsid w:val="00E25615"/>
    <w:rsid w:val="00E270E1"/>
    <w:rsid w:val="00E2723A"/>
    <w:rsid w:val="00E27C5D"/>
    <w:rsid w:val="00E30297"/>
    <w:rsid w:val="00E33218"/>
    <w:rsid w:val="00E3490B"/>
    <w:rsid w:val="00E356B2"/>
    <w:rsid w:val="00E41CD8"/>
    <w:rsid w:val="00E439A4"/>
    <w:rsid w:val="00E4498B"/>
    <w:rsid w:val="00E534D2"/>
    <w:rsid w:val="00E536AA"/>
    <w:rsid w:val="00E606FD"/>
    <w:rsid w:val="00E60B89"/>
    <w:rsid w:val="00E63BF6"/>
    <w:rsid w:val="00E64D04"/>
    <w:rsid w:val="00E66801"/>
    <w:rsid w:val="00E70BAC"/>
    <w:rsid w:val="00E71063"/>
    <w:rsid w:val="00E72D9B"/>
    <w:rsid w:val="00E749A3"/>
    <w:rsid w:val="00E754C8"/>
    <w:rsid w:val="00E75701"/>
    <w:rsid w:val="00E800FA"/>
    <w:rsid w:val="00E80139"/>
    <w:rsid w:val="00E80551"/>
    <w:rsid w:val="00E828A9"/>
    <w:rsid w:val="00E85AD8"/>
    <w:rsid w:val="00E91CD7"/>
    <w:rsid w:val="00E94C03"/>
    <w:rsid w:val="00E95055"/>
    <w:rsid w:val="00E95D0F"/>
    <w:rsid w:val="00EA5620"/>
    <w:rsid w:val="00EA660E"/>
    <w:rsid w:val="00EA7AA9"/>
    <w:rsid w:val="00EB165F"/>
    <w:rsid w:val="00EB2914"/>
    <w:rsid w:val="00EB3D95"/>
    <w:rsid w:val="00EB4EE0"/>
    <w:rsid w:val="00EB550F"/>
    <w:rsid w:val="00EB56A6"/>
    <w:rsid w:val="00EC04C5"/>
    <w:rsid w:val="00EC0BA9"/>
    <w:rsid w:val="00EC3FD6"/>
    <w:rsid w:val="00EC56E0"/>
    <w:rsid w:val="00EC629E"/>
    <w:rsid w:val="00ED1891"/>
    <w:rsid w:val="00ED4E01"/>
    <w:rsid w:val="00EE113B"/>
    <w:rsid w:val="00EE1F9D"/>
    <w:rsid w:val="00EE5CB7"/>
    <w:rsid w:val="00EE79CB"/>
    <w:rsid w:val="00F010D2"/>
    <w:rsid w:val="00F0456F"/>
    <w:rsid w:val="00F14FB3"/>
    <w:rsid w:val="00F16B38"/>
    <w:rsid w:val="00F30D77"/>
    <w:rsid w:val="00F355A1"/>
    <w:rsid w:val="00F42389"/>
    <w:rsid w:val="00F45C67"/>
    <w:rsid w:val="00F4648F"/>
    <w:rsid w:val="00F50EAA"/>
    <w:rsid w:val="00F558CA"/>
    <w:rsid w:val="00F62EFA"/>
    <w:rsid w:val="00F64232"/>
    <w:rsid w:val="00F7034B"/>
    <w:rsid w:val="00F77C13"/>
    <w:rsid w:val="00F8336E"/>
    <w:rsid w:val="00F84C24"/>
    <w:rsid w:val="00F855EE"/>
    <w:rsid w:val="00F8567D"/>
    <w:rsid w:val="00F907C8"/>
    <w:rsid w:val="00F90C68"/>
    <w:rsid w:val="00F92735"/>
    <w:rsid w:val="00F94E56"/>
    <w:rsid w:val="00F965BC"/>
    <w:rsid w:val="00F974A1"/>
    <w:rsid w:val="00FA380F"/>
    <w:rsid w:val="00FA5EC2"/>
    <w:rsid w:val="00FA7158"/>
    <w:rsid w:val="00FB09E4"/>
    <w:rsid w:val="00FB14F9"/>
    <w:rsid w:val="00FB2FF7"/>
    <w:rsid w:val="00FB394D"/>
    <w:rsid w:val="00FC01DD"/>
    <w:rsid w:val="00FC446F"/>
    <w:rsid w:val="00FC6540"/>
    <w:rsid w:val="00FD0DB4"/>
    <w:rsid w:val="00FD315D"/>
    <w:rsid w:val="00FD6E32"/>
    <w:rsid w:val="00FE2E35"/>
    <w:rsid w:val="00FE6C7B"/>
    <w:rsid w:val="00FE7189"/>
    <w:rsid w:val="00FF2E41"/>
    <w:rsid w:val="00FF2E87"/>
    <w:rsid w:val="00FF3E71"/>
    <w:rsid w:val="00FF5C4F"/>
    <w:rsid w:val="00FF6145"/>
    <w:rsid w:val="00FF6198"/>
    <w:rsid w:val="00FF71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530A"/>
    <w:rPr>
      <w:sz w:val="24"/>
      <w:szCs w:val="24"/>
    </w:rPr>
  </w:style>
  <w:style w:type="paragraph" w:styleId="Nagwek1">
    <w:name w:val="heading 1"/>
    <w:aliases w:val="TEKST ZAZNACZONY"/>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uiPriority w:val="9"/>
    <w:unhideWhenUsed/>
    <w:qFormat/>
    <w:rsid w:val="00690271"/>
    <w:pPr>
      <w:keepNext/>
      <w:keepLines/>
      <w:spacing w:before="200"/>
      <w:outlineLvl w:val="2"/>
    </w:pPr>
    <w:rPr>
      <w:rFonts w:ascii="Calibri Light" w:hAnsi="Calibri Light"/>
      <w:b/>
      <w:bCs/>
      <w:color w:val="5B9BD5"/>
    </w:rPr>
  </w:style>
  <w:style w:type="paragraph" w:styleId="Nagwek4">
    <w:name w:val="heading 4"/>
    <w:basedOn w:val="Normalny"/>
    <w:next w:val="Normalny"/>
    <w:link w:val="Nagwek4Znak"/>
    <w:uiPriority w:val="9"/>
    <w:qFormat/>
    <w:rsid w:val="007C7A2B"/>
    <w:pPr>
      <w:pBdr>
        <w:top w:val="dotted" w:sz="6" w:space="2" w:color="4F81BD"/>
        <w:left w:val="dotted" w:sz="6" w:space="2" w:color="4F81BD"/>
      </w:pBdr>
      <w:spacing w:before="300" w:line="276" w:lineRule="auto"/>
      <w:jc w:val="both"/>
      <w:outlineLvl w:val="3"/>
    </w:pPr>
    <w:rPr>
      <w:rFonts w:ascii="Calibri" w:hAnsi="Calibri"/>
      <w:caps/>
      <w:color w:val="365F91"/>
      <w:spacing w:val="10"/>
      <w:sz w:val="22"/>
      <w:szCs w:val="22"/>
      <w:lang w:val="en-US" w:eastAsia="en-US" w:bidi="en-US"/>
    </w:rPr>
  </w:style>
  <w:style w:type="paragraph" w:styleId="Nagwek5">
    <w:name w:val="heading 5"/>
    <w:basedOn w:val="Normalny"/>
    <w:next w:val="Normalny"/>
    <w:link w:val="Nagwek5Znak"/>
    <w:uiPriority w:val="9"/>
    <w:qFormat/>
    <w:rsid w:val="007C7A2B"/>
    <w:pPr>
      <w:pBdr>
        <w:bottom w:val="single" w:sz="6" w:space="1" w:color="4F81BD"/>
      </w:pBdr>
      <w:spacing w:before="300" w:line="276" w:lineRule="auto"/>
      <w:jc w:val="both"/>
      <w:outlineLvl w:val="4"/>
    </w:pPr>
    <w:rPr>
      <w:rFonts w:ascii="Calibri" w:hAnsi="Calibri"/>
      <w:caps/>
      <w:color w:val="365F91"/>
      <w:spacing w:val="10"/>
      <w:sz w:val="22"/>
      <w:szCs w:val="22"/>
      <w:lang w:val="en-US" w:eastAsia="en-US" w:bidi="en-US"/>
    </w:rPr>
  </w:style>
  <w:style w:type="paragraph" w:styleId="Nagwek6">
    <w:name w:val="heading 6"/>
    <w:basedOn w:val="Normalny"/>
    <w:next w:val="Normalny"/>
    <w:link w:val="Nagwek6Znak"/>
    <w:uiPriority w:val="9"/>
    <w:qFormat/>
    <w:rsid w:val="007C7A2B"/>
    <w:pPr>
      <w:pBdr>
        <w:bottom w:val="dotted" w:sz="6" w:space="1" w:color="4F81BD"/>
      </w:pBdr>
      <w:spacing w:before="300" w:line="276" w:lineRule="auto"/>
      <w:jc w:val="both"/>
      <w:outlineLvl w:val="5"/>
    </w:pPr>
    <w:rPr>
      <w:rFonts w:ascii="Calibri" w:hAnsi="Calibri"/>
      <w:caps/>
      <w:color w:val="365F91"/>
      <w:spacing w:val="10"/>
      <w:sz w:val="22"/>
      <w:szCs w:val="22"/>
      <w:lang w:val="en-US" w:eastAsia="en-US" w:bidi="en-US"/>
    </w:rPr>
  </w:style>
  <w:style w:type="paragraph" w:styleId="Nagwek7">
    <w:name w:val="heading 7"/>
    <w:basedOn w:val="Normalny"/>
    <w:next w:val="Normalny"/>
    <w:link w:val="Nagwek7Znak"/>
    <w:uiPriority w:val="9"/>
    <w:qFormat/>
    <w:rsid w:val="007C7A2B"/>
    <w:pPr>
      <w:spacing w:before="300" w:line="276" w:lineRule="auto"/>
      <w:jc w:val="both"/>
      <w:outlineLvl w:val="6"/>
    </w:pPr>
    <w:rPr>
      <w:rFonts w:ascii="Calibri" w:hAnsi="Calibri"/>
      <w:caps/>
      <w:color w:val="365F91"/>
      <w:spacing w:val="10"/>
      <w:sz w:val="22"/>
      <w:szCs w:val="22"/>
      <w:lang w:val="en-US" w:eastAsia="en-US" w:bidi="en-US"/>
    </w:rPr>
  </w:style>
  <w:style w:type="paragraph" w:styleId="Nagwek8">
    <w:name w:val="heading 8"/>
    <w:basedOn w:val="Normalny"/>
    <w:next w:val="Normalny"/>
    <w:link w:val="Nagwek8Znak"/>
    <w:uiPriority w:val="9"/>
    <w:qFormat/>
    <w:rsid w:val="007C7A2B"/>
    <w:pPr>
      <w:spacing w:before="300" w:line="276" w:lineRule="auto"/>
      <w:jc w:val="both"/>
      <w:outlineLvl w:val="7"/>
    </w:pPr>
    <w:rPr>
      <w:rFonts w:ascii="Calibri" w:hAnsi="Calibri"/>
      <w:caps/>
      <w:spacing w:val="10"/>
      <w:sz w:val="18"/>
      <w:szCs w:val="18"/>
      <w:lang w:val="en-US" w:eastAsia="en-US" w:bidi="en-US"/>
    </w:rPr>
  </w:style>
  <w:style w:type="paragraph" w:styleId="Nagwek9">
    <w:name w:val="heading 9"/>
    <w:basedOn w:val="Normalny"/>
    <w:next w:val="Normalny"/>
    <w:link w:val="Nagwek9Znak"/>
    <w:uiPriority w:val="9"/>
    <w:qFormat/>
    <w:rsid w:val="007C7A2B"/>
    <w:pPr>
      <w:spacing w:before="300" w:line="276" w:lineRule="auto"/>
      <w:jc w:val="both"/>
      <w:outlineLvl w:val="8"/>
    </w:pPr>
    <w:rPr>
      <w:rFonts w:ascii="Calibri" w:hAnsi="Calibri"/>
      <w:i/>
      <w:caps/>
      <w:spacing w:val="10"/>
      <w:sz w:val="18"/>
      <w:szCs w:val="1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iPriority w:val="99"/>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link w:val="Tekstkomentarza"/>
    <w:uiPriority w:val="99"/>
    <w:rsid w:val="00620979"/>
    <w:rPr>
      <w:lang w:val="pl-PL" w:eastAsia="pl-PL"/>
    </w:rPr>
  </w:style>
  <w:style w:type="paragraph" w:styleId="Tematkomentarza">
    <w:name w:val="annotation subject"/>
    <w:basedOn w:val="Tekstkomentarza"/>
    <w:next w:val="Tekstkomentarza"/>
    <w:link w:val="TematkomentarzaZnak"/>
    <w:unhideWhenUsed/>
    <w:rsid w:val="00620979"/>
    <w:rPr>
      <w:b/>
      <w:bCs/>
    </w:rPr>
  </w:style>
  <w:style w:type="character" w:customStyle="1" w:styleId="TematkomentarzaZnak">
    <w:name w:val="Temat komentarza Znak"/>
    <w:link w:val="Tematkomentarza"/>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link w:val="BezodstpwZnak"/>
    <w:uiPriority w:val="1"/>
    <w:qFormat/>
    <w:rsid w:val="0050792B"/>
    <w:rPr>
      <w:sz w:val="24"/>
      <w:szCs w:val="24"/>
    </w:rPr>
  </w:style>
  <w:style w:type="character" w:customStyle="1" w:styleId="Nagwek1Znak">
    <w:name w:val="Nagłówek 1 Znak"/>
    <w:aliases w:val="TEKST ZAZNACZONY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uiPriority w:val="9"/>
    <w:rsid w:val="00690271"/>
    <w:rPr>
      <w:rFonts w:ascii="Calibri Light" w:hAnsi="Calibri Light"/>
      <w:b/>
      <w:bCs/>
      <w:color w:val="5B9BD5"/>
      <w:sz w:val="24"/>
      <w:szCs w:val="24"/>
    </w:rPr>
  </w:style>
  <w:style w:type="paragraph" w:styleId="Mapadokumentu">
    <w:name w:val="Document Map"/>
    <w:basedOn w:val="Normalny"/>
    <w:link w:val="MapadokumentuZnak"/>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rsid w:val="00690271"/>
    <w:rPr>
      <w:rFonts w:ascii="Tahoma" w:hAnsi="Tahoma" w:cs="Tahoma"/>
      <w:shd w:val="clear" w:color="auto" w:fill="000080"/>
    </w:rPr>
  </w:style>
  <w:style w:type="character" w:customStyle="1" w:styleId="Teksttreci2">
    <w:name w:val="Tekst treści (2)_"/>
    <w:link w:val="Teksttreci20"/>
    <w:rsid w:val="00690271"/>
    <w:rPr>
      <w:b/>
      <w:bCs/>
      <w:shd w:val="clear" w:color="auto" w:fill="FFFFFF"/>
    </w:rPr>
  </w:style>
  <w:style w:type="paragraph" w:customStyle="1" w:styleId="Teksttreci20">
    <w:name w:val="Tekst treści (2)"/>
    <w:basedOn w:val="Normalny"/>
    <w:link w:val="Teksttreci2"/>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aliases w:val="Nagłówek_ds_3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uiPriority w:val="99"/>
    <w:rsid w:val="00690271"/>
    <w:rPr>
      <w:sz w:val="23"/>
      <w:szCs w:val="23"/>
      <w:shd w:val="clear" w:color="auto" w:fill="FFFFFF"/>
    </w:rPr>
  </w:style>
  <w:style w:type="paragraph" w:customStyle="1" w:styleId="Teksttreci0">
    <w:name w:val="Tekst treści"/>
    <w:basedOn w:val="Normalny"/>
    <w:link w:val="Teksttreci"/>
    <w:uiPriority w:val="99"/>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1"/>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Nagwek4Znak">
    <w:name w:val="Nagłówek 4 Znak"/>
    <w:basedOn w:val="Domylnaczcionkaakapitu"/>
    <w:link w:val="Nagwek4"/>
    <w:uiPriority w:val="9"/>
    <w:rsid w:val="007C7A2B"/>
    <w:rPr>
      <w:rFonts w:ascii="Calibri" w:hAnsi="Calibri"/>
      <w:caps/>
      <w:color w:val="365F91"/>
      <w:spacing w:val="10"/>
      <w:sz w:val="22"/>
      <w:szCs w:val="22"/>
      <w:lang w:val="en-US" w:eastAsia="en-US" w:bidi="en-US"/>
    </w:rPr>
  </w:style>
  <w:style w:type="character" w:customStyle="1" w:styleId="Nagwek5Znak">
    <w:name w:val="Nagłówek 5 Znak"/>
    <w:basedOn w:val="Domylnaczcionkaakapitu"/>
    <w:link w:val="Nagwek5"/>
    <w:uiPriority w:val="9"/>
    <w:rsid w:val="007C7A2B"/>
    <w:rPr>
      <w:rFonts w:ascii="Calibri" w:hAnsi="Calibri"/>
      <w:caps/>
      <w:color w:val="365F91"/>
      <w:spacing w:val="10"/>
      <w:sz w:val="22"/>
      <w:szCs w:val="22"/>
      <w:lang w:val="en-US" w:eastAsia="en-US" w:bidi="en-US"/>
    </w:rPr>
  </w:style>
  <w:style w:type="character" w:customStyle="1" w:styleId="Nagwek6Znak">
    <w:name w:val="Nagłówek 6 Znak"/>
    <w:basedOn w:val="Domylnaczcionkaakapitu"/>
    <w:link w:val="Nagwek6"/>
    <w:uiPriority w:val="9"/>
    <w:rsid w:val="007C7A2B"/>
    <w:rPr>
      <w:rFonts w:ascii="Calibri" w:hAnsi="Calibri"/>
      <w:caps/>
      <w:color w:val="365F91"/>
      <w:spacing w:val="10"/>
      <w:sz w:val="22"/>
      <w:szCs w:val="22"/>
      <w:lang w:val="en-US" w:eastAsia="en-US" w:bidi="en-US"/>
    </w:rPr>
  </w:style>
  <w:style w:type="character" w:customStyle="1" w:styleId="Nagwek7Znak">
    <w:name w:val="Nagłówek 7 Znak"/>
    <w:basedOn w:val="Domylnaczcionkaakapitu"/>
    <w:link w:val="Nagwek7"/>
    <w:uiPriority w:val="9"/>
    <w:rsid w:val="007C7A2B"/>
    <w:rPr>
      <w:rFonts w:ascii="Calibri" w:hAnsi="Calibri"/>
      <w:caps/>
      <w:color w:val="365F91"/>
      <w:spacing w:val="10"/>
      <w:sz w:val="22"/>
      <w:szCs w:val="22"/>
      <w:lang w:val="en-US" w:eastAsia="en-US" w:bidi="en-US"/>
    </w:rPr>
  </w:style>
  <w:style w:type="character" w:customStyle="1" w:styleId="Nagwek8Znak">
    <w:name w:val="Nagłówek 8 Znak"/>
    <w:basedOn w:val="Domylnaczcionkaakapitu"/>
    <w:link w:val="Nagwek8"/>
    <w:uiPriority w:val="9"/>
    <w:rsid w:val="007C7A2B"/>
    <w:rPr>
      <w:rFonts w:ascii="Calibri" w:hAnsi="Calibri"/>
      <w:caps/>
      <w:spacing w:val="10"/>
      <w:sz w:val="18"/>
      <w:szCs w:val="18"/>
      <w:lang w:val="en-US" w:eastAsia="en-US" w:bidi="en-US"/>
    </w:rPr>
  </w:style>
  <w:style w:type="character" w:customStyle="1" w:styleId="Nagwek9Znak">
    <w:name w:val="Nagłówek 9 Znak"/>
    <w:basedOn w:val="Domylnaczcionkaakapitu"/>
    <w:link w:val="Nagwek9"/>
    <w:uiPriority w:val="9"/>
    <w:rsid w:val="007C7A2B"/>
    <w:rPr>
      <w:rFonts w:ascii="Calibri" w:hAnsi="Calibri"/>
      <w:i/>
      <w:caps/>
      <w:spacing w:val="10"/>
      <w:sz w:val="18"/>
      <w:szCs w:val="18"/>
      <w:lang w:val="en-US" w:eastAsia="en-US" w:bidi="en-US"/>
    </w:rPr>
  </w:style>
  <w:style w:type="table" w:customStyle="1" w:styleId="eXant">
    <w:name w:val="eXant"/>
    <w:basedOn w:val="Standardowy"/>
    <w:rsid w:val="007C7A2B"/>
    <w:rPr>
      <w:rFonts w:ascii="Calibri" w:hAnsi="Calibri"/>
    </w:rPr>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7C7A2B"/>
    <w:pPr>
      <w:numPr>
        <w:numId w:val="6"/>
      </w:numPr>
      <w:tabs>
        <w:tab w:val="left" w:pos="1021"/>
      </w:tabs>
      <w:spacing w:before="200" w:after="200" w:line="276" w:lineRule="auto"/>
    </w:pPr>
    <w:rPr>
      <w:rFonts w:ascii="Calibri" w:hAnsi="Calibri"/>
      <w:sz w:val="20"/>
      <w:lang w:eastAsia="ar-SA" w:bidi="en-US"/>
    </w:rPr>
  </w:style>
  <w:style w:type="character" w:customStyle="1" w:styleId="aZnak">
    <w:name w:val="a. Znak"/>
    <w:link w:val="a0"/>
    <w:rsid w:val="007C7A2B"/>
    <w:rPr>
      <w:rFonts w:ascii="Calibri" w:hAnsi="Calibri"/>
      <w:szCs w:val="24"/>
      <w:lang w:eastAsia="ar-SA" w:bidi="en-US"/>
    </w:rPr>
  </w:style>
  <w:style w:type="paragraph" w:styleId="Legenda">
    <w:name w:val="caption"/>
    <w:basedOn w:val="Normalny"/>
    <w:next w:val="Normalny"/>
    <w:link w:val="LegendaZnak"/>
    <w:uiPriority w:val="35"/>
    <w:qFormat/>
    <w:rsid w:val="007C7A2B"/>
    <w:pPr>
      <w:spacing w:before="200" w:after="200" w:line="276" w:lineRule="auto"/>
      <w:jc w:val="both"/>
    </w:pPr>
    <w:rPr>
      <w:rFonts w:ascii="Calibri" w:hAnsi="Calibri"/>
      <w:b/>
      <w:bCs/>
      <w:color w:val="365F91"/>
      <w:sz w:val="16"/>
      <w:szCs w:val="16"/>
      <w:lang w:eastAsia="en-US" w:bidi="en-US"/>
    </w:rPr>
  </w:style>
  <w:style w:type="paragraph" w:styleId="Tytu">
    <w:name w:val="Title"/>
    <w:basedOn w:val="Normalny"/>
    <w:next w:val="Normalny"/>
    <w:link w:val="TytuZnak"/>
    <w:uiPriority w:val="10"/>
    <w:qFormat/>
    <w:rsid w:val="007C7A2B"/>
    <w:pPr>
      <w:spacing w:before="200" w:after="200" w:line="276" w:lineRule="auto"/>
      <w:jc w:val="both"/>
    </w:pPr>
    <w:rPr>
      <w:rFonts w:ascii="Calibri" w:hAnsi="Calibri"/>
      <w:b/>
      <w:sz w:val="48"/>
      <w:szCs w:val="48"/>
      <w:lang w:eastAsia="en-US" w:bidi="en-US"/>
    </w:rPr>
  </w:style>
  <w:style w:type="character" w:customStyle="1" w:styleId="TytuZnak">
    <w:name w:val="Tytuł Znak"/>
    <w:basedOn w:val="Domylnaczcionkaakapitu"/>
    <w:link w:val="Tytu"/>
    <w:uiPriority w:val="10"/>
    <w:rsid w:val="007C7A2B"/>
    <w:rPr>
      <w:rFonts w:ascii="Calibri" w:hAnsi="Calibri"/>
      <w:b/>
      <w:sz w:val="48"/>
      <w:szCs w:val="48"/>
      <w:lang w:eastAsia="en-US" w:bidi="en-US"/>
    </w:rPr>
  </w:style>
  <w:style w:type="character" w:customStyle="1" w:styleId="BezodstpwZnak">
    <w:name w:val="Bez odstępów Znak"/>
    <w:link w:val="Bezodstpw"/>
    <w:uiPriority w:val="1"/>
    <w:rsid w:val="007C7A2B"/>
    <w:rPr>
      <w:sz w:val="24"/>
      <w:szCs w:val="24"/>
    </w:rPr>
  </w:style>
  <w:style w:type="paragraph" w:customStyle="1" w:styleId="11no">
    <w:name w:val="1.1 no"/>
    <w:basedOn w:val="Nagwek2"/>
    <w:link w:val="11noZnak"/>
    <w:rsid w:val="007C7A2B"/>
    <w:pPr>
      <w:keepNext w:val="0"/>
      <w:keepLines w:val="0"/>
      <w:pBdr>
        <w:bottom w:val="single" w:sz="4" w:space="1" w:color="auto"/>
      </w:pBdr>
      <w:spacing w:after="200" w:line="276" w:lineRule="auto"/>
      <w:ind w:left="578" w:hanging="578"/>
      <w:jc w:val="both"/>
    </w:pPr>
    <w:rPr>
      <w:rFonts w:ascii="Calibri" w:hAnsi="Calibri"/>
      <w:bCs w:val="0"/>
      <w:color w:val="auto"/>
      <w:sz w:val="32"/>
      <w:szCs w:val="24"/>
      <w:lang w:eastAsia="en-US" w:bidi="en-US"/>
    </w:rPr>
  </w:style>
  <w:style w:type="character" w:customStyle="1" w:styleId="11noZnak">
    <w:name w:val="1.1 no Znak"/>
    <w:link w:val="11no"/>
    <w:rsid w:val="007C7A2B"/>
    <w:rPr>
      <w:rFonts w:ascii="Calibri" w:hAnsi="Calibri"/>
      <w:b/>
      <w:sz w:val="32"/>
      <w:szCs w:val="24"/>
      <w:lang w:eastAsia="en-US" w:bidi="en-US"/>
    </w:rPr>
  </w:style>
  <w:style w:type="paragraph" w:customStyle="1" w:styleId="11Numbering">
    <w:name w:val="1.1 Numbering"/>
    <w:basedOn w:val="Nagwek2"/>
    <w:link w:val="11NumberingZnak"/>
    <w:autoRedefine/>
    <w:rsid w:val="007C7A2B"/>
    <w:pPr>
      <w:keepLines w:val="0"/>
      <w:numPr>
        <w:numId w:val="7"/>
      </w:numPr>
      <w:tabs>
        <w:tab w:val="left" w:pos="340"/>
      </w:tabs>
      <w:spacing w:after="120" w:line="276" w:lineRule="auto"/>
      <w:jc w:val="both"/>
    </w:pPr>
    <w:rPr>
      <w:rFonts w:ascii="Calibri" w:hAnsi="Calibri"/>
      <w:bCs w:val="0"/>
      <w:color w:val="4F81BD"/>
      <w:sz w:val="24"/>
      <w:szCs w:val="28"/>
      <w:lang w:val="en-US" w:eastAsia="en-US" w:bidi="en-US"/>
    </w:rPr>
  </w:style>
  <w:style w:type="character" w:customStyle="1" w:styleId="11NumberingZnak">
    <w:name w:val="1.1 Numbering Znak"/>
    <w:link w:val="11Numbering"/>
    <w:rsid w:val="007C7A2B"/>
    <w:rPr>
      <w:rFonts w:ascii="Calibri" w:hAnsi="Calibri"/>
      <w:b/>
      <w:color w:val="4F81BD"/>
      <w:sz w:val="24"/>
      <w:szCs w:val="28"/>
      <w:lang w:val="en-US" w:eastAsia="en-US" w:bidi="en-US"/>
    </w:rPr>
  </w:style>
  <w:style w:type="paragraph" w:customStyle="1" w:styleId="a">
    <w:name w:val="&gt;"/>
    <w:basedOn w:val="Normalny"/>
    <w:link w:val="Znak"/>
    <w:autoRedefine/>
    <w:rsid w:val="007C7A2B"/>
    <w:pPr>
      <w:numPr>
        <w:numId w:val="8"/>
      </w:numPr>
      <w:tabs>
        <w:tab w:val="left" w:pos="1304"/>
      </w:tabs>
      <w:spacing w:before="200" w:after="200" w:line="276" w:lineRule="auto"/>
      <w:jc w:val="both"/>
    </w:pPr>
    <w:rPr>
      <w:rFonts w:ascii="Calibri" w:hAnsi="Calibri"/>
      <w:sz w:val="20"/>
      <w:lang w:eastAsia="ar-SA" w:bidi="en-US"/>
    </w:rPr>
  </w:style>
  <w:style w:type="character" w:customStyle="1" w:styleId="Znak">
    <w:name w:val="&gt; Znak"/>
    <w:link w:val="a"/>
    <w:rsid w:val="007C7A2B"/>
    <w:rPr>
      <w:rFonts w:ascii="Calibri" w:hAnsi="Calibri"/>
      <w:szCs w:val="24"/>
      <w:lang w:eastAsia="ar-SA" w:bidi="en-US"/>
    </w:rPr>
  </w:style>
  <w:style w:type="numbering" w:customStyle="1" w:styleId="ListaeXant">
    <w:name w:val="Lista eXant"/>
    <w:rsid w:val="007C7A2B"/>
    <w:pPr>
      <w:numPr>
        <w:numId w:val="4"/>
      </w:numPr>
    </w:pPr>
  </w:style>
  <w:style w:type="paragraph" w:customStyle="1" w:styleId="Headline1">
    <w:name w:val="Headline 1"/>
    <w:basedOn w:val="Normalny"/>
    <w:link w:val="Headline1Znak"/>
    <w:rsid w:val="007C7A2B"/>
    <w:pPr>
      <w:tabs>
        <w:tab w:val="left" w:pos="2220"/>
      </w:tabs>
      <w:spacing w:before="200" w:after="200" w:line="276" w:lineRule="auto"/>
    </w:pPr>
    <w:rPr>
      <w:rFonts w:ascii="Calibri" w:hAnsi="Calibri"/>
      <w:sz w:val="36"/>
      <w:szCs w:val="36"/>
      <w:lang w:val="en-US" w:eastAsia="en-US" w:bidi="en-US"/>
    </w:rPr>
  </w:style>
  <w:style w:type="character" w:customStyle="1" w:styleId="Headline1Znak">
    <w:name w:val="Headline 1 Znak"/>
    <w:link w:val="Headline1"/>
    <w:rsid w:val="007C7A2B"/>
    <w:rPr>
      <w:rFonts w:ascii="Calibri" w:hAnsi="Calibri"/>
      <w:sz w:val="36"/>
      <w:szCs w:val="36"/>
      <w:lang w:val="en-US" w:eastAsia="en-US" w:bidi="en-US"/>
    </w:rPr>
  </w:style>
  <w:style w:type="paragraph" w:customStyle="1" w:styleId="Toper">
    <w:name w:val="Toper"/>
    <w:basedOn w:val="Headline1"/>
    <w:link w:val="ToperZnak"/>
    <w:rsid w:val="007C7A2B"/>
    <w:rPr>
      <w:b/>
      <w:bCs/>
      <w:color w:val="008080"/>
      <w:sz w:val="24"/>
      <w:szCs w:val="24"/>
    </w:rPr>
  </w:style>
  <w:style w:type="character" w:customStyle="1" w:styleId="ToperZnak">
    <w:name w:val="Toper Znak"/>
    <w:link w:val="Toper"/>
    <w:rsid w:val="007C7A2B"/>
    <w:rPr>
      <w:rFonts w:ascii="Calibri" w:hAnsi="Calibri"/>
      <w:b/>
      <w:bCs/>
      <w:color w:val="008080"/>
      <w:sz w:val="24"/>
      <w:szCs w:val="24"/>
      <w:lang w:val="en-US" w:eastAsia="en-US" w:bidi="en-US"/>
    </w:rPr>
  </w:style>
  <w:style w:type="paragraph" w:customStyle="1" w:styleId="Title">
    <w:name w:val="Title!"/>
    <w:basedOn w:val="Normalny"/>
    <w:link w:val="TitleZnak"/>
    <w:rsid w:val="007C7A2B"/>
    <w:pPr>
      <w:framePr w:hSpace="141" w:wrap="around" w:vAnchor="page" w:hAnchor="text" w:x="-186" w:y="1966"/>
      <w:spacing w:before="200" w:after="200" w:line="276" w:lineRule="auto"/>
    </w:pPr>
    <w:rPr>
      <w:rFonts w:ascii="Calibri" w:hAnsi="Calibri"/>
      <w:b/>
      <w:bCs/>
      <w:i/>
      <w:iCs/>
      <w:color w:val="59B2AE"/>
      <w:sz w:val="60"/>
      <w:szCs w:val="60"/>
      <w:lang w:val="en-GB" w:eastAsia="en-US" w:bidi="en-US"/>
    </w:rPr>
  </w:style>
  <w:style w:type="character" w:customStyle="1" w:styleId="TitleZnak">
    <w:name w:val="Title! Znak"/>
    <w:link w:val="Title"/>
    <w:rsid w:val="007C7A2B"/>
    <w:rPr>
      <w:rFonts w:ascii="Calibri" w:hAnsi="Calibri"/>
      <w:b/>
      <w:bCs/>
      <w:i/>
      <w:iCs/>
      <w:color w:val="59B2AE"/>
      <w:sz w:val="60"/>
      <w:szCs w:val="60"/>
      <w:lang w:val="en-GB" w:eastAsia="en-US" w:bidi="en-US"/>
    </w:rPr>
  </w:style>
  <w:style w:type="paragraph" w:customStyle="1" w:styleId="Podtytu1">
    <w:name w:val="Podtytuł1"/>
    <w:basedOn w:val="Tytu"/>
    <w:link w:val="SubTitleZnak"/>
    <w:rsid w:val="007C7A2B"/>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7C7A2B"/>
    <w:rPr>
      <w:rFonts w:ascii="Calibri" w:hAnsi="Calibri"/>
      <w:b/>
      <w:bCs/>
      <w:color w:val="464646"/>
      <w:spacing w:val="5"/>
      <w:kern w:val="28"/>
      <w:sz w:val="36"/>
      <w:szCs w:val="36"/>
      <w:lang w:val="en-GB" w:eastAsia="en-US" w:bidi="en-US"/>
    </w:rPr>
  </w:style>
  <w:style w:type="paragraph" w:customStyle="1" w:styleId="Tekstpodstawowy1">
    <w:name w:val="Tekst podstawowy1"/>
    <w:basedOn w:val="Normalny"/>
    <w:link w:val="BodyTextZnak"/>
    <w:rsid w:val="007C7A2B"/>
    <w:pPr>
      <w:spacing w:before="200" w:after="200" w:line="276" w:lineRule="auto"/>
      <w:jc w:val="both"/>
    </w:pPr>
    <w:rPr>
      <w:rFonts w:ascii="Calibri" w:hAnsi="Calibri"/>
      <w:sz w:val="20"/>
      <w:lang w:eastAsia="en-US" w:bidi="en-US"/>
    </w:rPr>
  </w:style>
  <w:style w:type="character" w:customStyle="1" w:styleId="BodyTextZnak">
    <w:name w:val="Body Text Znak"/>
    <w:link w:val="Tekstpodstawowy1"/>
    <w:rsid w:val="007C7A2B"/>
    <w:rPr>
      <w:rFonts w:ascii="Calibri" w:hAnsi="Calibri"/>
      <w:szCs w:val="24"/>
      <w:lang w:eastAsia="en-US" w:bidi="en-US"/>
    </w:rPr>
  </w:style>
  <w:style w:type="paragraph" w:customStyle="1" w:styleId="Headline2">
    <w:name w:val="Headline 2"/>
    <w:basedOn w:val="Normalny"/>
    <w:link w:val="Headline2Znak"/>
    <w:rsid w:val="007C7A2B"/>
    <w:pPr>
      <w:tabs>
        <w:tab w:val="left" w:pos="2220"/>
      </w:tabs>
      <w:spacing w:before="200" w:after="200" w:line="276" w:lineRule="auto"/>
    </w:pPr>
    <w:rPr>
      <w:rFonts w:ascii="Calibri" w:hAnsi="Calibri"/>
      <w:sz w:val="28"/>
      <w:szCs w:val="28"/>
      <w:lang w:val="en-US" w:eastAsia="en-US" w:bidi="en-US"/>
    </w:rPr>
  </w:style>
  <w:style w:type="character" w:customStyle="1" w:styleId="Headline2Znak">
    <w:name w:val="Headline 2 Znak"/>
    <w:link w:val="Headline2"/>
    <w:rsid w:val="007C7A2B"/>
    <w:rPr>
      <w:rFonts w:ascii="Calibri" w:hAnsi="Calibri"/>
      <w:sz w:val="28"/>
      <w:szCs w:val="28"/>
      <w:lang w:val="en-US" w:eastAsia="en-US" w:bidi="en-US"/>
    </w:rPr>
  </w:style>
  <w:style w:type="paragraph" w:customStyle="1" w:styleId="Headline1green">
    <w:name w:val="Headline 1 green"/>
    <w:basedOn w:val="Headline1"/>
    <w:link w:val="Headline1greenZnak"/>
    <w:rsid w:val="007C7A2B"/>
    <w:rPr>
      <w:color w:val="59B2AE"/>
    </w:rPr>
  </w:style>
  <w:style w:type="character" w:customStyle="1" w:styleId="Headline1greenZnak">
    <w:name w:val="Headline 1 green Znak"/>
    <w:link w:val="Headline1green"/>
    <w:rsid w:val="007C7A2B"/>
    <w:rPr>
      <w:rFonts w:ascii="Calibri" w:hAnsi="Calibri"/>
      <w:color w:val="59B2AE"/>
      <w:sz w:val="36"/>
      <w:szCs w:val="36"/>
      <w:lang w:val="en-US" w:eastAsia="en-US" w:bidi="en-US"/>
    </w:rPr>
  </w:style>
  <w:style w:type="paragraph" w:customStyle="1" w:styleId="Headline1pink">
    <w:name w:val="Headline 1 pink"/>
    <w:basedOn w:val="Headline1"/>
    <w:link w:val="Headline1pinkZnak"/>
    <w:rsid w:val="007C7A2B"/>
    <w:rPr>
      <w:color w:val="FF99CC"/>
    </w:rPr>
  </w:style>
  <w:style w:type="character" w:customStyle="1" w:styleId="Headline1pinkZnak">
    <w:name w:val="Headline 1 pink Znak"/>
    <w:link w:val="Headline1pink"/>
    <w:rsid w:val="007C7A2B"/>
    <w:rPr>
      <w:rFonts w:ascii="Calibri" w:hAnsi="Calibri"/>
      <w:color w:val="FF99CC"/>
      <w:sz w:val="36"/>
      <w:szCs w:val="36"/>
      <w:lang w:val="en-US" w:eastAsia="en-US" w:bidi="en-US"/>
    </w:rPr>
  </w:style>
  <w:style w:type="paragraph" w:customStyle="1" w:styleId="Headline2green">
    <w:name w:val="Headline 2 green"/>
    <w:basedOn w:val="Headline2"/>
    <w:link w:val="Headline2greenZnak"/>
    <w:rsid w:val="007C7A2B"/>
    <w:rPr>
      <w:color w:val="59B2AE"/>
    </w:rPr>
  </w:style>
  <w:style w:type="character" w:customStyle="1" w:styleId="Headline2greenZnak">
    <w:name w:val="Headline 2 green Znak"/>
    <w:link w:val="Headline2green"/>
    <w:rsid w:val="007C7A2B"/>
    <w:rPr>
      <w:rFonts w:ascii="Calibri" w:hAnsi="Calibri"/>
      <w:color w:val="59B2AE"/>
      <w:sz w:val="28"/>
      <w:szCs w:val="28"/>
      <w:lang w:val="en-US" w:eastAsia="en-US" w:bidi="en-US"/>
    </w:rPr>
  </w:style>
  <w:style w:type="paragraph" w:customStyle="1" w:styleId="Headline2pink">
    <w:name w:val="Headline 2 pink"/>
    <w:basedOn w:val="Headline2"/>
    <w:link w:val="Headline2pinkZnak"/>
    <w:rsid w:val="007C7A2B"/>
    <w:rPr>
      <w:color w:val="FF99CC"/>
    </w:rPr>
  </w:style>
  <w:style w:type="character" w:customStyle="1" w:styleId="Headline2pinkZnak">
    <w:name w:val="Headline 2 pink Znak"/>
    <w:link w:val="Headline2pink"/>
    <w:rsid w:val="007C7A2B"/>
    <w:rPr>
      <w:rFonts w:ascii="Calibri" w:hAnsi="Calibri"/>
      <w:color w:val="FF99CC"/>
      <w:sz w:val="28"/>
      <w:szCs w:val="28"/>
      <w:lang w:val="en-US" w:eastAsia="en-US" w:bidi="en-US"/>
    </w:rPr>
  </w:style>
  <w:style w:type="numbering" w:customStyle="1" w:styleId="eXant2">
    <w:name w:val="eXant2"/>
    <w:rsid w:val="007C7A2B"/>
    <w:pPr>
      <w:numPr>
        <w:numId w:val="5"/>
      </w:numPr>
    </w:pPr>
  </w:style>
  <w:style w:type="paragraph" w:customStyle="1" w:styleId="11Numbering0">
    <w:name w:val="1.1  Numbering"/>
    <w:basedOn w:val="Nagwek2"/>
    <w:link w:val="11NumberingZnak0"/>
    <w:rsid w:val="007C7A2B"/>
    <w:pPr>
      <w:keepLines w:val="0"/>
      <w:tabs>
        <w:tab w:val="left" w:pos="851"/>
      </w:tabs>
      <w:spacing w:before="120" w:after="120" w:line="276" w:lineRule="auto"/>
      <w:jc w:val="both"/>
    </w:pPr>
    <w:rPr>
      <w:rFonts w:ascii="Calibri" w:hAnsi="Calibri"/>
      <w:bCs w:val="0"/>
      <w:color w:val="4F81BD"/>
      <w:sz w:val="28"/>
      <w:szCs w:val="28"/>
      <w:lang w:val="en-US" w:eastAsia="en-US" w:bidi="en-US"/>
    </w:rPr>
  </w:style>
  <w:style w:type="character" w:customStyle="1" w:styleId="11NumberingZnak0">
    <w:name w:val="1.1  Numbering Znak"/>
    <w:link w:val="11Numbering0"/>
    <w:rsid w:val="007C7A2B"/>
    <w:rPr>
      <w:rFonts w:ascii="Calibri" w:hAnsi="Calibri"/>
      <w:b/>
      <w:color w:val="4F81BD"/>
      <w:sz w:val="28"/>
      <w:szCs w:val="28"/>
      <w:lang w:val="en-US" w:eastAsia="en-US" w:bidi="en-US"/>
    </w:rPr>
  </w:style>
  <w:style w:type="character" w:customStyle="1" w:styleId="TekstdymkaZnak">
    <w:name w:val="Tekst dymka Znak"/>
    <w:link w:val="Tekstdymka"/>
    <w:rsid w:val="007C7A2B"/>
    <w:rPr>
      <w:rFonts w:ascii="Tahoma" w:hAnsi="Tahoma" w:cs="Tahoma"/>
      <w:sz w:val="16"/>
      <w:szCs w:val="16"/>
    </w:rPr>
  </w:style>
  <w:style w:type="paragraph" w:customStyle="1" w:styleId="spistrescinr">
    <w:name w:val="spis tresci nr"/>
    <w:basedOn w:val="Normalny"/>
    <w:link w:val="spistrescinrZnak"/>
    <w:uiPriority w:val="99"/>
    <w:rsid w:val="007C7A2B"/>
    <w:pPr>
      <w:tabs>
        <w:tab w:val="left" w:pos="340"/>
        <w:tab w:val="left" w:pos="720"/>
      </w:tabs>
      <w:autoSpaceDE w:val="0"/>
      <w:autoSpaceDN w:val="0"/>
      <w:adjustRightInd w:val="0"/>
      <w:spacing w:before="200" w:after="200" w:line="288" w:lineRule="auto"/>
      <w:jc w:val="both"/>
      <w:textAlignment w:val="center"/>
    </w:pPr>
    <w:rPr>
      <w:rFonts w:ascii="Klavika Basic Light" w:hAnsi="Klavika Basic Light" w:cs="Klavika Basic Light"/>
      <w:color w:val="606060"/>
      <w:sz w:val="20"/>
      <w:szCs w:val="20"/>
      <w:lang w:eastAsia="en-US" w:bidi="en-US"/>
    </w:rPr>
  </w:style>
  <w:style w:type="paragraph" w:styleId="Podtytu">
    <w:name w:val="Subtitle"/>
    <w:basedOn w:val="Normalny"/>
    <w:next w:val="Normalny"/>
    <w:link w:val="PodtytuZnak"/>
    <w:uiPriority w:val="11"/>
    <w:qFormat/>
    <w:rsid w:val="007C7A2B"/>
    <w:pPr>
      <w:spacing w:before="200" w:after="200" w:line="276" w:lineRule="auto"/>
      <w:jc w:val="both"/>
    </w:pPr>
    <w:rPr>
      <w:rFonts w:ascii="Calibri" w:hAnsi="Calibri"/>
      <w:b/>
      <w:color w:val="0087CD"/>
      <w:sz w:val="32"/>
      <w:szCs w:val="32"/>
      <w:lang w:eastAsia="en-US" w:bidi="en-US"/>
    </w:rPr>
  </w:style>
  <w:style w:type="character" w:customStyle="1" w:styleId="PodtytuZnak">
    <w:name w:val="Podtytuł Znak"/>
    <w:basedOn w:val="Domylnaczcionkaakapitu"/>
    <w:link w:val="Podtytu"/>
    <w:uiPriority w:val="11"/>
    <w:rsid w:val="007C7A2B"/>
    <w:rPr>
      <w:rFonts w:ascii="Calibri" w:hAnsi="Calibri"/>
      <w:b/>
      <w:color w:val="0087CD"/>
      <w:sz w:val="32"/>
      <w:szCs w:val="32"/>
      <w:lang w:eastAsia="en-US" w:bidi="en-US"/>
    </w:rPr>
  </w:style>
  <w:style w:type="character" w:styleId="Uwydatnienie">
    <w:name w:val="Emphasis"/>
    <w:uiPriority w:val="20"/>
    <w:qFormat/>
    <w:rsid w:val="007C7A2B"/>
    <w:rPr>
      <w:caps/>
      <w:color w:val="0087CD"/>
      <w:spacing w:val="5"/>
    </w:rPr>
  </w:style>
  <w:style w:type="paragraph" w:styleId="Cytat">
    <w:name w:val="Quote"/>
    <w:basedOn w:val="Normalny"/>
    <w:next w:val="Normalny"/>
    <w:link w:val="CytatZnak"/>
    <w:uiPriority w:val="29"/>
    <w:qFormat/>
    <w:rsid w:val="007C7A2B"/>
    <w:pPr>
      <w:spacing w:before="200" w:after="200" w:line="276" w:lineRule="auto"/>
      <w:jc w:val="both"/>
    </w:pPr>
    <w:rPr>
      <w:rFonts w:ascii="Calibri" w:hAnsi="Calibri"/>
      <w:i/>
      <w:iCs/>
      <w:sz w:val="20"/>
      <w:szCs w:val="20"/>
      <w:lang w:val="en-US" w:eastAsia="en-US" w:bidi="en-US"/>
    </w:rPr>
  </w:style>
  <w:style w:type="character" w:customStyle="1" w:styleId="CytatZnak">
    <w:name w:val="Cytat Znak"/>
    <w:basedOn w:val="Domylnaczcionkaakapitu"/>
    <w:link w:val="Cytat"/>
    <w:uiPriority w:val="29"/>
    <w:rsid w:val="007C7A2B"/>
    <w:rPr>
      <w:rFonts w:ascii="Calibri" w:hAnsi="Calibri"/>
      <w:i/>
      <w:iCs/>
      <w:lang w:val="en-US" w:eastAsia="en-US" w:bidi="en-US"/>
    </w:rPr>
  </w:style>
  <w:style w:type="paragraph" w:styleId="Cytatintensywny">
    <w:name w:val="Intense Quote"/>
    <w:basedOn w:val="Normalny"/>
    <w:next w:val="Normalny"/>
    <w:link w:val="CytatintensywnyZnak"/>
    <w:uiPriority w:val="30"/>
    <w:qFormat/>
    <w:rsid w:val="007C7A2B"/>
    <w:pPr>
      <w:pBdr>
        <w:top w:val="single" w:sz="4" w:space="10" w:color="0087CD"/>
        <w:left w:val="single" w:sz="4" w:space="10" w:color="0087CD"/>
      </w:pBdr>
      <w:spacing w:before="200" w:line="276" w:lineRule="auto"/>
      <w:ind w:left="1296" w:right="1152"/>
      <w:jc w:val="both"/>
    </w:pPr>
    <w:rPr>
      <w:rFonts w:ascii="Calibri" w:hAnsi="Calibri"/>
      <w:i/>
      <w:iCs/>
      <w:color w:val="0087CD"/>
      <w:sz w:val="20"/>
      <w:szCs w:val="20"/>
      <w:lang w:val="en-US" w:eastAsia="en-US" w:bidi="en-US"/>
    </w:rPr>
  </w:style>
  <w:style w:type="character" w:customStyle="1" w:styleId="CytatintensywnyZnak">
    <w:name w:val="Cytat intensywny Znak"/>
    <w:basedOn w:val="Domylnaczcionkaakapitu"/>
    <w:link w:val="Cytatintensywny"/>
    <w:uiPriority w:val="30"/>
    <w:rsid w:val="007C7A2B"/>
    <w:rPr>
      <w:rFonts w:ascii="Calibri" w:hAnsi="Calibri"/>
      <w:i/>
      <w:iCs/>
      <w:color w:val="0087CD"/>
      <w:lang w:val="en-US" w:eastAsia="en-US" w:bidi="en-US"/>
    </w:rPr>
  </w:style>
  <w:style w:type="character" w:styleId="Wyrnieniedelikatne">
    <w:name w:val="Subtle Emphasis"/>
    <w:uiPriority w:val="19"/>
    <w:qFormat/>
    <w:rsid w:val="007C7A2B"/>
    <w:rPr>
      <w:i/>
      <w:iCs/>
      <w:color w:val="0087CD"/>
    </w:rPr>
  </w:style>
  <w:style w:type="character" w:styleId="Wyrnienieintensywne">
    <w:name w:val="Intense Emphasis"/>
    <w:uiPriority w:val="21"/>
    <w:qFormat/>
    <w:rsid w:val="007C7A2B"/>
    <w:rPr>
      <w:b/>
      <w:bCs/>
      <w:caps/>
      <w:color w:val="0087CD"/>
      <w:spacing w:val="10"/>
    </w:rPr>
  </w:style>
  <w:style w:type="character" w:styleId="Odwoaniedelikatne">
    <w:name w:val="Subtle Reference"/>
    <w:uiPriority w:val="31"/>
    <w:qFormat/>
    <w:rsid w:val="007C7A2B"/>
    <w:rPr>
      <w:b/>
      <w:bCs/>
      <w:color w:val="0087CD"/>
    </w:rPr>
  </w:style>
  <w:style w:type="character" w:styleId="Odwoanieintensywne">
    <w:name w:val="Intense Reference"/>
    <w:uiPriority w:val="32"/>
    <w:qFormat/>
    <w:rsid w:val="007C7A2B"/>
    <w:rPr>
      <w:b/>
      <w:bCs/>
      <w:i/>
      <w:iCs/>
      <w:caps/>
      <w:color w:val="4F81BD"/>
    </w:rPr>
  </w:style>
  <w:style w:type="character" w:styleId="Tytuksiki">
    <w:name w:val="Book Title"/>
    <w:uiPriority w:val="33"/>
    <w:qFormat/>
    <w:rsid w:val="007C7A2B"/>
    <w:rPr>
      <w:b/>
      <w:bCs/>
      <w:i/>
      <w:iCs/>
      <w:spacing w:val="9"/>
    </w:rPr>
  </w:style>
  <w:style w:type="paragraph" w:styleId="Nagwekspisutreci">
    <w:name w:val="TOC Heading"/>
    <w:basedOn w:val="Nagwek1"/>
    <w:next w:val="Normalny"/>
    <w:uiPriority w:val="39"/>
    <w:qFormat/>
    <w:rsid w:val="007C7A2B"/>
    <w:pPr>
      <w:keepNext w:val="0"/>
      <w:keepLines w:val="0"/>
      <w:pBdr>
        <w:top w:val="single" w:sz="24" w:space="0" w:color="0087CD"/>
        <w:left w:val="single" w:sz="24" w:space="0" w:color="0087CD"/>
        <w:bottom w:val="single" w:sz="24" w:space="0" w:color="0087CD"/>
        <w:right w:val="single" w:sz="24" w:space="0" w:color="0087CD"/>
      </w:pBdr>
      <w:shd w:val="clear" w:color="auto" w:fill="0087CD"/>
      <w:spacing w:before="200" w:line="276" w:lineRule="auto"/>
      <w:jc w:val="both"/>
      <w:outlineLvl w:val="9"/>
    </w:pPr>
    <w:rPr>
      <w:rFonts w:ascii="Calibri" w:hAnsi="Calibri"/>
      <w:caps/>
      <w:color w:val="FFFFFF"/>
      <w:spacing w:val="15"/>
      <w:sz w:val="22"/>
      <w:szCs w:val="22"/>
      <w:lang w:eastAsia="en-US" w:bidi="en-US"/>
    </w:rPr>
  </w:style>
  <w:style w:type="paragraph" w:customStyle="1" w:styleId="DEPARTAMENT">
    <w:name w:val="DEPARTAMENT"/>
    <w:basedOn w:val="spistrescinr"/>
    <w:link w:val="DEPARTAMENTZnak"/>
    <w:qFormat/>
    <w:rsid w:val="007C7A2B"/>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7C7A2B"/>
    <w:pPr>
      <w:jc w:val="right"/>
    </w:pPr>
    <w:rPr>
      <w:rFonts w:ascii="Calibri" w:hAnsi="Calibri"/>
      <w:sz w:val="22"/>
      <w:szCs w:val="22"/>
      <w:lang w:eastAsia="en-US" w:bidi="en-US"/>
    </w:rPr>
  </w:style>
  <w:style w:type="character" w:customStyle="1" w:styleId="spistrescinrZnak">
    <w:name w:val="spis tresci nr Znak"/>
    <w:link w:val="spistrescinr"/>
    <w:uiPriority w:val="99"/>
    <w:rsid w:val="007C7A2B"/>
    <w:rPr>
      <w:rFonts w:ascii="Klavika Basic Light" w:hAnsi="Klavika Basic Light" w:cs="Klavika Basic Light"/>
      <w:color w:val="606060"/>
      <w:lang w:eastAsia="en-US" w:bidi="en-US"/>
    </w:rPr>
  </w:style>
  <w:style w:type="character" w:customStyle="1" w:styleId="DEPARTAMENTZnak">
    <w:name w:val="DEPARTAMENT Znak"/>
    <w:link w:val="DEPARTAMENT"/>
    <w:rsid w:val="007C7A2B"/>
    <w:rPr>
      <w:rFonts w:ascii="Calibri" w:hAnsi="Calibri" w:cs="Klavika Basic Light"/>
      <w:color w:val="0087CD"/>
      <w:sz w:val="24"/>
      <w:lang w:eastAsia="en-US" w:bidi="en-US"/>
    </w:rPr>
  </w:style>
  <w:style w:type="paragraph" w:customStyle="1" w:styleId="numerowanie">
    <w:name w:val="numerowanie"/>
    <w:basedOn w:val="Akapitzlist"/>
    <w:link w:val="numerowanieZnak"/>
    <w:qFormat/>
    <w:rsid w:val="007C7A2B"/>
    <w:pPr>
      <w:numPr>
        <w:numId w:val="9"/>
      </w:numPr>
      <w:spacing w:before="200" w:after="200" w:line="276" w:lineRule="auto"/>
      <w:jc w:val="both"/>
    </w:pPr>
    <w:rPr>
      <w:rFonts w:ascii="Calibri" w:hAnsi="Calibri"/>
      <w:sz w:val="20"/>
      <w:szCs w:val="20"/>
      <w:lang w:eastAsia="en-US" w:bidi="en-US"/>
    </w:rPr>
  </w:style>
  <w:style w:type="character" w:customStyle="1" w:styleId="WydzialZnak">
    <w:name w:val="Wydzial Znak"/>
    <w:link w:val="Wydzial"/>
    <w:rsid w:val="007C7A2B"/>
    <w:rPr>
      <w:rFonts w:ascii="Calibri" w:hAnsi="Calibri"/>
      <w:sz w:val="22"/>
      <w:szCs w:val="22"/>
      <w:lang w:eastAsia="en-US" w:bidi="en-US"/>
    </w:rPr>
  </w:style>
  <w:style w:type="paragraph" w:customStyle="1" w:styleId="punktor3poziom">
    <w:name w:val="punktor 3 poziom"/>
    <w:basedOn w:val="numerowanie"/>
    <w:link w:val="punktor3poziomZnak"/>
    <w:qFormat/>
    <w:rsid w:val="007C7A2B"/>
    <w:pPr>
      <w:numPr>
        <w:numId w:val="10"/>
      </w:numPr>
    </w:pPr>
    <w:rPr>
      <w:lang w:val="en-US"/>
    </w:rPr>
  </w:style>
  <w:style w:type="character" w:customStyle="1" w:styleId="numerowanieZnak">
    <w:name w:val="numerowanie Znak"/>
    <w:link w:val="numerowanie"/>
    <w:rsid w:val="007C7A2B"/>
    <w:rPr>
      <w:rFonts w:ascii="Calibri" w:hAnsi="Calibri"/>
      <w:lang w:eastAsia="en-US" w:bidi="en-US"/>
    </w:rPr>
  </w:style>
  <w:style w:type="character" w:customStyle="1" w:styleId="punktor3poziomZnak">
    <w:name w:val="punktor 3 poziom Znak"/>
    <w:link w:val="punktor3poziom"/>
    <w:rsid w:val="007C7A2B"/>
    <w:rPr>
      <w:rFonts w:ascii="Calibri" w:hAnsi="Calibri"/>
      <w:lang w:val="en-US" w:eastAsia="en-US" w:bidi="en-US"/>
    </w:rPr>
  </w:style>
  <w:style w:type="paragraph" w:customStyle="1" w:styleId="F2983107BCDD4D179225A82EDD04F1EC">
    <w:name w:val="F2983107BCDD4D179225A82EDD04F1EC"/>
    <w:rsid w:val="007C7A2B"/>
    <w:pPr>
      <w:spacing w:after="200" w:line="276" w:lineRule="auto"/>
    </w:pPr>
    <w:rPr>
      <w:rFonts w:ascii="Calibri" w:hAnsi="Calibri"/>
      <w:sz w:val="22"/>
      <w:szCs w:val="22"/>
    </w:rPr>
  </w:style>
  <w:style w:type="paragraph" w:customStyle="1" w:styleId="Default">
    <w:name w:val="Default"/>
    <w:rsid w:val="007C7A2B"/>
    <w:pPr>
      <w:autoSpaceDE w:val="0"/>
      <w:autoSpaceDN w:val="0"/>
      <w:adjustRightInd w:val="0"/>
    </w:pPr>
    <w:rPr>
      <w:rFonts w:ascii="Tahoma" w:hAnsi="Tahoma" w:cs="Tahoma"/>
      <w:color w:val="000000"/>
      <w:sz w:val="24"/>
      <w:szCs w:val="24"/>
      <w:lang w:val="en-US" w:eastAsia="en-US"/>
    </w:rPr>
  </w:style>
  <w:style w:type="paragraph" w:styleId="Tekstpodstawowy">
    <w:name w:val="Body Text"/>
    <w:basedOn w:val="Normalny"/>
    <w:link w:val="TekstpodstawowyZnak"/>
    <w:uiPriority w:val="99"/>
    <w:unhideWhenUsed/>
    <w:qFormat/>
    <w:rsid w:val="007C7A2B"/>
    <w:pPr>
      <w:spacing w:before="180" w:after="180"/>
    </w:pPr>
    <w:rPr>
      <w:rFonts w:asciiTheme="minorHAnsi" w:eastAsiaTheme="minorHAnsi" w:hAnsiTheme="minorHAnsi" w:cstheme="minorBidi"/>
      <w:lang w:val="en-US" w:eastAsia="en-US"/>
    </w:rPr>
  </w:style>
  <w:style w:type="character" w:customStyle="1" w:styleId="TekstpodstawowyZnak">
    <w:name w:val="Tekst podstawowy Znak"/>
    <w:basedOn w:val="Domylnaczcionkaakapitu"/>
    <w:link w:val="Tekstpodstawowy"/>
    <w:uiPriority w:val="99"/>
    <w:rsid w:val="007C7A2B"/>
    <w:rPr>
      <w:rFonts w:asciiTheme="minorHAnsi" w:eastAsiaTheme="minorHAnsi" w:hAnsiTheme="minorHAnsi" w:cstheme="minorBidi"/>
      <w:sz w:val="24"/>
      <w:szCs w:val="24"/>
      <w:lang w:val="en-US" w:eastAsia="en-US"/>
    </w:rPr>
  </w:style>
  <w:style w:type="character" w:customStyle="1" w:styleId="LegendaZnak">
    <w:name w:val="Legenda Znak"/>
    <w:basedOn w:val="Domylnaczcionkaakapitu"/>
    <w:link w:val="Legenda"/>
    <w:uiPriority w:val="35"/>
    <w:rsid w:val="007C7A2B"/>
    <w:rPr>
      <w:rFonts w:ascii="Calibri" w:hAnsi="Calibri"/>
      <w:b/>
      <w:bCs/>
      <w:color w:val="365F91"/>
      <w:sz w:val="16"/>
      <w:szCs w:val="16"/>
      <w:lang w:eastAsia="en-US" w:bidi="en-US"/>
    </w:rPr>
  </w:style>
  <w:style w:type="table" w:customStyle="1" w:styleId="Tabela-Siatka2">
    <w:name w:val="Tabela - Siatka2"/>
    <w:basedOn w:val="Standardowy"/>
    <w:next w:val="Tabela-Siatka"/>
    <w:uiPriority w:val="39"/>
    <w:rsid w:val="007C7A2B"/>
    <w:pPr>
      <w:spacing w:before="120"/>
    </w:pPr>
    <w:rPr>
      <w:rFonts w:asciiTheme="minorHAnsi" w:eastAsiaTheme="minorEastAsia"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7C7A2B"/>
    <w:pPr>
      <w:spacing w:before="100" w:beforeAutospacing="1" w:after="100" w:afterAutospacing="1"/>
    </w:pPr>
  </w:style>
  <w:style w:type="character" w:customStyle="1" w:styleId="normaltextrun">
    <w:name w:val="normaltextrun"/>
    <w:basedOn w:val="Domylnaczcionkaakapitu"/>
    <w:rsid w:val="007C7A2B"/>
  </w:style>
  <w:style w:type="character" w:customStyle="1" w:styleId="eop">
    <w:name w:val="eop"/>
    <w:basedOn w:val="Domylnaczcionkaakapitu"/>
    <w:rsid w:val="007C7A2B"/>
  </w:style>
  <w:style w:type="character" w:customStyle="1" w:styleId="spellingerror">
    <w:name w:val="spellingerror"/>
    <w:basedOn w:val="Domylnaczcionkaakapitu"/>
    <w:rsid w:val="007C7A2B"/>
  </w:style>
  <w:style w:type="character" w:customStyle="1" w:styleId="UnresolvedMention">
    <w:name w:val="Unresolved Mention"/>
    <w:basedOn w:val="Domylnaczcionkaakapitu"/>
    <w:uiPriority w:val="99"/>
    <w:unhideWhenUsed/>
    <w:rsid w:val="007C7A2B"/>
    <w:rPr>
      <w:color w:val="605E5C"/>
      <w:shd w:val="clear" w:color="auto" w:fill="E1DFDD"/>
    </w:rPr>
  </w:style>
  <w:style w:type="paragraph" w:customStyle="1" w:styleId="Akapitzlist2">
    <w:name w:val="Akapit z listą2"/>
    <w:rsid w:val="007C7A2B"/>
    <w:pPr>
      <w:widowControl w:val="0"/>
      <w:suppressAutoHyphens/>
      <w:overflowPunct w:val="0"/>
      <w:ind w:left="720"/>
    </w:pPr>
    <w:rPr>
      <w:kern w:val="1"/>
      <w:szCs w:val="24"/>
      <w:lang w:eastAsia="ar-SA"/>
    </w:rPr>
  </w:style>
  <w:style w:type="paragraph" w:customStyle="1" w:styleId="Style5">
    <w:name w:val="Style 5"/>
    <w:basedOn w:val="Normalny"/>
    <w:uiPriority w:val="99"/>
    <w:rsid w:val="007C7A2B"/>
    <w:pPr>
      <w:widowControl w:val="0"/>
      <w:autoSpaceDE w:val="0"/>
      <w:autoSpaceDN w:val="0"/>
      <w:spacing w:line="480" w:lineRule="exact"/>
      <w:jc w:val="center"/>
    </w:pPr>
    <w:rPr>
      <w:lang w:val="en-US" w:eastAsia="en-US"/>
    </w:rPr>
  </w:style>
  <w:style w:type="paragraph" w:customStyle="1" w:styleId="TableBody">
    <w:name w:val="Table Body"/>
    <w:basedOn w:val="Normalny"/>
    <w:qFormat/>
    <w:rsid w:val="007C7A2B"/>
    <w:pPr>
      <w:spacing w:before="60" w:after="60"/>
    </w:pPr>
    <w:rPr>
      <w:rFonts w:ascii="Calibri" w:hAnsi="Calibri"/>
      <w:sz w:val="22"/>
      <w:szCs w:val="22"/>
      <w:lang w:bidi="pl-PL"/>
    </w:rPr>
  </w:style>
  <w:style w:type="paragraph" w:styleId="Listapunktowana">
    <w:name w:val="List Bullet"/>
    <w:basedOn w:val="Normalny"/>
    <w:rsid w:val="007C7A2B"/>
    <w:pPr>
      <w:numPr>
        <w:numId w:val="11"/>
      </w:numPr>
      <w:contextualSpacing/>
    </w:pPr>
    <w:rPr>
      <w:sz w:val="22"/>
      <w:lang w:val="en-GB" w:eastAsia="en-US"/>
    </w:rPr>
  </w:style>
  <w:style w:type="paragraph" w:styleId="Listanumerowana">
    <w:name w:val="List Number"/>
    <w:basedOn w:val="Normalny"/>
    <w:rsid w:val="007C7A2B"/>
    <w:pPr>
      <w:numPr>
        <w:numId w:val="12"/>
      </w:numPr>
      <w:contextualSpacing/>
    </w:pPr>
    <w:rPr>
      <w:sz w:val="22"/>
      <w:lang w:val="en-GB" w:eastAsia="en-US"/>
    </w:rPr>
  </w:style>
  <w:style w:type="paragraph" w:styleId="Listanumerowana2">
    <w:name w:val="List Number 2"/>
    <w:basedOn w:val="Normalny"/>
    <w:rsid w:val="007C7A2B"/>
    <w:pPr>
      <w:numPr>
        <w:numId w:val="13"/>
      </w:numPr>
      <w:contextualSpacing/>
    </w:pPr>
    <w:rPr>
      <w:sz w:val="22"/>
      <w:lang w:val="en-GB" w:eastAsia="en-US"/>
    </w:rPr>
  </w:style>
  <w:style w:type="paragraph" w:styleId="Listanumerowana3">
    <w:name w:val="List Number 3"/>
    <w:basedOn w:val="Normalny"/>
    <w:rsid w:val="007C7A2B"/>
    <w:pPr>
      <w:numPr>
        <w:numId w:val="14"/>
      </w:numPr>
      <w:contextualSpacing/>
    </w:pPr>
    <w:rPr>
      <w:sz w:val="22"/>
      <w:lang w:val="en-GB" w:eastAsia="en-US"/>
    </w:rPr>
  </w:style>
  <w:style w:type="character" w:customStyle="1" w:styleId="Teksttreci40">
    <w:name w:val="Tekst treści (4)_"/>
    <w:basedOn w:val="Domylnaczcionkaakapitu"/>
    <w:link w:val="Teksttreci41"/>
    <w:uiPriority w:val="99"/>
    <w:locked/>
    <w:rsid w:val="007C7A2B"/>
    <w:rPr>
      <w:rFonts w:cs="Calibri"/>
      <w:i/>
      <w:iCs/>
      <w:shd w:val="clear" w:color="auto" w:fill="FFFFFF"/>
    </w:rPr>
  </w:style>
  <w:style w:type="paragraph" w:customStyle="1" w:styleId="Teksttreci41">
    <w:name w:val="Tekst treści (4)"/>
    <w:basedOn w:val="Normalny"/>
    <w:link w:val="Teksttreci40"/>
    <w:uiPriority w:val="99"/>
    <w:rsid w:val="007C7A2B"/>
    <w:pPr>
      <w:shd w:val="clear" w:color="auto" w:fill="FFFFFF"/>
      <w:spacing w:before="1500" w:after="480" w:line="269" w:lineRule="exact"/>
    </w:pPr>
    <w:rPr>
      <w:rFonts w:cs="Calibri"/>
      <w:i/>
      <w:iCs/>
      <w:sz w:val="20"/>
      <w:szCs w:val="20"/>
    </w:rPr>
  </w:style>
  <w:style w:type="character" w:styleId="UyteHipercze">
    <w:name w:val="FollowedHyperlink"/>
    <w:basedOn w:val="Domylnaczcionkaakapitu"/>
    <w:uiPriority w:val="99"/>
    <w:semiHidden/>
    <w:unhideWhenUsed/>
    <w:rsid w:val="007C7A2B"/>
    <w:rPr>
      <w:color w:val="800080"/>
      <w:u w:val="single"/>
    </w:rPr>
  </w:style>
  <w:style w:type="paragraph" w:customStyle="1" w:styleId="msonormal0">
    <w:name w:val="msonormal"/>
    <w:basedOn w:val="Normalny"/>
    <w:rsid w:val="007C7A2B"/>
    <w:pPr>
      <w:spacing w:before="100" w:beforeAutospacing="1" w:after="100" w:afterAutospacing="1"/>
    </w:pPr>
  </w:style>
  <w:style w:type="paragraph" w:customStyle="1" w:styleId="xl71">
    <w:name w:val="xl71"/>
    <w:basedOn w:val="Normalny"/>
    <w:rsid w:val="007C7A2B"/>
    <w:pPr>
      <w:spacing w:before="100" w:beforeAutospacing="1" w:after="100" w:afterAutospacing="1"/>
      <w:jc w:val="center"/>
      <w:textAlignment w:val="center"/>
    </w:pPr>
  </w:style>
  <w:style w:type="paragraph" w:customStyle="1" w:styleId="xl72">
    <w:name w:val="xl72"/>
    <w:basedOn w:val="Normalny"/>
    <w:rsid w:val="007C7A2B"/>
    <w:pPr>
      <w:spacing w:before="100" w:beforeAutospacing="1" w:after="100" w:afterAutospacing="1"/>
      <w:jc w:val="center"/>
      <w:textAlignment w:val="center"/>
    </w:pPr>
    <w:rPr>
      <w:b/>
      <w:bCs/>
    </w:rPr>
  </w:style>
  <w:style w:type="paragraph" w:customStyle="1" w:styleId="xl73">
    <w:name w:val="xl73"/>
    <w:basedOn w:val="Normalny"/>
    <w:rsid w:val="007C7A2B"/>
    <w:pPr>
      <w:spacing w:before="100" w:beforeAutospacing="1" w:after="100" w:afterAutospacing="1"/>
      <w:jc w:val="center"/>
      <w:textAlignment w:val="center"/>
    </w:pPr>
  </w:style>
  <w:style w:type="paragraph" w:customStyle="1" w:styleId="xl74">
    <w:name w:val="xl74"/>
    <w:basedOn w:val="Normalny"/>
    <w:rsid w:val="007C7A2B"/>
    <w:pPr>
      <w:spacing w:before="100" w:beforeAutospacing="1" w:after="100" w:afterAutospacing="1"/>
      <w:jc w:val="center"/>
    </w:pPr>
  </w:style>
  <w:style w:type="paragraph" w:customStyle="1" w:styleId="xl75">
    <w:name w:val="xl75"/>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7C7A2B"/>
    <w:pPr>
      <w:pBdr>
        <w:left w:val="single" w:sz="4" w:space="0" w:color="auto"/>
      </w:pBdr>
      <w:spacing w:before="100" w:beforeAutospacing="1" w:after="100" w:afterAutospacing="1"/>
      <w:jc w:val="center"/>
      <w:textAlignment w:val="center"/>
    </w:pPr>
  </w:style>
  <w:style w:type="paragraph" w:customStyle="1" w:styleId="xl77">
    <w:name w:val="xl77"/>
    <w:basedOn w:val="Normalny"/>
    <w:rsid w:val="007C7A2B"/>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ny"/>
    <w:rsid w:val="007C7A2B"/>
    <w:pPr>
      <w:pBdr>
        <w:top w:val="single" w:sz="8" w:space="0" w:color="auto"/>
        <w:bottom w:val="single" w:sz="8" w:space="0" w:color="auto"/>
      </w:pBdr>
      <w:spacing w:before="100" w:beforeAutospacing="1" w:after="100" w:afterAutospacing="1"/>
      <w:jc w:val="center"/>
      <w:textAlignment w:val="top"/>
    </w:pPr>
    <w:rPr>
      <w:color w:val="000000"/>
    </w:rPr>
  </w:style>
  <w:style w:type="paragraph" w:customStyle="1" w:styleId="xl79">
    <w:name w:val="xl79"/>
    <w:basedOn w:val="Normalny"/>
    <w:rsid w:val="007C7A2B"/>
    <w:pPr>
      <w:spacing w:before="100" w:beforeAutospacing="1" w:after="100" w:afterAutospacing="1"/>
      <w:jc w:val="center"/>
    </w:pPr>
    <w:rPr>
      <w:b/>
      <w:bCs/>
    </w:rPr>
  </w:style>
  <w:style w:type="paragraph" w:customStyle="1" w:styleId="xl80">
    <w:name w:val="xl80"/>
    <w:basedOn w:val="Normalny"/>
    <w:rsid w:val="007C7A2B"/>
    <w:pPr>
      <w:spacing w:before="100" w:beforeAutospacing="1" w:after="100" w:afterAutospacing="1"/>
      <w:jc w:val="center"/>
    </w:pPr>
    <w:rPr>
      <w:b/>
      <w:bCs/>
    </w:rPr>
  </w:style>
  <w:style w:type="paragraph" w:customStyle="1" w:styleId="xl81">
    <w:name w:val="xl81"/>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82">
    <w:name w:val="xl82"/>
    <w:basedOn w:val="Normalny"/>
    <w:rsid w:val="007C7A2B"/>
    <w:pPr>
      <w:spacing w:before="100" w:beforeAutospacing="1" w:after="100" w:afterAutospacing="1"/>
      <w:jc w:val="center"/>
      <w:textAlignment w:val="center"/>
    </w:pPr>
    <w:rPr>
      <w:b/>
      <w:bCs/>
    </w:rPr>
  </w:style>
  <w:style w:type="paragraph" w:customStyle="1" w:styleId="xl83">
    <w:name w:val="xl83"/>
    <w:basedOn w:val="Normalny"/>
    <w:rsid w:val="007C7A2B"/>
    <w:pPr>
      <w:pBdr>
        <w:left w:val="single" w:sz="4" w:space="0" w:color="auto"/>
      </w:pBdr>
      <w:spacing w:before="100" w:beforeAutospacing="1" w:after="100" w:afterAutospacing="1"/>
      <w:jc w:val="center"/>
      <w:textAlignment w:val="center"/>
    </w:pPr>
  </w:style>
  <w:style w:type="paragraph" w:customStyle="1" w:styleId="xl84">
    <w:name w:val="xl84"/>
    <w:basedOn w:val="Normalny"/>
    <w:rsid w:val="007C7A2B"/>
    <w:pPr>
      <w:spacing w:before="100" w:beforeAutospacing="1" w:after="100" w:afterAutospacing="1"/>
      <w:jc w:val="center"/>
      <w:textAlignment w:val="center"/>
    </w:pPr>
  </w:style>
  <w:style w:type="paragraph" w:customStyle="1" w:styleId="xl85">
    <w:name w:val="xl85"/>
    <w:basedOn w:val="Normalny"/>
    <w:rsid w:val="007C7A2B"/>
    <w:pPr>
      <w:spacing w:before="100" w:beforeAutospacing="1" w:after="100" w:afterAutospacing="1"/>
      <w:jc w:val="center"/>
      <w:textAlignment w:val="center"/>
    </w:pPr>
    <w:rPr>
      <w:b/>
      <w:bCs/>
    </w:rPr>
  </w:style>
  <w:style w:type="paragraph" w:customStyle="1" w:styleId="xl86">
    <w:name w:val="xl86"/>
    <w:basedOn w:val="Normalny"/>
    <w:rsid w:val="007C7A2B"/>
    <w:pPr>
      <w:pBdr>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ny"/>
    <w:rsid w:val="007C7A2B"/>
    <w:pPr>
      <w:pBdr>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ny"/>
    <w:rsid w:val="007C7A2B"/>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9">
    <w:name w:val="xl89"/>
    <w:basedOn w:val="Normalny"/>
    <w:rsid w:val="007C7A2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ny"/>
    <w:rsid w:val="007C7A2B"/>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ny"/>
    <w:rsid w:val="007C7A2B"/>
    <w:pPr>
      <w:spacing w:before="100" w:beforeAutospacing="1" w:after="100" w:afterAutospacing="1"/>
      <w:jc w:val="center"/>
      <w:textAlignment w:val="center"/>
    </w:pPr>
    <w:rPr>
      <w:sz w:val="16"/>
      <w:szCs w:val="16"/>
    </w:rPr>
  </w:style>
  <w:style w:type="paragraph" w:customStyle="1" w:styleId="xl92">
    <w:name w:val="xl92"/>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7C7A2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6">
    <w:name w:val="xl96"/>
    <w:basedOn w:val="Normalny"/>
    <w:rsid w:val="007C7A2B"/>
    <w:pPr>
      <w:pBdr>
        <w:left w:val="single" w:sz="4" w:space="0" w:color="auto"/>
      </w:pBdr>
      <w:spacing w:before="100" w:beforeAutospacing="1" w:after="100" w:afterAutospacing="1"/>
      <w:jc w:val="center"/>
      <w:textAlignment w:val="center"/>
    </w:pPr>
    <w:rPr>
      <w:color w:val="000000"/>
    </w:rPr>
  </w:style>
  <w:style w:type="paragraph" w:customStyle="1" w:styleId="xl97">
    <w:name w:val="xl97"/>
    <w:basedOn w:val="Normalny"/>
    <w:rsid w:val="007C7A2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Normalny"/>
    <w:rsid w:val="007C7A2B"/>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ny"/>
    <w:rsid w:val="007C7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Normalny"/>
    <w:rsid w:val="007C7A2B"/>
    <w:pPr>
      <w:spacing w:before="100" w:beforeAutospacing="1" w:after="100" w:afterAutospacing="1"/>
      <w:jc w:val="center"/>
      <w:textAlignment w:val="center"/>
    </w:pPr>
    <w:rPr>
      <w:b/>
      <w:bCs/>
    </w:rPr>
  </w:style>
  <w:style w:type="paragraph" w:customStyle="1" w:styleId="xl103">
    <w:name w:val="xl103"/>
    <w:basedOn w:val="Normalny"/>
    <w:rsid w:val="007C7A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ny"/>
    <w:rsid w:val="007C7A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Normalny"/>
    <w:rsid w:val="007C7A2B"/>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Normalny"/>
    <w:rsid w:val="007C7A2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Normalny"/>
    <w:rsid w:val="007C7A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9">
    <w:name w:val="xl10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Nagwek30">
    <w:name w:val="Nagłówek #3_"/>
    <w:basedOn w:val="Domylnaczcionkaakapitu"/>
    <w:link w:val="Nagwek32"/>
    <w:uiPriority w:val="99"/>
    <w:rsid w:val="00D2362D"/>
    <w:rPr>
      <w:rFonts w:ascii="Arial" w:hAnsi="Arial" w:cs="Arial"/>
      <w:w w:val="50"/>
      <w:shd w:val="clear" w:color="auto" w:fill="FFFFFF"/>
    </w:rPr>
  </w:style>
  <w:style w:type="character" w:customStyle="1" w:styleId="Teksttreci9">
    <w:name w:val="Tekst treści9"/>
    <w:basedOn w:val="Teksttreci"/>
    <w:uiPriority w:val="99"/>
    <w:rsid w:val="00D2362D"/>
    <w:rPr>
      <w:rFonts w:ascii="Arial" w:hAnsi="Arial" w:cs="Arial"/>
      <w:sz w:val="18"/>
      <w:szCs w:val="18"/>
      <w:u w:val="none"/>
      <w:shd w:val="clear" w:color="auto" w:fill="FFFFFF"/>
    </w:rPr>
  </w:style>
  <w:style w:type="character" w:customStyle="1" w:styleId="TeksttreciKursywa8">
    <w:name w:val="Tekst treści + Kursywa8"/>
    <w:basedOn w:val="Teksttreci"/>
    <w:uiPriority w:val="99"/>
    <w:rsid w:val="00D2362D"/>
    <w:rPr>
      <w:rFonts w:ascii="Arial" w:hAnsi="Arial" w:cs="Arial"/>
      <w:i/>
      <w:iCs/>
      <w:sz w:val="18"/>
      <w:szCs w:val="18"/>
      <w:u w:val="none"/>
      <w:shd w:val="clear" w:color="auto" w:fill="FFFFFF"/>
    </w:rPr>
  </w:style>
  <w:style w:type="character" w:customStyle="1" w:styleId="TeksttreciKursywa7">
    <w:name w:val="Tekst treści + Kursywa7"/>
    <w:basedOn w:val="Teksttreci"/>
    <w:uiPriority w:val="99"/>
    <w:rsid w:val="00D2362D"/>
    <w:rPr>
      <w:rFonts w:ascii="Arial" w:hAnsi="Arial" w:cs="Arial"/>
      <w:i/>
      <w:iCs/>
      <w:sz w:val="18"/>
      <w:szCs w:val="18"/>
      <w:u w:val="none"/>
      <w:shd w:val="clear" w:color="auto" w:fill="FFFFFF"/>
    </w:rPr>
  </w:style>
  <w:style w:type="paragraph" w:customStyle="1" w:styleId="Nagwek32">
    <w:name w:val="Nagłówek #3"/>
    <w:basedOn w:val="Normalny"/>
    <w:link w:val="Nagwek30"/>
    <w:uiPriority w:val="99"/>
    <w:rsid w:val="00D2362D"/>
    <w:pPr>
      <w:widowControl w:val="0"/>
      <w:shd w:val="clear" w:color="auto" w:fill="FFFFFF"/>
      <w:spacing w:before="300" w:after="480" w:line="240" w:lineRule="atLeast"/>
      <w:outlineLvl w:val="2"/>
    </w:pPr>
    <w:rPr>
      <w:rFonts w:ascii="Arial" w:hAnsi="Arial" w:cs="Arial"/>
      <w:w w:val="5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530A"/>
    <w:rPr>
      <w:sz w:val="24"/>
      <w:szCs w:val="24"/>
    </w:rPr>
  </w:style>
  <w:style w:type="paragraph" w:styleId="Nagwek1">
    <w:name w:val="heading 1"/>
    <w:aliases w:val="TEKST ZAZNACZONY"/>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uiPriority w:val="9"/>
    <w:unhideWhenUsed/>
    <w:qFormat/>
    <w:rsid w:val="00690271"/>
    <w:pPr>
      <w:keepNext/>
      <w:keepLines/>
      <w:spacing w:before="200"/>
      <w:outlineLvl w:val="2"/>
    </w:pPr>
    <w:rPr>
      <w:rFonts w:ascii="Calibri Light" w:hAnsi="Calibri Light"/>
      <w:b/>
      <w:bCs/>
      <w:color w:val="5B9BD5"/>
    </w:rPr>
  </w:style>
  <w:style w:type="paragraph" w:styleId="Nagwek4">
    <w:name w:val="heading 4"/>
    <w:basedOn w:val="Normalny"/>
    <w:next w:val="Normalny"/>
    <w:link w:val="Nagwek4Znak"/>
    <w:uiPriority w:val="9"/>
    <w:qFormat/>
    <w:rsid w:val="007C7A2B"/>
    <w:pPr>
      <w:pBdr>
        <w:top w:val="dotted" w:sz="6" w:space="2" w:color="4F81BD"/>
        <w:left w:val="dotted" w:sz="6" w:space="2" w:color="4F81BD"/>
      </w:pBdr>
      <w:spacing w:before="300" w:line="276" w:lineRule="auto"/>
      <w:jc w:val="both"/>
      <w:outlineLvl w:val="3"/>
    </w:pPr>
    <w:rPr>
      <w:rFonts w:ascii="Calibri" w:hAnsi="Calibri"/>
      <w:caps/>
      <w:color w:val="365F91"/>
      <w:spacing w:val="10"/>
      <w:sz w:val="22"/>
      <w:szCs w:val="22"/>
      <w:lang w:val="en-US" w:eastAsia="en-US" w:bidi="en-US"/>
    </w:rPr>
  </w:style>
  <w:style w:type="paragraph" w:styleId="Nagwek5">
    <w:name w:val="heading 5"/>
    <w:basedOn w:val="Normalny"/>
    <w:next w:val="Normalny"/>
    <w:link w:val="Nagwek5Znak"/>
    <w:uiPriority w:val="9"/>
    <w:qFormat/>
    <w:rsid w:val="007C7A2B"/>
    <w:pPr>
      <w:pBdr>
        <w:bottom w:val="single" w:sz="6" w:space="1" w:color="4F81BD"/>
      </w:pBdr>
      <w:spacing w:before="300" w:line="276" w:lineRule="auto"/>
      <w:jc w:val="both"/>
      <w:outlineLvl w:val="4"/>
    </w:pPr>
    <w:rPr>
      <w:rFonts w:ascii="Calibri" w:hAnsi="Calibri"/>
      <w:caps/>
      <w:color w:val="365F91"/>
      <w:spacing w:val="10"/>
      <w:sz w:val="22"/>
      <w:szCs w:val="22"/>
      <w:lang w:val="en-US" w:eastAsia="en-US" w:bidi="en-US"/>
    </w:rPr>
  </w:style>
  <w:style w:type="paragraph" w:styleId="Nagwek6">
    <w:name w:val="heading 6"/>
    <w:basedOn w:val="Normalny"/>
    <w:next w:val="Normalny"/>
    <w:link w:val="Nagwek6Znak"/>
    <w:uiPriority w:val="9"/>
    <w:qFormat/>
    <w:rsid w:val="007C7A2B"/>
    <w:pPr>
      <w:pBdr>
        <w:bottom w:val="dotted" w:sz="6" w:space="1" w:color="4F81BD"/>
      </w:pBdr>
      <w:spacing w:before="300" w:line="276" w:lineRule="auto"/>
      <w:jc w:val="both"/>
      <w:outlineLvl w:val="5"/>
    </w:pPr>
    <w:rPr>
      <w:rFonts w:ascii="Calibri" w:hAnsi="Calibri"/>
      <w:caps/>
      <w:color w:val="365F91"/>
      <w:spacing w:val="10"/>
      <w:sz w:val="22"/>
      <w:szCs w:val="22"/>
      <w:lang w:val="en-US" w:eastAsia="en-US" w:bidi="en-US"/>
    </w:rPr>
  </w:style>
  <w:style w:type="paragraph" w:styleId="Nagwek7">
    <w:name w:val="heading 7"/>
    <w:basedOn w:val="Normalny"/>
    <w:next w:val="Normalny"/>
    <w:link w:val="Nagwek7Znak"/>
    <w:uiPriority w:val="9"/>
    <w:qFormat/>
    <w:rsid w:val="007C7A2B"/>
    <w:pPr>
      <w:spacing w:before="300" w:line="276" w:lineRule="auto"/>
      <w:jc w:val="both"/>
      <w:outlineLvl w:val="6"/>
    </w:pPr>
    <w:rPr>
      <w:rFonts w:ascii="Calibri" w:hAnsi="Calibri"/>
      <w:caps/>
      <w:color w:val="365F91"/>
      <w:spacing w:val="10"/>
      <w:sz w:val="22"/>
      <w:szCs w:val="22"/>
      <w:lang w:val="en-US" w:eastAsia="en-US" w:bidi="en-US"/>
    </w:rPr>
  </w:style>
  <w:style w:type="paragraph" w:styleId="Nagwek8">
    <w:name w:val="heading 8"/>
    <w:basedOn w:val="Normalny"/>
    <w:next w:val="Normalny"/>
    <w:link w:val="Nagwek8Znak"/>
    <w:uiPriority w:val="9"/>
    <w:qFormat/>
    <w:rsid w:val="007C7A2B"/>
    <w:pPr>
      <w:spacing w:before="300" w:line="276" w:lineRule="auto"/>
      <w:jc w:val="both"/>
      <w:outlineLvl w:val="7"/>
    </w:pPr>
    <w:rPr>
      <w:rFonts w:ascii="Calibri" w:hAnsi="Calibri"/>
      <w:caps/>
      <w:spacing w:val="10"/>
      <w:sz w:val="18"/>
      <w:szCs w:val="18"/>
      <w:lang w:val="en-US" w:eastAsia="en-US" w:bidi="en-US"/>
    </w:rPr>
  </w:style>
  <w:style w:type="paragraph" w:styleId="Nagwek9">
    <w:name w:val="heading 9"/>
    <w:basedOn w:val="Normalny"/>
    <w:next w:val="Normalny"/>
    <w:link w:val="Nagwek9Znak"/>
    <w:uiPriority w:val="9"/>
    <w:qFormat/>
    <w:rsid w:val="007C7A2B"/>
    <w:pPr>
      <w:spacing w:before="300" w:line="276" w:lineRule="auto"/>
      <w:jc w:val="both"/>
      <w:outlineLvl w:val="8"/>
    </w:pPr>
    <w:rPr>
      <w:rFonts w:ascii="Calibri" w:hAnsi="Calibri"/>
      <w:i/>
      <w:caps/>
      <w:spacing w:val="10"/>
      <w:sz w:val="18"/>
      <w:szCs w:val="1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iPriority w:val="99"/>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link w:val="Tekstkomentarza"/>
    <w:uiPriority w:val="99"/>
    <w:rsid w:val="00620979"/>
    <w:rPr>
      <w:lang w:val="pl-PL" w:eastAsia="pl-PL"/>
    </w:rPr>
  </w:style>
  <w:style w:type="paragraph" w:styleId="Tematkomentarza">
    <w:name w:val="annotation subject"/>
    <w:basedOn w:val="Tekstkomentarza"/>
    <w:next w:val="Tekstkomentarza"/>
    <w:link w:val="TematkomentarzaZnak"/>
    <w:unhideWhenUsed/>
    <w:rsid w:val="00620979"/>
    <w:rPr>
      <w:b/>
      <w:bCs/>
    </w:rPr>
  </w:style>
  <w:style w:type="character" w:customStyle="1" w:styleId="TematkomentarzaZnak">
    <w:name w:val="Temat komentarza Znak"/>
    <w:link w:val="Tematkomentarza"/>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link w:val="BezodstpwZnak"/>
    <w:uiPriority w:val="1"/>
    <w:qFormat/>
    <w:rsid w:val="0050792B"/>
    <w:rPr>
      <w:sz w:val="24"/>
      <w:szCs w:val="24"/>
    </w:rPr>
  </w:style>
  <w:style w:type="character" w:customStyle="1" w:styleId="Nagwek1Znak">
    <w:name w:val="Nagłówek 1 Znak"/>
    <w:aliases w:val="TEKST ZAZNACZONY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uiPriority w:val="9"/>
    <w:rsid w:val="00690271"/>
    <w:rPr>
      <w:rFonts w:ascii="Calibri Light" w:hAnsi="Calibri Light"/>
      <w:b/>
      <w:bCs/>
      <w:color w:val="5B9BD5"/>
      <w:sz w:val="24"/>
      <w:szCs w:val="24"/>
    </w:rPr>
  </w:style>
  <w:style w:type="paragraph" w:styleId="Mapadokumentu">
    <w:name w:val="Document Map"/>
    <w:basedOn w:val="Normalny"/>
    <w:link w:val="MapadokumentuZnak"/>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rsid w:val="00690271"/>
    <w:rPr>
      <w:rFonts w:ascii="Tahoma" w:hAnsi="Tahoma" w:cs="Tahoma"/>
      <w:shd w:val="clear" w:color="auto" w:fill="000080"/>
    </w:rPr>
  </w:style>
  <w:style w:type="character" w:customStyle="1" w:styleId="Teksttreci2">
    <w:name w:val="Tekst treści (2)_"/>
    <w:link w:val="Teksttreci20"/>
    <w:rsid w:val="00690271"/>
    <w:rPr>
      <w:b/>
      <w:bCs/>
      <w:shd w:val="clear" w:color="auto" w:fill="FFFFFF"/>
    </w:rPr>
  </w:style>
  <w:style w:type="paragraph" w:customStyle="1" w:styleId="Teksttreci20">
    <w:name w:val="Tekst treści (2)"/>
    <w:basedOn w:val="Normalny"/>
    <w:link w:val="Teksttreci2"/>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aliases w:val="Nagłówek_ds_3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uiPriority w:val="99"/>
    <w:rsid w:val="00690271"/>
    <w:rPr>
      <w:sz w:val="23"/>
      <w:szCs w:val="23"/>
      <w:shd w:val="clear" w:color="auto" w:fill="FFFFFF"/>
    </w:rPr>
  </w:style>
  <w:style w:type="paragraph" w:customStyle="1" w:styleId="Teksttreci0">
    <w:name w:val="Tekst treści"/>
    <w:basedOn w:val="Normalny"/>
    <w:link w:val="Teksttreci"/>
    <w:uiPriority w:val="99"/>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1"/>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Nagwek4Znak">
    <w:name w:val="Nagłówek 4 Znak"/>
    <w:basedOn w:val="Domylnaczcionkaakapitu"/>
    <w:link w:val="Nagwek4"/>
    <w:uiPriority w:val="9"/>
    <w:rsid w:val="007C7A2B"/>
    <w:rPr>
      <w:rFonts w:ascii="Calibri" w:hAnsi="Calibri"/>
      <w:caps/>
      <w:color w:val="365F91"/>
      <w:spacing w:val="10"/>
      <w:sz w:val="22"/>
      <w:szCs w:val="22"/>
      <w:lang w:val="en-US" w:eastAsia="en-US" w:bidi="en-US"/>
    </w:rPr>
  </w:style>
  <w:style w:type="character" w:customStyle="1" w:styleId="Nagwek5Znak">
    <w:name w:val="Nagłówek 5 Znak"/>
    <w:basedOn w:val="Domylnaczcionkaakapitu"/>
    <w:link w:val="Nagwek5"/>
    <w:uiPriority w:val="9"/>
    <w:rsid w:val="007C7A2B"/>
    <w:rPr>
      <w:rFonts w:ascii="Calibri" w:hAnsi="Calibri"/>
      <w:caps/>
      <w:color w:val="365F91"/>
      <w:spacing w:val="10"/>
      <w:sz w:val="22"/>
      <w:szCs w:val="22"/>
      <w:lang w:val="en-US" w:eastAsia="en-US" w:bidi="en-US"/>
    </w:rPr>
  </w:style>
  <w:style w:type="character" w:customStyle="1" w:styleId="Nagwek6Znak">
    <w:name w:val="Nagłówek 6 Znak"/>
    <w:basedOn w:val="Domylnaczcionkaakapitu"/>
    <w:link w:val="Nagwek6"/>
    <w:uiPriority w:val="9"/>
    <w:rsid w:val="007C7A2B"/>
    <w:rPr>
      <w:rFonts w:ascii="Calibri" w:hAnsi="Calibri"/>
      <w:caps/>
      <w:color w:val="365F91"/>
      <w:spacing w:val="10"/>
      <w:sz w:val="22"/>
      <w:szCs w:val="22"/>
      <w:lang w:val="en-US" w:eastAsia="en-US" w:bidi="en-US"/>
    </w:rPr>
  </w:style>
  <w:style w:type="character" w:customStyle="1" w:styleId="Nagwek7Znak">
    <w:name w:val="Nagłówek 7 Znak"/>
    <w:basedOn w:val="Domylnaczcionkaakapitu"/>
    <w:link w:val="Nagwek7"/>
    <w:uiPriority w:val="9"/>
    <w:rsid w:val="007C7A2B"/>
    <w:rPr>
      <w:rFonts w:ascii="Calibri" w:hAnsi="Calibri"/>
      <w:caps/>
      <w:color w:val="365F91"/>
      <w:spacing w:val="10"/>
      <w:sz w:val="22"/>
      <w:szCs w:val="22"/>
      <w:lang w:val="en-US" w:eastAsia="en-US" w:bidi="en-US"/>
    </w:rPr>
  </w:style>
  <w:style w:type="character" w:customStyle="1" w:styleId="Nagwek8Znak">
    <w:name w:val="Nagłówek 8 Znak"/>
    <w:basedOn w:val="Domylnaczcionkaakapitu"/>
    <w:link w:val="Nagwek8"/>
    <w:uiPriority w:val="9"/>
    <w:rsid w:val="007C7A2B"/>
    <w:rPr>
      <w:rFonts w:ascii="Calibri" w:hAnsi="Calibri"/>
      <w:caps/>
      <w:spacing w:val="10"/>
      <w:sz w:val="18"/>
      <w:szCs w:val="18"/>
      <w:lang w:val="en-US" w:eastAsia="en-US" w:bidi="en-US"/>
    </w:rPr>
  </w:style>
  <w:style w:type="character" w:customStyle="1" w:styleId="Nagwek9Znak">
    <w:name w:val="Nagłówek 9 Znak"/>
    <w:basedOn w:val="Domylnaczcionkaakapitu"/>
    <w:link w:val="Nagwek9"/>
    <w:uiPriority w:val="9"/>
    <w:rsid w:val="007C7A2B"/>
    <w:rPr>
      <w:rFonts w:ascii="Calibri" w:hAnsi="Calibri"/>
      <w:i/>
      <w:caps/>
      <w:spacing w:val="10"/>
      <w:sz w:val="18"/>
      <w:szCs w:val="18"/>
      <w:lang w:val="en-US" w:eastAsia="en-US" w:bidi="en-US"/>
    </w:rPr>
  </w:style>
  <w:style w:type="table" w:customStyle="1" w:styleId="eXant">
    <w:name w:val="eXant"/>
    <w:basedOn w:val="Standardowy"/>
    <w:rsid w:val="007C7A2B"/>
    <w:rPr>
      <w:rFonts w:ascii="Calibri" w:hAnsi="Calibri"/>
    </w:rPr>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7C7A2B"/>
    <w:pPr>
      <w:numPr>
        <w:numId w:val="6"/>
      </w:numPr>
      <w:tabs>
        <w:tab w:val="left" w:pos="1021"/>
      </w:tabs>
      <w:spacing w:before="200" w:after="200" w:line="276" w:lineRule="auto"/>
    </w:pPr>
    <w:rPr>
      <w:rFonts w:ascii="Calibri" w:hAnsi="Calibri"/>
      <w:sz w:val="20"/>
      <w:lang w:eastAsia="ar-SA" w:bidi="en-US"/>
    </w:rPr>
  </w:style>
  <w:style w:type="character" w:customStyle="1" w:styleId="aZnak">
    <w:name w:val="a. Znak"/>
    <w:link w:val="a0"/>
    <w:rsid w:val="007C7A2B"/>
    <w:rPr>
      <w:rFonts w:ascii="Calibri" w:hAnsi="Calibri"/>
      <w:szCs w:val="24"/>
      <w:lang w:eastAsia="ar-SA" w:bidi="en-US"/>
    </w:rPr>
  </w:style>
  <w:style w:type="paragraph" w:styleId="Legenda">
    <w:name w:val="caption"/>
    <w:basedOn w:val="Normalny"/>
    <w:next w:val="Normalny"/>
    <w:link w:val="LegendaZnak"/>
    <w:uiPriority w:val="35"/>
    <w:qFormat/>
    <w:rsid w:val="007C7A2B"/>
    <w:pPr>
      <w:spacing w:before="200" w:after="200" w:line="276" w:lineRule="auto"/>
      <w:jc w:val="both"/>
    </w:pPr>
    <w:rPr>
      <w:rFonts w:ascii="Calibri" w:hAnsi="Calibri"/>
      <w:b/>
      <w:bCs/>
      <w:color w:val="365F91"/>
      <w:sz w:val="16"/>
      <w:szCs w:val="16"/>
      <w:lang w:eastAsia="en-US" w:bidi="en-US"/>
    </w:rPr>
  </w:style>
  <w:style w:type="paragraph" w:styleId="Tytu">
    <w:name w:val="Title"/>
    <w:basedOn w:val="Normalny"/>
    <w:next w:val="Normalny"/>
    <w:link w:val="TytuZnak"/>
    <w:uiPriority w:val="10"/>
    <w:qFormat/>
    <w:rsid w:val="007C7A2B"/>
    <w:pPr>
      <w:spacing w:before="200" w:after="200" w:line="276" w:lineRule="auto"/>
      <w:jc w:val="both"/>
    </w:pPr>
    <w:rPr>
      <w:rFonts w:ascii="Calibri" w:hAnsi="Calibri"/>
      <w:b/>
      <w:sz w:val="48"/>
      <w:szCs w:val="48"/>
      <w:lang w:eastAsia="en-US" w:bidi="en-US"/>
    </w:rPr>
  </w:style>
  <w:style w:type="character" w:customStyle="1" w:styleId="TytuZnak">
    <w:name w:val="Tytuł Znak"/>
    <w:basedOn w:val="Domylnaczcionkaakapitu"/>
    <w:link w:val="Tytu"/>
    <w:uiPriority w:val="10"/>
    <w:rsid w:val="007C7A2B"/>
    <w:rPr>
      <w:rFonts w:ascii="Calibri" w:hAnsi="Calibri"/>
      <w:b/>
      <w:sz w:val="48"/>
      <w:szCs w:val="48"/>
      <w:lang w:eastAsia="en-US" w:bidi="en-US"/>
    </w:rPr>
  </w:style>
  <w:style w:type="character" w:customStyle="1" w:styleId="BezodstpwZnak">
    <w:name w:val="Bez odstępów Znak"/>
    <w:link w:val="Bezodstpw"/>
    <w:uiPriority w:val="1"/>
    <w:rsid w:val="007C7A2B"/>
    <w:rPr>
      <w:sz w:val="24"/>
      <w:szCs w:val="24"/>
    </w:rPr>
  </w:style>
  <w:style w:type="paragraph" w:customStyle="1" w:styleId="11no">
    <w:name w:val="1.1 no"/>
    <w:basedOn w:val="Nagwek2"/>
    <w:link w:val="11noZnak"/>
    <w:rsid w:val="007C7A2B"/>
    <w:pPr>
      <w:keepNext w:val="0"/>
      <w:keepLines w:val="0"/>
      <w:pBdr>
        <w:bottom w:val="single" w:sz="4" w:space="1" w:color="auto"/>
      </w:pBdr>
      <w:spacing w:after="200" w:line="276" w:lineRule="auto"/>
      <w:ind w:left="578" w:hanging="578"/>
      <w:jc w:val="both"/>
    </w:pPr>
    <w:rPr>
      <w:rFonts w:ascii="Calibri" w:hAnsi="Calibri"/>
      <w:bCs w:val="0"/>
      <w:color w:val="auto"/>
      <w:sz w:val="32"/>
      <w:szCs w:val="24"/>
      <w:lang w:eastAsia="en-US" w:bidi="en-US"/>
    </w:rPr>
  </w:style>
  <w:style w:type="character" w:customStyle="1" w:styleId="11noZnak">
    <w:name w:val="1.1 no Znak"/>
    <w:link w:val="11no"/>
    <w:rsid w:val="007C7A2B"/>
    <w:rPr>
      <w:rFonts w:ascii="Calibri" w:hAnsi="Calibri"/>
      <w:b/>
      <w:sz w:val="32"/>
      <w:szCs w:val="24"/>
      <w:lang w:eastAsia="en-US" w:bidi="en-US"/>
    </w:rPr>
  </w:style>
  <w:style w:type="paragraph" w:customStyle="1" w:styleId="11Numbering">
    <w:name w:val="1.1 Numbering"/>
    <w:basedOn w:val="Nagwek2"/>
    <w:link w:val="11NumberingZnak"/>
    <w:autoRedefine/>
    <w:rsid w:val="007C7A2B"/>
    <w:pPr>
      <w:keepLines w:val="0"/>
      <w:numPr>
        <w:numId w:val="7"/>
      </w:numPr>
      <w:tabs>
        <w:tab w:val="left" w:pos="340"/>
      </w:tabs>
      <w:spacing w:after="120" w:line="276" w:lineRule="auto"/>
      <w:jc w:val="both"/>
    </w:pPr>
    <w:rPr>
      <w:rFonts w:ascii="Calibri" w:hAnsi="Calibri"/>
      <w:bCs w:val="0"/>
      <w:color w:val="4F81BD"/>
      <w:sz w:val="24"/>
      <w:szCs w:val="28"/>
      <w:lang w:val="en-US" w:eastAsia="en-US" w:bidi="en-US"/>
    </w:rPr>
  </w:style>
  <w:style w:type="character" w:customStyle="1" w:styleId="11NumberingZnak">
    <w:name w:val="1.1 Numbering Znak"/>
    <w:link w:val="11Numbering"/>
    <w:rsid w:val="007C7A2B"/>
    <w:rPr>
      <w:rFonts w:ascii="Calibri" w:hAnsi="Calibri"/>
      <w:b/>
      <w:color w:val="4F81BD"/>
      <w:sz w:val="24"/>
      <w:szCs w:val="28"/>
      <w:lang w:val="en-US" w:eastAsia="en-US" w:bidi="en-US"/>
    </w:rPr>
  </w:style>
  <w:style w:type="paragraph" w:customStyle="1" w:styleId="a">
    <w:name w:val="&gt;"/>
    <w:basedOn w:val="Normalny"/>
    <w:link w:val="Znak"/>
    <w:autoRedefine/>
    <w:rsid w:val="007C7A2B"/>
    <w:pPr>
      <w:numPr>
        <w:numId w:val="8"/>
      </w:numPr>
      <w:tabs>
        <w:tab w:val="left" w:pos="1304"/>
      </w:tabs>
      <w:spacing w:before="200" w:after="200" w:line="276" w:lineRule="auto"/>
      <w:jc w:val="both"/>
    </w:pPr>
    <w:rPr>
      <w:rFonts w:ascii="Calibri" w:hAnsi="Calibri"/>
      <w:sz w:val="20"/>
      <w:lang w:eastAsia="ar-SA" w:bidi="en-US"/>
    </w:rPr>
  </w:style>
  <w:style w:type="character" w:customStyle="1" w:styleId="Znak">
    <w:name w:val="&gt; Znak"/>
    <w:link w:val="a"/>
    <w:rsid w:val="007C7A2B"/>
    <w:rPr>
      <w:rFonts w:ascii="Calibri" w:hAnsi="Calibri"/>
      <w:szCs w:val="24"/>
      <w:lang w:eastAsia="ar-SA" w:bidi="en-US"/>
    </w:rPr>
  </w:style>
  <w:style w:type="numbering" w:customStyle="1" w:styleId="ListaeXant">
    <w:name w:val="Lista eXant"/>
    <w:rsid w:val="007C7A2B"/>
    <w:pPr>
      <w:numPr>
        <w:numId w:val="4"/>
      </w:numPr>
    </w:pPr>
  </w:style>
  <w:style w:type="paragraph" w:customStyle="1" w:styleId="Headline1">
    <w:name w:val="Headline 1"/>
    <w:basedOn w:val="Normalny"/>
    <w:link w:val="Headline1Znak"/>
    <w:rsid w:val="007C7A2B"/>
    <w:pPr>
      <w:tabs>
        <w:tab w:val="left" w:pos="2220"/>
      </w:tabs>
      <w:spacing w:before="200" w:after="200" w:line="276" w:lineRule="auto"/>
    </w:pPr>
    <w:rPr>
      <w:rFonts w:ascii="Calibri" w:hAnsi="Calibri"/>
      <w:sz w:val="36"/>
      <w:szCs w:val="36"/>
      <w:lang w:val="en-US" w:eastAsia="en-US" w:bidi="en-US"/>
    </w:rPr>
  </w:style>
  <w:style w:type="character" w:customStyle="1" w:styleId="Headline1Znak">
    <w:name w:val="Headline 1 Znak"/>
    <w:link w:val="Headline1"/>
    <w:rsid w:val="007C7A2B"/>
    <w:rPr>
      <w:rFonts w:ascii="Calibri" w:hAnsi="Calibri"/>
      <w:sz w:val="36"/>
      <w:szCs w:val="36"/>
      <w:lang w:val="en-US" w:eastAsia="en-US" w:bidi="en-US"/>
    </w:rPr>
  </w:style>
  <w:style w:type="paragraph" w:customStyle="1" w:styleId="Toper">
    <w:name w:val="Toper"/>
    <w:basedOn w:val="Headline1"/>
    <w:link w:val="ToperZnak"/>
    <w:rsid w:val="007C7A2B"/>
    <w:rPr>
      <w:b/>
      <w:bCs/>
      <w:color w:val="008080"/>
      <w:sz w:val="24"/>
      <w:szCs w:val="24"/>
    </w:rPr>
  </w:style>
  <w:style w:type="character" w:customStyle="1" w:styleId="ToperZnak">
    <w:name w:val="Toper Znak"/>
    <w:link w:val="Toper"/>
    <w:rsid w:val="007C7A2B"/>
    <w:rPr>
      <w:rFonts w:ascii="Calibri" w:hAnsi="Calibri"/>
      <w:b/>
      <w:bCs/>
      <w:color w:val="008080"/>
      <w:sz w:val="24"/>
      <w:szCs w:val="24"/>
      <w:lang w:val="en-US" w:eastAsia="en-US" w:bidi="en-US"/>
    </w:rPr>
  </w:style>
  <w:style w:type="paragraph" w:customStyle="1" w:styleId="Title">
    <w:name w:val="Title!"/>
    <w:basedOn w:val="Normalny"/>
    <w:link w:val="TitleZnak"/>
    <w:rsid w:val="007C7A2B"/>
    <w:pPr>
      <w:framePr w:hSpace="141" w:wrap="around" w:vAnchor="page" w:hAnchor="text" w:x="-186" w:y="1966"/>
      <w:spacing w:before="200" w:after="200" w:line="276" w:lineRule="auto"/>
    </w:pPr>
    <w:rPr>
      <w:rFonts w:ascii="Calibri" w:hAnsi="Calibri"/>
      <w:b/>
      <w:bCs/>
      <w:i/>
      <w:iCs/>
      <w:color w:val="59B2AE"/>
      <w:sz w:val="60"/>
      <w:szCs w:val="60"/>
      <w:lang w:val="en-GB" w:eastAsia="en-US" w:bidi="en-US"/>
    </w:rPr>
  </w:style>
  <w:style w:type="character" w:customStyle="1" w:styleId="TitleZnak">
    <w:name w:val="Title! Znak"/>
    <w:link w:val="Title"/>
    <w:rsid w:val="007C7A2B"/>
    <w:rPr>
      <w:rFonts w:ascii="Calibri" w:hAnsi="Calibri"/>
      <w:b/>
      <w:bCs/>
      <w:i/>
      <w:iCs/>
      <w:color w:val="59B2AE"/>
      <w:sz w:val="60"/>
      <w:szCs w:val="60"/>
      <w:lang w:val="en-GB" w:eastAsia="en-US" w:bidi="en-US"/>
    </w:rPr>
  </w:style>
  <w:style w:type="paragraph" w:customStyle="1" w:styleId="Podtytu1">
    <w:name w:val="Podtytuł1"/>
    <w:basedOn w:val="Tytu"/>
    <w:link w:val="SubTitleZnak"/>
    <w:rsid w:val="007C7A2B"/>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7C7A2B"/>
    <w:rPr>
      <w:rFonts w:ascii="Calibri" w:hAnsi="Calibri"/>
      <w:b/>
      <w:bCs/>
      <w:color w:val="464646"/>
      <w:spacing w:val="5"/>
      <w:kern w:val="28"/>
      <w:sz w:val="36"/>
      <w:szCs w:val="36"/>
      <w:lang w:val="en-GB" w:eastAsia="en-US" w:bidi="en-US"/>
    </w:rPr>
  </w:style>
  <w:style w:type="paragraph" w:customStyle="1" w:styleId="Tekstpodstawowy1">
    <w:name w:val="Tekst podstawowy1"/>
    <w:basedOn w:val="Normalny"/>
    <w:link w:val="BodyTextZnak"/>
    <w:rsid w:val="007C7A2B"/>
    <w:pPr>
      <w:spacing w:before="200" w:after="200" w:line="276" w:lineRule="auto"/>
      <w:jc w:val="both"/>
    </w:pPr>
    <w:rPr>
      <w:rFonts w:ascii="Calibri" w:hAnsi="Calibri"/>
      <w:sz w:val="20"/>
      <w:lang w:eastAsia="en-US" w:bidi="en-US"/>
    </w:rPr>
  </w:style>
  <w:style w:type="character" w:customStyle="1" w:styleId="BodyTextZnak">
    <w:name w:val="Body Text Znak"/>
    <w:link w:val="Tekstpodstawowy1"/>
    <w:rsid w:val="007C7A2B"/>
    <w:rPr>
      <w:rFonts w:ascii="Calibri" w:hAnsi="Calibri"/>
      <w:szCs w:val="24"/>
      <w:lang w:eastAsia="en-US" w:bidi="en-US"/>
    </w:rPr>
  </w:style>
  <w:style w:type="paragraph" w:customStyle="1" w:styleId="Headline2">
    <w:name w:val="Headline 2"/>
    <w:basedOn w:val="Normalny"/>
    <w:link w:val="Headline2Znak"/>
    <w:rsid w:val="007C7A2B"/>
    <w:pPr>
      <w:tabs>
        <w:tab w:val="left" w:pos="2220"/>
      </w:tabs>
      <w:spacing w:before="200" w:after="200" w:line="276" w:lineRule="auto"/>
    </w:pPr>
    <w:rPr>
      <w:rFonts w:ascii="Calibri" w:hAnsi="Calibri"/>
      <w:sz w:val="28"/>
      <w:szCs w:val="28"/>
      <w:lang w:val="en-US" w:eastAsia="en-US" w:bidi="en-US"/>
    </w:rPr>
  </w:style>
  <w:style w:type="character" w:customStyle="1" w:styleId="Headline2Znak">
    <w:name w:val="Headline 2 Znak"/>
    <w:link w:val="Headline2"/>
    <w:rsid w:val="007C7A2B"/>
    <w:rPr>
      <w:rFonts w:ascii="Calibri" w:hAnsi="Calibri"/>
      <w:sz w:val="28"/>
      <w:szCs w:val="28"/>
      <w:lang w:val="en-US" w:eastAsia="en-US" w:bidi="en-US"/>
    </w:rPr>
  </w:style>
  <w:style w:type="paragraph" w:customStyle="1" w:styleId="Headline1green">
    <w:name w:val="Headline 1 green"/>
    <w:basedOn w:val="Headline1"/>
    <w:link w:val="Headline1greenZnak"/>
    <w:rsid w:val="007C7A2B"/>
    <w:rPr>
      <w:color w:val="59B2AE"/>
    </w:rPr>
  </w:style>
  <w:style w:type="character" w:customStyle="1" w:styleId="Headline1greenZnak">
    <w:name w:val="Headline 1 green Znak"/>
    <w:link w:val="Headline1green"/>
    <w:rsid w:val="007C7A2B"/>
    <w:rPr>
      <w:rFonts w:ascii="Calibri" w:hAnsi="Calibri"/>
      <w:color w:val="59B2AE"/>
      <w:sz w:val="36"/>
      <w:szCs w:val="36"/>
      <w:lang w:val="en-US" w:eastAsia="en-US" w:bidi="en-US"/>
    </w:rPr>
  </w:style>
  <w:style w:type="paragraph" w:customStyle="1" w:styleId="Headline1pink">
    <w:name w:val="Headline 1 pink"/>
    <w:basedOn w:val="Headline1"/>
    <w:link w:val="Headline1pinkZnak"/>
    <w:rsid w:val="007C7A2B"/>
    <w:rPr>
      <w:color w:val="FF99CC"/>
    </w:rPr>
  </w:style>
  <w:style w:type="character" w:customStyle="1" w:styleId="Headline1pinkZnak">
    <w:name w:val="Headline 1 pink Znak"/>
    <w:link w:val="Headline1pink"/>
    <w:rsid w:val="007C7A2B"/>
    <w:rPr>
      <w:rFonts w:ascii="Calibri" w:hAnsi="Calibri"/>
      <w:color w:val="FF99CC"/>
      <w:sz w:val="36"/>
      <w:szCs w:val="36"/>
      <w:lang w:val="en-US" w:eastAsia="en-US" w:bidi="en-US"/>
    </w:rPr>
  </w:style>
  <w:style w:type="paragraph" w:customStyle="1" w:styleId="Headline2green">
    <w:name w:val="Headline 2 green"/>
    <w:basedOn w:val="Headline2"/>
    <w:link w:val="Headline2greenZnak"/>
    <w:rsid w:val="007C7A2B"/>
    <w:rPr>
      <w:color w:val="59B2AE"/>
    </w:rPr>
  </w:style>
  <w:style w:type="character" w:customStyle="1" w:styleId="Headline2greenZnak">
    <w:name w:val="Headline 2 green Znak"/>
    <w:link w:val="Headline2green"/>
    <w:rsid w:val="007C7A2B"/>
    <w:rPr>
      <w:rFonts w:ascii="Calibri" w:hAnsi="Calibri"/>
      <w:color w:val="59B2AE"/>
      <w:sz w:val="28"/>
      <w:szCs w:val="28"/>
      <w:lang w:val="en-US" w:eastAsia="en-US" w:bidi="en-US"/>
    </w:rPr>
  </w:style>
  <w:style w:type="paragraph" w:customStyle="1" w:styleId="Headline2pink">
    <w:name w:val="Headline 2 pink"/>
    <w:basedOn w:val="Headline2"/>
    <w:link w:val="Headline2pinkZnak"/>
    <w:rsid w:val="007C7A2B"/>
    <w:rPr>
      <w:color w:val="FF99CC"/>
    </w:rPr>
  </w:style>
  <w:style w:type="character" w:customStyle="1" w:styleId="Headline2pinkZnak">
    <w:name w:val="Headline 2 pink Znak"/>
    <w:link w:val="Headline2pink"/>
    <w:rsid w:val="007C7A2B"/>
    <w:rPr>
      <w:rFonts w:ascii="Calibri" w:hAnsi="Calibri"/>
      <w:color w:val="FF99CC"/>
      <w:sz w:val="28"/>
      <w:szCs w:val="28"/>
      <w:lang w:val="en-US" w:eastAsia="en-US" w:bidi="en-US"/>
    </w:rPr>
  </w:style>
  <w:style w:type="numbering" w:customStyle="1" w:styleId="eXant2">
    <w:name w:val="eXant2"/>
    <w:rsid w:val="007C7A2B"/>
    <w:pPr>
      <w:numPr>
        <w:numId w:val="5"/>
      </w:numPr>
    </w:pPr>
  </w:style>
  <w:style w:type="paragraph" w:customStyle="1" w:styleId="11Numbering0">
    <w:name w:val="1.1  Numbering"/>
    <w:basedOn w:val="Nagwek2"/>
    <w:link w:val="11NumberingZnak0"/>
    <w:rsid w:val="007C7A2B"/>
    <w:pPr>
      <w:keepLines w:val="0"/>
      <w:tabs>
        <w:tab w:val="left" w:pos="851"/>
      </w:tabs>
      <w:spacing w:before="120" w:after="120" w:line="276" w:lineRule="auto"/>
      <w:jc w:val="both"/>
    </w:pPr>
    <w:rPr>
      <w:rFonts w:ascii="Calibri" w:hAnsi="Calibri"/>
      <w:bCs w:val="0"/>
      <w:color w:val="4F81BD"/>
      <w:sz w:val="28"/>
      <w:szCs w:val="28"/>
      <w:lang w:val="en-US" w:eastAsia="en-US" w:bidi="en-US"/>
    </w:rPr>
  </w:style>
  <w:style w:type="character" w:customStyle="1" w:styleId="11NumberingZnak0">
    <w:name w:val="1.1  Numbering Znak"/>
    <w:link w:val="11Numbering0"/>
    <w:rsid w:val="007C7A2B"/>
    <w:rPr>
      <w:rFonts w:ascii="Calibri" w:hAnsi="Calibri"/>
      <w:b/>
      <w:color w:val="4F81BD"/>
      <w:sz w:val="28"/>
      <w:szCs w:val="28"/>
      <w:lang w:val="en-US" w:eastAsia="en-US" w:bidi="en-US"/>
    </w:rPr>
  </w:style>
  <w:style w:type="character" w:customStyle="1" w:styleId="TekstdymkaZnak">
    <w:name w:val="Tekst dymka Znak"/>
    <w:link w:val="Tekstdymka"/>
    <w:rsid w:val="007C7A2B"/>
    <w:rPr>
      <w:rFonts w:ascii="Tahoma" w:hAnsi="Tahoma" w:cs="Tahoma"/>
      <w:sz w:val="16"/>
      <w:szCs w:val="16"/>
    </w:rPr>
  </w:style>
  <w:style w:type="paragraph" w:customStyle="1" w:styleId="spistrescinr">
    <w:name w:val="spis tresci nr"/>
    <w:basedOn w:val="Normalny"/>
    <w:link w:val="spistrescinrZnak"/>
    <w:uiPriority w:val="99"/>
    <w:rsid w:val="007C7A2B"/>
    <w:pPr>
      <w:tabs>
        <w:tab w:val="left" w:pos="340"/>
        <w:tab w:val="left" w:pos="720"/>
      </w:tabs>
      <w:autoSpaceDE w:val="0"/>
      <w:autoSpaceDN w:val="0"/>
      <w:adjustRightInd w:val="0"/>
      <w:spacing w:before="200" w:after="200" w:line="288" w:lineRule="auto"/>
      <w:jc w:val="both"/>
      <w:textAlignment w:val="center"/>
    </w:pPr>
    <w:rPr>
      <w:rFonts w:ascii="Klavika Basic Light" w:hAnsi="Klavika Basic Light" w:cs="Klavika Basic Light"/>
      <w:color w:val="606060"/>
      <w:sz w:val="20"/>
      <w:szCs w:val="20"/>
      <w:lang w:eastAsia="en-US" w:bidi="en-US"/>
    </w:rPr>
  </w:style>
  <w:style w:type="paragraph" w:styleId="Podtytu">
    <w:name w:val="Subtitle"/>
    <w:basedOn w:val="Normalny"/>
    <w:next w:val="Normalny"/>
    <w:link w:val="PodtytuZnak"/>
    <w:uiPriority w:val="11"/>
    <w:qFormat/>
    <w:rsid w:val="007C7A2B"/>
    <w:pPr>
      <w:spacing w:before="200" w:after="200" w:line="276" w:lineRule="auto"/>
      <w:jc w:val="both"/>
    </w:pPr>
    <w:rPr>
      <w:rFonts w:ascii="Calibri" w:hAnsi="Calibri"/>
      <w:b/>
      <w:color w:val="0087CD"/>
      <w:sz w:val="32"/>
      <w:szCs w:val="32"/>
      <w:lang w:eastAsia="en-US" w:bidi="en-US"/>
    </w:rPr>
  </w:style>
  <w:style w:type="character" w:customStyle="1" w:styleId="PodtytuZnak">
    <w:name w:val="Podtytuł Znak"/>
    <w:basedOn w:val="Domylnaczcionkaakapitu"/>
    <w:link w:val="Podtytu"/>
    <w:uiPriority w:val="11"/>
    <w:rsid w:val="007C7A2B"/>
    <w:rPr>
      <w:rFonts w:ascii="Calibri" w:hAnsi="Calibri"/>
      <w:b/>
      <w:color w:val="0087CD"/>
      <w:sz w:val="32"/>
      <w:szCs w:val="32"/>
      <w:lang w:eastAsia="en-US" w:bidi="en-US"/>
    </w:rPr>
  </w:style>
  <w:style w:type="character" w:styleId="Uwydatnienie">
    <w:name w:val="Emphasis"/>
    <w:uiPriority w:val="20"/>
    <w:qFormat/>
    <w:rsid w:val="007C7A2B"/>
    <w:rPr>
      <w:caps/>
      <w:color w:val="0087CD"/>
      <w:spacing w:val="5"/>
    </w:rPr>
  </w:style>
  <w:style w:type="paragraph" w:styleId="Cytat">
    <w:name w:val="Quote"/>
    <w:basedOn w:val="Normalny"/>
    <w:next w:val="Normalny"/>
    <w:link w:val="CytatZnak"/>
    <w:uiPriority w:val="29"/>
    <w:qFormat/>
    <w:rsid w:val="007C7A2B"/>
    <w:pPr>
      <w:spacing w:before="200" w:after="200" w:line="276" w:lineRule="auto"/>
      <w:jc w:val="both"/>
    </w:pPr>
    <w:rPr>
      <w:rFonts w:ascii="Calibri" w:hAnsi="Calibri"/>
      <w:i/>
      <w:iCs/>
      <w:sz w:val="20"/>
      <w:szCs w:val="20"/>
      <w:lang w:val="en-US" w:eastAsia="en-US" w:bidi="en-US"/>
    </w:rPr>
  </w:style>
  <w:style w:type="character" w:customStyle="1" w:styleId="CytatZnak">
    <w:name w:val="Cytat Znak"/>
    <w:basedOn w:val="Domylnaczcionkaakapitu"/>
    <w:link w:val="Cytat"/>
    <w:uiPriority w:val="29"/>
    <w:rsid w:val="007C7A2B"/>
    <w:rPr>
      <w:rFonts w:ascii="Calibri" w:hAnsi="Calibri"/>
      <w:i/>
      <w:iCs/>
      <w:lang w:val="en-US" w:eastAsia="en-US" w:bidi="en-US"/>
    </w:rPr>
  </w:style>
  <w:style w:type="paragraph" w:styleId="Cytatintensywny">
    <w:name w:val="Intense Quote"/>
    <w:basedOn w:val="Normalny"/>
    <w:next w:val="Normalny"/>
    <w:link w:val="CytatintensywnyZnak"/>
    <w:uiPriority w:val="30"/>
    <w:qFormat/>
    <w:rsid w:val="007C7A2B"/>
    <w:pPr>
      <w:pBdr>
        <w:top w:val="single" w:sz="4" w:space="10" w:color="0087CD"/>
        <w:left w:val="single" w:sz="4" w:space="10" w:color="0087CD"/>
      </w:pBdr>
      <w:spacing w:before="200" w:line="276" w:lineRule="auto"/>
      <w:ind w:left="1296" w:right="1152"/>
      <w:jc w:val="both"/>
    </w:pPr>
    <w:rPr>
      <w:rFonts w:ascii="Calibri" w:hAnsi="Calibri"/>
      <w:i/>
      <w:iCs/>
      <w:color w:val="0087CD"/>
      <w:sz w:val="20"/>
      <w:szCs w:val="20"/>
      <w:lang w:val="en-US" w:eastAsia="en-US" w:bidi="en-US"/>
    </w:rPr>
  </w:style>
  <w:style w:type="character" w:customStyle="1" w:styleId="CytatintensywnyZnak">
    <w:name w:val="Cytat intensywny Znak"/>
    <w:basedOn w:val="Domylnaczcionkaakapitu"/>
    <w:link w:val="Cytatintensywny"/>
    <w:uiPriority w:val="30"/>
    <w:rsid w:val="007C7A2B"/>
    <w:rPr>
      <w:rFonts w:ascii="Calibri" w:hAnsi="Calibri"/>
      <w:i/>
      <w:iCs/>
      <w:color w:val="0087CD"/>
      <w:lang w:val="en-US" w:eastAsia="en-US" w:bidi="en-US"/>
    </w:rPr>
  </w:style>
  <w:style w:type="character" w:styleId="Wyrnieniedelikatne">
    <w:name w:val="Subtle Emphasis"/>
    <w:uiPriority w:val="19"/>
    <w:qFormat/>
    <w:rsid w:val="007C7A2B"/>
    <w:rPr>
      <w:i/>
      <w:iCs/>
      <w:color w:val="0087CD"/>
    </w:rPr>
  </w:style>
  <w:style w:type="character" w:styleId="Wyrnienieintensywne">
    <w:name w:val="Intense Emphasis"/>
    <w:uiPriority w:val="21"/>
    <w:qFormat/>
    <w:rsid w:val="007C7A2B"/>
    <w:rPr>
      <w:b/>
      <w:bCs/>
      <w:caps/>
      <w:color w:val="0087CD"/>
      <w:spacing w:val="10"/>
    </w:rPr>
  </w:style>
  <w:style w:type="character" w:styleId="Odwoaniedelikatne">
    <w:name w:val="Subtle Reference"/>
    <w:uiPriority w:val="31"/>
    <w:qFormat/>
    <w:rsid w:val="007C7A2B"/>
    <w:rPr>
      <w:b/>
      <w:bCs/>
      <w:color w:val="0087CD"/>
    </w:rPr>
  </w:style>
  <w:style w:type="character" w:styleId="Odwoanieintensywne">
    <w:name w:val="Intense Reference"/>
    <w:uiPriority w:val="32"/>
    <w:qFormat/>
    <w:rsid w:val="007C7A2B"/>
    <w:rPr>
      <w:b/>
      <w:bCs/>
      <w:i/>
      <w:iCs/>
      <w:caps/>
      <w:color w:val="4F81BD"/>
    </w:rPr>
  </w:style>
  <w:style w:type="character" w:styleId="Tytuksiki">
    <w:name w:val="Book Title"/>
    <w:uiPriority w:val="33"/>
    <w:qFormat/>
    <w:rsid w:val="007C7A2B"/>
    <w:rPr>
      <w:b/>
      <w:bCs/>
      <w:i/>
      <w:iCs/>
      <w:spacing w:val="9"/>
    </w:rPr>
  </w:style>
  <w:style w:type="paragraph" w:styleId="Nagwekspisutreci">
    <w:name w:val="TOC Heading"/>
    <w:basedOn w:val="Nagwek1"/>
    <w:next w:val="Normalny"/>
    <w:uiPriority w:val="39"/>
    <w:qFormat/>
    <w:rsid w:val="007C7A2B"/>
    <w:pPr>
      <w:keepNext w:val="0"/>
      <w:keepLines w:val="0"/>
      <w:pBdr>
        <w:top w:val="single" w:sz="24" w:space="0" w:color="0087CD"/>
        <w:left w:val="single" w:sz="24" w:space="0" w:color="0087CD"/>
        <w:bottom w:val="single" w:sz="24" w:space="0" w:color="0087CD"/>
        <w:right w:val="single" w:sz="24" w:space="0" w:color="0087CD"/>
      </w:pBdr>
      <w:shd w:val="clear" w:color="auto" w:fill="0087CD"/>
      <w:spacing w:before="200" w:line="276" w:lineRule="auto"/>
      <w:jc w:val="both"/>
      <w:outlineLvl w:val="9"/>
    </w:pPr>
    <w:rPr>
      <w:rFonts w:ascii="Calibri" w:hAnsi="Calibri"/>
      <w:caps/>
      <w:color w:val="FFFFFF"/>
      <w:spacing w:val="15"/>
      <w:sz w:val="22"/>
      <w:szCs w:val="22"/>
      <w:lang w:eastAsia="en-US" w:bidi="en-US"/>
    </w:rPr>
  </w:style>
  <w:style w:type="paragraph" w:customStyle="1" w:styleId="DEPARTAMENT">
    <w:name w:val="DEPARTAMENT"/>
    <w:basedOn w:val="spistrescinr"/>
    <w:link w:val="DEPARTAMENTZnak"/>
    <w:qFormat/>
    <w:rsid w:val="007C7A2B"/>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7C7A2B"/>
    <w:pPr>
      <w:jc w:val="right"/>
    </w:pPr>
    <w:rPr>
      <w:rFonts w:ascii="Calibri" w:hAnsi="Calibri"/>
      <w:sz w:val="22"/>
      <w:szCs w:val="22"/>
      <w:lang w:eastAsia="en-US" w:bidi="en-US"/>
    </w:rPr>
  </w:style>
  <w:style w:type="character" w:customStyle="1" w:styleId="spistrescinrZnak">
    <w:name w:val="spis tresci nr Znak"/>
    <w:link w:val="spistrescinr"/>
    <w:uiPriority w:val="99"/>
    <w:rsid w:val="007C7A2B"/>
    <w:rPr>
      <w:rFonts w:ascii="Klavika Basic Light" w:hAnsi="Klavika Basic Light" w:cs="Klavika Basic Light"/>
      <w:color w:val="606060"/>
      <w:lang w:eastAsia="en-US" w:bidi="en-US"/>
    </w:rPr>
  </w:style>
  <w:style w:type="character" w:customStyle="1" w:styleId="DEPARTAMENTZnak">
    <w:name w:val="DEPARTAMENT Znak"/>
    <w:link w:val="DEPARTAMENT"/>
    <w:rsid w:val="007C7A2B"/>
    <w:rPr>
      <w:rFonts w:ascii="Calibri" w:hAnsi="Calibri" w:cs="Klavika Basic Light"/>
      <w:color w:val="0087CD"/>
      <w:sz w:val="24"/>
      <w:lang w:eastAsia="en-US" w:bidi="en-US"/>
    </w:rPr>
  </w:style>
  <w:style w:type="paragraph" w:customStyle="1" w:styleId="numerowanie">
    <w:name w:val="numerowanie"/>
    <w:basedOn w:val="Akapitzlist"/>
    <w:link w:val="numerowanieZnak"/>
    <w:qFormat/>
    <w:rsid w:val="007C7A2B"/>
    <w:pPr>
      <w:numPr>
        <w:numId w:val="9"/>
      </w:numPr>
      <w:spacing w:before="200" w:after="200" w:line="276" w:lineRule="auto"/>
      <w:jc w:val="both"/>
    </w:pPr>
    <w:rPr>
      <w:rFonts w:ascii="Calibri" w:hAnsi="Calibri"/>
      <w:sz w:val="20"/>
      <w:szCs w:val="20"/>
      <w:lang w:eastAsia="en-US" w:bidi="en-US"/>
    </w:rPr>
  </w:style>
  <w:style w:type="character" w:customStyle="1" w:styleId="WydzialZnak">
    <w:name w:val="Wydzial Znak"/>
    <w:link w:val="Wydzial"/>
    <w:rsid w:val="007C7A2B"/>
    <w:rPr>
      <w:rFonts w:ascii="Calibri" w:hAnsi="Calibri"/>
      <w:sz w:val="22"/>
      <w:szCs w:val="22"/>
      <w:lang w:eastAsia="en-US" w:bidi="en-US"/>
    </w:rPr>
  </w:style>
  <w:style w:type="paragraph" w:customStyle="1" w:styleId="punktor3poziom">
    <w:name w:val="punktor 3 poziom"/>
    <w:basedOn w:val="numerowanie"/>
    <w:link w:val="punktor3poziomZnak"/>
    <w:qFormat/>
    <w:rsid w:val="007C7A2B"/>
    <w:pPr>
      <w:numPr>
        <w:numId w:val="10"/>
      </w:numPr>
    </w:pPr>
    <w:rPr>
      <w:lang w:val="en-US"/>
    </w:rPr>
  </w:style>
  <w:style w:type="character" w:customStyle="1" w:styleId="numerowanieZnak">
    <w:name w:val="numerowanie Znak"/>
    <w:link w:val="numerowanie"/>
    <w:rsid w:val="007C7A2B"/>
    <w:rPr>
      <w:rFonts w:ascii="Calibri" w:hAnsi="Calibri"/>
      <w:lang w:eastAsia="en-US" w:bidi="en-US"/>
    </w:rPr>
  </w:style>
  <w:style w:type="character" w:customStyle="1" w:styleId="punktor3poziomZnak">
    <w:name w:val="punktor 3 poziom Znak"/>
    <w:link w:val="punktor3poziom"/>
    <w:rsid w:val="007C7A2B"/>
    <w:rPr>
      <w:rFonts w:ascii="Calibri" w:hAnsi="Calibri"/>
      <w:lang w:val="en-US" w:eastAsia="en-US" w:bidi="en-US"/>
    </w:rPr>
  </w:style>
  <w:style w:type="paragraph" w:customStyle="1" w:styleId="F2983107BCDD4D179225A82EDD04F1EC">
    <w:name w:val="F2983107BCDD4D179225A82EDD04F1EC"/>
    <w:rsid w:val="007C7A2B"/>
    <w:pPr>
      <w:spacing w:after="200" w:line="276" w:lineRule="auto"/>
    </w:pPr>
    <w:rPr>
      <w:rFonts w:ascii="Calibri" w:hAnsi="Calibri"/>
      <w:sz w:val="22"/>
      <w:szCs w:val="22"/>
    </w:rPr>
  </w:style>
  <w:style w:type="paragraph" w:customStyle="1" w:styleId="Default">
    <w:name w:val="Default"/>
    <w:rsid w:val="007C7A2B"/>
    <w:pPr>
      <w:autoSpaceDE w:val="0"/>
      <w:autoSpaceDN w:val="0"/>
      <w:adjustRightInd w:val="0"/>
    </w:pPr>
    <w:rPr>
      <w:rFonts w:ascii="Tahoma" w:hAnsi="Tahoma" w:cs="Tahoma"/>
      <w:color w:val="000000"/>
      <w:sz w:val="24"/>
      <w:szCs w:val="24"/>
      <w:lang w:val="en-US" w:eastAsia="en-US"/>
    </w:rPr>
  </w:style>
  <w:style w:type="paragraph" w:styleId="Tekstpodstawowy">
    <w:name w:val="Body Text"/>
    <w:basedOn w:val="Normalny"/>
    <w:link w:val="TekstpodstawowyZnak"/>
    <w:uiPriority w:val="99"/>
    <w:unhideWhenUsed/>
    <w:qFormat/>
    <w:rsid w:val="007C7A2B"/>
    <w:pPr>
      <w:spacing w:before="180" w:after="180"/>
    </w:pPr>
    <w:rPr>
      <w:rFonts w:asciiTheme="minorHAnsi" w:eastAsiaTheme="minorHAnsi" w:hAnsiTheme="minorHAnsi" w:cstheme="minorBidi"/>
      <w:lang w:val="en-US" w:eastAsia="en-US"/>
    </w:rPr>
  </w:style>
  <w:style w:type="character" w:customStyle="1" w:styleId="TekstpodstawowyZnak">
    <w:name w:val="Tekst podstawowy Znak"/>
    <w:basedOn w:val="Domylnaczcionkaakapitu"/>
    <w:link w:val="Tekstpodstawowy"/>
    <w:uiPriority w:val="99"/>
    <w:rsid w:val="007C7A2B"/>
    <w:rPr>
      <w:rFonts w:asciiTheme="minorHAnsi" w:eastAsiaTheme="minorHAnsi" w:hAnsiTheme="minorHAnsi" w:cstheme="minorBidi"/>
      <w:sz w:val="24"/>
      <w:szCs w:val="24"/>
      <w:lang w:val="en-US" w:eastAsia="en-US"/>
    </w:rPr>
  </w:style>
  <w:style w:type="character" w:customStyle="1" w:styleId="LegendaZnak">
    <w:name w:val="Legenda Znak"/>
    <w:basedOn w:val="Domylnaczcionkaakapitu"/>
    <w:link w:val="Legenda"/>
    <w:uiPriority w:val="35"/>
    <w:rsid w:val="007C7A2B"/>
    <w:rPr>
      <w:rFonts w:ascii="Calibri" w:hAnsi="Calibri"/>
      <w:b/>
      <w:bCs/>
      <w:color w:val="365F91"/>
      <w:sz w:val="16"/>
      <w:szCs w:val="16"/>
      <w:lang w:eastAsia="en-US" w:bidi="en-US"/>
    </w:rPr>
  </w:style>
  <w:style w:type="table" w:customStyle="1" w:styleId="Tabela-Siatka2">
    <w:name w:val="Tabela - Siatka2"/>
    <w:basedOn w:val="Standardowy"/>
    <w:next w:val="Tabela-Siatka"/>
    <w:uiPriority w:val="39"/>
    <w:rsid w:val="007C7A2B"/>
    <w:pPr>
      <w:spacing w:before="120"/>
    </w:pPr>
    <w:rPr>
      <w:rFonts w:asciiTheme="minorHAnsi" w:eastAsiaTheme="minorEastAsia"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7C7A2B"/>
    <w:pPr>
      <w:spacing w:before="100" w:beforeAutospacing="1" w:after="100" w:afterAutospacing="1"/>
    </w:pPr>
  </w:style>
  <w:style w:type="character" w:customStyle="1" w:styleId="normaltextrun">
    <w:name w:val="normaltextrun"/>
    <w:basedOn w:val="Domylnaczcionkaakapitu"/>
    <w:rsid w:val="007C7A2B"/>
  </w:style>
  <w:style w:type="character" w:customStyle="1" w:styleId="eop">
    <w:name w:val="eop"/>
    <w:basedOn w:val="Domylnaczcionkaakapitu"/>
    <w:rsid w:val="007C7A2B"/>
  </w:style>
  <w:style w:type="character" w:customStyle="1" w:styleId="spellingerror">
    <w:name w:val="spellingerror"/>
    <w:basedOn w:val="Domylnaczcionkaakapitu"/>
    <w:rsid w:val="007C7A2B"/>
  </w:style>
  <w:style w:type="character" w:customStyle="1" w:styleId="UnresolvedMention">
    <w:name w:val="Unresolved Mention"/>
    <w:basedOn w:val="Domylnaczcionkaakapitu"/>
    <w:uiPriority w:val="99"/>
    <w:unhideWhenUsed/>
    <w:rsid w:val="007C7A2B"/>
    <w:rPr>
      <w:color w:val="605E5C"/>
      <w:shd w:val="clear" w:color="auto" w:fill="E1DFDD"/>
    </w:rPr>
  </w:style>
  <w:style w:type="paragraph" w:customStyle="1" w:styleId="Akapitzlist2">
    <w:name w:val="Akapit z listą2"/>
    <w:rsid w:val="007C7A2B"/>
    <w:pPr>
      <w:widowControl w:val="0"/>
      <w:suppressAutoHyphens/>
      <w:overflowPunct w:val="0"/>
      <w:ind w:left="720"/>
    </w:pPr>
    <w:rPr>
      <w:kern w:val="1"/>
      <w:szCs w:val="24"/>
      <w:lang w:eastAsia="ar-SA"/>
    </w:rPr>
  </w:style>
  <w:style w:type="paragraph" w:customStyle="1" w:styleId="Style5">
    <w:name w:val="Style 5"/>
    <w:basedOn w:val="Normalny"/>
    <w:uiPriority w:val="99"/>
    <w:rsid w:val="007C7A2B"/>
    <w:pPr>
      <w:widowControl w:val="0"/>
      <w:autoSpaceDE w:val="0"/>
      <w:autoSpaceDN w:val="0"/>
      <w:spacing w:line="480" w:lineRule="exact"/>
      <w:jc w:val="center"/>
    </w:pPr>
    <w:rPr>
      <w:lang w:val="en-US" w:eastAsia="en-US"/>
    </w:rPr>
  </w:style>
  <w:style w:type="paragraph" w:customStyle="1" w:styleId="TableBody">
    <w:name w:val="Table Body"/>
    <w:basedOn w:val="Normalny"/>
    <w:qFormat/>
    <w:rsid w:val="007C7A2B"/>
    <w:pPr>
      <w:spacing w:before="60" w:after="60"/>
    </w:pPr>
    <w:rPr>
      <w:rFonts w:ascii="Calibri" w:hAnsi="Calibri"/>
      <w:sz w:val="22"/>
      <w:szCs w:val="22"/>
      <w:lang w:bidi="pl-PL"/>
    </w:rPr>
  </w:style>
  <w:style w:type="paragraph" w:styleId="Listapunktowana">
    <w:name w:val="List Bullet"/>
    <w:basedOn w:val="Normalny"/>
    <w:rsid w:val="007C7A2B"/>
    <w:pPr>
      <w:numPr>
        <w:numId w:val="11"/>
      </w:numPr>
      <w:contextualSpacing/>
    </w:pPr>
    <w:rPr>
      <w:sz w:val="22"/>
      <w:lang w:val="en-GB" w:eastAsia="en-US"/>
    </w:rPr>
  </w:style>
  <w:style w:type="paragraph" w:styleId="Listanumerowana">
    <w:name w:val="List Number"/>
    <w:basedOn w:val="Normalny"/>
    <w:rsid w:val="007C7A2B"/>
    <w:pPr>
      <w:numPr>
        <w:numId w:val="12"/>
      </w:numPr>
      <w:contextualSpacing/>
    </w:pPr>
    <w:rPr>
      <w:sz w:val="22"/>
      <w:lang w:val="en-GB" w:eastAsia="en-US"/>
    </w:rPr>
  </w:style>
  <w:style w:type="paragraph" w:styleId="Listanumerowana2">
    <w:name w:val="List Number 2"/>
    <w:basedOn w:val="Normalny"/>
    <w:rsid w:val="007C7A2B"/>
    <w:pPr>
      <w:numPr>
        <w:numId w:val="13"/>
      </w:numPr>
      <w:contextualSpacing/>
    </w:pPr>
    <w:rPr>
      <w:sz w:val="22"/>
      <w:lang w:val="en-GB" w:eastAsia="en-US"/>
    </w:rPr>
  </w:style>
  <w:style w:type="paragraph" w:styleId="Listanumerowana3">
    <w:name w:val="List Number 3"/>
    <w:basedOn w:val="Normalny"/>
    <w:rsid w:val="007C7A2B"/>
    <w:pPr>
      <w:numPr>
        <w:numId w:val="14"/>
      </w:numPr>
      <w:contextualSpacing/>
    </w:pPr>
    <w:rPr>
      <w:sz w:val="22"/>
      <w:lang w:val="en-GB" w:eastAsia="en-US"/>
    </w:rPr>
  </w:style>
  <w:style w:type="character" w:customStyle="1" w:styleId="Teksttreci40">
    <w:name w:val="Tekst treści (4)_"/>
    <w:basedOn w:val="Domylnaczcionkaakapitu"/>
    <w:link w:val="Teksttreci41"/>
    <w:uiPriority w:val="99"/>
    <w:locked/>
    <w:rsid w:val="007C7A2B"/>
    <w:rPr>
      <w:rFonts w:cs="Calibri"/>
      <w:i/>
      <w:iCs/>
      <w:shd w:val="clear" w:color="auto" w:fill="FFFFFF"/>
    </w:rPr>
  </w:style>
  <w:style w:type="paragraph" w:customStyle="1" w:styleId="Teksttreci41">
    <w:name w:val="Tekst treści (4)"/>
    <w:basedOn w:val="Normalny"/>
    <w:link w:val="Teksttreci40"/>
    <w:uiPriority w:val="99"/>
    <w:rsid w:val="007C7A2B"/>
    <w:pPr>
      <w:shd w:val="clear" w:color="auto" w:fill="FFFFFF"/>
      <w:spacing w:before="1500" w:after="480" w:line="269" w:lineRule="exact"/>
    </w:pPr>
    <w:rPr>
      <w:rFonts w:cs="Calibri"/>
      <w:i/>
      <w:iCs/>
      <w:sz w:val="20"/>
      <w:szCs w:val="20"/>
    </w:rPr>
  </w:style>
  <w:style w:type="character" w:styleId="UyteHipercze">
    <w:name w:val="FollowedHyperlink"/>
    <w:basedOn w:val="Domylnaczcionkaakapitu"/>
    <w:uiPriority w:val="99"/>
    <w:semiHidden/>
    <w:unhideWhenUsed/>
    <w:rsid w:val="007C7A2B"/>
    <w:rPr>
      <w:color w:val="800080"/>
      <w:u w:val="single"/>
    </w:rPr>
  </w:style>
  <w:style w:type="paragraph" w:customStyle="1" w:styleId="msonormal0">
    <w:name w:val="msonormal"/>
    <w:basedOn w:val="Normalny"/>
    <w:rsid w:val="007C7A2B"/>
    <w:pPr>
      <w:spacing w:before="100" w:beforeAutospacing="1" w:after="100" w:afterAutospacing="1"/>
    </w:pPr>
  </w:style>
  <w:style w:type="paragraph" w:customStyle="1" w:styleId="xl71">
    <w:name w:val="xl71"/>
    <w:basedOn w:val="Normalny"/>
    <w:rsid w:val="007C7A2B"/>
    <w:pPr>
      <w:spacing w:before="100" w:beforeAutospacing="1" w:after="100" w:afterAutospacing="1"/>
      <w:jc w:val="center"/>
      <w:textAlignment w:val="center"/>
    </w:pPr>
  </w:style>
  <w:style w:type="paragraph" w:customStyle="1" w:styleId="xl72">
    <w:name w:val="xl72"/>
    <w:basedOn w:val="Normalny"/>
    <w:rsid w:val="007C7A2B"/>
    <w:pPr>
      <w:spacing w:before="100" w:beforeAutospacing="1" w:after="100" w:afterAutospacing="1"/>
      <w:jc w:val="center"/>
      <w:textAlignment w:val="center"/>
    </w:pPr>
    <w:rPr>
      <w:b/>
      <w:bCs/>
    </w:rPr>
  </w:style>
  <w:style w:type="paragraph" w:customStyle="1" w:styleId="xl73">
    <w:name w:val="xl73"/>
    <w:basedOn w:val="Normalny"/>
    <w:rsid w:val="007C7A2B"/>
    <w:pPr>
      <w:spacing w:before="100" w:beforeAutospacing="1" w:after="100" w:afterAutospacing="1"/>
      <w:jc w:val="center"/>
      <w:textAlignment w:val="center"/>
    </w:pPr>
  </w:style>
  <w:style w:type="paragraph" w:customStyle="1" w:styleId="xl74">
    <w:name w:val="xl74"/>
    <w:basedOn w:val="Normalny"/>
    <w:rsid w:val="007C7A2B"/>
    <w:pPr>
      <w:spacing w:before="100" w:beforeAutospacing="1" w:after="100" w:afterAutospacing="1"/>
      <w:jc w:val="center"/>
    </w:pPr>
  </w:style>
  <w:style w:type="paragraph" w:customStyle="1" w:styleId="xl75">
    <w:name w:val="xl75"/>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7C7A2B"/>
    <w:pPr>
      <w:pBdr>
        <w:left w:val="single" w:sz="4" w:space="0" w:color="auto"/>
      </w:pBdr>
      <w:spacing w:before="100" w:beforeAutospacing="1" w:after="100" w:afterAutospacing="1"/>
      <w:jc w:val="center"/>
      <w:textAlignment w:val="center"/>
    </w:pPr>
  </w:style>
  <w:style w:type="paragraph" w:customStyle="1" w:styleId="xl77">
    <w:name w:val="xl77"/>
    <w:basedOn w:val="Normalny"/>
    <w:rsid w:val="007C7A2B"/>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ny"/>
    <w:rsid w:val="007C7A2B"/>
    <w:pPr>
      <w:pBdr>
        <w:top w:val="single" w:sz="8" w:space="0" w:color="auto"/>
        <w:bottom w:val="single" w:sz="8" w:space="0" w:color="auto"/>
      </w:pBdr>
      <w:spacing w:before="100" w:beforeAutospacing="1" w:after="100" w:afterAutospacing="1"/>
      <w:jc w:val="center"/>
      <w:textAlignment w:val="top"/>
    </w:pPr>
    <w:rPr>
      <w:color w:val="000000"/>
    </w:rPr>
  </w:style>
  <w:style w:type="paragraph" w:customStyle="1" w:styleId="xl79">
    <w:name w:val="xl79"/>
    <w:basedOn w:val="Normalny"/>
    <w:rsid w:val="007C7A2B"/>
    <w:pPr>
      <w:spacing w:before="100" w:beforeAutospacing="1" w:after="100" w:afterAutospacing="1"/>
      <w:jc w:val="center"/>
    </w:pPr>
    <w:rPr>
      <w:b/>
      <w:bCs/>
    </w:rPr>
  </w:style>
  <w:style w:type="paragraph" w:customStyle="1" w:styleId="xl80">
    <w:name w:val="xl80"/>
    <w:basedOn w:val="Normalny"/>
    <w:rsid w:val="007C7A2B"/>
    <w:pPr>
      <w:spacing w:before="100" w:beforeAutospacing="1" w:after="100" w:afterAutospacing="1"/>
      <w:jc w:val="center"/>
    </w:pPr>
    <w:rPr>
      <w:b/>
      <w:bCs/>
    </w:rPr>
  </w:style>
  <w:style w:type="paragraph" w:customStyle="1" w:styleId="xl81">
    <w:name w:val="xl81"/>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82">
    <w:name w:val="xl82"/>
    <w:basedOn w:val="Normalny"/>
    <w:rsid w:val="007C7A2B"/>
    <w:pPr>
      <w:spacing w:before="100" w:beforeAutospacing="1" w:after="100" w:afterAutospacing="1"/>
      <w:jc w:val="center"/>
      <w:textAlignment w:val="center"/>
    </w:pPr>
    <w:rPr>
      <w:b/>
      <w:bCs/>
    </w:rPr>
  </w:style>
  <w:style w:type="paragraph" w:customStyle="1" w:styleId="xl83">
    <w:name w:val="xl83"/>
    <w:basedOn w:val="Normalny"/>
    <w:rsid w:val="007C7A2B"/>
    <w:pPr>
      <w:pBdr>
        <w:left w:val="single" w:sz="4" w:space="0" w:color="auto"/>
      </w:pBdr>
      <w:spacing w:before="100" w:beforeAutospacing="1" w:after="100" w:afterAutospacing="1"/>
      <w:jc w:val="center"/>
      <w:textAlignment w:val="center"/>
    </w:pPr>
  </w:style>
  <w:style w:type="paragraph" w:customStyle="1" w:styleId="xl84">
    <w:name w:val="xl84"/>
    <w:basedOn w:val="Normalny"/>
    <w:rsid w:val="007C7A2B"/>
    <w:pPr>
      <w:spacing w:before="100" w:beforeAutospacing="1" w:after="100" w:afterAutospacing="1"/>
      <w:jc w:val="center"/>
      <w:textAlignment w:val="center"/>
    </w:pPr>
  </w:style>
  <w:style w:type="paragraph" w:customStyle="1" w:styleId="xl85">
    <w:name w:val="xl85"/>
    <w:basedOn w:val="Normalny"/>
    <w:rsid w:val="007C7A2B"/>
    <w:pPr>
      <w:spacing w:before="100" w:beforeAutospacing="1" w:after="100" w:afterAutospacing="1"/>
      <w:jc w:val="center"/>
      <w:textAlignment w:val="center"/>
    </w:pPr>
    <w:rPr>
      <w:b/>
      <w:bCs/>
    </w:rPr>
  </w:style>
  <w:style w:type="paragraph" w:customStyle="1" w:styleId="xl86">
    <w:name w:val="xl86"/>
    <w:basedOn w:val="Normalny"/>
    <w:rsid w:val="007C7A2B"/>
    <w:pPr>
      <w:pBdr>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ny"/>
    <w:rsid w:val="007C7A2B"/>
    <w:pPr>
      <w:pBdr>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ny"/>
    <w:rsid w:val="007C7A2B"/>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9">
    <w:name w:val="xl89"/>
    <w:basedOn w:val="Normalny"/>
    <w:rsid w:val="007C7A2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ny"/>
    <w:rsid w:val="007C7A2B"/>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ny"/>
    <w:rsid w:val="007C7A2B"/>
    <w:pPr>
      <w:spacing w:before="100" w:beforeAutospacing="1" w:after="100" w:afterAutospacing="1"/>
      <w:jc w:val="center"/>
      <w:textAlignment w:val="center"/>
    </w:pPr>
    <w:rPr>
      <w:sz w:val="16"/>
      <w:szCs w:val="16"/>
    </w:rPr>
  </w:style>
  <w:style w:type="paragraph" w:customStyle="1" w:styleId="xl92">
    <w:name w:val="xl92"/>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7C7A2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6">
    <w:name w:val="xl96"/>
    <w:basedOn w:val="Normalny"/>
    <w:rsid w:val="007C7A2B"/>
    <w:pPr>
      <w:pBdr>
        <w:left w:val="single" w:sz="4" w:space="0" w:color="auto"/>
      </w:pBdr>
      <w:spacing w:before="100" w:beforeAutospacing="1" w:after="100" w:afterAutospacing="1"/>
      <w:jc w:val="center"/>
      <w:textAlignment w:val="center"/>
    </w:pPr>
    <w:rPr>
      <w:color w:val="000000"/>
    </w:rPr>
  </w:style>
  <w:style w:type="paragraph" w:customStyle="1" w:styleId="xl97">
    <w:name w:val="xl97"/>
    <w:basedOn w:val="Normalny"/>
    <w:rsid w:val="007C7A2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Normalny"/>
    <w:rsid w:val="007C7A2B"/>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ny"/>
    <w:rsid w:val="007C7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Normalny"/>
    <w:rsid w:val="007C7A2B"/>
    <w:pPr>
      <w:spacing w:before="100" w:beforeAutospacing="1" w:after="100" w:afterAutospacing="1"/>
      <w:jc w:val="center"/>
      <w:textAlignment w:val="center"/>
    </w:pPr>
    <w:rPr>
      <w:b/>
      <w:bCs/>
    </w:rPr>
  </w:style>
  <w:style w:type="paragraph" w:customStyle="1" w:styleId="xl103">
    <w:name w:val="xl103"/>
    <w:basedOn w:val="Normalny"/>
    <w:rsid w:val="007C7A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ny"/>
    <w:rsid w:val="007C7A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Normalny"/>
    <w:rsid w:val="007C7A2B"/>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Normalny"/>
    <w:rsid w:val="007C7A2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Normalny"/>
    <w:rsid w:val="007C7A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9">
    <w:name w:val="xl10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Nagwek30">
    <w:name w:val="Nagłówek #3_"/>
    <w:basedOn w:val="Domylnaczcionkaakapitu"/>
    <w:link w:val="Nagwek32"/>
    <w:uiPriority w:val="99"/>
    <w:rsid w:val="00D2362D"/>
    <w:rPr>
      <w:rFonts w:ascii="Arial" w:hAnsi="Arial" w:cs="Arial"/>
      <w:w w:val="50"/>
      <w:shd w:val="clear" w:color="auto" w:fill="FFFFFF"/>
    </w:rPr>
  </w:style>
  <w:style w:type="character" w:customStyle="1" w:styleId="Teksttreci9">
    <w:name w:val="Tekst treści9"/>
    <w:basedOn w:val="Teksttreci"/>
    <w:uiPriority w:val="99"/>
    <w:rsid w:val="00D2362D"/>
    <w:rPr>
      <w:rFonts w:ascii="Arial" w:hAnsi="Arial" w:cs="Arial"/>
      <w:sz w:val="18"/>
      <w:szCs w:val="18"/>
      <w:u w:val="none"/>
      <w:shd w:val="clear" w:color="auto" w:fill="FFFFFF"/>
    </w:rPr>
  </w:style>
  <w:style w:type="character" w:customStyle="1" w:styleId="TeksttreciKursywa8">
    <w:name w:val="Tekst treści + Kursywa8"/>
    <w:basedOn w:val="Teksttreci"/>
    <w:uiPriority w:val="99"/>
    <w:rsid w:val="00D2362D"/>
    <w:rPr>
      <w:rFonts w:ascii="Arial" w:hAnsi="Arial" w:cs="Arial"/>
      <w:i/>
      <w:iCs/>
      <w:sz w:val="18"/>
      <w:szCs w:val="18"/>
      <w:u w:val="none"/>
      <w:shd w:val="clear" w:color="auto" w:fill="FFFFFF"/>
    </w:rPr>
  </w:style>
  <w:style w:type="character" w:customStyle="1" w:styleId="TeksttreciKursywa7">
    <w:name w:val="Tekst treści + Kursywa7"/>
    <w:basedOn w:val="Teksttreci"/>
    <w:uiPriority w:val="99"/>
    <w:rsid w:val="00D2362D"/>
    <w:rPr>
      <w:rFonts w:ascii="Arial" w:hAnsi="Arial" w:cs="Arial"/>
      <w:i/>
      <w:iCs/>
      <w:sz w:val="18"/>
      <w:szCs w:val="18"/>
      <w:u w:val="none"/>
      <w:shd w:val="clear" w:color="auto" w:fill="FFFFFF"/>
    </w:rPr>
  </w:style>
  <w:style w:type="paragraph" w:customStyle="1" w:styleId="Nagwek32">
    <w:name w:val="Nagłówek #3"/>
    <w:basedOn w:val="Normalny"/>
    <w:link w:val="Nagwek30"/>
    <w:uiPriority w:val="99"/>
    <w:rsid w:val="00D2362D"/>
    <w:pPr>
      <w:widowControl w:val="0"/>
      <w:shd w:val="clear" w:color="auto" w:fill="FFFFFF"/>
      <w:spacing w:before="300" w:after="480" w:line="240" w:lineRule="atLeast"/>
      <w:outlineLvl w:val="2"/>
    </w:pPr>
    <w:rPr>
      <w:rFonts w:ascii="Arial" w:hAnsi="Arial" w:cs="Arial"/>
      <w:w w:val="5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9172">
      <w:bodyDiv w:val="1"/>
      <w:marLeft w:val="0"/>
      <w:marRight w:val="0"/>
      <w:marTop w:val="0"/>
      <w:marBottom w:val="0"/>
      <w:divBdr>
        <w:top w:val="none" w:sz="0" w:space="0" w:color="auto"/>
        <w:left w:val="none" w:sz="0" w:space="0" w:color="auto"/>
        <w:bottom w:val="none" w:sz="0" w:space="0" w:color="auto"/>
        <w:right w:val="none" w:sz="0" w:space="0" w:color="auto"/>
      </w:divBdr>
    </w:div>
    <w:div w:id="197088058">
      <w:bodyDiv w:val="1"/>
      <w:marLeft w:val="0"/>
      <w:marRight w:val="0"/>
      <w:marTop w:val="0"/>
      <w:marBottom w:val="0"/>
      <w:divBdr>
        <w:top w:val="none" w:sz="0" w:space="0" w:color="auto"/>
        <w:left w:val="none" w:sz="0" w:space="0" w:color="auto"/>
        <w:bottom w:val="none" w:sz="0" w:space="0" w:color="auto"/>
        <w:right w:val="none" w:sz="0" w:space="0" w:color="auto"/>
      </w:divBdr>
    </w:div>
    <w:div w:id="205027648">
      <w:bodyDiv w:val="1"/>
      <w:marLeft w:val="0"/>
      <w:marRight w:val="0"/>
      <w:marTop w:val="0"/>
      <w:marBottom w:val="0"/>
      <w:divBdr>
        <w:top w:val="none" w:sz="0" w:space="0" w:color="auto"/>
        <w:left w:val="none" w:sz="0" w:space="0" w:color="auto"/>
        <w:bottom w:val="none" w:sz="0" w:space="0" w:color="auto"/>
        <w:right w:val="none" w:sz="0" w:space="0" w:color="auto"/>
      </w:divBdr>
      <w:divsChild>
        <w:div w:id="2102489873">
          <w:marLeft w:val="0"/>
          <w:marRight w:val="0"/>
          <w:marTop w:val="0"/>
          <w:marBottom w:val="0"/>
          <w:divBdr>
            <w:top w:val="none" w:sz="0" w:space="0" w:color="auto"/>
            <w:left w:val="none" w:sz="0" w:space="0" w:color="auto"/>
            <w:bottom w:val="none" w:sz="0" w:space="0" w:color="auto"/>
            <w:right w:val="none" w:sz="0" w:space="0" w:color="auto"/>
          </w:divBdr>
          <w:divsChild>
            <w:div w:id="764808620">
              <w:marLeft w:val="0"/>
              <w:marRight w:val="0"/>
              <w:marTop w:val="0"/>
              <w:marBottom w:val="0"/>
              <w:divBdr>
                <w:top w:val="none" w:sz="0" w:space="0" w:color="auto"/>
                <w:left w:val="none" w:sz="0" w:space="0" w:color="auto"/>
                <w:bottom w:val="none" w:sz="0" w:space="0" w:color="auto"/>
                <w:right w:val="none" w:sz="0" w:space="0" w:color="auto"/>
              </w:divBdr>
              <w:divsChild>
                <w:div w:id="18007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64952">
      <w:bodyDiv w:val="1"/>
      <w:marLeft w:val="0"/>
      <w:marRight w:val="0"/>
      <w:marTop w:val="0"/>
      <w:marBottom w:val="0"/>
      <w:divBdr>
        <w:top w:val="none" w:sz="0" w:space="0" w:color="auto"/>
        <w:left w:val="none" w:sz="0" w:space="0" w:color="auto"/>
        <w:bottom w:val="none" w:sz="0" w:space="0" w:color="auto"/>
        <w:right w:val="none" w:sz="0" w:space="0" w:color="auto"/>
      </w:divBdr>
    </w:div>
    <w:div w:id="294482383">
      <w:bodyDiv w:val="1"/>
      <w:marLeft w:val="0"/>
      <w:marRight w:val="0"/>
      <w:marTop w:val="0"/>
      <w:marBottom w:val="0"/>
      <w:divBdr>
        <w:top w:val="none" w:sz="0" w:space="0" w:color="auto"/>
        <w:left w:val="none" w:sz="0" w:space="0" w:color="auto"/>
        <w:bottom w:val="none" w:sz="0" w:space="0" w:color="auto"/>
        <w:right w:val="none" w:sz="0" w:space="0" w:color="auto"/>
      </w:divBdr>
    </w:div>
    <w:div w:id="329917884">
      <w:bodyDiv w:val="1"/>
      <w:marLeft w:val="0"/>
      <w:marRight w:val="0"/>
      <w:marTop w:val="0"/>
      <w:marBottom w:val="0"/>
      <w:divBdr>
        <w:top w:val="none" w:sz="0" w:space="0" w:color="auto"/>
        <w:left w:val="none" w:sz="0" w:space="0" w:color="auto"/>
        <w:bottom w:val="none" w:sz="0" w:space="0" w:color="auto"/>
        <w:right w:val="none" w:sz="0" w:space="0" w:color="auto"/>
      </w:divBdr>
    </w:div>
    <w:div w:id="426120998">
      <w:bodyDiv w:val="1"/>
      <w:marLeft w:val="0"/>
      <w:marRight w:val="0"/>
      <w:marTop w:val="0"/>
      <w:marBottom w:val="0"/>
      <w:divBdr>
        <w:top w:val="none" w:sz="0" w:space="0" w:color="auto"/>
        <w:left w:val="none" w:sz="0" w:space="0" w:color="auto"/>
        <w:bottom w:val="none" w:sz="0" w:space="0" w:color="auto"/>
        <w:right w:val="none" w:sz="0" w:space="0" w:color="auto"/>
      </w:divBdr>
      <w:divsChild>
        <w:div w:id="151877394">
          <w:marLeft w:val="0"/>
          <w:marRight w:val="0"/>
          <w:marTop w:val="0"/>
          <w:marBottom w:val="0"/>
          <w:divBdr>
            <w:top w:val="none" w:sz="0" w:space="0" w:color="auto"/>
            <w:left w:val="none" w:sz="0" w:space="0" w:color="auto"/>
            <w:bottom w:val="none" w:sz="0" w:space="0" w:color="auto"/>
            <w:right w:val="none" w:sz="0" w:space="0" w:color="auto"/>
          </w:divBdr>
          <w:divsChild>
            <w:div w:id="611979942">
              <w:marLeft w:val="0"/>
              <w:marRight w:val="0"/>
              <w:marTop w:val="0"/>
              <w:marBottom w:val="0"/>
              <w:divBdr>
                <w:top w:val="none" w:sz="0" w:space="0" w:color="auto"/>
                <w:left w:val="none" w:sz="0" w:space="0" w:color="auto"/>
                <w:bottom w:val="none" w:sz="0" w:space="0" w:color="auto"/>
                <w:right w:val="none" w:sz="0" w:space="0" w:color="auto"/>
              </w:divBdr>
              <w:divsChild>
                <w:div w:id="18637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8601">
      <w:bodyDiv w:val="1"/>
      <w:marLeft w:val="0"/>
      <w:marRight w:val="0"/>
      <w:marTop w:val="0"/>
      <w:marBottom w:val="0"/>
      <w:divBdr>
        <w:top w:val="none" w:sz="0" w:space="0" w:color="auto"/>
        <w:left w:val="none" w:sz="0" w:space="0" w:color="auto"/>
        <w:bottom w:val="none" w:sz="0" w:space="0" w:color="auto"/>
        <w:right w:val="none" w:sz="0" w:space="0" w:color="auto"/>
      </w:divBdr>
    </w:div>
    <w:div w:id="465050843">
      <w:bodyDiv w:val="1"/>
      <w:marLeft w:val="0"/>
      <w:marRight w:val="0"/>
      <w:marTop w:val="0"/>
      <w:marBottom w:val="0"/>
      <w:divBdr>
        <w:top w:val="none" w:sz="0" w:space="0" w:color="auto"/>
        <w:left w:val="none" w:sz="0" w:space="0" w:color="auto"/>
        <w:bottom w:val="none" w:sz="0" w:space="0" w:color="auto"/>
        <w:right w:val="none" w:sz="0" w:space="0" w:color="auto"/>
      </w:divBdr>
    </w:div>
    <w:div w:id="515073713">
      <w:bodyDiv w:val="1"/>
      <w:marLeft w:val="0"/>
      <w:marRight w:val="0"/>
      <w:marTop w:val="0"/>
      <w:marBottom w:val="0"/>
      <w:divBdr>
        <w:top w:val="none" w:sz="0" w:space="0" w:color="auto"/>
        <w:left w:val="none" w:sz="0" w:space="0" w:color="auto"/>
        <w:bottom w:val="none" w:sz="0" w:space="0" w:color="auto"/>
        <w:right w:val="none" w:sz="0" w:space="0" w:color="auto"/>
      </w:divBdr>
    </w:div>
    <w:div w:id="534974334">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1">
          <w:marLeft w:val="0"/>
          <w:marRight w:val="0"/>
          <w:marTop w:val="0"/>
          <w:marBottom w:val="0"/>
          <w:divBdr>
            <w:top w:val="none" w:sz="0" w:space="0" w:color="auto"/>
            <w:left w:val="none" w:sz="0" w:space="0" w:color="auto"/>
            <w:bottom w:val="none" w:sz="0" w:space="0" w:color="auto"/>
            <w:right w:val="none" w:sz="0" w:space="0" w:color="auto"/>
          </w:divBdr>
          <w:divsChild>
            <w:div w:id="1084646856">
              <w:marLeft w:val="0"/>
              <w:marRight w:val="0"/>
              <w:marTop w:val="0"/>
              <w:marBottom w:val="0"/>
              <w:divBdr>
                <w:top w:val="none" w:sz="0" w:space="0" w:color="auto"/>
                <w:left w:val="none" w:sz="0" w:space="0" w:color="auto"/>
                <w:bottom w:val="none" w:sz="0" w:space="0" w:color="auto"/>
                <w:right w:val="none" w:sz="0" w:space="0" w:color="auto"/>
              </w:divBdr>
              <w:divsChild>
                <w:div w:id="3521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7087">
      <w:bodyDiv w:val="1"/>
      <w:marLeft w:val="0"/>
      <w:marRight w:val="0"/>
      <w:marTop w:val="0"/>
      <w:marBottom w:val="0"/>
      <w:divBdr>
        <w:top w:val="none" w:sz="0" w:space="0" w:color="auto"/>
        <w:left w:val="none" w:sz="0" w:space="0" w:color="auto"/>
        <w:bottom w:val="none" w:sz="0" w:space="0" w:color="auto"/>
        <w:right w:val="none" w:sz="0" w:space="0" w:color="auto"/>
      </w:divBdr>
      <w:divsChild>
        <w:div w:id="1793205305">
          <w:marLeft w:val="0"/>
          <w:marRight w:val="0"/>
          <w:marTop w:val="0"/>
          <w:marBottom w:val="0"/>
          <w:divBdr>
            <w:top w:val="none" w:sz="0" w:space="0" w:color="auto"/>
            <w:left w:val="none" w:sz="0" w:space="0" w:color="auto"/>
            <w:bottom w:val="none" w:sz="0" w:space="0" w:color="auto"/>
            <w:right w:val="none" w:sz="0" w:space="0" w:color="auto"/>
          </w:divBdr>
          <w:divsChild>
            <w:div w:id="572738518">
              <w:marLeft w:val="0"/>
              <w:marRight w:val="0"/>
              <w:marTop w:val="0"/>
              <w:marBottom w:val="0"/>
              <w:divBdr>
                <w:top w:val="none" w:sz="0" w:space="0" w:color="auto"/>
                <w:left w:val="none" w:sz="0" w:space="0" w:color="auto"/>
                <w:bottom w:val="none" w:sz="0" w:space="0" w:color="auto"/>
                <w:right w:val="none" w:sz="0" w:space="0" w:color="auto"/>
              </w:divBdr>
              <w:divsChild>
                <w:div w:id="4775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2786">
      <w:bodyDiv w:val="1"/>
      <w:marLeft w:val="0"/>
      <w:marRight w:val="0"/>
      <w:marTop w:val="0"/>
      <w:marBottom w:val="0"/>
      <w:divBdr>
        <w:top w:val="none" w:sz="0" w:space="0" w:color="auto"/>
        <w:left w:val="none" w:sz="0" w:space="0" w:color="auto"/>
        <w:bottom w:val="none" w:sz="0" w:space="0" w:color="auto"/>
        <w:right w:val="none" w:sz="0" w:space="0" w:color="auto"/>
      </w:divBdr>
      <w:divsChild>
        <w:div w:id="366108616">
          <w:marLeft w:val="0"/>
          <w:marRight w:val="0"/>
          <w:marTop w:val="0"/>
          <w:marBottom w:val="0"/>
          <w:divBdr>
            <w:top w:val="none" w:sz="0" w:space="0" w:color="auto"/>
            <w:left w:val="none" w:sz="0" w:space="0" w:color="auto"/>
            <w:bottom w:val="none" w:sz="0" w:space="0" w:color="auto"/>
            <w:right w:val="none" w:sz="0" w:space="0" w:color="auto"/>
          </w:divBdr>
          <w:divsChild>
            <w:div w:id="998654864">
              <w:marLeft w:val="0"/>
              <w:marRight w:val="0"/>
              <w:marTop w:val="0"/>
              <w:marBottom w:val="0"/>
              <w:divBdr>
                <w:top w:val="none" w:sz="0" w:space="0" w:color="auto"/>
                <w:left w:val="none" w:sz="0" w:space="0" w:color="auto"/>
                <w:bottom w:val="none" w:sz="0" w:space="0" w:color="auto"/>
                <w:right w:val="none" w:sz="0" w:space="0" w:color="auto"/>
              </w:divBdr>
              <w:divsChild>
                <w:div w:id="18989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2609">
      <w:bodyDiv w:val="1"/>
      <w:marLeft w:val="0"/>
      <w:marRight w:val="0"/>
      <w:marTop w:val="0"/>
      <w:marBottom w:val="0"/>
      <w:divBdr>
        <w:top w:val="none" w:sz="0" w:space="0" w:color="auto"/>
        <w:left w:val="none" w:sz="0" w:space="0" w:color="auto"/>
        <w:bottom w:val="none" w:sz="0" w:space="0" w:color="auto"/>
        <w:right w:val="none" w:sz="0" w:space="0" w:color="auto"/>
      </w:divBdr>
      <w:divsChild>
        <w:div w:id="528376310">
          <w:marLeft w:val="0"/>
          <w:marRight w:val="0"/>
          <w:marTop w:val="0"/>
          <w:marBottom w:val="0"/>
          <w:divBdr>
            <w:top w:val="none" w:sz="0" w:space="0" w:color="auto"/>
            <w:left w:val="none" w:sz="0" w:space="0" w:color="auto"/>
            <w:bottom w:val="none" w:sz="0" w:space="0" w:color="auto"/>
            <w:right w:val="none" w:sz="0" w:space="0" w:color="auto"/>
          </w:divBdr>
          <w:divsChild>
            <w:div w:id="1297372754">
              <w:marLeft w:val="0"/>
              <w:marRight w:val="0"/>
              <w:marTop w:val="0"/>
              <w:marBottom w:val="0"/>
              <w:divBdr>
                <w:top w:val="none" w:sz="0" w:space="0" w:color="auto"/>
                <w:left w:val="none" w:sz="0" w:space="0" w:color="auto"/>
                <w:bottom w:val="none" w:sz="0" w:space="0" w:color="auto"/>
                <w:right w:val="none" w:sz="0" w:space="0" w:color="auto"/>
              </w:divBdr>
              <w:divsChild>
                <w:div w:id="6384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2875">
      <w:bodyDiv w:val="1"/>
      <w:marLeft w:val="0"/>
      <w:marRight w:val="0"/>
      <w:marTop w:val="0"/>
      <w:marBottom w:val="0"/>
      <w:divBdr>
        <w:top w:val="none" w:sz="0" w:space="0" w:color="auto"/>
        <w:left w:val="none" w:sz="0" w:space="0" w:color="auto"/>
        <w:bottom w:val="none" w:sz="0" w:space="0" w:color="auto"/>
        <w:right w:val="none" w:sz="0" w:space="0" w:color="auto"/>
      </w:divBdr>
      <w:divsChild>
        <w:div w:id="542787040">
          <w:marLeft w:val="0"/>
          <w:marRight w:val="0"/>
          <w:marTop w:val="0"/>
          <w:marBottom w:val="0"/>
          <w:divBdr>
            <w:top w:val="none" w:sz="0" w:space="0" w:color="auto"/>
            <w:left w:val="none" w:sz="0" w:space="0" w:color="auto"/>
            <w:bottom w:val="none" w:sz="0" w:space="0" w:color="auto"/>
            <w:right w:val="none" w:sz="0" w:space="0" w:color="auto"/>
          </w:divBdr>
          <w:divsChild>
            <w:div w:id="1240024817">
              <w:marLeft w:val="0"/>
              <w:marRight w:val="0"/>
              <w:marTop w:val="0"/>
              <w:marBottom w:val="0"/>
              <w:divBdr>
                <w:top w:val="none" w:sz="0" w:space="0" w:color="auto"/>
                <w:left w:val="none" w:sz="0" w:space="0" w:color="auto"/>
                <w:bottom w:val="none" w:sz="0" w:space="0" w:color="auto"/>
                <w:right w:val="none" w:sz="0" w:space="0" w:color="auto"/>
              </w:divBdr>
              <w:divsChild>
                <w:div w:id="5211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4793">
      <w:bodyDiv w:val="1"/>
      <w:marLeft w:val="0"/>
      <w:marRight w:val="0"/>
      <w:marTop w:val="0"/>
      <w:marBottom w:val="0"/>
      <w:divBdr>
        <w:top w:val="none" w:sz="0" w:space="0" w:color="auto"/>
        <w:left w:val="none" w:sz="0" w:space="0" w:color="auto"/>
        <w:bottom w:val="none" w:sz="0" w:space="0" w:color="auto"/>
        <w:right w:val="none" w:sz="0" w:space="0" w:color="auto"/>
      </w:divBdr>
    </w:div>
    <w:div w:id="883180251">
      <w:bodyDiv w:val="1"/>
      <w:marLeft w:val="0"/>
      <w:marRight w:val="0"/>
      <w:marTop w:val="0"/>
      <w:marBottom w:val="0"/>
      <w:divBdr>
        <w:top w:val="none" w:sz="0" w:space="0" w:color="auto"/>
        <w:left w:val="none" w:sz="0" w:space="0" w:color="auto"/>
        <w:bottom w:val="none" w:sz="0" w:space="0" w:color="auto"/>
        <w:right w:val="none" w:sz="0" w:space="0" w:color="auto"/>
      </w:divBdr>
      <w:divsChild>
        <w:div w:id="1808741181">
          <w:marLeft w:val="0"/>
          <w:marRight w:val="0"/>
          <w:marTop w:val="0"/>
          <w:marBottom w:val="0"/>
          <w:divBdr>
            <w:top w:val="none" w:sz="0" w:space="0" w:color="auto"/>
            <w:left w:val="none" w:sz="0" w:space="0" w:color="auto"/>
            <w:bottom w:val="none" w:sz="0" w:space="0" w:color="auto"/>
            <w:right w:val="none" w:sz="0" w:space="0" w:color="auto"/>
          </w:divBdr>
          <w:divsChild>
            <w:div w:id="126356123">
              <w:marLeft w:val="0"/>
              <w:marRight w:val="0"/>
              <w:marTop w:val="0"/>
              <w:marBottom w:val="0"/>
              <w:divBdr>
                <w:top w:val="none" w:sz="0" w:space="0" w:color="auto"/>
                <w:left w:val="none" w:sz="0" w:space="0" w:color="auto"/>
                <w:bottom w:val="none" w:sz="0" w:space="0" w:color="auto"/>
                <w:right w:val="none" w:sz="0" w:space="0" w:color="auto"/>
              </w:divBdr>
              <w:divsChild>
                <w:div w:id="13780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3561">
      <w:bodyDiv w:val="1"/>
      <w:marLeft w:val="0"/>
      <w:marRight w:val="0"/>
      <w:marTop w:val="0"/>
      <w:marBottom w:val="0"/>
      <w:divBdr>
        <w:top w:val="none" w:sz="0" w:space="0" w:color="auto"/>
        <w:left w:val="none" w:sz="0" w:space="0" w:color="auto"/>
        <w:bottom w:val="none" w:sz="0" w:space="0" w:color="auto"/>
        <w:right w:val="none" w:sz="0" w:space="0" w:color="auto"/>
      </w:divBdr>
      <w:divsChild>
        <w:div w:id="1009794187">
          <w:marLeft w:val="0"/>
          <w:marRight w:val="0"/>
          <w:marTop w:val="0"/>
          <w:marBottom w:val="0"/>
          <w:divBdr>
            <w:top w:val="none" w:sz="0" w:space="0" w:color="auto"/>
            <w:left w:val="none" w:sz="0" w:space="0" w:color="auto"/>
            <w:bottom w:val="none" w:sz="0" w:space="0" w:color="auto"/>
            <w:right w:val="none" w:sz="0" w:space="0" w:color="auto"/>
          </w:divBdr>
          <w:divsChild>
            <w:div w:id="219095064">
              <w:marLeft w:val="0"/>
              <w:marRight w:val="0"/>
              <w:marTop w:val="0"/>
              <w:marBottom w:val="0"/>
              <w:divBdr>
                <w:top w:val="none" w:sz="0" w:space="0" w:color="auto"/>
                <w:left w:val="none" w:sz="0" w:space="0" w:color="auto"/>
                <w:bottom w:val="none" w:sz="0" w:space="0" w:color="auto"/>
                <w:right w:val="none" w:sz="0" w:space="0" w:color="auto"/>
              </w:divBdr>
              <w:divsChild>
                <w:div w:id="12340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6745">
      <w:bodyDiv w:val="1"/>
      <w:marLeft w:val="0"/>
      <w:marRight w:val="0"/>
      <w:marTop w:val="0"/>
      <w:marBottom w:val="0"/>
      <w:divBdr>
        <w:top w:val="none" w:sz="0" w:space="0" w:color="auto"/>
        <w:left w:val="none" w:sz="0" w:space="0" w:color="auto"/>
        <w:bottom w:val="none" w:sz="0" w:space="0" w:color="auto"/>
        <w:right w:val="none" w:sz="0" w:space="0" w:color="auto"/>
      </w:divBdr>
      <w:divsChild>
        <w:div w:id="809710830">
          <w:marLeft w:val="0"/>
          <w:marRight w:val="0"/>
          <w:marTop w:val="0"/>
          <w:marBottom w:val="0"/>
          <w:divBdr>
            <w:top w:val="none" w:sz="0" w:space="0" w:color="auto"/>
            <w:left w:val="none" w:sz="0" w:space="0" w:color="auto"/>
            <w:bottom w:val="none" w:sz="0" w:space="0" w:color="auto"/>
            <w:right w:val="none" w:sz="0" w:space="0" w:color="auto"/>
          </w:divBdr>
          <w:divsChild>
            <w:div w:id="640429174">
              <w:marLeft w:val="0"/>
              <w:marRight w:val="0"/>
              <w:marTop w:val="0"/>
              <w:marBottom w:val="0"/>
              <w:divBdr>
                <w:top w:val="none" w:sz="0" w:space="0" w:color="auto"/>
                <w:left w:val="none" w:sz="0" w:space="0" w:color="auto"/>
                <w:bottom w:val="none" w:sz="0" w:space="0" w:color="auto"/>
                <w:right w:val="none" w:sz="0" w:space="0" w:color="auto"/>
              </w:divBdr>
              <w:divsChild>
                <w:div w:id="1423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40484">
      <w:bodyDiv w:val="1"/>
      <w:marLeft w:val="0"/>
      <w:marRight w:val="0"/>
      <w:marTop w:val="0"/>
      <w:marBottom w:val="0"/>
      <w:divBdr>
        <w:top w:val="none" w:sz="0" w:space="0" w:color="auto"/>
        <w:left w:val="none" w:sz="0" w:space="0" w:color="auto"/>
        <w:bottom w:val="none" w:sz="0" w:space="0" w:color="auto"/>
        <w:right w:val="none" w:sz="0" w:space="0" w:color="auto"/>
      </w:divBdr>
    </w:div>
    <w:div w:id="1004361077">
      <w:bodyDiv w:val="1"/>
      <w:marLeft w:val="0"/>
      <w:marRight w:val="0"/>
      <w:marTop w:val="0"/>
      <w:marBottom w:val="0"/>
      <w:divBdr>
        <w:top w:val="none" w:sz="0" w:space="0" w:color="auto"/>
        <w:left w:val="none" w:sz="0" w:space="0" w:color="auto"/>
        <w:bottom w:val="none" w:sz="0" w:space="0" w:color="auto"/>
        <w:right w:val="none" w:sz="0" w:space="0" w:color="auto"/>
      </w:divBdr>
      <w:divsChild>
        <w:div w:id="1140999918">
          <w:marLeft w:val="450"/>
          <w:marRight w:val="0"/>
          <w:marTop w:val="0"/>
          <w:marBottom w:val="0"/>
          <w:divBdr>
            <w:top w:val="none" w:sz="0" w:space="0" w:color="auto"/>
            <w:left w:val="none" w:sz="0" w:space="0" w:color="auto"/>
            <w:bottom w:val="none" w:sz="0" w:space="0" w:color="auto"/>
            <w:right w:val="none" w:sz="0" w:space="0" w:color="auto"/>
          </w:divBdr>
        </w:div>
        <w:div w:id="632374223">
          <w:marLeft w:val="0"/>
          <w:marRight w:val="0"/>
          <w:marTop w:val="0"/>
          <w:marBottom w:val="0"/>
          <w:divBdr>
            <w:top w:val="none" w:sz="0" w:space="0" w:color="auto"/>
            <w:left w:val="none" w:sz="0" w:space="0" w:color="auto"/>
            <w:bottom w:val="none" w:sz="0" w:space="0" w:color="auto"/>
            <w:right w:val="none" w:sz="0" w:space="0" w:color="auto"/>
          </w:divBdr>
        </w:div>
        <w:div w:id="2135246591">
          <w:marLeft w:val="450"/>
          <w:marRight w:val="0"/>
          <w:marTop w:val="0"/>
          <w:marBottom w:val="0"/>
          <w:divBdr>
            <w:top w:val="none" w:sz="0" w:space="0" w:color="auto"/>
            <w:left w:val="none" w:sz="0" w:space="0" w:color="auto"/>
            <w:bottom w:val="none" w:sz="0" w:space="0" w:color="auto"/>
            <w:right w:val="none" w:sz="0" w:space="0" w:color="auto"/>
          </w:divBdr>
        </w:div>
      </w:divsChild>
    </w:div>
    <w:div w:id="1102720851">
      <w:bodyDiv w:val="1"/>
      <w:marLeft w:val="0"/>
      <w:marRight w:val="0"/>
      <w:marTop w:val="0"/>
      <w:marBottom w:val="0"/>
      <w:divBdr>
        <w:top w:val="none" w:sz="0" w:space="0" w:color="auto"/>
        <w:left w:val="none" w:sz="0" w:space="0" w:color="auto"/>
        <w:bottom w:val="none" w:sz="0" w:space="0" w:color="auto"/>
        <w:right w:val="none" w:sz="0" w:space="0" w:color="auto"/>
      </w:divBdr>
    </w:div>
    <w:div w:id="1164013589">
      <w:bodyDiv w:val="1"/>
      <w:marLeft w:val="0"/>
      <w:marRight w:val="0"/>
      <w:marTop w:val="0"/>
      <w:marBottom w:val="0"/>
      <w:divBdr>
        <w:top w:val="none" w:sz="0" w:space="0" w:color="auto"/>
        <w:left w:val="none" w:sz="0" w:space="0" w:color="auto"/>
        <w:bottom w:val="none" w:sz="0" w:space="0" w:color="auto"/>
        <w:right w:val="none" w:sz="0" w:space="0" w:color="auto"/>
      </w:divBdr>
      <w:divsChild>
        <w:div w:id="1045907333">
          <w:marLeft w:val="0"/>
          <w:marRight w:val="0"/>
          <w:marTop w:val="0"/>
          <w:marBottom w:val="0"/>
          <w:divBdr>
            <w:top w:val="none" w:sz="0" w:space="0" w:color="auto"/>
            <w:left w:val="none" w:sz="0" w:space="0" w:color="auto"/>
            <w:bottom w:val="none" w:sz="0" w:space="0" w:color="auto"/>
            <w:right w:val="none" w:sz="0" w:space="0" w:color="auto"/>
          </w:divBdr>
          <w:divsChild>
            <w:div w:id="1622304079">
              <w:marLeft w:val="0"/>
              <w:marRight w:val="0"/>
              <w:marTop w:val="0"/>
              <w:marBottom w:val="0"/>
              <w:divBdr>
                <w:top w:val="none" w:sz="0" w:space="0" w:color="auto"/>
                <w:left w:val="none" w:sz="0" w:space="0" w:color="auto"/>
                <w:bottom w:val="none" w:sz="0" w:space="0" w:color="auto"/>
                <w:right w:val="none" w:sz="0" w:space="0" w:color="auto"/>
              </w:divBdr>
              <w:divsChild>
                <w:div w:id="139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9014">
      <w:bodyDiv w:val="1"/>
      <w:marLeft w:val="0"/>
      <w:marRight w:val="0"/>
      <w:marTop w:val="0"/>
      <w:marBottom w:val="0"/>
      <w:divBdr>
        <w:top w:val="none" w:sz="0" w:space="0" w:color="auto"/>
        <w:left w:val="none" w:sz="0" w:space="0" w:color="auto"/>
        <w:bottom w:val="none" w:sz="0" w:space="0" w:color="auto"/>
        <w:right w:val="none" w:sz="0" w:space="0" w:color="auto"/>
      </w:divBdr>
      <w:divsChild>
        <w:div w:id="1061250664">
          <w:marLeft w:val="0"/>
          <w:marRight w:val="0"/>
          <w:marTop w:val="0"/>
          <w:marBottom w:val="0"/>
          <w:divBdr>
            <w:top w:val="none" w:sz="0" w:space="0" w:color="auto"/>
            <w:left w:val="none" w:sz="0" w:space="0" w:color="auto"/>
            <w:bottom w:val="none" w:sz="0" w:space="0" w:color="auto"/>
            <w:right w:val="none" w:sz="0" w:space="0" w:color="auto"/>
          </w:divBdr>
          <w:divsChild>
            <w:div w:id="1535850878">
              <w:marLeft w:val="0"/>
              <w:marRight w:val="0"/>
              <w:marTop w:val="0"/>
              <w:marBottom w:val="0"/>
              <w:divBdr>
                <w:top w:val="none" w:sz="0" w:space="0" w:color="auto"/>
                <w:left w:val="none" w:sz="0" w:space="0" w:color="auto"/>
                <w:bottom w:val="none" w:sz="0" w:space="0" w:color="auto"/>
                <w:right w:val="none" w:sz="0" w:space="0" w:color="auto"/>
              </w:divBdr>
              <w:divsChild>
                <w:div w:id="1637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21">
      <w:bodyDiv w:val="1"/>
      <w:marLeft w:val="0"/>
      <w:marRight w:val="0"/>
      <w:marTop w:val="0"/>
      <w:marBottom w:val="0"/>
      <w:divBdr>
        <w:top w:val="none" w:sz="0" w:space="0" w:color="auto"/>
        <w:left w:val="none" w:sz="0" w:space="0" w:color="auto"/>
        <w:bottom w:val="none" w:sz="0" w:space="0" w:color="auto"/>
        <w:right w:val="none" w:sz="0" w:space="0" w:color="auto"/>
      </w:divBdr>
      <w:divsChild>
        <w:div w:id="938173582">
          <w:marLeft w:val="0"/>
          <w:marRight w:val="0"/>
          <w:marTop w:val="0"/>
          <w:marBottom w:val="0"/>
          <w:divBdr>
            <w:top w:val="none" w:sz="0" w:space="0" w:color="auto"/>
            <w:left w:val="none" w:sz="0" w:space="0" w:color="auto"/>
            <w:bottom w:val="none" w:sz="0" w:space="0" w:color="auto"/>
            <w:right w:val="none" w:sz="0" w:space="0" w:color="auto"/>
          </w:divBdr>
          <w:divsChild>
            <w:div w:id="1096973706">
              <w:marLeft w:val="0"/>
              <w:marRight w:val="0"/>
              <w:marTop w:val="0"/>
              <w:marBottom w:val="0"/>
              <w:divBdr>
                <w:top w:val="none" w:sz="0" w:space="0" w:color="auto"/>
                <w:left w:val="none" w:sz="0" w:space="0" w:color="auto"/>
                <w:bottom w:val="none" w:sz="0" w:space="0" w:color="auto"/>
                <w:right w:val="none" w:sz="0" w:space="0" w:color="auto"/>
              </w:divBdr>
              <w:divsChild>
                <w:div w:id="17197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95298">
      <w:bodyDiv w:val="1"/>
      <w:marLeft w:val="0"/>
      <w:marRight w:val="0"/>
      <w:marTop w:val="0"/>
      <w:marBottom w:val="0"/>
      <w:divBdr>
        <w:top w:val="none" w:sz="0" w:space="0" w:color="auto"/>
        <w:left w:val="none" w:sz="0" w:space="0" w:color="auto"/>
        <w:bottom w:val="none" w:sz="0" w:space="0" w:color="auto"/>
        <w:right w:val="none" w:sz="0" w:space="0" w:color="auto"/>
      </w:divBdr>
      <w:divsChild>
        <w:div w:id="1024405893">
          <w:marLeft w:val="0"/>
          <w:marRight w:val="0"/>
          <w:marTop w:val="0"/>
          <w:marBottom w:val="0"/>
          <w:divBdr>
            <w:top w:val="none" w:sz="0" w:space="0" w:color="auto"/>
            <w:left w:val="none" w:sz="0" w:space="0" w:color="auto"/>
            <w:bottom w:val="none" w:sz="0" w:space="0" w:color="auto"/>
            <w:right w:val="none" w:sz="0" w:space="0" w:color="auto"/>
          </w:divBdr>
          <w:divsChild>
            <w:div w:id="297536651">
              <w:marLeft w:val="0"/>
              <w:marRight w:val="0"/>
              <w:marTop w:val="0"/>
              <w:marBottom w:val="0"/>
              <w:divBdr>
                <w:top w:val="none" w:sz="0" w:space="0" w:color="auto"/>
                <w:left w:val="none" w:sz="0" w:space="0" w:color="auto"/>
                <w:bottom w:val="none" w:sz="0" w:space="0" w:color="auto"/>
                <w:right w:val="none" w:sz="0" w:space="0" w:color="auto"/>
              </w:divBdr>
              <w:divsChild>
                <w:div w:id="3686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2041">
      <w:bodyDiv w:val="1"/>
      <w:marLeft w:val="0"/>
      <w:marRight w:val="0"/>
      <w:marTop w:val="0"/>
      <w:marBottom w:val="0"/>
      <w:divBdr>
        <w:top w:val="none" w:sz="0" w:space="0" w:color="auto"/>
        <w:left w:val="none" w:sz="0" w:space="0" w:color="auto"/>
        <w:bottom w:val="none" w:sz="0" w:space="0" w:color="auto"/>
        <w:right w:val="none" w:sz="0" w:space="0" w:color="auto"/>
      </w:divBdr>
    </w:div>
    <w:div w:id="1279096906">
      <w:bodyDiv w:val="1"/>
      <w:marLeft w:val="0"/>
      <w:marRight w:val="0"/>
      <w:marTop w:val="0"/>
      <w:marBottom w:val="0"/>
      <w:divBdr>
        <w:top w:val="none" w:sz="0" w:space="0" w:color="auto"/>
        <w:left w:val="none" w:sz="0" w:space="0" w:color="auto"/>
        <w:bottom w:val="none" w:sz="0" w:space="0" w:color="auto"/>
        <w:right w:val="none" w:sz="0" w:space="0" w:color="auto"/>
      </w:divBdr>
    </w:div>
    <w:div w:id="1384677148">
      <w:bodyDiv w:val="1"/>
      <w:marLeft w:val="0"/>
      <w:marRight w:val="0"/>
      <w:marTop w:val="0"/>
      <w:marBottom w:val="0"/>
      <w:divBdr>
        <w:top w:val="none" w:sz="0" w:space="0" w:color="auto"/>
        <w:left w:val="none" w:sz="0" w:space="0" w:color="auto"/>
        <w:bottom w:val="none" w:sz="0" w:space="0" w:color="auto"/>
        <w:right w:val="none" w:sz="0" w:space="0" w:color="auto"/>
      </w:divBdr>
      <w:divsChild>
        <w:div w:id="1817259971">
          <w:marLeft w:val="0"/>
          <w:marRight w:val="0"/>
          <w:marTop w:val="0"/>
          <w:marBottom w:val="0"/>
          <w:divBdr>
            <w:top w:val="none" w:sz="0" w:space="0" w:color="auto"/>
            <w:left w:val="none" w:sz="0" w:space="0" w:color="auto"/>
            <w:bottom w:val="none" w:sz="0" w:space="0" w:color="auto"/>
            <w:right w:val="none" w:sz="0" w:space="0" w:color="auto"/>
          </w:divBdr>
        </w:div>
      </w:divsChild>
    </w:div>
    <w:div w:id="1406993976">
      <w:bodyDiv w:val="1"/>
      <w:marLeft w:val="0"/>
      <w:marRight w:val="0"/>
      <w:marTop w:val="0"/>
      <w:marBottom w:val="0"/>
      <w:divBdr>
        <w:top w:val="none" w:sz="0" w:space="0" w:color="auto"/>
        <w:left w:val="none" w:sz="0" w:space="0" w:color="auto"/>
        <w:bottom w:val="none" w:sz="0" w:space="0" w:color="auto"/>
        <w:right w:val="none" w:sz="0" w:space="0" w:color="auto"/>
      </w:divBdr>
    </w:div>
    <w:div w:id="1497308308">
      <w:bodyDiv w:val="1"/>
      <w:marLeft w:val="0"/>
      <w:marRight w:val="0"/>
      <w:marTop w:val="0"/>
      <w:marBottom w:val="0"/>
      <w:divBdr>
        <w:top w:val="none" w:sz="0" w:space="0" w:color="auto"/>
        <w:left w:val="none" w:sz="0" w:space="0" w:color="auto"/>
        <w:bottom w:val="none" w:sz="0" w:space="0" w:color="auto"/>
        <w:right w:val="none" w:sz="0" w:space="0" w:color="auto"/>
      </w:divBdr>
    </w:div>
    <w:div w:id="1506089607">
      <w:bodyDiv w:val="1"/>
      <w:marLeft w:val="0"/>
      <w:marRight w:val="0"/>
      <w:marTop w:val="0"/>
      <w:marBottom w:val="0"/>
      <w:divBdr>
        <w:top w:val="none" w:sz="0" w:space="0" w:color="auto"/>
        <w:left w:val="none" w:sz="0" w:space="0" w:color="auto"/>
        <w:bottom w:val="none" w:sz="0" w:space="0" w:color="auto"/>
        <w:right w:val="none" w:sz="0" w:space="0" w:color="auto"/>
      </w:divBdr>
    </w:div>
    <w:div w:id="1533961024">
      <w:bodyDiv w:val="1"/>
      <w:marLeft w:val="0"/>
      <w:marRight w:val="0"/>
      <w:marTop w:val="0"/>
      <w:marBottom w:val="0"/>
      <w:divBdr>
        <w:top w:val="none" w:sz="0" w:space="0" w:color="auto"/>
        <w:left w:val="none" w:sz="0" w:space="0" w:color="auto"/>
        <w:bottom w:val="none" w:sz="0" w:space="0" w:color="auto"/>
        <w:right w:val="none" w:sz="0" w:space="0" w:color="auto"/>
      </w:divBdr>
    </w:div>
    <w:div w:id="1541211021">
      <w:bodyDiv w:val="1"/>
      <w:marLeft w:val="0"/>
      <w:marRight w:val="0"/>
      <w:marTop w:val="0"/>
      <w:marBottom w:val="0"/>
      <w:divBdr>
        <w:top w:val="none" w:sz="0" w:space="0" w:color="auto"/>
        <w:left w:val="none" w:sz="0" w:space="0" w:color="auto"/>
        <w:bottom w:val="none" w:sz="0" w:space="0" w:color="auto"/>
        <w:right w:val="none" w:sz="0" w:space="0" w:color="auto"/>
      </w:divBdr>
    </w:div>
    <w:div w:id="1563366105">
      <w:bodyDiv w:val="1"/>
      <w:marLeft w:val="0"/>
      <w:marRight w:val="0"/>
      <w:marTop w:val="0"/>
      <w:marBottom w:val="0"/>
      <w:divBdr>
        <w:top w:val="none" w:sz="0" w:space="0" w:color="auto"/>
        <w:left w:val="none" w:sz="0" w:space="0" w:color="auto"/>
        <w:bottom w:val="none" w:sz="0" w:space="0" w:color="auto"/>
        <w:right w:val="none" w:sz="0" w:space="0" w:color="auto"/>
      </w:divBdr>
    </w:div>
    <w:div w:id="1564827979">
      <w:bodyDiv w:val="1"/>
      <w:marLeft w:val="0"/>
      <w:marRight w:val="0"/>
      <w:marTop w:val="0"/>
      <w:marBottom w:val="0"/>
      <w:divBdr>
        <w:top w:val="none" w:sz="0" w:space="0" w:color="auto"/>
        <w:left w:val="none" w:sz="0" w:space="0" w:color="auto"/>
        <w:bottom w:val="none" w:sz="0" w:space="0" w:color="auto"/>
        <w:right w:val="none" w:sz="0" w:space="0" w:color="auto"/>
      </w:divBdr>
    </w:div>
    <w:div w:id="1564947503">
      <w:bodyDiv w:val="1"/>
      <w:marLeft w:val="0"/>
      <w:marRight w:val="0"/>
      <w:marTop w:val="0"/>
      <w:marBottom w:val="0"/>
      <w:divBdr>
        <w:top w:val="none" w:sz="0" w:space="0" w:color="auto"/>
        <w:left w:val="none" w:sz="0" w:space="0" w:color="auto"/>
        <w:bottom w:val="none" w:sz="0" w:space="0" w:color="auto"/>
        <w:right w:val="none" w:sz="0" w:space="0" w:color="auto"/>
      </w:divBdr>
    </w:div>
    <w:div w:id="1571581047">
      <w:bodyDiv w:val="1"/>
      <w:marLeft w:val="0"/>
      <w:marRight w:val="0"/>
      <w:marTop w:val="0"/>
      <w:marBottom w:val="0"/>
      <w:divBdr>
        <w:top w:val="none" w:sz="0" w:space="0" w:color="auto"/>
        <w:left w:val="none" w:sz="0" w:space="0" w:color="auto"/>
        <w:bottom w:val="none" w:sz="0" w:space="0" w:color="auto"/>
        <w:right w:val="none" w:sz="0" w:space="0" w:color="auto"/>
      </w:divBdr>
    </w:div>
    <w:div w:id="1580746601">
      <w:bodyDiv w:val="1"/>
      <w:marLeft w:val="0"/>
      <w:marRight w:val="0"/>
      <w:marTop w:val="0"/>
      <w:marBottom w:val="0"/>
      <w:divBdr>
        <w:top w:val="none" w:sz="0" w:space="0" w:color="auto"/>
        <w:left w:val="none" w:sz="0" w:space="0" w:color="auto"/>
        <w:bottom w:val="none" w:sz="0" w:space="0" w:color="auto"/>
        <w:right w:val="none" w:sz="0" w:space="0" w:color="auto"/>
      </w:divBdr>
    </w:div>
    <w:div w:id="1652834463">
      <w:bodyDiv w:val="1"/>
      <w:marLeft w:val="0"/>
      <w:marRight w:val="0"/>
      <w:marTop w:val="0"/>
      <w:marBottom w:val="0"/>
      <w:divBdr>
        <w:top w:val="none" w:sz="0" w:space="0" w:color="auto"/>
        <w:left w:val="none" w:sz="0" w:space="0" w:color="auto"/>
        <w:bottom w:val="none" w:sz="0" w:space="0" w:color="auto"/>
        <w:right w:val="none" w:sz="0" w:space="0" w:color="auto"/>
      </w:divBdr>
    </w:div>
    <w:div w:id="1664427522">
      <w:bodyDiv w:val="1"/>
      <w:marLeft w:val="0"/>
      <w:marRight w:val="0"/>
      <w:marTop w:val="0"/>
      <w:marBottom w:val="0"/>
      <w:divBdr>
        <w:top w:val="none" w:sz="0" w:space="0" w:color="auto"/>
        <w:left w:val="none" w:sz="0" w:space="0" w:color="auto"/>
        <w:bottom w:val="none" w:sz="0" w:space="0" w:color="auto"/>
        <w:right w:val="none" w:sz="0" w:space="0" w:color="auto"/>
      </w:divBdr>
      <w:divsChild>
        <w:div w:id="1253276970">
          <w:marLeft w:val="0"/>
          <w:marRight w:val="0"/>
          <w:marTop w:val="0"/>
          <w:marBottom w:val="0"/>
          <w:divBdr>
            <w:top w:val="none" w:sz="0" w:space="0" w:color="auto"/>
            <w:left w:val="none" w:sz="0" w:space="0" w:color="auto"/>
            <w:bottom w:val="none" w:sz="0" w:space="0" w:color="auto"/>
            <w:right w:val="none" w:sz="0" w:space="0" w:color="auto"/>
          </w:divBdr>
          <w:divsChild>
            <w:div w:id="185871949">
              <w:marLeft w:val="0"/>
              <w:marRight w:val="0"/>
              <w:marTop w:val="0"/>
              <w:marBottom w:val="0"/>
              <w:divBdr>
                <w:top w:val="none" w:sz="0" w:space="0" w:color="auto"/>
                <w:left w:val="none" w:sz="0" w:space="0" w:color="auto"/>
                <w:bottom w:val="none" w:sz="0" w:space="0" w:color="auto"/>
                <w:right w:val="none" w:sz="0" w:space="0" w:color="auto"/>
              </w:divBdr>
              <w:divsChild>
                <w:div w:id="2067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80103">
      <w:bodyDiv w:val="1"/>
      <w:marLeft w:val="0"/>
      <w:marRight w:val="0"/>
      <w:marTop w:val="0"/>
      <w:marBottom w:val="0"/>
      <w:divBdr>
        <w:top w:val="none" w:sz="0" w:space="0" w:color="auto"/>
        <w:left w:val="none" w:sz="0" w:space="0" w:color="auto"/>
        <w:bottom w:val="none" w:sz="0" w:space="0" w:color="auto"/>
        <w:right w:val="none" w:sz="0" w:space="0" w:color="auto"/>
      </w:divBdr>
    </w:div>
    <w:div w:id="1676493315">
      <w:bodyDiv w:val="1"/>
      <w:marLeft w:val="0"/>
      <w:marRight w:val="0"/>
      <w:marTop w:val="0"/>
      <w:marBottom w:val="0"/>
      <w:divBdr>
        <w:top w:val="none" w:sz="0" w:space="0" w:color="auto"/>
        <w:left w:val="none" w:sz="0" w:space="0" w:color="auto"/>
        <w:bottom w:val="none" w:sz="0" w:space="0" w:color="auto"/>
        <w:right w:val="none" w:sz="0" w:space="0" w:color="auto"/>
      </w:divBdr>
    </w:div>
    <w:div w:id="1681545160">
      <w:bodyDiv w:val="1"/>
      <w:marLeft w:val="0"/>
      <w:marRight w:val="0"/>
      <w:marTop w:val="0"/>
      <w:marBottom w:val="0"/>
      <w:divBdr>
        <w:top w:val="none" w:sz="0" w:space="0" w:color="auto"/>
        <w:left w:val="none" w:sz="0" w:space="0" w:color="auto"/>
        <w:bottom w:val="none" w:sz="0" w:space="0" w:color="auto"/>
        <w:right w:val="none" w:sz="0" w:space="0" w:color="auto"/>
      </w:divBdr>
      <w:divsChild>
        <w:div w:id="132063934">
          <w:marLeft w:val="0"/>
          <w:marRight w:val="0"/>
          <w:marTop w:val="0"/>
          <w:marBottom w:val="0"/>
          <w:divBdr>
            <w:top w:val="none" w:sz="0" w:space="0" w:color="auto"/>
            <w:left w:val="none" w:sz="0" w:space="0" w:color="auto"/>
            <w:bottom w:val="none" w:sz="0" w:space="0" w:color="auto"/>
            <w:right w:val="none" w:sz="0" w:space="0" w:color="auto"/>
          </w:divBdr>
          <w:divsChild>
            <w:div w:id="1218515636">
              <w:marLeft w:val="0"/>
              <w:marRight w:val="0"/>
              <w:marTop w:val="0"/>
              <w:marBottom w:val="0"/>
              <w:divBdr>
                <w:top w:val="none" w:sz="0" w:space="0" w:color="auto"/>
                <w:left w:val="none" w:sz="0" w:space="0" w:color="auto"/>
                <w:bottom w:val="none" w:sz="0" w:space="0" w:color="auto"/>
                <w:right w:val="none" w:sz="0" w:space="0" w:color="auto"/>
              </w:divBdr>
              <w:divsChild>
                <w:div w:id="6248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0182">
      <w:bodyDiv w:val="1"/>
      <w:marLeft w:val="0"/>
      <w:marRight w:val="0"/>
      <w:marTop w:val="0"/>
      <w:marBottom w:val="0"/>
      <w:divBdr>
        <w:top w:val="none" w:sz="0" w:space="0" w:color="auto"/>
        <w:left w:val="none" w:sz="0" w:space="0" w:color="auto"/>
        <w:bottom w:val="none" w:sz="0" w:space="0" w:color="auto"/>
        <w:right w:val="none" w:sz="0" w:space="0" w:color="auto"/>
      </w:divBdr>
      <w:divsChild>
        <w:div w:id="1461191306">
          <w:marLeft w:val="0"/>
          <w:marRight w:val="0"/>
          <w:marTop w:val="0"/>
          <w:marBottom w:val="0"/>
          <w:divBdr>
            <w:top w:val="none" w:sz="0" w:space="0" w:color="auto"/>
            <w:left w:val="none" w:sz="0" w:space="0" w:color="auto"/>
            <w:bottom w:val="none" w:sz="0" w:space="0" w:color="auto"/>
            <w:right w:val="none" w:sz="0" w:space="0" w:color="auto"/>
          </w:divBdr>
          <w:divsChild>
            <w:div w:id="543180060">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1705903441">
      <w:bodyDiv w:val="1"/>
      <w:marLeft w:val="0"/>
      <w:marRight w:val="0"/>
      <w:marTop w:val="0"/>
      <w:marBottom w:val="0"/>
      <w:divBdr>
        <w:top w:val="none" w:sz="0" w:space="0" w:color="auto"/>
        <w:left w:val="none" w:sz="0" w:space="0" w:color="auto"/>
        <w:bottom w:val="none" w:sz="0" w:space="0" w:color="auto"/>
        <w:right w:val="none" w:sz="0" w:space="0" w:color="auto"/>
      </w:divBdr>
      <w:divsChild>
        <w:div w:id="1577589975">
          <w:marLeft w:val="0"/>
          <w:marRight w:val="0"/>
          <w:marTop w:val="0"/>
          <w:marBottom w:val="0"/>
          <w:divBdr>
            <w:top w:val="none" w:sz="0" w:space="0" w:color="auto"/>
            <w:left w:val="none" w:sz="0" w:space="0" w:color="auto"/>
            <w:bottom w:val="none" w:sz="0" w:space="0" w:color="auto"/>
            <w:right w:val="none" w:sz="0" w:space="0" w:color="auto"/>
          </w:divBdr>
          <w:divsChild>
            <w:div w:id="26858931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724408401">
      <w:bodyDiv w:val="1"/>
      <w:marLeft w:val="0"/>
      <w:marRight w:val="0"/>
      <w:marTop w:val="0"/>
      <w:marBottom w:val="0"/>
      <w:divBdr>
        <w:top w:val="none" w:sz="0" w:space="0" w:color="auto"/>
        <w:left w:val="none" w:sz="0" w:space="0" w:color="auto"/>
        <w:bottom w:val="none" w:sz="0" w:space="0" w:color="auto"/>
        <w:right w:val="none" w:sz="0" w:space="0" w:color="auto"/>
      </w:divBdr>
      <w:divsChild>
        <w:div w:id="880096986">
          <w:marLeft w:val="0"/>
          <w:marRight w:val="0"/>
          <w:marTop w:val="0"/>
          <w:marBottom w:val="0"/>
          <w:divBdr>
            <w:top w:val="none" w:sz="0" w:space="0" w:color="auto"/>
            <w:left w:val="none" w:sz="0" w:space="0" w:color="auto"/>
            <w:bottom w:val="none" w:sz="0" w:space="0" w:color="auto"/>
            <w:right w:val="none" w:sz="0" w:space="0" w:color="auto"/>
          </w:divBdr>
        </w:div>
        <w:div w:id="701980364">
          <w:marLeft w:val="0"/>
          <w:marRight w:val="0"/>
          <w:marTop w:val="0"/>
          <w:marBottom w:val="0"/>
          <w:divBdr>
            <w:top w:val="none" w:sz="0" w:space="0" w:color="auto"/>
            <w:left w:val="none" w:sz="0" w:space="0" w:color="auto"/>
            <w:bottom w:val="none" w:sz="0" w:space="0" w:color="auto"/>
            <w:right w:val="none" w:sz="0" w:space="0" w:color="auto"/>
          </w:divBdr>
          <w:divsChild>
            <w:div w:id="14036777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68963519">
      <w:bodyDiv w:val="1"/>
      <w:marLeft w:val="0"/>
      <w:marRight w:val="0"/>
      <w:marTop w:val="0"/>
      <w:marBottom w:val="0"/>
      <w:divBdr>
        <w:top w:val="none" w:sz="0" w:space="0" w:color="auto"/>
        <w:left w:val="none" w:sz="0" w:space="0" w:color="auto"/>
        <w:bottom w:val="none" w:sz="0" w:space="0" w:color="auto"/>
        <w:right w:val="none" w:sz="0" w:space="0" w:color="auto"/>
      </w:divBdr>
      <w:divsChild>
        <w:div w:id="959917035">
          <w:marLeft w:val="0"/>
          <w:marRight w:val="0"/>
          <w:marTop w:val="0"/>
          <w:marBottom w:val="0"/>
          <w:divBdr>
            <w:top w:val="none" w:sz="0" w:space="0" w:color="auto"/>
            <w:left w:val="none" w:sz="0" w:space="0" w:color="auto"/>
            <w:bottom w:val="none" w:sz="0" w:space="0" w:color="auto"/>
            <w:right w:val="none" w:sz="0" w:space="0" w:color="auto"/>
          </w:divBdr>
          <w:divsChild>
            <w:div w:id="1717049731">
              <w:marLeft w:val="0"/>
              <w:marRight w:val="0"/>
              <w:marTop w:val="0"/>
              <w:marBottom w:val="0"/>
              <w:divBdr>
                <w:top w:val="none" w:sz="0" w:space="0" w:color="auto"/>
                <w:left w:val="none" w:sz="0" w:space="0" w:color="auto"/>
                <w:bottom w:val="none" w:sz="0" w:space="0" w:color="auto"/>
                <w:right w:val="none" w:sz="0" w:space="0" w:color="auto"/>
              </w:divBdr>
              <w:divsChild>
                <w:div w:id="602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7269">
      <w:bodyDiv w:val="1"/>
      <w:marLeft w:val="0"/>
      <w:marRight w:val="0"/>
      <w:marTop w:val="0"/>
      <w:marBottom w:val="0"/>
      <w:divBdr>
        <w:top w:val="none" w:sz="0" w:space="0" w:color="auto"/>
        <w:left w:val="none" w:sz="0" w:space="0" w:color="auto"/>
        <w:bottom w:val="none" w:sz="0" w:space="0" w:color="auto"/>
        <w:right w:val="none" w:sz="0" w:space="0" w:color="auto"/>
      </w:divBdr>
      <w:divsChild>
        <w:div w:id="570577001">
          <w:marLeft w:val="0"/>
          <w:marRight w:val="0"/>
          <w:marTop w:val="0"/>
          <w:marBottom w:val="0"/>
          <w:divBdr>
            <w:top w:val="none" w:sz="0" w:space="0" w:color="auto"/>
            <w:left w:val="none" w:sz="0" w:space="0" w:color="auto"/>
            <w:bottom w:val="none" w:sz="0" w:space="0" w:color="auto"/>
            <w:right w:val="none" w:sz="0" w:space="0" w:color="auto"/>
          </w:divBdr>
          <w:divsChild>
            <w:div w:id="12764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2898">
      <w:bodyDiv w:val="1"/>
      <w:marLeft w:val="0"/>
      <w:marRight w:val="0"/>
      <w:marTop w:val="0"/>
      <w:marBottom w:val="0"/>
      <w:divBdr>
        <w:top w:val="none" w:sz="0" w:space="0" w:color="auto"/>
        <w:left w:val="none" w:sz="0" w:space="0" w:color="auto"/>
        <w:bottom w:val="none" w:sz="0" w:space="0" w:color="auto"/>
        <w:right w:val="none" w:sz="0" w:space="0" w:color="auto"/>
      </w:divBdr>
    </w:div>
    <w:div w:id="1875924720">
      <w:bodyDiv w:val="1"/>
      <w:marLeft w:val="0"/>
      <w:marRight w:val="0"/>
      <w:marTop w:val="0"/>
      <w:marBottom w:val="0"/>
      <w:divBdr>
        <w:top w:val="none" w:sz="0" w:space="0" w:color="auto"/>
        <w:left w:val="none" w:sz="0" w:space="0" w:color="auto"/>
        <w:bottom w:val="none" w:sz="0" w:space="0" w:color="auto"/>
        <w:right w:val="none" w:sz="0" w:space="0" w:color="auto"/>
      </w:divBdr>
    </w:div>
    <w:div w:id="1925912690">
      <w:bodyDiv w:val="1"/>
      <w:marLeft w:val="0"/>
      <w:marRight w:val="0"/>
      <w:marTop w:val="0"/>
      <w:marBottom w:val="0"/>
      <w:divBdr>
        <w:top w:val="none" w:sz="0" w:space="0" w:color="auto"/>
        <w:left w:val="none" w:sz="0" w:space="0" w:color="auto"/>
        <w:bottom w:val="none" w:sz="0" w:space="0" w:color="auto"/>
        <w:right w:val="none" w:sz="0" w:space="0" w:color="auto"/>
      </w:divBdr>
    </w:div>
    <w:div w:id="1944914864">
      <w:bodyDiv w:val="1"/>
      <w:marLeft w:val="0"/>
      <w:marRight w:val="0"/>
      <w:marTop w:val="0"/>
      <w:marBottom w:val="0"/>
      <w:divBdr>
        <w:top w:val="none" w:sz="0" w:space="0" w:color="auto"/>
        <w:left w:val="none" w:sz="0" w:space="0" w:color="auto"/>
        <w:bottom w:val="none" w:sz="0" w:space="0" w:color="auto"/>
        <w:right w:val="none" w:sz="0" w:space="0" w:color="auto"/>
      </w:divBdr>
    </w:div>
    <w:div w:id="1979071572">
      <w:bodyDiv w:val="1"/>
      <w:marLeft w:val="0"/>
      <w:marRight w:val="0"/>
      <w:marTop w:val="0"/>
      <w:marBottom w:val="0"/>
      <w:divBdr>
        <w:top w:val="none" w:sz="0" w:space="0" w:color="auto"/>
        <w:left w:val="none" w:sz="0" w:space="0" w:color="auto"/>
        <w:bottom w:val="none" w:sz="0" w:space="0" w:color="auto"/>
        <w:right w:val="none" w:sz="0" w:space="0" w:color="auto"/>
      </w:divBdr>
    </w:div>
    <w:div w:id="2008897888">
      <w:bodyDiv w:val="1"/>
      <w:marLeft w:val="0"/>
      <w:marRight w:val="0"/>
      <w:marTop w:val="0"/>
      <w:marBottom w:val="0"/>
      <w:divBdr>
        <w:top w:val="none" w:sz="0" w:space="0" w:color="auto"/>
        <w:left w:val="none" w:sz="0" w:space="0" w:color="auto"/>
        <w:bottom w:val="none" w:sz="0" w:space="0" w:color="auto"/>
        <w:right w:val="none" w:sz="0" w:space="0" w:color="auto"/>
      </w:divBdr>
    </w:div>
    <w:div w:id="2014645093">
      <w:bodyDiv w:val="1"/>
      <w:marLeft w:val="0"/>
      <w:marRight w:val="0"/>
      <w:marTop w:val="0"/>
      <w:marBottom w:val="0"/>
      <w:divBdr>
        <w:top w:val="none" w:sz="0" w:space="0" w:color="auto"/>
        <w:left w:val="none" w:sz="0" w:space="0" w:color="auto"/>
        <w:bottom w:val="none" w:sz="0" w:space="0" w:color="auto"/>
        <w:right w:val="none" w:sz="0" w:space="0" w:color="auto"/>
      </w:divBdr>
      <w:divsChild>
        <w:div w:id="211894556">
          <w:marLeft w:val="0"/>
          <w:marRight w:val="0"/>
          <w:marTop w:val="0"/>
          <w:marBottom w:val="0"/>
          <w:divBdr>
            <w:top w:val="none" w:sz="0" w:space="0" w:color="auto"/>
            <w:left w:val="none" w:sz="0" w:space="0" w:color="auto"/>
            <w:bottom w:val="none" w:sz="0" w:space="0" w:color="auto"/>
            <w:right w:val="none" w:sz="0" w:space="0" w:color="auto"/>
          </w:divBdr>
          <w:divsChild>
            <w:div w:id="1023869826">
              <w:marLeft w:val="0"/>
              <w:marRight w:val="0"/>
              <w:marTop w:val="0"/>
              <w:marBottom w:val="0"/>
              <w:divBdr>
                <w:top w:val="none" w:sz="0" w:space="0" w:color="auto"/>
                <w:left w:val="none" w:sz="0" w:space="0" w:color="auto"/>
                <w:bottom w:val="none" w:sz="0" w:space="0" w:color="auto"/>
                <w:right w:val="none" w:sz="0" w:space="0" w:color="auto"/>
              </w:divBdr>
              <w:divsChild>
                <w:div w:id="5577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3348">
      <w:bodyDiv w:val="1"/>
      <w:marLeft w:val="0"/>
      <w:marRight w:val="0"/>
      <w:marTop w:val="0"/>
      <w:marBottom w:val="0"/>
      <w:divBdr>
        <w:top w:val="none" w:sz="0" w:space="0" w:color="auto"/>
        <w:left w:val="none" w:sz="0" w:space="0" w:color="auto"/>
        <w:bottom w:val="none" w:sz="0" w:space="0" w:color="auto"/>
        <w:right w:val="none" w:sz="0" w:space="0" w:color="auto"/>
      </w:divBdr>
      <w:divsChild>
        <w:div w:id="881215873">
          <w:marLeft w:val="0"/>
          <w:marRight w:val="0"/>
          <w:marTop w:val="0"/>
          <w:marBottom w:val="0"/>
          <w:divBdr>
            <w:top w:val="none" w:sz="0" w:space="0" w:color="auto"/>
            <w:left w:val="none" w:sz="0" w:space="0" w:color="auto"/>
            <w:bottom w:val="none" w:sz="0" w:space="0" w:color="auto"/>
            <w:right w:val="none" w:sz="0" w:space="0" w:color="auto"/>
          </w:divBdr>
          <w:divsChild>
            <w:div w:id="1871642689">
              <w:marLeft w:val="0"/>
              <w:marRight w:val="0"/>
              <w:marTop w:val="0"/>
              <w:marBottom w:val="0"/>
              <w:divBdr>
                <w:top w:val="none" w:sz="0" w:space="0" w:color="auto"/>
                <w:left w:val="none" w:sz="0" w:space="0" w:color="auto"/>
                <w:bottom w:val="none" w:sz="0" w:space="0" w:color="auto"/>
                <w:right w:val="none" w:sz="0" w:space="0" w:color="auto"/>
              </w:divBdr>
              <w:divsChild>
                <w:div w:id="20277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8907">
      <w:bodyDiv w:val="1"/>
      <w:marLeft w:val="0"/>
      <w:marRight w:val="0"/>
      <w:marTop w:val="0"/>
      <w:marBottom w:val="0"/>
      <w:divBdr>
        <w:top w:val="none" w:sz="0" w:space="0" w:color="auto"/>
        <w:left w:val="none" w:sz="0" w:space="0" w:color="auto"/>
        <w:bottom w:val="none" w:sz="0" w:space="0" w:color="auto"/>
        <w:right w:val="none" w:sz="0" w:space="0" w:color="auto"/>
      </w:divBdr>
    </w:div>
    <w:div w:id="2068722719">
      <w:bodyDiv w:val="1"/>
      <w:marLeft w:val="0"/>
      <w:marRight w:val="0"/>
      <w:marTop w:val="0"/>
      <w:marBottom w:val="0"/>
      <w:divBdr>
        <w:top w:val="none" w:sz="0" w:space="0" w:color="auto"/>
        <w:left w:val="none" w:sz="0" w:space="0" w:color="auto"/>
        <w:bottom w:val="none" w:sz="0" w:space="0" w:color="auto"/>
        <w:right w:val="none" w:sz="0" w:space="0" w:color="auto"/>
      </w:divBdr>
      <w:divsChild>
        <w:div w:id="13266178">
          <w:marLeft w:val="0"/>
          <w:marRight w:val="0"/>
          <w:marTop w:val="0"/>
          <w:marBottom w:val="0"/>
          <w:divBdr>
            <w:top w:val="none" w:sz="0" w:space="0" w:color="auto"/>
            <w:left w:val="none" w:sz="0" w:space="0" w:color="auto"/>
            <w:bottom w:val="none" w:sz="0" w:space="0" w:color="auto"/>
            <w:right w:val="none" w:sz="0" w:space="0" w:color="auto"/>
          </w:divBdr>
          <w:divsChild>
            <w:div w:id="285427583">
              <w:marLeft w:val="0"/>
              <w:marRight w:val="0"/>
              <w:marTop w:val="0"/>
              <w:marBottom w:val="0"/>
              <w:divBdr>
                <w:top w:val="none" w:sz="0" w:space="0" w:color="auto"/>
                <w:left w:val="none" w:sz="0" w:space="0" w:color="auto"/>
                <w:bottom w:val="none" w:sz="0" w:space="0" w:color="auto"/>
                <w:right w:val="none" w:sz="0" w:space="0" w:color="auto"/>
              </w:divBdr>
              <w:divsChild>
                <w:div w:id="9028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rzeczenia.nsa.gov.pl/cbo/que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iobyg42taltqmfyc4njtgyytgojqh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nzwgazteltqmfyc4njtgezdgmrwh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7797B-C6BD-4B56-B893-4BA01CC0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4113</Words>
  <Characters>24681</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28737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2</cp:revision>
  <cp:lastPrinted>2021-03-24T16:52:00Z</cp:lastPrinted>
  <dcterms:created xsi:type="dcterms:W3CDTF">2021-06-25T07:20:00Z</dcterms:created>
  <dcterms:modified xsi:type="dcterms:W3CDTF">2021-06-25T07:20:00Z</dcterms:modified>
</cp:coreProperties>
</file>