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68" w:rsidRPr="00CE0D68" w:rsidRDefault="0030054D" w:rsidP="00CE0D68">
      <w:pPr>
        <w:framePr w:w="4500" w:h="1553" w:hRule="exact" w:hSpace="180" w:wrap="around" w:vAnchor="text" w:hAnchor="page" w:x="1381" w:y="-29"/>
        <w:tabs>
          <w:tab w:val="left" w:pos="6237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CE0D6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CE0D68" w:rsidRPr="00CE0D68" w:rsidRDefault="0030054D" w:rsidP="00CE0D68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MAZOWIECKI</w:t>
      </w:r>
    </w:p>
    <w:p w:rsidR="00CE0D68" w:rsidRPr="00CE0D68" w:rsidRDefault="0030054D" w:rsidP="00CE0D68">
      <w:pPr>
        <w:framePr w:w="4500" w:h="1553" w:hRule="exact" w:hSpace="180" w:wrap="around" w:vAnchor="text" w:hAnchor="page" w:x="1381" w:y="-29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CE0D68" w:rsidRPr="00CE0D68" w:rsidRDefault="0030054D" w:rsidP="00CE0D68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CE0D68" w:rsidRPr="00CE0D68" w:rsidRDefault="0030054D" w:rsidP="00CE0D68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CE0D68" w:rsidRPr="00CE0D68" w:rsidRDefault="0030054D" w:rsidP="00CE0D68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CE0D68" w:rsidRPr="00CE0D68" w:rsidRDefault="0030054D" w:rsidP="00CE0D6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Warszawa, </w:t>
      </w:r>
      <w:bookmarkStart w:id="0" w:name="ezdDataPodpisu"/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04 listopada 2021 r.</w:t>
      </w:r>
      <w:bookmarkEnd w:id="0"/>
    </w:p>
    <w:p w:rsidR="00CE0D68" w:rsidRPr="00CE0D68" w:rsidRDefault="0030054D" w:rsidP="00CE0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1" w:name="_GoBack"/>
      <w:r w:rsidRPr="00CE0D6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WNP-I.4131.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250</w:t>
      </w:r>
      <w:r w:rsidRPr="00CE0D68">
        <w:rPr>
          <w:rFonts w:ascii="Times New Roman" w:eastAsia="Times New Roman" w:hAnsi="Times New Roman" w:cs="Times New Roman"/>
          <w:sz w:val="20"/>
          <w:szCs w:val="24"/>
          <w:lang w:eastAsia="pl-PL"/>
        </w:rPr>
        <w:t>.2021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.KS</w:t>
      </w:r>
    </w:p>
    <w:bookmarkEnd w:id="1"/>
    <w:p w:rsidR="00CE0D68" w:rsidRPr="00CE0D68" w:rsidRDefault="0030054D" w:rsidP="00CE0D68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E0D68" w:rsidRPr="00CE0D68" w:rsidRDefault="0030054D" w:rsidP="00CE0D68">
      <w:pPr>
        <w:tabs>
          <w:tab w:val="left" w:pos="4095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E0D68" w:rsidRPr="00CE0D68" w:rsidRDefault="0030054D" w:rsidP="00CE0D68">
      <w:pPr>
        <w:suppressAutoHyphens/>
        <w:spacing w:after="0" w:line="240" w:lineRule="auto"/>
        <w:ind w:left="4678" w:right="-46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Rada Miejska w Serocku</w:t>
      </w:r>
    </w:p>
    <w:p w:rsidR="00CE0D68" w:rsidRPr="00CE0D68" w:rsidRDefault="0030054D" w:rsidP="00CE0D68">
      <w:pPr>
        <w:suppressAutoHyphens/>
        <w:spacing w:after="0" w:line="240" w:lineRule="auto"/>
        <w:ind w:left="4678" w:right="-46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ul. Rynek 21</w:t>
      </w:r>
      <w:r w:rsidRPr="00CE0D6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</w:p>
    <w:p w:rsidR="00CE0D68" w:rsidRPr="00CE0D68" w:rsidRDefault="0030054D" w:rsidP="00CE0D68">
      <w:pPr>
        <w:suppressAutoHyphens/>
        <w:spacing w:after="0" w:line="240" w:lineRule="auto"/>
        <w:ind w:left="4678" w:right="-46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05-140 Serock</w:t>
      </w:r>
    </w:p>
    <w:p w:rsidR="00CE0D68" w:rsidRPr="00CE0D68" w:rsidRDefault="0030054D" w:rsidP="00CE0D68">
      <w:pPr>
        <w:spacing w:after="0" w:line="276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Rozstrzygnięcie nadzorcze</w:t>
      </w:r>
    </w:p>
    <w:p w:rsidR="00CE0D68" w:rsidRPr="00CE0D68" w:rsidRDefault="0030054D" w:rsidP="00CE0D6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jąc na podstawie art. 91 ust. 1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art. 86 ustawy z dnia 8 marca 1990 r. 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2021r. poz. 1372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zm.)</w:t>
      </w:r>
    </w:p>
    <w:p w:rsidR="00CE0D68" w:rsidRPr="00CE0D68" w:rsidRDefault="0030054D" w:rsidP="00CE0D68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stwierdzam nieważność</w:t>
      </w:r>
    </w:p>
    <w:p w:rsidR="00CE0D68" w:rsidRPr="00CE0D68" w:rsidRDefault="0030054D" w:rsidP="00CE0D6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Nr 444/XL/2021 Rady Miejskiej w Serocku z dnia 29 września 2021 r. w sprawie określenia wzoru wniosku o przyznanie pomocy finansowej w zakresie zmniejszenia wydatków na leki. </w:t>
      </w:r>
    </w:p>
    <w:p w:rsidR="00CE0D68" w:rsidRPr="00CE0D68" w:rsidRDefault="0030054D" w:rsidP="00CE0D68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CE0D68" w:rsidRPr="00CE0D68" w:rsidRDefault="0030054D" w:rsidP="00CE0D68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sesji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 września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Rada Miejska w Serocku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podjęła uchwałę 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444/XL/2021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wzoru wniosku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przyznanie pomocy finansowej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zakresie zmniejszenia wydatków na leki. </w:t>
      </w:r>
    </w:p>
    <w:p w:rsidR="00CE0D68" w:rsidRPr="00CE0D68" w:rsidRDefault="0030054D" w:rsidP="00CE0D68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została doręczona Wojewodzie Mazowieckiemu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 października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 </w:t>
      </w:r>
    </w:p>
    <w:p w:rsidR="00CE0D68" w:rsidRPr="00CE0D68" w:rsidRDefault="0030054D" w:rsidP="00235ED6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podstawę prawną uchwały w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skazano art. 18 ust. 2 pkt 15 ustawy o samorządzie gminnym w związku z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pkt 4 i art. 110 ust. 10 ustawy z dnia 12 marca 2004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społecznej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U. z 2020 r. poz. 1876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późn. zm),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zwanej dalej „u.p.s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.”. </w:t>
      </w:r>
    </w:p>
    <w:p w:rsidR="00361F83" w:rsidRPr="00361F83" w:rsidRDefault="0030054D" w:rsidP="00235ED6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 ust. 2 pkt 4 u.p.s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własnych gminy należy </w:t>
      </w:r>
      <w:r w:rsidRPr="00361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innych zadań z zakresu </w:t>
      </w:r>
      <w:r w:rsidRPr="008F2F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pomocy</w:t>
      </w:r>
      <w:r w:rsidRPr="008F2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1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wynikających z rozeznanych potrzeb gminy,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1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tworzenie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programów osłonowych. </w:t>
      </w:r>
      <w:r w:rsidRPr="00361F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kolei zgodnie z art. 110 ust. 10 u.p.s. </w:t>
      </w:r>
      <w:r w:rsidRPr="00361F83">
        <w:rPr>
          <w:rFonts w:ascii="Times New Roman" w:hAnsi="Times New Roman" w:cs="Times New Roman"/>
          <w:sz w:val="24"/>
          <w:szCs w:val="24"/>
        </w:rPr>
        <w:t xml:space="preserve">rada gminy, </w:t>
      </w:r>
      <w:r w:rsidRPr="00361F83">
        <w:rPr>
          <w:rFonts w:ascii="Times New Roman" w:hAnsi="Times New Roman" w:cs="Times New Roman"/>
          <w:sz w:val="24"/>
          <w:szCs w:val="24"/>
        </w:rPr>
        <w:t xml:space="preserve">biorąc pod uwagę potrzeby, o których mowa w ust. 9, opracowuje i kieruje </w:t>
      </w:r>
      <w:r>
        <w:rPr>
          <w:rFonts w:ascii="Times New Roman" w:hAnsi="Times New Roman" w:cs="Times New Roman"/>
          <w:sz w:val="24"/>
          <w:szCs w:val="24"/>
        </w:rPr>
        <w:br/>
      </w:r>
      <w:r w:rsidRPr="00361F83">
        <w:rPr>
          <w:rFonts w:ascii="Times New Roman" w:hAnsi="Times New Roman" w:cs="Times New Roman"/>
          <w:sz w:val="24"/>
          <w:szCs w:val="24"/>
        </w:rPr>
        <w:t xml:space="preserve">do wdrożenia lokalne programy </w:t>
      </w:r>
      <w:r w:rsidRPr="008F2FA1">
        <w:rPr>
          <w:rStyle w:val="Uwydatnienie"/>
          <w:rFonts w:ascii="Times New Roman" w:hAnsi="Times New Roman" w:cs="Times New Roman"/>
          <w:i w:val="0"/>
          <w:sz w:val="24"/>
          <w:szCs w:val="24"/>
        </w:rPr>
        <w:t>pomocy</w:t>
      </w:r>
      <w:r w:rsidRPr="00361F83">
        <w:rPr>
          <w:rFonts w:ascii="Times New Roman" w:hAnsi="Times New Roman" w:cs="Times New Roman"/>
          <w:sz w:val="24"/>
          <w:szCs w:val="24"/>
        </w:rPr>
        <w:t xml:space="preserve"> społecznej.</w:t>
      </w:r>
    </w:p>
    <w:p w:rsidR="00235ED6" w:rsidRDefault="0030054D" w:rsidP="00235ED6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kwestionowanej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Rada Miejska w Serocku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postanowiła, że:</w:t>
      </w:r>
    </w:p>
    <w:p w:rsidR="00CE0D68" w:rsidRDefault="0030054D" w:rsidP="00CE0D68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,,1. Określa się wzór wniosku o przyznanie 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pomocy finansowej 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zakresie zmniejszenia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wydatków na leki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którym mowa w § 4 ust. 2 zał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ą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cznika do uchwały Nr 237/XXV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/2012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Rady Miejskiej w Serocku z dnia 31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lipca 2012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w sprawie przyję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cia gminnego progra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mu osłonowego w zakresie 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zmniejszenia wydatków poniesionych na leki przez mieszkańców Miasta i Gminy Serock </w:t>
      </w:r>
      <w:r w:rsidRPr="00235E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brzmieniu załącznika do niniejszej uchwały”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3849" w:rsidRDefault="0030054D" w:rsidP="002E037A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Na wstępie należy zaznaczyć,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że w ocenie organu nadzoru, 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Rada Miejska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Serocku 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podejmując uchwałę Nr 444/XL/2021 </w:t>
      </w:r>
      <w:r w:rsidRPr="00D43849">
        <w:rPr>
          <w:rFonts w:ascii="Times New Roman" w:hAnsi="Times New Roman" w:cs="Times New Roman"/>
          <w:b/>
          <w:sz w:val="24"/>
          <w:szCs w:val="24"/>
          <w:lang w:eastAsia="pl-PL"/>
        </w:rPr>
        <w:t>,,określiła”</w:t>
      </w:r>
      <w:r w:rsidRPr="00D4384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nowy wzór wniosku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o przyznan</w:t>
      </w:r>
      <w:r>
        <w:rPr>
          <w:rFonts w:ascii="Times New Roman" w:hAnsi="Times New Roman" w:cs="Times New Roman"/>
          <w:sz w:val="24"/>
          <w:szCs w:val="24"/>
          <w:lang w:eastAsia="pl-PL"/>
        </w:rPr>
        <w:t>ie pomocy finansowej na zmniejszenie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wydatków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poniesionych 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>na leki, nie wyłączając z porządku prawnego wniosku, stanowiącego załącznik do uchwały Nr 237/XXV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>/2012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dnia 31 lipca 2021 r. Zatem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Rada Miejska nie dokonała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zmiany uchwały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w zakresie załącznika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 t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>ym samym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na dzień dzisiejszy 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bowiązują obydwa </w:t>
      </w:r>
      <w:r>
        <w:rPr>
          <w:rFonts w:ascii="Times New Roman" w:hAnsi="Times New Roman" w:cs="Times New Roman"/>
          <w:sz w:val="24"/>
          <w:szCs w:val="24"/>
          <w:lang w:eastAsia="pl-PL"/>
        </w:rPr>
        <w:t>wzory wniosków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o przyzna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nie pomocy finansowej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na zmniejszenie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wydatków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poniesionych 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na leki. </w:t>
      </w:r>
    </w:p>
    <w:p w:rsidR="002E037A" w:rsidRDefault="0030054D" w:rsidP="002E037A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Należy podkreślić, że ,,zmianą”</w:t>
      </w:r>
      <w:r w:rsidRPr="002E037A">
        <w:rPr>
          <w:rFonts w:ascii="Times New Roman" w:hAnsi="Times New Roman" w:cs="Times New Roman"/>
          <w:sz w:val="24"/>
          <w:szCs w:val="24"/>
        </w:rPr>
        <w:t xml:space="preserve"> uchwały rady gminy jest </w:t>
      </w:r>
      <w:r w:rsidRPr="002E037A">
        <w:rPr>
          <w:rFonts w:ascii="Times New Roman" w:hAnsi="Times New Roman" w:cs="Times New Roman"/>
          <w:sz w:val="24"/>
          <w:szCs w:val="24"/>
        </w:rPr>
        <w:t xml:space="preserve">zarówno </w:t>
      </w:r>
      <w:r w:rsidRPr="002E037A">
        <w:rPr>
          <w:rFonts w:ascii="Times New Roman" w:hAnsi="Times New Roman" w:cs="Times New Roman"/>
          <w:sz w:val="24"/>
          <w:szCs w:val="24"/>
        </w:rPr>
        <w:t>zastąpien</w:t>
      </w:r>
      <w:r w:rsidRPr="002E037A">
        <w:rPr>
          <w:rFonts w:ascii="Times New Roman" w:hAnsi="Times New Roman" w:cs="Times New Roman"/>
          <w:sz w:val="24"/>
          <w:szCs w:val="24"/>
        </w:rPr>
        <w:t>i</w:t>
      </w:r>
      <w:r w:rsidRPr="002E037A">
        <w:rPr>
          <w:rFonts w:ascii="Times New Roman" w:hAnsi="Times New Roman" w:cs="Times New Roman"/>
          <w:sz w:val="24"/>
          <w:szCs w:val="24"/>
        </w:rPr>
        <w:t xml:space="preserve">e określonych przepisów nowymi, jak i </w:t>
      </w:r>
      <w:r w:rsidRPr="002E037A">
        <w:rPr>
          <w:rFonts w:ascii="Times New Roman" w:hAnsi="Times New Roman" w:cs="Times New Roman"/>
          <w:sz w:val="24"/>
          <w:szCs w:val="24"/>
        </w:rPr>
        <w:t>ich uchylenie bez wprowadzania w to miejsce żadnych nowości albo odwro</w:t>
      </w:r>
      <w:r w:rsidRPr="002E037A">
        <w:rPr>
          <w:rFonts w:ascii="Times New Roman" w:hAnsi="Times New Roman" w:cs="Times New Roman"/>
          <w:sz w:val="24"/>
          <w:szCs w:val="24"/>
        </w:rPr>
        <w:t>tnie -</w:t>
      </w:r>
      <w:r w:rsidRPr="002E037A">
        <w:rPr>
          <w:rFonts w:ascii="Times New Roman" w:hAnsi="Times New Roman" w:cs="Times New Roman"/>
          <w:sz w:val="24"/>
          <w:szCs w:val="24"/>
        </w:rPr>
        <w:t xml:space="preserve"> dodanie całkowicie nowych zapisów</w:t>
      </w:r>
      <w:r w:rsidRPr="000D0AE4">
        <w:t>.</w:t>
      </w:r>
      <w:r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EE2"/>
        </w:rPr>
        <w:t xml:space="preserve"> 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>Wobec powyższego, jeśli organ stanowiący gminy stwierdzi koniec</w:t>
      </w:r>
      <w:r>
        <w:rPr>
          <w:rFonts w:ascii="Times New Roman" w:hAnsi="Times New Roman" w:cs="Times New Roman"/>
          <w:sz w:val="24"/>
          <w:szCs w:val="24"/>
          <w:lang w:eastAsia="pl-PL"/>
        </w:rPr>
        <w:t>zność nowelizacji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-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uchwała zmieniająca musi jasno wskazywać uchwałę będącą przedmiotem nowelizacji, wprowadzane do niej zmiany, przesądzając, </w:t>
      </w:r>
      <w:r w:rsidRPr="00D43849">
        <w:rPr>
          <w:rFonts w:ascii="Times New Roman" w:hAnsi="Times New Roman" w:cs="Times New Roman"/>
          <w:sz w:val="24"/>
          <w:szCs w:val="24"/>
          <w:lang w:eastAsia="pl-PL"/>
        </w:rPr>
        <w:t>które postanowienia są uchylane, bądź jakie otrzymują nowe brzmienie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43849">
        <w:rPr>
          <w:rFonts w:ascii="Times New Roman" w:hAnsi="Times New Roman" w:cs="Times New Roman"/>
          <w:b/>
          <w:sz w:val="24"/>
          <w:szCs w:val="24"/>
          <w:lang w:eastAsia="pl-PL"/>
        </w:rPr>
        <w:t>Przy czym p</w:t>
      </w:r>
      <w:r w:rsidRPr="00D43849">
        <w:rPr>
          <w:rFonts w:ascii="Times New Roman" w:hAnsi="Times New Roman" w:cs="Times New Roman"/>
          <w:b/>
          <w:sz w:val="24"/>
          <w:szCs w:val="24"/>
          <w:lang w:eastAsia="pl-PL"/>
        </w:rPr>
        <w:t>recyzyjne formułowanie zapisów uchwały zmieniające</w:t>
      </w:r>
      <w:r w:rsidRPr="00D4384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j jest szczególnie istotne ze względu na fakt, że ostateczna treść normatywna </w:t>
      </w:r>
      <w:r w:rsidRPr="00D43849">
        <w:rPr>
          <w:rFonts w:ascii="Times New Roman" w:hAnsi="Times New Roman" w:cs="Times New Roman"/>
          <w:b/>
          <w:sz w:val="24"/>
          <w:szCs w:val="24"/>
          <w:lang w:eastAsia="pl-PL"/>
        </w:rPr>
        <w:t>podjętej uchwały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E037A">
        <w:rPr>
          <w:rFonts w:ascii="Times New Roman" w:hAnsi="Times New Roman" w:cs="Times New Roman"/>
          <w:b/>
          <w:sz w:val="24"/>
          <w:szCs w:val="24"/>
          <w:lang w:eastAsia="pl-PL"/>
        </w:rPr>
        <w:t>będzie od</w:t>
      </w:r>
      <w:r w:rsidRPr="002E037A">
        <w:rPr>
          <w:rFonts w:ascii="Times New Roman" w:hAnsi="Times New Roman" w:cs="Times New Roman"/>
          <w:b/>
          <w:sz w:val="24"/>
          <w:szCs w:val="24"/>
          <w:lang w:eastAsia="pl-PL"/>
        </w:rPr>
        <w:t>czytywana z treści dwóch aktów -</w:t>
      </w:r>
      <w:r w:rsidRPr="002E037A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pierwotnej uchwały (uchwały zmienianej) i uchwały ją zmieniającej.</w:t>
      </w:r>
      <w:r w:rsidRPr="002E037A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A203C0" w:rsidRPr="00CE0D68" w:rsidRDefault="0030054D" w:rsidP="002E037A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b/>
          <w:bCs/>
          <w:color w:val="2B2B2B"/>
          <w:sz w:val="24"/>
          <w:szCs w:val="24"/>
          <w:shd w:val="clear" w:color="auto" w:fill="FFFEE2"/>
        </w:rPr>
      </w:pPr>
      <w:r w:rsidRPr="002E037A">
        <w:rPr>
          <w:rFonts w:ascii="Times New Roman" w:hAnsi="Times New Roman" w:cs="Times New Roman"/>
          <w:sz w:val="24"/>
          <w:szCs w:val="24"/>
          <w:lang w:eastAsia="pl-PL"/>
        </w:rPr>
        <w:t>Po</w:t>
      </w:r>
      <w:r>
        <w:rPr>
          <w:rFonts w:ascii="Times New Roman" w:hAnsi="Times New Roman" w:cs="Times New Roman"/>
          <w:sz w:val="24"/>
          <w:szCs w:val="24"/>
          <w:lang w:eastAsia="pl-PL"/>
        </w:rPr>
        <w:t>wyższe znajduje potwierdzenie w</w:t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 § 82, § 83 pkt 1, § 85 ust. 1 i 2, w związku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E037A">
        <w:rPr>
          <w:rFonts w:ascii="Times New Roman" w:hAnsi="Times New Roman" w:cs="Times New Roman"/>
          <w:sz w:val="24"/>
          <w:szCs w:val="24"/>
          <w:lang w:eastAsia="pl-PL"/>
        </w:rPr>
        <w:t xml:space="preserve">z § 143 załącznika do rozporządzenia Prezesa Rady Ministrów z 20 czerwca 2002 r. w sprawie „Zasad techniki prawodawczej” (Dz. U. z 2016 r. poz. 283). </w:t>
      </w:r>
    </w:p>
    <w:p w:rsidR="00A203C0" w:rsidRPr="000D0AE4" w:rsidRDefault="0030054D" w:rsidP="000D0AE4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wskazać, że uchwała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będąca aktem prawa 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ejscowego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podejmowana na podstawie wyraźnego upoważnienia ustawowego i w granicach zakreślonych przez to upoważnienie (zasada legalizmu wyrażona w art. 7 w zw. z art. 94 Konstytucji RP). Jest więc aktem podustawowym, o charakterze wykonawczym do usta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czy też uzupełniającym. „</w:t>
      </w:r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Decentralizacja</w:t>
      </w:r>
      <w:r w:rsidRPr="00CE0D68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procesu tworzenia przepisów wykonawczych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ustaw, w postaci prawa miejscowego, zakłada co prawda zróżnicowanie ich treści, </w:t>
      </w:r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ale to zróżnicowanie może sięgnąć do granic wyznaczonych przez prawo. Pomiędzy aktem </w:t>
      </w:r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prawa miejscowego, a aktem prawnym hierarchicznie wyższym powinna istnieć podwójna więź: formalna i materialna. Z pierwszą mamy do czynienia wówczas, gdy występuje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postanowienie w akcie prawnym, o charakterze ustawowym, upoważniające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normatywizacji danej kwestii w drodze aktu prawa miejscowego. </w:t>
      </w:r>
      <w:r w:rsidRPr="00CE0D6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Natomiast więź materialna to więź treściowa. Istniejąca wtedy, gdy akt podjęty przez organ samorządu terytorialnego, będzie swoistym dopełnieniem materii ustawy, a co z tym związane, będzie </w:t>
      </w:r>
      <w:r w:rsidRPr="00CE0D6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  <w:r w:rsidRPr="00CE0D6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swej treści zgodny z treścią aktu, z upoważnienia którego został wydany</w:t>
      </w:r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(wyrok WSA 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Gliwicach z dnia 25 lutego 2016 r. sygn. akt IV SA/Gl 723/15). </w:t>
      </w:r>
    </w:p>
    <w:p w:rsidR="0050130E" w:rsidRDefault="0030054D" w:rsidP="00EA7C72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Kwestionowaną uchwałę należy rozpatrywać w kontekście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237/XXV/2012 z dnia 12 lipca 2012 r.,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Serocku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przyjęła gminny program osłonowy w zakresie zmniejszenia wydatków poniesionych na leki przez 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eszkańców Miasta i Gminy Serock (§ 1 ww. uchwały).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programu jest pomoc finansowa adresowana do mieszkańców Miasta i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Serock - osób przewlekle chorych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osób niepełnosprawnych znajdujących się w trudnej sytuacji bytowej i ponoszących wydatki na zaku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 leków zleconych przez lekarza. (Rozdział I pn.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,,C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”).</w:t>
      </w:r>
    </w:p>
    <w:p w:rsidR="00F06358" w:rsidRDefault="0030054D" w:rsidP="00CE0D68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ww. uchwały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omoc fin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sowa w niniejszym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spełnieniu następujących kryteriów:</w:t>
      </w:r>
    </w:p>
    <w:p w:rsidR="0029733E" w:rsidRPr="00E20DAB" w:rsidRDefault="0030054D" w:rsidP="00CE0D68">
      <w:pPr>
        <w:spacing w:after="0" w:line="360" w:lineRule="auto"/>
        <w:ind w:left="14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D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,,</w:t>
      </w:r>
      <w:r w:rsidRPr="00E20DAB">
        <w:rPr>
          <w:rFonts w:ascii="Times New Roman" w:hAnsi="Times New Roman" w:cs="Times New Roman"/>
          <w:i/>
          <w:sz w:val="24"/>
          <w:szCs w:val="24"/>
        </w:rPr>
        <w:t xml:space="preserve">1) miesięczne wydatki na zakup leków zleconych przez lekarza osobom uprawnionym w miesiącu poprzedzającym złożenie wniosku przekroczyły kwotę 100zł, </w:t>
      </w:r>
    </w:p>
    <w:p w:rsidR="0050130E" w:rsidRPr="00E20DAB" w:rsidRDefault="0030054D" w:rsidP="0050130E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AB">
        <w:rPr>
          <w:rFonts w:ascii="Times New Roman" w:hAnsi="Times New Roman" w:cs="Times New Roman"/>
          <w:i/>
          <w:sz w:val="24"/>
          <w:szCs w:val="24"/>
        </w:rPr>
        <w:t xml:space="preserve">2) dochód osoby samotnie gospodarującej lub dochód na osobę w rodzinie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E20DAB">
        <w:rPr>
          <w:rFonts w:ascii="Times New Roman" w:hAnsi="Times New Roman" w:cs="Times New Roman"/>
          <w:i/>
          <w:sz w:val="24"/>
          <w:szCs w:val="24"/>
        </w:rPr>
        <w:t xml:space="preserve">nie przekracza 200% kryterium dochodowego osoby samotnie gospodarującej lub kryterium dochodowego na osobę w rodzinie, określonych odpowiednio zgodnie z art. 8 ust. 1 pkt 1 i 2 ustawy </w:t>
      </w:r>
      <w:r w:rsidRPr="00E20DAB">
        <w:rPr>
          <w:rFonts w:ascii="Times New Roman" w:hAnsi="Times New Roman" w:cs="Times New Roman"/>
          <w:i/>
          <w:sz w:val="24"/>
          <w:szCs w:val="24"/>
        </w:rPr>
        <w:t>z dnia 12 ma</w:t>
      </w:r>
      <w:r w:rsidRPr="00E20DAB">
        <w:rPr>
          <w:rFonts w:ascii="Times New Roman" w:hAnsi="Times New Roman" w:cs="Times New Roman"/>
          <w:i/>
          <w:sz w:val="24"/>
          <w:szCs w:val="24"/>
        </w:rPr>
        <w:t>rca 2004r. o pomocy społecznej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E20DAB">
        <w:rPr>
          <w:rFonts w:ascii="Times New Roman" w:hAnsi="Times New Roman" w:cs="Times New Roman"/>
          <w:sz w:val="24"/>
          <w:szCs w:val="24"/>
        </w:rPr>
        <w:t xml:space="preserve"> (§ 3 ust. 2 uchwały)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0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C72" w:rsidRDefault="0030054D" w:rsidP="00BD0C91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finansowa w zakresie zmniejszenia wydatków poniesionych na leki przyznawana jest na pisemny wniosek osoby uprawnionej, jej przedstawiciela ustawowego, opiekuna prawnego złożony w Ośro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dku Pomocy Społecznej w Serocku na druku według wzoru stanowiącego załącznik do programu wraz z wymaganymi dokumentami (§ 4 ust.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ww. uchwały)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 wniosek złożony bez wymaganych dokumentów pozostawia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bez rozpatrzenia (§ 4 ust. 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1-4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chwały). </w:t>
      </w:r>
    </w:p>
    <w:p w:rsidR="00103176" w:rsidRPr="001613AF" w:rsidRDefault="0030054D" w:rsidP="00BD0C91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miejscu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wskazać, że us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tawodawca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adnym przepisie prawa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upoważnił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określenia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uchwale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obligatoryjnego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wzoru 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przyznanie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finansowej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niejszenie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poniesionych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leki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jego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zawartości 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wskazanie w kolejnych punktach kategorii inform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acji wymaganych od wnioskodawcy. Zatem regulacja</w:t>
      </w:r>
      <w:r>
        <w:rPr>
          <w:rFonts w:ascii="Times New Roman" w:hAnsi="Times New Roman" w:cs="Times New Roman"/>
          <w:sz w:val="24"/>
          <w:szCs w:val="24"/>
        </w:rPr>
        <w:t xml:space="preserve"> ta </w:t>
      </w:r>
      <w:r w:rsidRPr="001613AF">
        <w:rPr>
          <w:rFonts w:ascii="Times New Roman" w:hAnsi="Times New Roman" w:cs="Times New Roman"/>
          <w:sz w:val="24"/>
          <w:szCs w:val="24"/>
        </w:rPr>
        <w:t xml:space="preserve">wykracza poza zakres upoważnienia wynikający </w:t>
      </w:r>
      <w:r>
        <w:rPr>
          <w:rFonts w:ascii="Times New Roman" w:hAnsi="Times New Roman" w:cs="Times New Roman"/>
          <w:sz w:val="24"/>
          <w:szCs w:val="24"/>
        </w:rPr>
        <w:br/>
      </w:r>
      <w:r w:rsidRPr="001613AF">
        <w:rPr>
          <w:rFonts w:ascii="Times New Roman" w:hAnsi="Times New Roman" w:cs="Times New Roman"/>
          <w:sz w:val="24"/>
          <w:szCs w:val="24"/>
        </w:rPr>
        <w:t>z art. 17 ust. 2 pkt. 4 u.p.s.</w:t>
      </w:r>
    </w:p>
    <w:p w:rsidR="00266F05" w:rsidRDefault="0030054D" w:rsidP="00266F05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Jednakże, gdyby przyjąć, że </w:t>
      </w:r>
      <w:r w:rsidRPr="00D711CD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wniosku przyjęty przez Radę</w:t>
      </w:r>
      <w:r w:rsidRPr="00D71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Miejską w Serocku uchwałą Nr 444/XL/2021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element</w:t>
      </w:r>
      <w:r w:rsidRPr="00D71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informacyjny, to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należałoby wskazać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zakres żądanych danych, które mają być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 wniosku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14A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przyznanie pomocy finansowej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br/>
        <w:t>na zmniejszenie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wydatkó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poniesionych 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na leki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narusza zasadę niezbędności w odniesieniu do wypełnienia obowiązku prawnego ciążącego na administratorze oraz do wykonania zadania realizowanego w interesie publicznym lub w ramach sprawowania władzy publicznej powierzonej administratorowi. Rada Miejska w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Serocku, w ramac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ukształtowania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wzoru wniosku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uznała bowiem konieczność pozyskania następujących danych: numer PESEL wnioskodawcy,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jego braku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 potwierdzającego tożsamość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wnioskodawcy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266F05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r w:rsidRPr="00266F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rodziny wspólnie gospodarujących z wnioskodawcą oraz dochód uzyskany przez poszczególnych członków rodziny wspólnie gospodarujących z wnioskodawcą (część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wniosku),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o niepełnosprawności, zaświadczenie lekarskie potw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ierdzające długotrwałą chorobę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dokumenty potwierdzają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 uzyskiwane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dochody </w:t>
      </w:r>
      <w:r w:rsidRPr="00D71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(część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11CD">
        <w:rPr>
          <w:rFonts w:ascii="Times New Roman" w:eastAsia="Times New Roman" w:hAnsi="Times New Roman" w:cs="Times New Roman"/>
          <w:sz w:val="24"/>
          <w:szCs w:val="24"/>
          <w:lang w:eastAsia="pl-PL"/>
        </w:rPr>
        <w:t>VII wniosku).</w:t>
      </w:r>
    </w:p>
    <w:p w:rsidR="00266F05" w:rsidRDefault="0030054D" w:rsidP="00266F05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Stwierdzić należy, że zakres danych osobowych 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jęty treścią powyższego wniosku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podania numeru PESEL czy podania numeru dokumentu potwierdzającego tożsamość wnioskodawcy w przypadku braku numeru PESEL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imion i nazwisk, a także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numeru PESEL osób pozostających we wspólnym gospodarstwie domowym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wnioskodawcą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wykraczają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zakres danych niezbędnych do realizacji celu, dla którego dane są przetwarzane. Obowiązek podania ww. danych nie jest niezbędny do załatwienia przez organ sprawy. Zatem Rada Miejska w Serocku poprzez przyjęty wzór wniosków nałożyła na mieszkańców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 i Gminy Serock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dodatkowy, nieprzewidziany ustawą warunek, od którego uzależniła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przyznania pomocy finansowej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zmniejszenia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wydatków poniesionych na leki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60A4" w:rsidRDefault="0030054D" w:rsidP="005660A4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24E">
        <w:rPr>
          <w:rFonts w:ascii="Times New Roman" w:hAnsi="Times New Roman" w:cs="Times New Roman"/>
          <w:sz w:val="24"/>
          <w:szCs w:val="24"/>
        </w:rPr>
        <w:t>Należy wsk</w:t>
      </w:r>
      <w:r>
        <w:rPr>
          <w:rFonts w:ascii="Times New Roman" w:hAnsi="Times New Roman" w:cs="Times New Roman"/>
          <w:sz w:val="24"/>
          <w:szCs w:val="24"/>
        </w:rPr>
        <w:t xml:space="preserve">azać, że w dniu 24 maja 2016 r., a wiec </w:t>
      </w:r>
      <w:r>
        <w:rPr>
          <w:rFonts w:ascii="Times New Roman" w:hAnsi="Times New Roman" w:cs="Times New Roman"/>
          <w:sz w:val="24"/>
          <w:szCs w:val="24"/>
        </w:rPr>
        <w:t xml:space="preserve">po przyjęciu uchwały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Nr 237/XXV/2012, </w:t>
      </w:r>
      <w:r w:rsidRPr="00EC424E">
        <w:rPr>
          <w:rFonts w:ascii="Times New Roman" w:hAnsi="Times New Roman" w:cs="Times New Roman"/>
          <w:sz w:val="24"/>
          <w:szCs w:val="24"/>
        </w:rPr>
        <w:t xml:space="preserve">weszło w życie rozporządzenie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Parlamentu Europejskiego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Rady (UE) 2016/679 z dnia 27 kwietnia 2016 r. w sprawie ochrony osób fizycznych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</w:t>
      </w:r>
      <w:hyperlink r:id="rId8" w:anchor="/document/67427626?cm=DOCUMENT" w:history="1">
        <w:r w:rsidRPr="001F14A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dyrektywy</w:t>
        </w:r>
      </w:hyperlink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95/46/WE (Dz. U. UE. L z 2016 r. 119.1), zwanego dalej </w:t>
      </w:r>
      <w:r w:rsidRPr="001F14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,,RODO</w:t>
      </w:r>
      <w:r w:rsidRPr="00EC424E">
        <w:rPr>
          <w:lang w:eastAsia="pl-PL"/>
        </w:rPr>
        <w:t>”</w:t>
      </w:r>
      <w:r w:rsidRPr="00EC424E">
        <w:t>.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hyperlink r:id="rId9" w:anchor="/document/68636690?unitId=art(6)ust(1)lit(c)&amp;cm=DOCUMENT" w:history="1">
        <w:r w:rsidRPr="001F14A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6 ust. 1 lit. c</w:t>
        </w:r>
      </w:hyperlink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0" w:anchor="/document/68636690?unitId=art(6)ust(1)lit(e)&amp;cm=DOCUMENT" w:history="1">
        <w:r w:rsidRPr="001F14A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</w:t>
        </w:r>
      </w:hyperlink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hyperlink r:id="rId11" w:anchor="/document/68636690?unitId=art(6)ust(3)&amp;cm=DOCUMENT" w:history="1">
        <w:r w:rsidRPr="001F14A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ust. 3</w:t>
        </w:r>
      </w:hyperlink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zg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odne z prawem wyłącznie w przypadkach, gdy - i w takim zakresie, w jakim - spełniony jest co najmniej jeden z poniższych warunków: przetwarzanie jest niezbędne do wypełnienia obowiązku prawnego ciążącego na administratorze lub przetwarzanie jest niezbędne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wykonania zadania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realizowanego w interesie publicznym lub w ramach sprawowania władzy publicznej powierzonej administratorowi. Podstawa przetwarzania, o którym mowa w ust. 1 lit. c i e, musi być określona: w prawie Unii lub w prawie państwa członkowski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ego, któremu podlega administrator. Cel przetwarzania musi być określony w tej podstawie prawnej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lub, w przypadku przetwarzania, o którym mowa w ust. 1 lit. e musi być ono niezbędne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wykonania zadania realizowanego w interesie publicznym lub w ramach s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prawowania władzy publicznej powierzonej administratorowi. Podstawa prawna może zawierać przepisy szczegółowe dostosowujące stosowanie przepisów niniejszego rozporządzenia, w tym: ogólne warunki zgodności z prawem przetwarzania przez administratora; rodzaj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podlegających przetwarzaniu; osoby, których dane dotyczą; podmioty, którym można ujawnić dane osobowe; cele, w których można je ujawnić; ograniczenia celu; okresy przechowywania oraz operacje i procedury przetwarzania, w tym środki zapewniające zgo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dność z prawem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rzetelność przetwarzania, w tym w innych szczególnych sytuacjach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przetwarzaniem, o których mowa w rozdziale IX. Prawo Unii lub prawo państwa członkowskiego muszą służyć realizacji celu leżącego w interesie publicznym oraz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>być proporcjonalne do wyznaczonego, prawnie uzasadnionego celu.</w:t>
      </w:r>
    </w:p>
    <w:p w:rsidR="006C02B9" w:rsidRDefault="0030054D" w:rsidP="005660A4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Wejście w życie przepisów unijnych determinuje zatem zakres i podstawę przetwarzania danych w sposób znacząco odmienny od stanu prawnego obowiązującego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|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dacie przyjęcia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237/XXV/2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012.</w:t>
      </w:r>
    </w:p>
    <w:p w:rsidR="005660A4" w:rsidRDefault="0030054D" w:rsidP="005660A4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Numer PESEL jest krajowym numerem identyfikacyjnym, który powinien podlegać szczególnej ochronie (</w:t>
      </w:r>
      <w:hyperlink r:id="rId12" w:history="1">
        <w:r w:rsidRPr="001F14A0">
          <w:rPr>
            <w:rFonts w:ascii="Times New Roman" w:eastAsia="Times New Roman" w:hAnsi="Times New Roman" w:cs="Times New Roman"/>
            <w:iCs/>
            <w:sz w:val="24"/>
            <w:szCs w:val="24"/>
            <w:lang w:eastAsia="pl-PL"/>
          </w:rPr>
          <w:t>art. 87</w:t>
        </w:r>
      </w:hyperlink>
      <w:r w:rsidRPr="001F1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RODO). Jego używanie na potrzeby </w:t>
      </w:r>
      <w:r w:rsidRPr="001F1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oznaczenia strony postępowania administracyjnego jest nadmiarowe i niezgodne z zasadą minimalizacji danych wyrażoną w </w:t>
      </w:r>
      <w:hyperlink r:id="rId13" w:history="1">
        <w:r w:rsidRPr="001F14A0">
          <w:rPr>
            <w:rFonts w:ascii="Times New Roman" w:eastAsia="Times New Roman" w:hAnsi="Times New Roman" w:cs="Times New Roman"/>
            <w:iCs/>
            <w:sz w:val="24"/>
            <w:szCs w:val="24"/>
            <w:lang w:eastAsia="pl-PL"/>
          </w:rPr>
          <w:t>art. 5 ust. 1 lit. c</w:t>
        </w:r>
      </w:hyperlink>
      <w:r w:rsidRPr="001F1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RODO,</w:t>
      </w:r>
      <w:r w:rsidRPr="001F1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zgodnie z którą dane osobowe muszą być adekwatne, stosowne oraz ograniczone do tego, co niezbędne do celów, w których są przetwarzane („minimalizacja danych”). Jeśli natomiast podanie numeru PESEL wynika wprost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1F1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przepisów prawa, wówczas spełniona jest p</w:t>
      </w:r>
      <w:r w:rsidRPr="001F1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rzesłanka legalizująca jego przetwarzanie, określona w </w:t>
      </w:r>
      <w:hyperlink r:id="rId14" w:history="1">
        <w:r w:rsidRPr="001F14A0">
          <w:rPr>
            <w:rFonts w:ascii="Times New Roman" w:eastAsia="Times New Roman" w:hAnsi="Times New Roman" w:cs="Times New Roman"/>
            <w:iCs/>
            <w:sz w:val="24"/>
            <w:szCs w:val="24"/>
            <w:lang w:eastAsia="pl-PL"/>
          </w:rPr>
          <w:t>art. 6 ust. 1 lit. c</w:t>
        </w:r>
      </w:hyperlink>
      <w:r w:rsidRPr="001F1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RODO (przetwarzanie danych jest niezbędne do wypełnienia obowiązku p</w:t>
      </w:r>
      <w:r w:rsidRPr="001F1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rawnego ciążącego na administratorze).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Przykładem może być zamieszczania numeru PESEL w tytule wykonawczym w przypadku prowadzenia przez organ administracji postępowania egzekucyjnego. Stanowi o tym </w:t>
      </w:r>
      <w:hyperlink r:id="rId15" w:history="1">
        <w:r w:rsidRPr="001F14A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27 § 1 pkt 2</w:t>
        </w:r>
      </w:hyperlink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17 czerwca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1966 r. o postępowaniu egzekucyjnym w administracji (Dz.U. z 2020 r. poz. 1427, z późn. zm.). Zatem dopiero na etapie prowadzonego postępowania egzekucyjnego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uzasadnione jest wskazanie numeru PESEL strony postępowania.</w:t>
      </w:r>
    </w:p>
    <w:p w:rsidR="00002C24" w:rsidRDefault="0030054D" w:rsidP="00A66DFC">
      <w:pPr>
        <w:spacing w:after="0" w:line="36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świetle powyższego należy uznać, że opisany wyżej zakres żądanych danych, któ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 zawarte mają być we wniosku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naruszają zasadę niezbędności w odniesieniu do wypełnienia obowiązku prawnego ciążące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na administratorze oraz do wykonania zadania realizowanego w interesie publicznym lub w ramach sprawowania władzy publicznej powierzonej administratorowi.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Rada Miejska mogłaby żądać od wnioskodawcy (mieszkańca Miasta i Gminy Serock) imienia i nazw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iska oraz adresu zamieszkania, to nie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uznać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niezbędne żądania danych w zakresie numeru </w:t>
      </w:r>
      <w:r w:rsidRPr="001F14A0">
        <w:rPr>
          <w:rFonts w:ascii="Times New Roman" w:eastAsiaTheme="majorEastAsia" w:hAnsi="Times New Roman" w:cs="Times New Roman"/>
          <w:sz w:val="24"/>
          <w:szCs w:val="24"/>
          <w:lang w:eastAsia="pl-PL"/>
        </w:rPr>
        <w:t>PESEL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jego braku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 potwierdzającego tożsamość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wnioskodawcy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imion i nazwisk oraz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 członków rodziny wspólnie 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spodarujących z wnioskodawcą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4AE6" w:rsidRDefault="0030054D" w:rsidP="00EC4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podobnym duchu należy zasygnalizować wadliwość umieszczenia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wzorze wniosku </w:t>
      </w:r>
      <w:r w:rsidRPr="002857AB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przyznanie pomocy fina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nsowej na zmniejszenie</w:t>
      </w:r>
      <w:r w:rsidRPr="0028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poniesionych </w:t>
      </w:r>
      <w:r w:rsidRPr="002857AB">
        <w:rPr>
          <w:rFonts w:ascii="Times New Roman" w:eastAsia="Times New Roman" w:hAnsi="Times New Roman" w:cs="Times New Roman"/>
          <w:sz w:val="24"/>
          <w:szCs w:val="24"/>
          <w:lang w:eastAsia="pl-PL"/>
        </w:rPr>
        <w:t>na leki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wymogu załączenia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orzeczenia o niepełnosprawności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lekarskiego potwierdzającego długotrwał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chorobę wnioskodawcy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(część VII pkt 3 wniosku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pn. ,,Oświadczenia”)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amieszczenie w ww.</w:t>
      </w:r>
      <w:r w:rsidRPr="0028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warunku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wskazanych powyżej </w:t>
      </w:r>
      <w:r w:rsidRPr="002857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</w:t>
      </w:r>
      <w:r w:rsidRPr="001F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wykracza poza granice przyznanych przez ustawodawcę kompetencji.</w:t>
      </w:r>
      <w:r w:rsidRPr="0028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57AB">
        <w:rPr>
          <w:rFonts w:ascii="Times New Roman" w:hAnsi="Times New Roman" w:cs="Times New Roman"/>
          <w:sz w:val="24"/>
          <w:szCs w:val="24"/>
        </w:rPr>
        <w:t xml:space="preserve">W ocenie organu nadzoru, wymóg ten nie może stać się </w:t>
      </w:r>
      <w:r>
        <w:rPr>
          <w:rFonts w:ascii="Times New Roman" w:hAnsi="Times New Roman" w:cs="Times New Roman"/>
          <w:sz w:val="24"/>
          <w:szCs w:val="24"/>
        </w:rPr>
        <w:t xml:space="preserve">warunkiem przyznania pomocy finansowej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zakresie zmniejszenia wydatków </w:t>
      </w:r>
      <w:r>
        <w:rPr>
          <w:rFonts w:ascii="Times New Roman" w:hAnsi="Times New Roman" w:cs="Times New Roman"/>
          <w:sz w:val="24"/>
          <w:szCs w:val="24"/>
        </w:rPr>
        <w:t xml:space="preserve">poniesionych </w:t>
      </w:r>
      <w:r>
        <w:rPr>
          <w:rFonts w:ascii="Times New Roman" w:hAnsi="Times New Roman" w:cs="Times New Roman"/>
          <w:sz w:val="24"/>
          <w:szCs w:val="24"/>
        </w:rPr>
        <w:t>na leki</w:t>
      </w:r>
      <w:r w:rsidRPr="002857AB">
        <w:rPr>
          <w:rFonts w:ascii="Times New Roman" w:hAnsi="Times New Roman" w:cs="Times New Roman"/>
          <w:sz w:val="24"/>
          <w:szCs w:val="24"/>
        </w:rPr>
        <w:t>, bowiem dane o stanie zdrowia osoby fizyczn</w:t>
      </w:r>
      <w:r w:rsidRPr="002857AB">
        <w:rPr>
          <w:rFonts w:ascii="Times New Roman" w:hAnsi="Times New Roman" w:cs="Times New Roman"/>
          <w:sz w:val="24"/>
          <w:szCs w:val="24"/>
        </w:rPr>
        <w:t>ej są na mocy art. 47 i 51 ust. 1, 2 i 5 w związku z art. 31 ust. 3 Konstytucji RP, szczególnie chronione. Z kolei zgodnie z art. 9 ust. 1 RODO zabrania się przetwarzania danych osobowych ujawniających pochodzenie rasowe lub etniczne, poglądy polityczne, p</w:t>
      </w:r>
      <w:r w:rsidRPr="002857AB">
        <w:rPr>
          <w:rFonts w:ascii="Times New Roman" w:hAnsi="Times New Roman" w:cs="Times New Roman"/>
          <w:sz w:val="24"/>
          <w:szCs w:val="24"/>
        </w:rPr>
        <w:t xml:space="preserve">rzekonania religijne lub światopoglądowe, przynależność do związków zawodowych oraz przetwarzania danych genetycznych, danych biometrycznych w celu jednoznacznego zidentyfikowania osoby fizycznej lub </w:t>
      </w:r>
      <w:r w:rsidRPr="002857AB">
        <w:rPr>
          <w:rFonts w:ascii="Times New Roman" w:hAnsi="Times New Roman" w:cs="Times New Roman"/>
          <w:b/>
          <w:sz w:val="24"/>
          <w:szCs w:val="24"/>
        </w:rPr>
        <w:t>danych dotyczących zdrowia</w:t>
      </w:r>
      <w:r w:rsidRPr="002857AB">
        <w:rPr>
          <w:rFonts w:ascii="Times New Roman" w:hAnsi="Times New Roman" w:cs="Times New Roman"/>
          <w:sz w:val="24"/>
          <w:szCs w:val="24"/>
        </w:rPr>
        <w:t xml:space="preserve">, seksualności lub orientacji </w:t>
      </w:r>
      <w:r w:rsidRPr="002857AB">
        <w:rPr>
          <w:rFonts w:ascii="Times New Roman" w:hAnsi="Times New Roman" w:cs="Times New Roman"/>
          <w:sz w:val="24"/>
          <w:szCs w:val="24"/>
        </w:rPr>
        <w:t xml:space="preserve">seksualnej tej osoby. Kategoria danych dotyczących zdrowia należy do kategorii danych zwanymi ,,danymi wrażliwymi”, a wymóg załączenia do wniosku orzeczenia o niepełnosprawności,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czy zaświadczenia lekarskiego potwierdzającego długotrwał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chorobę </w:t>
      </w:r>
      <w:r>
        <w:rPr>
          <w:rFonts w:ascii="Times New Roman" w:hAnsi="Times New Roman" w:cs="Times New Roman"/>
          <w:sz w:val="24"/>
          <w:szCs w:val="24"/>
        </w:rPr>
        <w:t>zawierają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2857AB">
        <w:rPr>
          <w:rFonts w:ascii="Times New Roman" w:hAnsi="Times New Roman" w:cs="Times New Roman"/>
          <w:sz w:val="24"/>
          <w:szCs w:val="24"/>
        </w:rPr>
        <w:t xml:space="preserve"> dane osobowe o zdrowiu psychicznym i fizycznym, wymaga uzyskania zgody </w:t>
      </w:r>
      <w:r>
        <w:rPr>
          <w:rFonts w:ascii="Times New Roman" w:hAnsi="Times New Roman" w:cs="Times New Roman"/>
          <w:sz w:val="24"/>
          <w:szCs w:val="24"/>
        </w:rPr>
        <w:t>wnioskodawcy</w:t>
      </w:r>
      <w:r w:rsidRPr="002857AB">
        <w:rPr>
          <w:rFonts w:ascii="Times New Roman" w:hAnsi="Times New Roman" w:cs="Times New Roman"/>
          <w:sz w:val="24"/>
          <w:szCs w:val="24"/>
        </w:rPr>
        <w:t xml:space="preserve"> oraz musi wy</w:t>
      </w:r>
      <w:r>
        <w:rPr>
          <w:rFonts w:ascii="Times New Roman" w:hAnsi="Times New Roman" w:cs="Times New Roman"/>
          <w:sz w:val="24"/>
          <w:szCs w:val="24"/>
        </w:rPr>
        <w:t>nikać wprost z przepisów u.p.s</w:t>
      </w:r>
      <w:r w:rsidRPr="002857AB">
        <w:rPr>
          <w:rFonts w:ascii="Times New Roman" w:hAnsi="Times New Roman" w:cs="Times New Roman"/>
          <w:sz w:val="24"/>
          <w:szCs w:val="24"/>
        </w:rPr>
        <w:t>. i co na</w:t>
      </w:r>
      <w:r>
        <w:rPr>
          <w:rFonts w:ascii="Times New Roman" w:hAnsi="Times New Roman" w:cs="Times New Roman"/>
          <w:sz w:val="24"/>
          <w:szCs w:val="24"/>
        </w:rPr>
        <w:t>jistotniejsze - nie może być</w:t>
      </w:r>
      <w:r w:rsidRPr="002857AB">
        <w:rPr>
          <w:rFonts w:ascii="Times New Roman" w:hAnsi="Times New Roman" w:cs="Times New Roman"/>
          <w:sz w:val="24"/>
          <w:szCs w:val="24"/>
        </w:rPr>
        <w:t xml:space="preserve"> warunkiem ustalonym jedynie na podstawie uchwały podjętej przez </w:t>
      </w:r>
      <w:r>
        <w:rPr>
          <w:rFonts w:ascii="Times New Roman" w:hAnsi="Times New Roman" w:cs="Times New Roman"/>
          <w:sz w:val="24"/>
          <w:szCs w:val="24"/>
        </w:rPr>
        <w:t>organ jednostki</w:t>
      </w:r>
      <w:r w:rsidRPr="002857AB">
        <w:rPr>
          <w:rFonts w:ascii="Times New Roman" w:hAnsi="Times New Roman" w:cs="Times New Roman"/>
          <w:sz w:val="24"/>
          <w:szCs w:val="24"/>
        </w:rPr>
        <w:t xml:space="preserve"> samorządu</w:t>
      </w:r>
      <w:r w:rsidRPr="002857AB">
        <w:rPr>
          <w:rFonts w:ascii="Times New Roman" w:hAnsi="Times New Roman" w:cs="Times New Roman"/>
          <w:sz w:val="24"/>
          <w:szCs w:val="24"/>
        </w:rPr>
        <w:t xml:space="preserve"> terytorialnego.</w:t>
      </w:r>
    </w:p>
    <w:p w:rsidR="0024158E" w:rsidRDefault="0030054D" w:rsidP="00A42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Rada Miejska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Serocku 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>adziła w niniejszym wniosku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konieczność wyszczególnienia 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rodziny wspólnie gospodarujących z wnioskodawcą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dochodu 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uzyskanego za miesiąc poprzedzający złoż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>enie wniosku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podczas gdy 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ustawodawca wymaga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aby określić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2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</w:t>
      </w:r>
      <w:r w:rsidRPr="00EC4AE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rt. 8 u.p.s.,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łączną</w:t>
      </w:r>
      <w:r w:rsidRPr="00EC4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dochodów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samotnie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gospodarującej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rodziny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</w:t>
      </w:r>
      <w:r w:rsidRPr="00314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poszczególnych członków rodziny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wspólnie gospodarujących z wnioskodawcą</w:t>
      </w:r>
      <w:r w:rsidRPr="00314E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4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</w:t>
      </w:r>
      <w:r w:rsidRPr="00314E1D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powyższego, brak jest podstaw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prawnej do żądania </w:t>
      </w:r>
      <w:r w:rsidRPr="00314E1D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dotyczących wysokości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ochodó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w, a także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potwierdzających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uzyskiwane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poszczególne 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735" w:rsidRDefault="0030054D" w:rsidP="00BB47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33E">
        <w:rPr>
          <w:rFonts w:ascii="Times New Roman" w:hAnsi="Times New Roman" w:cs="Times New Roman"/>
          <w:sz w:val="24"/>
          <w:szCs w:val="24"/>
        </w:rPr>
        <w:t>Ponadto ż</w:t>
      </w:r>
      <w:r w:rsidRPr="0044233E">
        <w:rPr>
          <w:rFonts w:ascii="Times New Roman" w:hAnsi="Times New Roman" w:cs="Times New Roman"/>
          <w:sz w:val="24"/>
          <w:szCs w:val="24"/>
        </w:rPr>
        <w:t>ądanie tego typu informacji, jako obligatoryjnych, wykracza poza dane, który</w:t>
      </w:r>
      <w:r w:rsidRPr="0044233E">
        <w:rPr>
          <w:rFonts w:ascii="Times New Roman" w:hAnsi="Times New Roman" w:cs="Times New Roman"/>
          <w:sz w:val="24"/>
          <w:szCs w:val="24"/>
        </w:rPr>
        <w:t xml:space="preserve">ch można żądać od ww. osób, w szczególności z uwagi na fakt,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44233E">
        <w:rPr>
          <w:rFonts w:ascii="Times New Roman" w:hAnsi="Times New Roman" w:cs="Times New Roman"/>
          <w:sz w:val="24"/>
          <w:szCs w:val="24"/>
        </w:rPr>
        <w:t>e dane te nie są w żadnym zakresie powiązane z kryteriami przyznawania</w:t>
      </w:r>
      <w:r w:rsidRPr="0044233E">
        <w:rPr>
          <w:rFonts w:ascii="Times New Roman" w:hAnsi="Times New Roman" w:cs="Times New Roman"/>
          <w:sz w:val="24"/>
          <w:szCs w:val="24"/>
        </w:rPr>
        <w:t xml:space="preserve"> pomocy finansowej w zakresie zmniejszenia wydatków poniesionych na leki</w:t>
      </w:r>
      <w:r w:rsidRPr="004423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4233E">
        <w:rPr>
          <w:rFonts w:ascii="Times New Roman" w:hAnsi="Times New Roman" w:cs="Times New Roman"/>
          <w:sz w:val="24"/>
          <w:szCs w:val="24"/>
        </w:rPr>
        <w:t xml:space="preserve">edynym kryterium, jak wspomniano powyższej, </w:t>
      </w:r>
      <w:r>
        <w:rPr>
          <w:rFonts w:ascii="Times New Roman" w:hAnsi="Times New Roman" w:cs="Times New Roman"/>
          <w:sz w:val="24"/>
          <w:szCs w:val="24"/>
        </w:rPr>
        <w:br/>
      </w:r>
      <w:r w:rsidRPr="0044233E">
        <w:rPr>
          <w:rFonts w:ascii="Times New Roman" w:hAnsi="Times New Roman" w:cs="Times New Roman"/>
          <w:sz w:val="24"/>
          <w:szCs w:val="24"/>
        </w:rPr>
        <w:t>jest</w:t>
      </w:r>
      <w:r w:rsidRPr="0044233E">
        <w:rPr>
          <w:rFonts w:ascii="Times New Roman" w:hAnsi="Times New Roman" w:cs="Times New Roman"/>
          <w:sz w:val="24"/>
          <w:szCs w:val="24"/>
        </w:rPr>
        <w:t xml:space="preserve"> przekroczenie kwoty 100 zł miesięczne na wydatki na zakup leków w miesiącu poprzedzającym złożenie wniosku oraz kryterium dochodowe</w:t>
      </w:r>
      <w:r>
        <w:rPr>
          <w:rFonts w:ascii="Times New Roman" w:hAnsi="Times New Roman" w:cs="Times New Roman"/>
          <w:sz w:val="24"/>
          <w:szCs w:val="24"/>
        </w:rPr>
        <w:t xml:space="preserve"> wniosko</w:t>
      </w:r>
      <w:r>
        <w:rPr>
          <w:rFonts w:ascii="Times New Roman" w:hAnsi="Times New Roman" w:cs="Times New Roman"/>
          <w:sz w:val="24"/>
          <w:szCs w:val="24"/>
        </w:rPr>
        <w:t>daw</w:t>
      </w:r>
      <w:r>
        <w:rPr>
          <w:rFonts w:ascii="Times New Roman" w:hAnsi="Times New Roman" w:cs="Times New Roman"/>
          <w:sz w:val="24"/>
          <w:szCs w:val="24"/>
        </w:rPr>
        <w:t>cy</w:t>
      </w:r>
      <w:r>
        <w:rPr>
          <w:rFonts w:ascii="Times New Roman" w:hAnsi="Times New Roman" w:cs="Times New Roman"/>
          <w:sz w:val="24"/>
          <w:szCs w:val="24"/>
        </w:rPr>
        <w:t xml:space="preserve"> lub na osobę </w:t>
      </w:r>
      <w:r>
        <w:rPr>
          <w:rFonts w:ascii="Times New Roman" w:hAnsi="Times New Roman" w:cs="Times New Roman"/>
          <w:sz w:val="24"/>
          <w:szCs w:val="24"/>
        </w:rPr>
        <w:br/>
        <w:t>w rodzinie.</w:t>
      </w:r>
    </w:p>
    <w:p w:rsidR="00D37407" w:rsidRDefault="0030054D" w:rsidP="00D37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735">
        <w:rPr>
          <w:rFonts w:ascii="Times New Roman" w:hAnsi="Times New Roman" w:cs="Times New Roman"/>
          <w:sz w:val="24"/>
          <w:szCs w:val="24"/>
        </w:rPr>
        <w:t>Mając na uwadze powyższe, stwierdzenie nieważn</w:t>
      </w:r>
      <w:r>
        <w:rPr>
          <w:rFonts w:ascii="Times New Roman" w:hAnsi="Times New Roman" w:cs="Times New Roman"/>
          <w:sz w:val="24"/>
          <w:szCs w:val="24"/>
        </w:rPr>
        <w:t>ości przedmiotowej uchwały Rady Miejsk</w:t>
      </w:r>
      <w:r>
        <w:rPr>
          <w:rFonts w:ascii="Times New Roman" w:hAnsi="Times New Roman" w:cs="Times New Roman"/>
          <w:sz w:val="24"/>
          <w:szCs w:val="24"/>
        </w:rPr>
        <w:t>iej w Serocku</w:t>
      </w:r>
      <w:r w:rsidRPr="00BB47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całości,</w:t>
      </w:r>
      <w:r w:rsidRPr="00BB4735">
        <w:rPr>
          <w:rFonts w:ascii="Times New Roman" w:hAnsi="Times New Roman" w:cs="Times New Roman"/>
          <w:sz w:val="24"/>
          <w:szCs w:val="24"/>
        </w:rPr>
        <w:t xml:space="preserve"> jest w pełni uzasadnione.</w:t>
      </w:r>
    </w:p>
    <w:p w:rsidR="00D37407" w:rsidRDefault="0030054D" w:rsidP="00D37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/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Na niniejsze rozstrzygnięcie nadzorcze Gminie przysługuje skarga do Wojewódzkiego Sądu Administracyjnego w Warszawie w terminie 30 dni od daty doręczenia, wnoszona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pośrednictwem organu, który skarżone orzeczenie wydał.</w:t>
      </w:r>
    </w:p>
    <w:p w:rsidR="00CE0D68" w:rsidRPr="00D37407" w:rsidRDefault="0030054D" w:rsidP="00D37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rozs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trzygnięcie nadzorcze wstrzymuje wykonanie uchwały z mocy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0D6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jego doręczenia.</w:t>
      </w:r>
    </w:p>
    <w:p w:rsidR="00CE0D68" w:rsidRPr="00CE0D68" w:rsidRDefault="0030054D" w:rsidP="00CE0D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2" w:name="ezdPracownikNazwa"/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Konstanty Radziwiłł</w:t>
      </w:r>
      <w:bookmarkEnd w:id="2"/>
    </w:p>
    <w:p w:rsidR="00CE0D68" w:rsidRPr="00CE0D68" w:rsidRDefault="0030054D" w:rsidP="00CE0D68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3" w:name="ezdPracownikStanowisko"/>
      <w:r w:rsidRPr="00CE0D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Wojewoda Mazowiecki</w:t>
      </w:r>
      <w:bookmarkEnd w:id="3"/>
    </w:p>
    <w:p w:rsidR="00CE0D68" w:rsidRPr="00CE0D68" w:rsidRDefault="0030054D" w:rsidP="00CE0D68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E0D68" w:rsidRPr="00CE0D68" w:rsidRDefault="0030054D" w:rsidP="00CE0D68">
      <w:pPr>
        <w:spacing w:after="0" w:line="276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0D68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/podpisano bezpiecznym podpisem elektronicznym</w:t>
      </w:r>
    </w:p>
    <w:p w:rsidR="00CE0D68" w:rsidRPr="00CE0D68" w:rsidRDefault="0030054D" w:rsidP="00CE0D68">
      <w:pPr>
        <w:spacing w:after="0" w:line="276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0D68">
        <w:rPr>
          <w:rFonts w:ascii="Times New Roman" w:eastAsia="Times New Roman" w:hAnsi="Times New Roman" w:cs="Times New Roman"/>
          <w:sz w:val="20"/>
          <w:szCs w:val="20"/>
          <w:lang w:eastAsia="pl-PL"/>
        </w:rPr>
        <w:t>weryfikowanym ważnym kwalifikowanym certyfikatem/</w:t>
      </w:r>
    </w:p>
    <w:p w:rsidR="00FD3127" w:rsidRDefault="0030054D"/>
    <w:sectPr w:rsidR="00FD312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54D" w:rsidRDefault="0030054D">
      <w:pPr>
        <w:spacing w:after="0" w:line="240" w:lineRule="auto"/>
      </w:pPr>
      <w:r>
        <w:separator/>
      </w:r>
    </w:p>
  </w:endnote>
  <w:endnote w:type="continuationSeparator" w:id="0">
    <w:p w:rsidR="0030054D" w:rsidRDefault="0030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E6" w:rsidRDefault="0030054D" w:rsidP="00EC4AE6">
    <w:pPr>
      <w:pStyle w:val="Stopka"/>
      <w:tabs>
        <w:tab w:val="left" w:pos="5362"/>
      </w:tabs>
    </w:pPr>
    <w:r>
      <w:tab/>
    </w:r>
    <w:sdt>
      <w:sdtPr>
        <w:id w:val="1350837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25C58">
          <w:rPr>
            <w:noProof/>
          </w:rPr>
          <w:t>2</w:t>
        </w:r>
        <w:r>
          <w:fldChar w:fldCharType="end"/>
        </w:r>
      </w:sdtContent>
    </w:sdt>
    <w:r>
      <w:tab/>
    </w:r>
  </w:p>
  <w:p w:rsidR="00EC4AE6" w:rsidRDefault="00300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54D" w:rsidRDefault="0030054D">
      <w:pPr>
        <w:spacing w:after="0" w:line="240" w:lineRule="auto"/>
      </w:pPr>
      <w:r>
        <w:separator/>
      </w:r>
    </w:p>
  </w:footnote>
  <w:footnote w:type="continuationSeparator" w:id="0">
    <w:p w:rsidR="0030054D" w:rsidRDefault="00300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5567"/>
    <w:multiLevelType w:val="hybridMultilevel"/>
    <w:tmpl w:val="9AF06520"/>
    <w:lvl w:ilvl="0" w:tplc="DD58F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6287BCE">
      <w:start w:val="1"/>
      <w:numFmt w:val="lowerLetter"/>
      <w:lvlText w:val="%2."/>
      <w:lvlJc w:val="left"/>
      <w:pPr>
        <w:ind w:left="1440" w:hanging="360"/>
      </w:pPr>
    </w:lvl>
    <w:lvl w:ilvl="2" w:tplc="3522C67E">
      <w:start w:val="1"/>
      <w:numFmt w:val="lowerRoman"/>
      <w:lvlText w:val="%3."/>
      <w:lvlJc w:val="right"/>
      <w:pPr>
        <w:ind w:left="2160" w:hanging="180"/>
      </w:pPr>
    </w:lvl>
    <w:lvl w:ilvl="3" w:tplc="56B26666">
      <w:start w:val="1"/>
      <w:numFmt w:val="decimal"/>
      <w:lvlText w:val="%4."/>
      <w:lvlJc w:val="left"/>
      <w:pPr>
        <w:ind w:left="2880" w:hanging="360"/>
      </w:pPr>
    </w:lvl>
    <w:lvl w:ilvl="4" w:tplc="D9DA305E">
      <w:start w:val="1"/>
      <w:numFmt w:val="lowerLetter"/>
      <w:lvlText w:val="%5."/>
      <w:lvlJc w:val="left"/>
      <w:pPr>
        <w:ind w:left="3600" w:hanging="360"/>
      </w:pPr>
    </w:lvl>
    <w:lvl w:ilvl="5" w:tplc="00F89152">
      <w:start w:val="1"/>
      <w:numFmt w:val="lowerRoman"/>
      <w:lvlText w:val="%6."/>
      <w:lvlJc w:val="right"/>
      <w:pPr>
        <w:ind w:left="4320" w:hanging="180"/>
      </w:pPr>
    </w:lvl>
    <w:lvl w:ilvl="6" w:tplc="98825D0A">
      <w:start w:val="1"/>
      <w:numFmt w:val="decimal"/>
      <w:lvlText w:val="%7."/>
      <w:lvlJc w:val="left"/>
      <w:pPr>
        <w:ind w:left="5040" w:hanging="360"/>
      </w:pPr>
    </w:lvl>
    <w:lvl w:ilvl="7" w:tplc="C914983E">
      <w:start w:val="1"/>
      <w:numFmt w:val="lowerLetter"/>
      <w:lvlText w:val="%8."/>
      <w:lvlJc w:val="left"/>
      <w:pPr>
        <w:ind w:left="5760" w:hanging="360"/>
      </w:pPr>
    </w:lvl>
    <w:lvl w:ilvl="8" w:tplc="2FE27D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8"/>
    <w:rsid w:val="0030054D"/>
    <w:rsid w:val="00B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08490-88F6-4DD1-B8C0-850B52F3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0D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0D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61F8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D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D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D6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C424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C42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4AE6"/>
    <w:pPr>
      <w:spacing w:after="0" w:line="276" w:lineRule="auto"/>
      <w:ind w:left="720"/>
      <w:contextualSpacing/>
    </w:pPr>
  </w:style>
  <w:style w:type="paragraph" w:customStyle="1" w:styleId="Default">
    <w:name w:val="Default"/>
    <w:rsid w:val="00442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galis.pl/document-view.seam?documentId=mfrxilrtgm2tsnrrguytsltqmfyc4mzuhaztimrvg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ip.legalis.pl/document-view.seam?documentId=mfrxilrtgm2tsnrrguytsltqmfyc4mzuhaztkmbzh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ip.legalis.pl/urlSearch.seam?HitlistCaption=Orzeczenia%20dla:%20Dz.U.%20z%202017%20r.%20poz.%202136%20t.j.%20Art.%2032%20%C2%A7%203&amp;orz4papaggr=40600043&amp;sortField=document-date&amp;facetField=decte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sgm4tcojoobqxalrrgezdmnjxgayq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m2tsnrrguytsltqmfyc4mzuhaztimrwg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2499</Words>
  <Characters>15000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dcterms:created xsi:type="dcterms:W3CDTF">2021-11-05T14:54:00Z</dcterms:created>
  <dcterms:modified xsi:type="dcterms:W3CDTF">2021-11-05T14:54:00Z</dcterms:modified>
</cp:coreProperties>
</file>