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20083C9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9F5832">
        <w:rPr>
          <w:b/>
          <w:bCs/>
          <w:sz w:val="28"/>
          <w:szCs w:val="28"/>
        </w:rPr>
        <w:t>2</w:t>
      </w:r>
      <w:r w:rsidR="00901BF8">
        <w:rPr>
          <w:b/>
          <w:bCs/>
          <w:sz w:val="28"/>
          <w:szCs w:val="28"/>
        </w:rPr>
        <w:t xml:space="preserve"> </w:t>
      </w:r>
      <w:r w:rsidR="009F5832">
        <w:rPr>
          <w:b/>
          <w:bCs/>
          <w:sz w:val="28"/>
          <w:szCs w:val="28"/>
        </w:rPr>
        <w:t>grudnia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Tarnogajska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Biobank, Sieć Badawcza Łukasiewicz - PORT Polski Ośrodek Rozwoju Technologii, ul. Stabłowicka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Mikrobiologiczne Dolnośląskie Centrum Transplantacji Komórkowych z Krajowym Bankiem Dawców Szpiku ul. Muchoborska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>zpital Powiatowy sp. z o.o. 87-400 Golub-Dobrzyń, ul.doktora Jerzego Gerarda Koppa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>Laboratorium Analiz Lekarskich Alab Bydgoszcz, ul. Powstańców Warszawy 5 85-681 Bydgoszcz</w:t>
      </w:r>
    </w:p>
    <w:p w14:paraId="25E53A7F" w14:textId="7FA03FB9" w:rsidR="004A349D" w:rsidRPr="00827246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Wojewódzki Szpital Specjalistyczny ul. Terebelska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Genetyczne Alab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>Laboratorium Diagnostyczne Centrum Medycznego Luxmed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r w:rsidRPr="003A01B7">
        <w:rPr>
          <w:rFonts w:ascii="Calibri" w:eastAsia="Times New Roman" w:hAnsi="Calibri" w:cs="Calibri"/>
          <w:color w:val="000000"/>
          <w:lang w:eastAsia="pl-PL"/>
        </w:rPr>
        <w:t>ul.Pojaska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6F4C0FA7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Diagnostyczne Centrum Diagnostyki Molekularnej Patogenów Proteon Pharmaceuticals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Mikrobiologiczne Synevo</w:t>
      </w:r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Laboratorium Oncogene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>Medyczne Laboratorium Mikrobiologiczne Szpital Specjalistyczny im. H. Klimontowicza w Gorlicach, ul. Wegierska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110A92DC" w:rsidR="00F53AB2" w:rsidRPr="00351125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NZOZ Medyczne Laboratorium Diagnostyczne w Nowym Sączu, ul. Młyńska 10, 33-300 Nowy Sącz.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Warsaw Genomics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ZIP Medical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NZOZ Laboratorium Analityczne Synlab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Medyczne Synevo Warszawa Bielany, ul. Dzika 4; 00-194 Warszawa</w:t>
      </w:r>
    </w:p>
    <w:p w14:paraId="359C23A4" w14:textId="4BF4DB00" w:rsidR="00827246" w:rsidRP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CELLIS LABORATORIUM 0l-510 WARSZAWA. GENERAŁA ZAJĄCZKA 28</w:t>
      </w:r>
    </w:p>
    <w:p w14:paraId="6E0619E4" w14:textId="77777777" w:rsidR="00F53AB2" w:rsidRP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OncoGenLab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NZOZ Białostockie Centrum Analiz Medycznych Sp. z o o.,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Medyczne Laboratorium Diagnostyczne Medrex, Krakowska 9, 15-875, Białystok</w:t>
      </w:r>
    </w:p>
    <w:p w14:paraId="26A84C6E" w14:textId="3288494B" w:rsidR="00827246" w:rsidRP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827246">
        <w:rPr>
          <w:rFonts w:ascii="Calibri" w:eastAsia="Times New Roman" w:hAnsi="Calibri" w:cs="Calibri"/>
          <w:color w:val="000000"/>
          <w:highlight w:val="yellow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Laboratoria Medyczne Bruss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Gdańsku, ul. Hoene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Mikrobiologicznej Szpitale Pomorskie Spółka z o.o. Szpital Specjalistyczny im. F. Ceynowy ul. dr. A. Jagalskiego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GeneMe Labs, ul. Ujeścisko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im.NMP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Analiz Medycznych Bio-Diagnostyka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Analityczne, Górnośląskie Centrum Medyczne im. prof. Leszka Gieca Śląskiego Uniwersytetu Medycznego w Katowicach 40-635 Katowice ul. Ziołowa 45-47</w:t>
      </w:r>
    </w:p>
    <w:p w14:paraId="2510F0E0" w14:textId="31708C5A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Molekularnej Świętokrzyskie Centrum Onkologii, ul. Artwińskiego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Ducha Świętego W Sandomierzu ul. Zygmunta Schinzla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 Klinicznej Świętokrzyskie Centrum Onkologii, ul. Artwińskiego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Medyczne Laboratorium Diagnostyka Sp. z o.o. Uniwersytecki Szpital Kliniczny  Aleja Warszawska 30, 10-082 Olsztyn, Filia: ul. Gębika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lastRenderedPageBreak/>
        <w:t>Zakład Anlityki Lekarskiej (Medyczne Laboratorium Diagnostyczne 1 Wojskowego Szpitala Klinicznego z Polikliniką SP ZOZ w Lublinie. Filia w Ełku, 19-300 Ełk, ul. Kościuszku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Laboratoria Medyczne OptiMed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b,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 Laboratorium Ginekologiczno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4C49CCD5" w:rsidR="00827246" w:rsidRP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827246">
        <w:rPr>
          <w:rFonts w:ascii="Calibri" w:eastAsia="Times New Roman" w:hAnsi="Calibri" w:cs="Calibri"/>
          <w:color w:val="000000"/>
          <w:highlight w:val="yellow"/>
          <w:lang w:eastAsia="pl-PL"/>
        </w:rPr>
        <w:t>Laboratorium Diagnostyczno-Analityczne, ul Kazimierza Wielkiego 24/26; 61-863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4016E1"/>
    <w:rsid w:val="00405109"/>
    <w:rsid w:val="0044152E"/>
    <w:rsid w:val="00481BEC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27246"/>
    <w:rsid w:val="00835DFE"/>
    <w:rsid w:val="00901BF8"/>
    <w:rsid w:val="00941445"/>
    <w:rsid w:val="009672B0"/>
    <w:rsid w:val="00975C69"/>
    <w:rsid w:val="009F5832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3603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Celejewski Bartłomiej</cp:lastModifiedBy>
  <cp:revision>3</cp:revision>
  <dcterms:created xsi:type="dcterms:W3CDTF">2020-12-02T13:17:00Z</dcterms:created>
  <dcterms:modified xsi:type="dcterms:W3CDTF">2020-12-02T14:01:00Z</dcterms:modified>
</cp:coreProperties>
</file>