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3C8A298A" w:rsidR="00185970" w:rsidRPr="00185970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7B20713F" w14:textId="6F3BED89" w:rsidR="00B47CB8" w:rsidRPr="00B47CB8" w:rsidRDefault="0006379F" w:rsidP="00B47CB8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>TYTUŁ SZKOLENIA:</w:t>
      </w:r>
      <w:r w:rsidR="00593B1E">
        <w:rPr>
          <w:b/>
          <w:bCs/>
          <w:sz w:val="24"/>
          <w:szCs w:val="24"/>
        </w:rPr>
        <w:t xml:space="preserve"> </w:t>
      </w:r>
      <w:r w:rsidR="00593B1E">
        <w:rPr>
          <w:sz w:val="24"/>
          <w:szCs w:val="24"/>
        </w:rPr>
        <w:t>Strategiczne przewidywanie</w:t>
      </w:r>
    </w:p>
    <w:p w14:paraId="38218CE5" w14:textId="7A680733" w:rsidR="0006379F" w:rsidRPr="00593B1E" w:rsidRDefault="0006379F" w:rsidP="00B47CB8">
      <w:pPr>
        <w:spacing w:before="120" w:after="120" w:line="360" w:lineRule="auto"/>
        <w:ind w:right="-2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593B1E" w:rsidRPr="00593B1E">
        <w:rPr>
          <w:sz w:val="24"/>
          <w:szCs w:val="24"/>
        </w:rPr>
        <w:t>osoby na stanowiskach kierowniczych i koordynujących w</w:t>
      </w:r>
      <w:r w:rsidR="00593F71">
        <w:rPr>
          <w:sz w:val="24"/>
          <w:szCs w:val="24"/>
        </w:rPr>
        <w:t> </w:t>
      </w:r>
      <w:r w:rsidR="00593B1E" w:rsidRPr="00593B1E">
        <w:rPr>
          <w:sz w:val="24"/>
          <w:szCs w:val="24"/>
        </w:rPr>
        <w:t>służbie cywilnej</w:t>
      </w:r>
    </w:p>
    <w:p w14:paraId="7A270EF8" w14:textId="57CDF50B" w:rsidR="0006379F" w:rsidRPr="00B47CB8" w:rsidRDefault="0006379F" w:rsidP="00B47CB8">
      <w:pPr>
        <w:spacing w:before="120" w:after="120" w:line="360" w:lineRule="auto"/>
        <w:ind w:right="-2"/>
        <w:rPr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  <w:r w:rsidR="00B40F38">
        <w:rPr>
          <w:iCs/>
          <w:sz w:val="24"/>
          <w:szCs w:val="24"/>
        </w:rPr>
        <w:t>z</w:t>
      </w:r>
      <w:r w:rsidR="00B47CB8" w:rsidRPr="00010267">
        <w:rPr>
          <w:iCs/>
          <w:sz w:val="24"/>
          <w:szCs w:val="24"/>
        </w:rPr>
        <w:t>apoznanie uczestników z ideą strategicznego przewidywania (</w:t>
      </w:r>
      <w:proofErr w:type="spellStart"/>
      <w:r w:rsidR="00B47CB8" w:rsidRPr="00010267">
        <w:rPr>
          <w:iCs/>
          <w:sz w:val="24"/>
          <w:szCs w:val="24"/>
        </w:rPr>
        <w:t>foresightu</w:t>
      </w:r>
      <w:proofErr w:type="spellEnd"/>
      <w:r w:rsidR="00B47CB8" w:rsidRPr="00010267">
        <w:rPr>
          <w:iCs/>
          <w:sz w:val="24"/>
          <w:szCs w:val="24"/>
        </w:rPr>
        <w:t>) oraz wyposażenie</w:t>
      </w:r>
      <w:r w:rsidR="00B47CB8">
        <w:rPr>
          <w:iCs/>
          <w:sz w:val="24"/>
          <w:szCs w:val="24"/>
        </w:rPr>
        <w:t xml:space="preserve"> </w:t>
      </w:r>
      <w:r w:rsidR="00B47CB8" w:rsidRPr="00010267">
        <w:rPr>
          <w:iCs/>
          <w:sz w:val="24"/>
          <w:szCs w:val="24"/>
        </w:rPr>
        <w:t>ich w wiedzę i umiejętności niezbędne do wdrażania proaktywnego podejścia w zarządzaniu i podejmowaniu</w:t>
      </w:r>
      <w:r w:rsidR="00B47CB8">
        <w:rPr>
          <w:iCs/>
          <w:sz w:val="24"/>
          <w:szCs w:val="24"/>
        </w:rPr>
        <w:t xml:space="preserve"> </w:t>
      </w:r>
      <w:r w:rsidR="00B47CB8" w:rsidRPr="00010267">
        <w:rPr>
          <w:iCs/>
          <w:sz w:val="24"/>
          <w:szCs w:val="24"/>
        </w:rPr>
        <w:t>decyzji</w:t>
      </w:r>
      <w:r w:rsidR="005F6A8E">
        <w:rPr>
          <w:iCs/>
          <w:sz w:val="24"/>
          <w:szCs w:val="24"/>
        </w:rPr>
        <w:t>.</w:t>
      </w:r>
    </w:p>
    <w:p w14:paraId="477641DF" w14:textId="505B7647" w:rsidR="002A6861" w:rsidRPr="003143AD" w:rsidRDefault="002A6861" w:rsidP="002A6861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  <w:r w:rsidR="00B40F38">
        <w:rPr>
          <w:bCs/>
          <w:sz w:val="24"/>
          <w:szCs w:val="24"/>
        </w:rPr>
        <w:t>u</w:t>
      </w:r>
      <w:r w:rsidRPr="003143AD">
        <w:rPr>
          <w:bCs/>
          <w:sz w:val="24"/>
          <w:szCs w:val="24"/>
        </w:rPr>
        <w:t>czestnicy po ukończeniu szkolenia:</w:t>
      </w:r>
    </w:p>
    <w:p w14:paraId="3F9FD440" w14:textId="4940DE64" w:rsidR="002A6861" w:rsidRPr="002A6861" w:rsidRDefault="00593B1E" w:rsidP="002A6861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w</w:t>
      </w:r>
      <w:r w:rsidR="00B47CB8" w:rsidRPr="00B47CB8">
        <w:rPr>
          <w:bCs/>
          <w:iCs/>
          <w:sz w:val="24"/>
          <w:szCs w:val="24"/>
        </w:rPr>
        <w:t>iedz</w:t>
      </w:r>
      <w:r>
        <w:rPr>
          <w:bCs/>
          <w:iCs/>
          <w:sz w:val="24"/>
          <w:szCs w:val="24"/>
        </w:rPr>
        <w:t xml:space="preserve">ą, </w:t>
      </w:r>
      <w:r w:rsidR="00B47CB8" w:rsidRPr="00B47CB8">
        <w:rPr>
          <w:bCs/>
          <w:iCs/>
          <w:sz w:val="24"/>
          <w:szCs w:val="24"/>
        </w:rPr>
        <w:t>czym jest strategiczn</w:t>
      </w:r>
      <w:r w:rsidR="009E1FE9">
        <w:rPr>
          <w:bCs/>
          <w:iCs/>
          <w:sz w:val="24"/>
          <w:szCs w:val="24"/>
        </w:rPr>
        <w:t>e przewidywanie</w:t>
      </w:r>
      <w:r w:rsidR="00B47CB8" w:rsidRPr="00B47CB8">
        <w:rPr>
          <w:bCs/>
          <w:iCs/>
          <w:sz w:val="24"/>
          <w:szCs w:val="24"/>
        </w:rPr>
        <w:t xml:space="preserve"> i jakie ma znaczenie w</w:t>
      </w:r>
      <w:r w:rsidR="00E424EC">
        <w:rPr>
          <w:bCs/>
          <w:iCs/>
          <w:sz w:val="24"/>
          <w:szCs w:val="24"/>
        </w:rPr>
        <w:t> </w:t>
      </w:r>
      <w:r w:rsidR="00B47CB8" w:rsidRPr="00B47CB8">
        <w:rPr>
          <w:bCs/>
          <w:iCs/>
          <w:sz w:val="24"/>
          <w:szCs w:val="24"/>
        </w:rPr>
        <w:t>budowaniu długofalowych strategii</w:t>
      </w:r>
      <w:r w:rsidR="009E1FE9">
        <w:rPr>
          <w:bCs/>
          <w:iCs/>
          <w:sz w:val="24"/>
          <w:szCs w:val="24"/>
        </w:rPr>
        <w:t>,</w:t>
      </w:r>
    </w:p>
    <w:p w14:paraId="719E7157" w14:textId="21F8D614" w:rsidR="002A6861" w:rsidRPr="00B47CB8" w:rsidRDefault="00593B1E" w:rsidP="002A6861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z</w:t>
      </w:r>
      <w:r w:rsidR="00B47CB8" w:rsidRPr="00B47CB8">
        <w:rPr>
          <w:bCs/>
          <w:iCs/>
          <w:sz w:val="24"/>
          <w:szCs w:val="24"/>
        </w:rPr>
        <w:t>naj</w:t>
      </w:r>
      <w:r w:rsidR="00B47CB8">
        <w:rPr>
          <w:bCs/>
          <w:iCs/>
          <w:sz w:val="24"/>
          <w:szCs w:val="24"/>
        </w:rPr>
        <w:t>ą</w:t>
      </w:r>
      <w:r>
        <w:rPr>
          <w:bCs/>
          <w:iCs/>
          <w:sz w:val="24"/>
          <w:szCs w:val="24"/>
        </w:rPr>
        <w:t xml:space="preserve"> </w:t>
      </w:r>
      <w:r w:rsidR="00B47CB8" w:rsidRPr="00B47CB8">
        <w:rPr>
          <w:bCs/>
          <w:iCs/>
          <w:sz w:val="24"/>
          <w:szCs w:val="24"/>
        </w:rPr>
        <w:t xml:space="preserve">kluczowe </w:t>
      </w:r>
      <w:proofErr w:type="spellStart"/>
      <w:r w:rsidR="00B47CB8" w:rsidRPr="00B47CB8">
        <w:rPr>
          <w:bCs/>
          <w:iCs/>
          <w:sz w:val="24"/>
          <w:szCs w:val="24"/>
        </w:rPr>
        <w:t>megatrendy</w:t>
      </w:r>
      <w:proofErr w:type="spellEnd"/>
      <w:r w:rsidR="00B47CB8" w:rsidRPr="00B47CB8">
        <w:rPr>
          <w:bCs/>
          <w:iCs/>
          <w:sz w:val="24"/>
          <w:szCs w:val="24"/>
        </w:rPr>
        <w:t xml:space="preserve"> oraz metody identyfikacji sygnałów zmian w</w:t>
      </w:r>
      <w:r w:rsidR="009E1FE9">
        <w:rPr>
          <w:bCs/>
          <w:iCs/>
          <w:sz w:val="24"/>
          <w:szCs w:val="24"/>
        </w:rPr>
        <w:t> </w:t>
      </w:r>
      <w:r w:rsidR="00B47CB8" w:rsidRPr="00B47CB8">
        <w:rPr>
          <w:bCs/>
          <w:iCs/>
          <w:sz w:val="24"/>
          <w:szCs w:val="24"/>
        </w:rPr>
        <w:t>otoczeniu</w:t>
      </w:r>
      <w:r w:rsidR="009E1FE9">
        <w:rPr>
          <w:bCs/>
          <w:iCs/>
          <w:sz w:val="24"/>
          <w:szCs w:val="24"/>
        </w:rPr>
        <w:t>,</w:t>
      </w:r>
    </w:p>
    <w:p w14:paraId="0E05BD88" w14:textId="6493E536" w:rsidR="00B47CB8" w:rsidRPr="00010267" w:rsidRDefault="00593B1E" w:rsidP="00B47CB8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B47CB8" w:rsidRPr="00B47CB8">
        <w:rPr>
          <w:bCs/>
          <w:sz w:val="24"/>
          <w:szCs w:val="24"/>
        </w:rPr>
        <w:t>otrafi</w:t>
      </w:r>
      <w:r w:rsidR="00B47CB8">
        <w:rPr>
          <w:bCs/>
          <w:sz w:val="24"/>
          <w:szCs w:val="24"/>
        </w:rPr>
        <w:t>ą</w:t>
      </w:r>
      <w:r>
        <w:rPr>
          <w:bCs/>
          <w:sz w:val="24"/>
          <w:szCs w:val="24"/>
        </w:rPr>
        <w:t xml:space="preserve"> </w:t>
      </w:r>
      <w:r w:rsidR="00B47CB8" w:rsidRPr="00B47CB8">
        <w:rPr>
          <w:bCs/>
          <w:sz w:val="24"/>
          <w:szCs w:val="24"/>
        </w:rPr>
        <w:t>wykorzystać myślenie scenariuszowe do wspierania odporności organizacyjnej i procesów</w:t>
      </w:r>
      <w:r w:rsidR="00B47CB8">
        <w:rPr>
          <w:bCs/>
          <w:sz w:val="24"/>
          <w:szCs w:val="24"/>
        </w:rPr>
        <w:t xml:space="preserve"> </w:t>
      </w:r>
      <w:r w:rsidR="00B47CB8" w:rsidRPr="00010267">
        <w:rPr>
          <w:bCs/>
          <w:sz w:val="24"/>
          <w:szCs w:val="24"/>
        </w:rPr>
        <w:t>decyzyjnych.</w:t>
      </w:r>
    </w:p>
    <w:p w14:paraId="666F0B7E" w14:textId="16C1AC2F" w:rsidR="0006379F" w:rsidRPr="00010267" w:rsidRDefault="0006379F" w:rsidP="002A6861">
      <w:pPr>
        <w:spacing w:before="120" w:after="120" w:line="360" w:lineRule="auto"/>
        <w:ind w:right="-2"/>
        <w:rPr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METODY DYDAKTYCZNE: </w:t>
      </w:r>
      <w:r w:rsidR="00B40F38">
        <w:rPr>
          <w:bCs/>
          <w:sz w:val="24"/>
          <w:szCs w:val="24"/>
        </w:rPr>
        <w:t>w</w:t>
      </w:r>
      <w:r w:rsidR="00B47CB8" w:rsidRPr="00010267">
        <w:rPr>
          <w:bCs/>
          <w:sz w:val="24"/>
          <w:szCs w:val="24"/>
        </w:rPr>
        <w:t>ykład, praca z przykładami.</w:t>
      </w:r>
    </w:p>
    <w:p w14:paraId="4F27B66E" w14:textId="0CB94E78" w:rsidR="00CC74BD" w:rsidRDefault="0006379F" w:rsidP="002A6861">
      <w:pPr>
        <w:spacing w:before="120" w:after="120" w:line="360" w:lineRule="auto"/>
        <w:ind w:right="-2"/>
        <w:rPr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ŚRODKI DYDAKTYCZNE: </w:t>
      </w:r>
      <w:r w:rsidR="00B40F38">
        <w:rPr>
          <w:bCs/>
          <w:sz w:val="24"/>
          <w:szCs w:val="24"/>
        </w:rPr>
        <w:t>p</w:t>
      </w:r>
      <w:r w:rsidR="00CC74BD" w:rsidRPr="00010267">
        <w:rPr>
          <w:bCs/>
          <w:sz w:val="24"/>
          <w:szCs w:val="24"/>
        </w:rPr>
        <w:t>rezentacja multimedialna, karty pracy (szablony scenariuszy), zestawienia</w:t>
      </w:r>
      <w:r w:rsidR="00CC74BD">
        <w:rPr>
          <w:bCs/>
          <w:sz w:val="24"/>
          <w:szCs w:val="24"/>
        </w:rPr>
        <w:t xml:space="preserve"> </w:t>
      </w:r>
      <w:r w:rsidR="00CC74BD" w:rsidRPr="00010267">
        <w:rPr>
          <w:bCs/>
          <w:sz w:val="24"/>
          <w:szCs w:val="24"/>
        </w:rPr>
        <w:t>trendów.</w:t>
      </w:r>
    </w:p>
    <w:p w14:paraId="4ACCD2E9" w14:textId="64AC07A4" w:rsidR="0006379F" w:rsidRPr="00AD1CBB" w:rsidRDefault="0006379F" w:rsidP="002A6861">
      <w:pPr>
        <w:spacing w:before="120" w:after="120" w:line="360" w:lineRule="auto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AD1CBB">
        <w:rPr>
          <w:b/>
          <w:bCs/>
          <w:sz w:val="24"/>
          <w:szCs w:val="24"/>
        </w:rPr>
        <w:t xml:space="preserve"> </w:t>
      </w:r>
      <w:r w:rsidR="009E1FE9" w:rsidRPr="009E1FE9">
        <w:rPr>
          <w:sz w:val="24"/>
          <w:szCs w:val="24"/>
        </w:rPr>
        <w:t>2</w:t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2051"/>
        <w:gridCol w:w="1417"/>
        <w:gridCol w:w="1645"/>
      </w:tblGrid>
      <w:tr w:rsidR="0006379F" w:rsidRPr="00AD1CBB" w14:paraId="3778A2D0" w14:textId="77777777" w:rsidTr="7B6248D8">
        <w:trPr>
          <w:trHeight w:val="1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41707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42DFA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22549FC5" w14:textId="77777777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21B24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57EDFF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35523923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6C3F7" w14:textId="77777777" w:rsidR="0006379F" w:rsidRPr="00AD1CBB" w:rsidRDefault="0026489B" w:rsidP="0026489B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</w:t>
            </w:r>
            <w:r w:rsidR="0006379F" w:rsidRPr="00AD1CBB">
              <w:rPr>
                <w:b/>
                <w:szCs w:val="24"/>
              </w:rPr>
              <w:t>rodki dydaktyczne</w:t>
            </w:r>
          </w:p>
        </w:tc>
      </w:tr>
      <w:tr w:rsidR="00185970" w:rsidRPr="00185970" w14:paraId="0FAC2786" w14:textId="77777777" w:rsidTr="7B6248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5944CF" w14:textId="77777777" w:rsidR="00185970" w:rsidRPr="00185970" w:rsidRDefault="00185970" w:rsidP="001859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18597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D64E31" w14:textId="3FCB0751" w:rsidR="00010267" w:rsidRPr="00B40F38" w:rsidRDefault="00CC74BD" w:rsidP="00B40F38">
            <w:pPr>
              <w:rPr>
                <w:b/>
                <w:bCs/>
                <w:sz w:val="24"/>
                <w:szCs w:val="24"/>
              </w:rPr>
            </w:pPr>
            <w:r w:rsidRPr="00010267">
              <w:rPr>
                <w:b/>
                <w:bCs/>
                <w:sz w:val="24"/>
                <w:szCs w:val="24"/>
              </w:rPr>
              <w:t xml:space="preserve">Wprowadzenie do podejścia </w:t>
            </w:r>
            <w:proofErr w:type="spellStart"/>
            <w:r w:rsidRPr="00010267">
              <w:rPr>
                <w:b/>
                <w:bCs/>
                <w:sz w:val="24"/>
                <w:szCs w:val="24"/>
              </w:rPr>
              <w:t>foresightowego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B40F38">
              <w:rPr>
                <w:b/>
                <w:bCs/>
                <w:sz w:val="24"/>
                <w:szCs w:val="24"/>
              </w:rPr>
              <w:t xml:space="preserve"> </w:t>
            </w:r>
            <w:r w:rsidRPr="00B40F38">
              <w:rPr>
                <w:sz w:val="24"/>
                <w:szCs w:val="24"/>
              </w:rPr>
              <w:t>znaczenie strategicznego przewidywania w</w:t>
            </w:r>
            <w:r w:rsidR="00B40F38" w:rsidRPr="00B40F38">
              <w:rPr>
                <w:sz w:val="24"/>
                <w:szCs w:val="24"/>
              </w:rPr>
              <w:t> </w:t>
            </w:r>
            <w:r w:rsidRPr="00B40F38">
              <w:rPr>
                <w:sz w:val="24"/>
                <w:szCs w:val="24"/>
              </w:rPr>
              <w:t xml:space="preserve">zarządzaniu oraz rola </w:t>
            </w:r>
            <w:r w:rsidR="20781BEB" w:rsidRPr="00B40F38">
              <w:rPr>
                <w:sz w:val="24"/>
                <w:szCs w:val="24"/>
              </w:rPr>
              <w:t xml:space="preserve">strategicznego </w:t>
            </w:r>
            <w:r w:rsidR="20781BEB" w:rsidRPr="00B40F38">
              <w:rPr>
                <w:sz w:val="24"/>
                <w:szCs w:val="24"/>
              </w:rPr>
              <w:lastRenderedPageBreak/>
              <w:t xml:space="preserve">przewidywania </w:t>
            </w:r>
            <w:r w:rsidRPr="00B40F38">
              <w:rPr>
                <w:sz w:val="24"/>
                <w:szCs w:val="24"/>
              </w:rPr>
              <w:t>w</w:t>
            </w:r>
            <w:r w:rsidR="00B40F38" w:rsidRPr="00B40F38">
              <w:rPr>
                <w:sz w:val="24"/>
                <w:szCs w:val="24"/>
              </w:rPr>
              <w:t> </w:t>
            </w:r>
            <w:r w:rsidRPr="00B40F38">
              <w:rPr>
                <w:sz w:val="24"/>
                <w:szCs w:val="24"/>
              </w:rPr>
              <w:t>budowaniu długofalowych strategii</w:t>
            </w:r>
            <w:r w:rsidR="00B40F38" w:rsidRPr="00B40F38">
              <w:rPr>
                <w:sz w:val="24"/>
                <w:szCs w:val="24"/>
              </w:rPr>
              <w:t>.</w:t>
            </w:r>
          </w:p>
          <w:p w14:paraId="4E69D6E3" w14:textId="3F877690" w:rsidR="001F17CE" w:rsidRDefault="00010267" w:rsidP="009E1FE9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>czym jest strategiczn</w:t>
            </w:r>
            <w:r w:rsidR="001F17CE">
              <w:rPr>
                <w:sz w:val="24"/>
                <w:szCs w:val="24"/>
              </w:rPr>
              <w:t>e przewidywanie</w:t>
            </w:r>
            <w:r w:rsidRPr="006C5B1F">
              <w:rPr>
                <w:sz w:val="24"/>
                <w:szCs w:val="24"/>
              </w:rPr>
              <w:t xml:space="preserve"> i kiedy przynosi największą wartość dla organizacji,</w:t>
            </w:r>
          </w:p>
          <w:p w14:paraId="3487FCCA" w14:textId="77D19C2D" w:rsidR="001F17CE" w:rsidRDefault="00010267" w:rsidP="001F17CE">
            <w:pPr>
              <w:pStyle w:val="Akapitzlist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 xml:space="preserve">rola </w:t>
            </w:r>
            <w:r w:rsidR="0C61AB6A" w:rsidRPr="7B6248D8">
              <w:rPr>
                <w:sz w:val="24"/>
                <w:szCs w:val="24"/>
              </w:rPr>
              <w:t xml:space="preserve">strategicznego przewidywania </w:t>
            </w:r>
            <w:r w:rsidRPr="006C5B1F">
              <w:rPr>
                <w:sz w:val="24"/>
                <w:szCs w:val="24"/>
              </w:rPr>
              <w:t>w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zarządzaniu w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warunkach niepewności i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zmienności otoczenia,</w:t>
            </w:r>
          </w:p>
          <w:p w14:paraId="587A0B35" w14:textId="15250D49" w:rsidR="001F17CE" w:rsidRDefault="00010267" w:rsidP="001F17CE">
            <w:pPr>
              <w:pStyle w:val="Akapitzlist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>różnice między podejściem reaktywnym (odpowiadanie na zdarzenia) a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proaktywnym (antycypowanie zmian),</w:t>
            </w:r>
          </w:p>
          <w:p w14:paraId="5F1B631B" w14:textId="1EC4FC21" w:rsidR="001F17CE" w:rsidRDefault="00010267" w:rsidP="001F17CE">
            <w:pPr>
              <w:pStyle w:val="Akapitzlist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 xml:space="preserve">przykłady zastosowania </w:t>
            </w:r>
            <w:r w:rsidR="05F3F0C3" w:rsidRPr="7B6248D8">
              <w:rPr>
                <w:sz w:val="24"/>
                <w:szCs w:val="24"/>
              </w:rPr>
              <w:t xml:space="preserve">strategicznego przewidywania </w:t>
            </w:r>
            <w:r w:rsidRPr="006C5B1F">
              <w:rPr>
                <w:sz w:val="24"/>
                <w:szCs w:val="24"/>
              </w:rPr>
              <w:t>w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organizacjach oraz wybrane odniesienia do sektora publicznego,</w:t>
            </w:r>
          </w:p>
          <w:p w14:paraId="16B19D88" w14:textId="2928DA80" w:rsidR="00010267" w:rsidRPr="006C5B1F" w:rsidRDefault="00010267" w:rsidP="006C5B1F">
            <w:pPr>
              <w:pStyle w:val="Akapitzlist"/>
              <w:numPr>
                <w:ilvl w:val="0"/>
                <w:numId w:val="15"/>
              </w:numPr>
              <w:spacing w:after="0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 xml:space="preserve">wpływ </w:t>
            </w:r>
            <w:r w:rsidR="13E6C583" w:rsidRPr="7B6248D8">
              <w:rPr>
                <w:sz w:val="24"/>
                <w:szCs w:val="24"/>
              </w:rPr>
              <w:t xml:space="preserve">strategicznego przewidywania </w:t>
            </w:r>
            <w:r w:rsidRPr="006C5B1F">
              <w:rPr>
                <w:sz w:val="24"/>
                <w:szCs w:val="24"/>
              </w:rPr>
              <w:t>na jakość decyzji, efektywność działań i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budowanie długofalowej przewagi</w:t>
            </w:r>
            <w:r w:rsidR="009E1FE9" w:rsidRPr="006C5B1F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F52633" w14:textId="636E95E0" w:rsidR="00185970" w:rsidRPr="00185970" w:rsidRDefault="00CC74BD" w:rsidP="00BB57C7">
            <w:pPr>
              <w:rPr>
                <w:sz w:val="24"/>
                <w:szCs w:val="24"/>
              </w:rPr>
            </w:pPr>
            <w:r w:rsidRPr="00CC74BD">
              <w:rPr>
                <w:sz w:val="24"/>
                <w:szCs w:val="24"/>
              </w:rPr>
              <w:lastRenderedPageBreak/>
              <w:t>Wykład</w:t>
            </w:r>
            <w:r w:rsidR="000102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C74A6A" w14:textId="74C46FD3" w:rsidR="00185970" w:rsidRPr="00185970" w:rsidRDefault="00CC74BD" w:rsidP="00010267">
            <w:pPr>
              <w:rPr>
                <w:sz w:val="24"/>
                <w:szCs w:val="24"/>
              </w:rPr>
            </w:pPr>
            <w:r w:rsidRPr="00CC74BD">
              <w:rPr>
                <w:sz w:val="24"/>
                <w:szCs w:val="24"/>
              </w:rPr>
              <w:t>15 min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C72E" w14:textId="3CCA18CB" w:rsidR="00185970" w:rsidRPr="00185970" w:rsidRDefault="00CC74BD" w:rsidP="00BB57C7">
            <w:pPr>
              <w:rPr>
                <w:sz w:val="24"/>
                <w:szCs w:val="24"/>
              </w:rPr>
            </w:pPr>
            <w:r w:rsidRPr="00CC74BD">
              <w:rPr>
                <w:sz w:val="24"/>
                <w:szCs w:val="24"/>
              </w:rPr>
              <w:t>Prezentacja multimedialna</w:t>
            </w:r>
          </w:p>
        </w:tc>
      </w:tr>
      <w:tr w:rsidR="00185970" w:rsidRPr="00185970" w14:paraId="2860DC8C" w14:textId="77777777" w:rsidTr="7B6248D8">
        <w:trPr>
          <w:trHeight w:val="6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6A5E" w14:textId="6DA0ABBE" w:rsidR="00185970" w:rsidRPr="00185970" w:rsidRDefault="00BB57C7" w:rsidP="00BB57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B108C7" w14:textId="5E2994E8" w:rsidR="00BB57C7" w:rsidRDefault="00BB57C7" w:rsidP="00010267">
            <w:pPr>
              <w:ind w:right="-2"/>
              <w:rPr>
                <w:bCs/>
                <w:sz w:val="24"/>
                <w:szCs w:val="24"/>
              </w:rPr>
            </w:pPr>
            <w:r w:rsidRPr="00010267">
              <w:rPr>
                <w:b/>
                <w:sz w:val="24"/>
                <w:szCs w:val="24"/>
              </w:rPr>
              <w:t>Myślenie w perspektywie przyszłości:</w:t>
            </w:r>
            <w:r w:rsidRPr="00BB57C7">
              <w:rPr>
                <w:bCs/>
                <w:sz w:val="24"/>
                <w:szCs w:val="24"/>
              </w:rPr>
              <w:t xml:space="preserve"> różnice między podejściem reaktywnym a proaktywnym, ograniczenia tradycyjnego planowania i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BB57C7">
              <w:rPr>
                <w:bCs/>
                <w:sz w:val="24"/>
                <w:szCs w:val="24"/>
              </w:rPr>
              <w:t>ich wpływ na decyzje.</w:t>
            </w:r>
          </w:p>
          <w:p w14:paraId="2C64D1D7" w14:textId="02C6F464" w:rsidR="001F17CE" w:rsidRDefault="00010267" w:rsidP="7B6248D8">
            <w:pPr>
              <w:pStyle w:val="Akapitzlist"/>
              <w:numPr>
                <w:ilvl w:val="0"/>
                <w:numId w:val="16"/>
              </w:numPr>
              <w:ind w:right="-2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lastRenderedPageBreak/>
              <w:t>czym jest „</w:t>
            </w:r>
            <w:proofErr w:type="spellStart"/>
            <w:r w:rsidRPr="006C5B1F">
              <w:rPr>
                <w:sz w:val="24"/>
                <w:szCs w:val="24"/>
              </w:rPr>
              <w:t>future</w:t>
            </w:r>
            <w:proofErr w:type="spellEnd"/>
            <w:r w:rsidRPr="006C5B1F">
              <w:rPr>
                <w:sz w:val="24"/>
                <w:szCs w:val="24"/>
              </w:rPr>
              <w:t xml:space="preserve"> </w:t>
            </w:r>
            <w:proofErr w:type="spellStart"/>
            <w:r w:rsidRPr="006C5B1F">
              <w:rPr>
                <w:sz w:val="24"/>
                <w:szCs w:val="24"/>
              </w:rPr>
              <w:t>thinking</w:t>
            </w:r>
            <w:proofErr w:type="spellEnd"/>
            <w:r w:rsidRPr="006C5B1F">
              <w:rPr>
                <w:sz w:val="24"/>
                <w:szCs w:val="24"/>
              </w:rPr>
              <w:t>”</w:t>
            </w:r>
            <w:r w:rsidR="006C5B1F" w:rsidRPr="006C5B1F">
              <w:rPr>
                <w:sz w:val="24"/>
                <w:szCs w:val="24"/>
              </w:rPr>
              <w:t xml:space="preserve"> i j</w:t>
            </w:r>
            <w:r w:rsidRPr="006C5B1F">
              <w:rPr>
                <w:sz w:val="24"/>
                <w:szCs w:val="24"/>
              </w:rPr>
              <w:t>ak różni się od klasycznego planowania strategicznego,</w:t>
            </w:r>
          </w:p>
          <w:p w14:paraId="0B5E3CC5" w14:textId="3370DF79" w:rsidR="001F17CE" w:rsidRDefault="00010267" w:rsidP="001F17CE">
            <w:pPr>
              <w:pStyle w:val="Akapitzlist"/>
              <w:numPr>
                <w:ilvl w:val="0"/>
                <w:numId w:val="16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 xml:space="preserve">najczęstsze błędy </w:t>
            </w:r>
            <w:r w:rsidR="001F17CE" w:rsidRPr="006C5B1F">
              <w:rPr>
                <w:bCs/>
                <w:sz w:val="24"/>
                <w:szCs w:val="24"/>
              </w:rPr>
              <w:t>p</w:t>
            </w:r>
            <w:r w:rsidRPr="006C5B1F">
              <w:rPr>
                <w:bCs/>
                <w:sz w:val="24"/>
                <w:szCs w:val="24"/>
              </w:rPr>
              <w:t xml:space="preserve">oznawcze ograniczające myślenie długoterminowe (np. </w:t>
            </w:r>
            <w:proofErr w:type="spellStart"/>
            <w:r w:rsidRPr="006C5B1F">
              <w:rPr>
                <w:bCs/>
                <w:sz w:val="24"/>
                <w:szCs w:val="24"/>
              </w:rPr>
              <w:t>krótkoterminizm</w:t>
            </w:r>
            <w:proofErr w:type="spellEnd"/>
            <w:r w:rsidRPr="006C5B1F">
              <w:rPr>
                <w:bCs/>
                <w:sz w:val="24"/>
                <w:szCs w:val="24"/>
              </w:rPr>
              <w:t>, efekt status quo),</w:t>
            </w:r>
          </w:p>
          <w:p w14:paraId="54385626" w14:textId="26611BC2" w:rsidR="001F17CE" w:rsidRDefault="00010267" w:rsidP="001F17CE">
            <w:pPr>
              <w:pStyle w:val="Akapitzlist"/>
              <w:numPr>
                <w:ilvl w:val="0"/>
                <w:numId w:val="16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ograniczenia prognoz liniowych i planów opartych wyłącznie na danych historycznych,</w:t>
            </w:r>
          </w:p>
          <w:p w14:paraId="34BA24D7" w14:textId="1AA10697" w:rsidR="001F17CE" w:rsidRDefault="00010267" w:rsidP="001F17CE">
            <w:pPr>
              <w:pStyle w:val="Akapitzlist"/>
              <w:numPr>
                <w:ilvl w:val="0"/>
                <w:numId w:val="16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wpływ sposobu myślenia liderów na jakość decyzji i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strategii,</w:t>
            </w:r>
          </w:p>
          <w:p w14:paraId="6EAD7C0F" w14:textId="7B8D2E2A" w:rsidR="001F17CE" w:rsidRDefault="00010267" w:rsidP="001F17CE">
            <w:pPr>
              <w:pStyle w:val="Akapitzlist"/>
              <w:numPr>
                <w:ilvl w:val="0"/>
                <w:numId w:val="16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rozwijanie zdolności do myślenia scenariuszowego w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organizacji,</w:t>
            </w:r>
          </w:p>
          <w:p w14:paraId="32877A28" w14:textId="5D7F18B3" w:rsidR="00010267" w:rsidRPr="006C5B1F" w:rsidRDefault="006C5B1F" w:rsidP="006C5B1F">
            <w:pPr>
              <w:pStyle w:val="Akapitzlist"/>
              <w:numPr>
                <w:ilvl w:val="0"/>
                <w:numId w:val="16"/>
              </w:num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przykład</w:t>
            </w:r>
            <w:r w:rsidR="00010267" w:rsidRPr="006C5B1F">
              <w:rPr>
                <w:sz w:val="24"/>
                <w:szCs w:val="24"/>
              </w:rPr>
              <w:t>: identyfikacja kluczowych założeń, które mogą nie być aktualne w</w:t>
            </w:r>
            <w:r w:rsidR="00B40F38">
              <w:rPr>
                <w:sz w:val="24"/>
                <w:szCs w:val="24"/>
              </w:rPr>
              <w:t> </w:t>
            </w:r>
            <w:r w:rsidR="00010267" w:rsidRPr="006C5B1F">
              <w:rPr>
                <w:sz w:val="24"/>
                <w:szCs w:val="24"/>
              </w:rPr>
              <w:t>przyszłości.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661A7D" w14:textId="375C7708" w:rsidR="00185970" w:rsidRPr="00185970" w:rsidRDefault="00010267">
            <w:pPr>
              <w:rPr>
                <w:sz w:val="24"/>
                <w:szCs w:val="24"/>
              </w:rPr>
            </w:pPr>
            <w:r w:rsidRPr="7B6248D8">
              <w:rPr>
                <w:sz w:val="24"/>
                <w:szCs w:val="24"/>
              </w:rPr>
              <w:lastRenderedPageBreak/>
              <w:t>W</w:t>
            </w:r>
            <w:r w:rsidR="00BB57C7" w:rsidRPr="7B6248D8">
              <w:rPr>
                <w:sz w:val="24"/>
                <w:szCs w:val="24"/>
              </w:rPr>
              <w:t>ykład</w:t>
            </w:r>
            <w:r w:rsidRPr="7B6248D8">
              <w:rPr>
                <w:sz w:val="24"/>
                <w:szCs w:val="24"/>
              </w:rPr>
              <w:t xml:space="preserve"> + </w:t>
            </w:r>
            <w:r w:rsidR="777B8387" w:rsidRPr="7B6248D8">
              <w:rPr>
                <w:sz w:val="24"/>
                <w:szCs w:val="24"/>
              </w:rPr>
              <w:t xml:space="preserve"> omówienie przykładu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12EB99" w14:textId="6DF00372" w:rsidR="00185970" w:rsidRPr="00185970" w:rsidRDefault="00BB57C7" w:rsidP="00010267">
            <w:pPr>
              <w:snapToGrid w:val="0"/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15 min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43A4" w14:textId="49FF9A54" w:rsidR="00185970" w:rsidRPr="00185970" w:rsidRDefault="00BB57C7" w:rsidP="00BB57C7">
            <w:pPr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Prezentacja multimedialna</w:t>
            </w:r>
          </w:p>
        </w:tc>
      </w:tr>
      <w:tr w:rsidR="00BB57C7" w:rsidRPr="00185970" w14:paraId="0DE99B9B" w14:textId="77777777" w:rsidTr="7B6248D8">
        <w:trPr>
          <w:trHeight w:val="6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7954FD" w14:textId="506BEEA2" w:rsidR="00BB57C7" w:rsidRDefault="00BB57C7" w:rsidP="00BB57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5ABD15" w14:textId="4F1C0D44" w:rsidR="00BB57C7" w:rsidRPr="00010267" w:rsidRDefault="00BB57C7" w:rsidP="00BB57C7">
            <w:pPr>
              <w:ind w:right="-2"/>
              <w:rPr>
                <w:bCs/>
                <w:sz w:val="24"/>
                <w:szCs w:val="24"/>
              </w:rPr>
            </w:pPr>
            <w:r w:rsidRPr="00010267">
              <w:rPr>
                <w:bCs/>
                <w:sz w:val="24"/>
                <w:szCs w:val="24"/>
              </w:rPr>
              <w:t>Identyfikacja trendów i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010267">
              <w:rPr>
                <w:bCs/>
                <w:sz w:val="24"/>
                <w:szCs w:val="24"/>
              </w:rPr>
              <w:t xml:space="preserve">sygnałów zmian: przegląd kluczowych </w:t>
            </w:r>
            <w:proofErr w:type="spellStart"/>
            <w:r w:rsidRPr="00010267">
              <w:rPr>
                <w:bCs/>
                <w:sz w:val="24"/>
                <w:szCs w:val="24"/>
              </w:rPr>
              <w:t>megatrendów</w:t>
            </w:r>
            <w:proofErr w:type="spellEnd"/>
            <w:r w:rsidRPr="00010267">
              <w:rPr>
                <w:bCs/>
                <w:sz w:val="24"/>
                <w:szCs w:val="24"/>
              </w:rPr>
              <w:t xml:space="preserve"> oraz omówienie metod obserwacji otoczenia i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010267">
              <w:rPr>
                <w:bCs/>
                <w:sz w:val="24"/>
                <w:szCs w:val="24"/>
              </w:rPr>
              <w:t>analizy słabych sygnałów.</w:t>
            </w:r>
          </w:p>
          <w:p w14:paraId="00BACCC0" w14:textId="714F33BD" w:rsidR="001F17CE" w:rsidRDefault="00010267" w:rsidP="001F17CE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 xml:space="preserve">przegląd kluczowych </w:t>
            </w:r>
            <w:proofErr w:type="spellStart"/>
            <w:r w:rsidRPr="006C5B1F">
              <w:rPr>
                <w:bCs/>
                <w:sz w:val="24"/>
                <w:szCs w:val="24"/>
              </w:rPr>
              <w:t>megatrendów</w:t>
            </w:r>
            <w:proofErr w:type="spellEnd"/>
            <w:r w:rsidRPr="006C5B1F">
              <w:rPr>
                <w:bCs/>
                <w:sz w:val="24"/>
                <w:szCs w:val="24"/>
              </w:rPr>
              <w:t xml:space="preserve"> (technologicznych, społecznych, demograficznych, środowiskowych) oraz ich potencjalnego </w:t>
            </w:r>
            <w:r w:rsidRPr="006C5B1F">
              <w:rPr>
                <w:bCs/>
                <w:sz w:val="24"/>
                <w:szCs w:val="24"/>
              </w:rPr>
              <w:lastRenderedPageBreak/>
              <w:t>wpływu na organizacje,</w:t>
            </w:r>
          </w:p>
          <w:p w14:paraId="3770F130" w14:textId="0680BE98" w:rsidR="001F17CE" w:rsidRDefault="00010267" w:rsidP="001F17CE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czym są „słabe sygnały” i jak mogą wskazywać kierunki przyszłych zmian,</w:t>
            </w:r>
          </w:p>
          <w:p w14:paraId="228E2931" w14:textId="141C741C" w:rsidR="001F17CE" w:rsidRDefault="00010267" w:rsidP="001F17CE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jak odróżniać trwałe trendy od krótkotrwałych zjawisk,</w:t>
            </w:r>
          </w:p>
          <w:p w14:paraId="561336D6" w14:textId="63ACBC64" w:rsidR="001F17CE" w:rsidRDefault="00010267" w:rsidP="001F17CE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źródła danych i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narzędzia do monitorowania otoczenia (raporty, analizy, dane rynkowe i publiczne),</w:t>
            </w:r>
          </w:p>
          <w:p w14:paraId="6B0B571A" w14:textId="25599D89" w:rsidR="001F17CE" w:rsidRDefault="00010267" w:rsidP="001F17CE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metody selekcji i</w:t>
            </w:r>
            <w:r w:rsidR="00B40F38">
              <w:rPr>
                <w:bCs/>
                <w:sz w:val="24"/>
                <w:szCs w:val="24"/>
              </w:rPr>
              <w:t> </w:t>
            </w:r>
            <w:proofErr w:type="spellStart"/>
            <w:r w:rsidRPr="006C5B1F">
              <w:rPr>
                <w:bCs/>
                <w:sz w:val="24"/>
                <w:szCs w:val="24"/>
              </w:rPr>
              <w:t>priorytetyzacji</w:t>
            </w:r>
            <w:proofErr w:type="spellEnd"/>
            <w:r w:rsidRPr="006C5B1F">
              <w:rPr>
                <w:bCs/>
                <w:sz w:val="24"/>
                <w:szCs w:val="24"/>
              </w:rPr>
              <w:t xml:space="preserve"> trendów (np. wpływ vs niepewność),</w:t>
            </w:r>
          </w:p>
          <w:p w14:paraId="24BE395D" w14:textId="090F7E6F" w:rsidR="00010267" w:rsidRPr="006C5B1F" w:rsidRDefault="006C5B1F" w:rsidP="006C5B1F">
            <w:pPr>
              <w:pStyle w:val="Akapitzlist"/>
              <w:numPr>
                <w:ilvl w:val="0"/>
                <w:numId w:val="17"/>
              </w:numPr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przykład</w:t>
            </w:r>
            <w:r w:rsidR="00010267" w:rsidRPr="006C5B1F">
              <w:rPr>
                <w:bCs/>
                <w:sz w:val="24"/>
                <w:szCs w:val="24"/>
              </w:rPr>
              <w:t>: identyfikacja trendów istotnych dla organizacji uczestników (z</w:t>
            </w:r>
            <w:r w:rsidR="00B40F38">
              <w:rPr>
                <w:bCs/>
                <w:sz w:val="24"/>
                <w:szCs w:val="24"/>
              </w:rPr>
              <w:t> </w:t>
            </w:r>
            <w:r w:rsidR="00010267" w:rsidRPr="006C5B1F">
              <w:rPr>
                <w:bCs/>
                <w:sz w:val="24"/>
                <w:szCs w:val="24"/>
              </w:rPr>
              <w:t>możliwością odniesienia do kontekstu publicznego).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AB7B41" w14:textId="34569315" w:rsidR="00BB57C7" w:rsidRPr="00BB57C7" w:rsidRDefault="00BB57C7" w:rsidP="00BB57C7">
            <w:pPr>
              <w:snapToGrid w:val="0"/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lastRenderedPageBreak/>
              <w:t xml:space="preserve">Wykład / </w:t>
            </w:r>
            <w:r w:rsidR="00131DB4">
              <w:rPr>
                <w:sz w:val="24"/>
                <w:szCs w:val="24"/>
              </w:rPr>
              <w:t>a</w:t>
            </w:r>
            <w:r w:rsidRPr="00BB57C7">
              <w:rPr>
                <w:sz w:val="24"/>
                <w:szCs w:val="24"/>
              </w:rPr>
              <w:t>naliza przykładów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A4379E" w14:textId="43C546D7" w:rsidR="00BB57C7" w:rsidRPr="00BB57C7" w:rsidRDefault="2CC0DD8F" w:rsidP="00BB57C7">
            <w:pPr>
              <w:snapToGrid w:val="0"/>
              <w:rPr>
                <w:sz w:val="24"/>
                <w:szCs w:val="24"/>
              </w:rPr>
            </w:pPr>
            <w:r w:rsidRPr="7B6248D8">
              <w:rPr>
                <w:sz w:val="24"/>
                <w:szCs w:val="24"/>
              </w:rPr>
              <w:t>25</w:t>
            </w:r>
            <w:r w:rsidR="006C5B1F">
              <w:rPr>
                <w:sz w:val="24"/>
                <w:szCs w:val="24"/>
              </w:rPr>
              <w:t xml:space="preserve"> </w:t>
            </w:r>
            <w:r w:rsidR="00BB57C7" w:rsidRPr="7B6248D8">
              <w:rPr>
                <w:sz w:val="24"/>
                <w:szCs w:val="24"/>
              </w:rPr>
              <w:t>min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67B6B" w14:textId="0C02CADE" w:rsidR="00BB57C7" w:rsidRPr="00BB57C7" w:rsidRDefault="00BB57C7" w:rsidP="00BB57C7">
            <w:pPr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Prezentacja, grafiki trendów</w:t>
            </w:r>
          </w:p>
        </w:tc>
      </w:tr>
      <w:tr w:rsidR="00FB270B" w:rsidRPr="00185970" w14:paraId="5C8DD86E" w14:textId="77777777" w:rsidTr="7B6248D8">
        <w:trPr>
          <w:trHeight w:val="6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F9A4E7" w14:textId="47E97994" w:rsidR="00FB270B" w:rsidRPr="00185970" w:rsidRDefault="00BB57C7" w:rsidP="00BB57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AE5C5E" w14:textId="77777777" w:rsidR="00FB270B" w:rsidRDefault="00BB57C7" w:rsidP="00010267">
            <w:pPr>
              <w:ind w:right="-2"/>
              <w:rPr>
                <w:bCs/>
                <w:sz w:val="24"/>
                <w:szCs w:val="24"/>
              </w:rPr>
            </w:pPr>
            <w:r w:rsidRPr="00010267">
              <w:rPr>
                <w:b/>
                <w:sz w:val="24"/>
                <w:szCs w:val="24"/>
              </w:rPr>
              <w:t>Scenariusze jako narzędzie planowania:</w:t>
            </w:r>
            <w:r w:rsidRPr="00BB57C7">
              <w:rPr>
                <w:bCs/>
                <w:sz w:val="24"/>
                <w:szCs w:val="24"/>
              </w:rPr>
              <w:t xml:space="preserve"> istota budowania wariantowych przyszłości oraz sposoby ich wykorzystania w praktyce zarządczej</w:t>
            </w:r>
            <w:r>
              <w:rPr>
                <w:bCs/>
                <w:sz w:val="24"/>
                <w:szCs w:val="24"/>
              </w:rPr>
              <w:t>.</w:t>
            </w:r>
          </w:p>
          <w:p w14:paraId="6DA74A99" w14:textId="60BDC0D4" w:rsidR="001F17CE" w:rsidRDefault="005E32BD" w:rsidP="001F17CE">
            <w:pPr>
              <w:pStyle w:val="Akapitzlist"/>
              <w:numPr>
                <w:ilvl w:val="0"/>
                <w:numId w:val="18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czym są scenariusze przyszłości i kiedy warto je stosować,</w:t>
            </w:r>
            <w:r w:rsidRPr="006C5B1F">
              <w:rPr>
                <w:bCs/>
                <w:sz w:val="24"/>
                <w:szCs w:val="24"/>
              </w:rPr>
              <w:br/>
              <w:t>różnice między prognozą a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scenariuszem,</w:t>
            </w:r>
          </w:p>
          <w:p w14:paraId="41DBC33D" w14:textId="6F791655" w:rsidR="001F17CE" w:rsidRDefault="005E32BD" w:rsidP="001F17CE">
            <w:pPr>
              <w:pStyle w:val="Akapitzlist"/>
              <w:numPr>
                <w:ilvl w:val="0"/>
                <w:numId w:val="18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proces budowy scenariuszy:</w:t>
            </w:r>
            <w:r w:rsidRPr="006C5B1F">
              <w:rPr>
                <w:bCs/>
                <w:sz w:val="24"/>
                <w:szCs w:val="24"/>
              </w:rPr>
              <w:br/>
              <w:t xml:space="preserve">identyfikacja </w:t>
            </w:r>
            <w:r w:rsidRPr="006C5B1F">
              <w:rPr>
                <w:bCs/>
                <w:sz w:val="24"/>
                <w:szCs w:val="24"/>
              </w:rPr>
              <w:lastRenderedPageBreak/>
              <w:t>kluczowych czynników zmian,</w:t>
            </w:r>
          </w:p>
          <w:p w14:paraId="79A2A5E9" w14:textId="135AABB9" w:rsidR="001F17CE" w:rsidRDefault="005E32BD" w:rsidP="001F17CE">
            <w:pPr>
              <w:pStyle w:val="Akapitzlist"/>
              <w:numPr>
                <w:ilvl w:val="0"/>
                <w:numId w:val="18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wybór osi niepewności,</w:t>
            </w:r>
            <w:r w:rsidRPr="006C5B1F">
              <w:rPr>
                <w:bCs/>
                <w:sz w:val="24"/>
                <w:szCs w:val="24"/>
              </w:rPr>
              <w:br/>
              <w:t>tworzenie alternatywnych wariantów przyszłości,</w:t>
            </w:r>
          </w:p>
          <w:p w14:paraId="61ADBFE6" w14:textId="78555C0D" w:rsidR="001F17CE" w:rsidRDefault="005E32BD" w:rsidP="001F17CE">
            <w:pPr>
              <w:pStyle w:val="Akapitzlist"/>
              <w:numPr>
                <w:ilvl w:val="0"/>
                <w:numId w:val="18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przykładowe typy scenariuszy (optymistyczne, pesymistyczne, realistyczne),</w:t>
            </w:r>
            <w:r w:rsidRPr="006C5B1F">
              <w:rPr>
                <w:bCs/>
                <w:sz w:val="24"/>
                <w:szCs w:val="24"/>
              </w:rPr>
              <w:br/>
              <w:t>wykorzystanie scenariuszy do testowania strategii, polityk i decyzji,</w:t>
            </w:r>
          </w:p>
          <w:p w14:paraId="5237F4AE" w14:textId="7AD96033" w:rsidR="005E32BD" w:rsidRPr="006C5B1F" w:rsidRDefault="006C5B1F" w:rsidP="006C5B1F">
            <w:pPr>
              <w:pStyle w:val="Akapitzlist"/>
              <w:numPr>
                <w:ilvl w:val="0"/>
                <w:numId w:val="18"/>
              </w:numPr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przykład</w:t>
            </w:r>
            <w:r w:rsidR="005E32BD" w:rsidRPr="006C5B1F">
              <w:rPr>
                <w:bCs/>
                <w:sz w:val="24"/>
                <w:szCs w:val="24"/>
              </w:rPr>
              <w:t>: budowa uproszczonego scenariusza dla wybranego obszaru, zastosowanie scenariuszy w</w:t>
            </w:r>
            <w:r w:rsidR="00B40F38">
              <w:rPr>
                <w:bCs/>
                <w:sz w:val="24"/>
                <w:szCs w:val="24"/>
              </w:rPr>
              <w:t> </w:t>
            </w:r>
            <w:r w:rsidR="005E32BD" w:rsidRPr="006C5B1F">
              <w:rPr>
                <w:bCs/>
                <w:sz w:val="24"/>
                <w:szCs w:val="24"/>
              </w:rPr>
              <w:t>praktyce organizacyjnej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B28AFB" w14:textId="0272C9FB" w:rsidR="00FB270B" w:rsidRPr="006C5B1F" w:rsidRDefault="00BB57C7" w:rsidP="7B6248D8">
            <w:pPr>
              <w:snapToGrid w:val="0"/>
              <w:rPr>
                <w:strike/>
                <w:sz w:val="24"/>
                <w:szCs w:val="24"/>
              </w:rPr>
            </w:pPr>
            <w:r w:rsidRPr="7B6248D8">
              <w:rPr>
                <w:sz w:val="24"/>
                <w:szCs w:val="24"/>
              </w:rPr>
              <w:lastRenderedPageBreak/>
              <w:t xml:space="preserve">Wykład / </w:t>
            </w:r>
            <w:r w:rsidR="006C5B1F">
              <w:rPr>
                <w:sz w:val="24"/>
                <w:szCs w:val="24"/>
              </w:rPr>
              <w:t>p</w:t>
            </w:r>
            <w:r w:rsidRPr="7B6248D8">
              <w:rPr>
                <w:sz w:val="24"/>
                <w:szCs w:val="24"/>
              </w:rPr>
              <w:t>okaz narzędzi</w:t>
            </w:r>
            <w:r w:rsidR="006C5B1F">
              <w:rPr>
                <w:sz w:val="24"/>
                <w:szCs w:val="24"/>
              </w:rPr>
              <w:t>/ przykłady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8A9BDF" w14:textId="38EC5A8F" w:rsidR="00FB270B" w:rsidRPr="00185970" w:rsidRDefault="0663D260" w:rsidP="00010267">
            <w:pPr>
              <w:snapToGrid w:val="0"/>
              <w:rPr>
                <w:sz w:val="24"/>
                <w:szCs w:val="24"/>
              </w:rPr>
            </w:pPr>
            <w:r w:rsidRPr="7B6248D8">
              <w:rPr>
                <w:sz w:val="24"/>
                <w:szCs w:val="24"/>
              </w:rPr>
              <w:t>20 min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87F1" w14:textId="2DE561F4" w:rsidR="00FB270B" w:rsidRPr="00185970" w:rsidRDefault="00BB57C7" w:rsidP="00BB57C7">
            <w:pPr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Prezentacja, schematy scenariuszy</w:t>
            </w:r>
          </w:p>
        </w:tc>
      </w:tr>
      <w:tr w:rsidR="00BB57C7" w:rsidRPr="00185970" w14:paraId="54343946" w14:textId="77777777" w:rsidTr="7B6248D8">
        <w:trPr>
          <w:trHeight w:val="6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43421D" w14:textId="3CD70EFE" w:rsidR="00BB57C7" w:rsidRDefault="00BB57C7" w:rsidP="00BB57C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5CC948" w14:textId="77777777" w:rsidR="00BB57C7" w:rsidRPr="005E32BD" w:rsidRDefault="00BB57C7" w:rsidP="00BB57C7">
            <w:pPr>
              <w:ind w:right="-2"/>
              <w:rPr>
                <w:bCs/>
                <w:sz w:val="24"/>
                <w:szCs w:val="24"/>
              </w:rPr>
            </w:pPr>
            <w:r w:rsidRPr="00BB57C7">
              <w:rPr>
                <w:b/>
                <w:sz w:val="24"/>
                <w:szCs w:val="24"/>
              </w:rPr>
              <w:t xml:space="preserve">Praktyczne zastosowanie w </w:t>
            </w:r>
            <w:r w:rsidRPr="005E32BD">
              <w:rPr>
                <w:b/>
                <w:sz w:val="24"/>
                <w:szCs w:val="24"/>
              </w:rPr>
              <w:t>organizacji:</w:t>
            </w:r>
            <w:r w:rsidRPr="005E32BD">
              <w:rPr>
                <w:bCs/>
                <w:sz w:val="24"/>
                <w:szCs w:val="24"/>
              </w:rPr>
              <w:t xml:space="preserve"> </w:t>
            </w:r>
          </w:p>
          <w:p w14:paraId="1A99FA30" w14:textId="0EE3B5D8" w:rsidR="001F17CE" w:rsidRDefault="005E32BD" w:rsidP="7B6248D8">
            <w:pPr>
              <w:pStyle w:val="Akapitzlist"/>
              <w:numPr>
                <w:ilvl w:val="0"/>
                <w:numId w:val="19"/>
              </w:numPr>
              <w:ind w:right="-2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 xml:space="preserve">jak wdrożyć elementy </w:t>
            </w:r>
            <w:r w:rsidR="5ADF5D5C" w:rsidRPr="7B6248D8">
              <w:rPr>
                <w:sz w:val="24"/>
                <w:szCs w:val="24"/>
              </w:rPr>
              <w:t xml:space="preserve"> przewidywania strategicznego</w:t>
            </w:r>
            <w:r w:rsidRPr="006C5B1F">
              <w:rPr>
                <w:sz w:val="24"/>
                <w:szCs w:val="24"/>
              </w:rPr>
              <w:t xml:space="preserve"> w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istniejących procesach zarządczych,</w:t>
            </w:r>
          </w:p>
          <w:p w14:paraId="37153B41" w14:textId="756C567F" w:rsidR="001F17CE" w:rsidRDefault="005E32BD" w:rsidP="7B6248D8">
            <w:pPr>
              <w:pStyle w:val="Akapitzlist"/>
              <w:numPr>
                <w:ilvl w:val="0"/>
                <w:numId w:val="19"/>
              </w:numPr>
              <w:ind w:right="-2"/>
              <w:rPr>
                <w:sz w:val="24"/>
                <w:szCs w:val="24"/>
              </w:rPr>
            </w:pPr>
            <w:r w:rsidRPr="006C5B1F">
              <w:rPr>
                <w:sz w:val="24"/>
                <w:szCs w:val="24"/>
              </w:rPr>
              <w:t xml:space="preserve">integracja </w:t>
            </w:r>
            <w:r w:rsidR="158A7F30" w:rsidRPr="7B6248D8">
              <w:rPr>
                <w:sz w:val="24"/>
                <w:szCs w:val="24"/>
              </w:rPr>
              <w:t xml:space="preserve">przewidywania strategicznego </w:t>
            </w:r>
            <w:r w:rsidRPr="006C5B1F">
              <w:rPr>
                <w:sz w:val="24"/>
                <w:szCs w:val="24"/>
              </w:rPr>
              <w:t>z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planowaniem strategicznym, zarządzaniem ryzykiem i</w:t>
            </w:r>
            <w:r w:rsidR="00B40F38">
              <w:rPr>
                <w:sz w:val="24"/>
                <w:szCs w:val="24"/>
              </w:rPr>
              <w:t> </w:t>
            </w:r>
            <w:r w:rsidRPr="006C5B1F">
              <w:rPr>
                <w:sz w:val="24"/>
                <w:szCs w:val="24"/>
              </w:rPr>
              <w:t>podejmowaniem decyzji,</w:t>
            </w:r>
          </w:p>
          <w:p w14:paraId="48F81904" w14:textId="36C80372" w:rsidR="001F17CE" w:rsidRDefault="005E32BD" w:rsidP="00B201F9">
            <w:pPr>
              <w:pStyle w:val="Akapitzlist"/>
              <w:numPr>
                <w:ilvl w:val="0"/>
                <w:numId w:val="19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 xml:space="preserve">budowanie odporności organizacyjnej </w:t>
            </w:r>
            <w:r w:rsidRPr="006C5B1F">
              <w:rPr>
                <w:bCs/>
                <w:sz w:val="24"/>
                <w:szCs w:val="24"/>
              </w:rPr>
              <w:lastRenderedPageBreak/>
              <w:t>poprzez przygotowanie na różne warianty przyszłości,</w:t>
            </w:r>
          </w:p>
          <w:p w14:paraId="5F16563B" w14:textId="3239085A" w:rsidR="001F17CE" w:rsidRDefault="005E32BD" w:rsidP="00B201F9">
            <w:pPr>
              <w:pStyle w:val="Akapitzlist"/>
              <w:numPr>
                <w:ilvl w:val="0"/>
                <w:numId w:val="19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możliwe modele wdrożenia – od prostych przeglądów trendów po bardziej zaawansowane procesy scenariuszowe,</w:t>
            </w:r>
          </w:p>
          <w:p w14:paraId="002789D2" w14:textId="6A21D4B9" w:rsidR="005E32BD" w:rsidRPr="006C5B1F" w:rsidRDefault="005E32BD" w:rsidP="006C5B1F">
            <w:pPr>
              <w:pStyle w:val="Akapitzlist"/>
              <w:numPr>
                <w:ilvl w:val="0"/>
                <w:numId w:val="19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przykładowe zastosowania w</w:t>
            </w:r>
            <w:r w:rsidR="00B40F38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praktyce (warsztaty, analizy, cykliczne przeglądy trendów),</w:t>
            </w:r>
            <w:r w:rsidRPr="006C5B1F">
              <w:rPr>
                <w:bCs/>
                <w:sz w:val="24"/>
                <w:szCs w:val="24"/>
              </w:rPr>
              <w:br/>
            </w:r>
            <w:proofErr w:type="spellStart"/>
            <w:r w:rsidRPr="006C5B1F">
              <w:rPr>
                <w:bCs/>
                <w:sz w:val="24"/>
                <w:szCs w:val="24"/>
              </w:rPr>
              <w:t>checklista</w:t>
            </w:r>
            <w:proofErr w:type="spellEnd"/>
            <w:r w:rsidRPr="006C5B1F">
              <w:rPr>
                <w:bCs/>
                <w:sz w:val="24"/>
                <w:szCs w:val="24"/>
              </w:rPr>
              <w:t xml:space="preserve"> wdrożeniowa dla uczestników.</w:t>
            </w:r>
          </w:p>
          <w:p w14:paraId="16F3D434" w14:textId="77777777" w:rsidR="005E32BD" w:rsidRDefault="005E32BD" w:rsidP="00BB57C7">
            <w:pPr>
              <w:ind w:right="-2"/>
              <w:rPr>
                <w:b/>
                <w:sz w:val="24"/>
                <w:szCs w:val="24"/>
              </w:rPr>
            </w:pPr>
            <w:r w:rsidRPr="005E32BD">
              <w:rPr>
                <w:b/>
                <w:sz w:val="24"/>
                <w:szCs w:val="24"/>
              </w:rPr>
              <w:t xml:space="preserve">6. Podsumowanie </w:t>
            </w:r>
          </w:p>
          <w:p w14:paraId="43D564D8" w14:textId="6E18E88B" w:rsidR="00E424EC" w:rsidRDefault="005E32BD" w:rsidP="00E424EC">
            <w:pPr>
              <w:pStyle w:val="Akapitzlist"/>
              <w:numPr>
                <w:ilvl w:val="0"/>
                <w:numId w:val="20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kluczowe wnioski i</w:t>
            </w:r>
            <w:r w:rsidR="00E424EC">
              <w:rPr>
                <w:bCs/>
                <w:sz w:val="24"/>
                <w:szCs w:val="24"/>
              </w:rPr>
              <w:t> </w:t>
            </w:r>
            <w:r w:rsidRPr="006C5B1F">
              <w:rPr>
                <w:bCs/>
                <w:sz w:val="24"/>
                <w:szCs w:val="24"/>
              </w:rPr>
              <w:t>rekomendacje,</w:t>
            </w:r>
          </w:p>
          <w:p w14:paraId="4A4C2B66" w14:textId="691BCCA2" w:rsidR="005E32BD" w:rsidRPr="006C5B1F" w:rsidRDefault="005E32BD" w:rsidP="006C5B1F">
            <w:pPr>
              <w:pStyle w:val="Akapitzlist"/>
              <w:numPr>
                <w:ilvl w:val="0"/>
                <w:numId w:val="20"/>
              </w:numPr>
              <w:ind w:right="-2"/>
              <w:rPr>
                <w:bCs/>
                <w:sz w:val="24"/>
                <w:szCs w:val="24"/>
              </w:rPr>
            </w:pPr>
            <w:r w:rsidRPr="006C5B1F">
              <w:rPr>
                <w:bCs/>
                <w:sz w:val="24"/>
                <w:szCs w:val="24"/>
              </w:rPr>
              <w:t>najważniejsze kroki wdrożeniowe możliwe do podjęcia w krótkim czasie</w:t>
            </w:r>
            <w:r w:rsidR="00E424E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29D23A" w14:textId="6A8658C9" w:rsidR="00BB57C7" w:rsidRPr="00BB57C7" w:rsidRDefault="00BB57C7" w:rsidP="00BB57C7">
            <w:pPr>
              <w:snapToGrid w:val="0"/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lastRenderedPageBreak/>
              <w:t>Wykład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72E3AB" w14:textId="39753150" w:rsidR="00BB57C7" w:rsidRPr="00BB57C7" w:rsidRDefault="00BB57C7" w:rsidP="00BB57C7">
            <w:pPr>
              <w:snapToGrid w:val="0"/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15 min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06D7" w14:textId="70239D5A" w:rsidR="00BB57C7" w:rsidRPr="00BB57C7" w:rsidRDefault="00BB57C7" w:rsidP="00BB57C7">
            <w:pPr>
              <w:rPr>
                <w:sz w:val="24"/>
                <w:szCs w:val="24"/>
              </w:rPr>
            </w:pPr>
            <w:r w:rsidRPr="00BB57C7">
              <w:rPr>
                <w:sz w:val="24"/>
                <w:szCs w:val="24"/>
              </w:rPr>
              <w:t>Prezentacja multimedialna</w:t>
            </w:r>
          </w:p>
        </w:tc>
      </w:tr>
    </w:tbl>
    <w:p w14:paraId="48B4D06C" w14:textId="77777777" w:rsidR="0006379F" w:rsidRPr="008711E6" w:rsidRDefault="0006379F" w:rsidP="004763D1">
      <w:pPr>
        <w:tabs>
          <w:tab w:val="left" w:pos="7250"/>
        </w:tabs>
      </w:pPr>
    </w:p>
    <w:sectPr w:rsidR="0006379F" w:rsidRPr="008711E6" w:rsidSect="005F61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9BE1" w14:textId="77777777" w:rsidR="0047753A" w:rsidRDefault="0047753A" w:rsidP="00FB0D23">
      <w:pPr>
        <w:spacing w:after="0" w:line="240" w:lineRule="auto"/>
      </w:pPr>
      <w:r>
        <w:separator/>
      </w:r>
    </w:p>
  </w:endnote>
  <w:endnote w:type="continuationSeparator" w:id="0">
    <w:p w14:paraId="5481DE17" w14:textId="77777777" w:rsidR="0047753A" w:rsidRDefault="0047753A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7F1" w14:textId="77777777" w:rsidR="006C5B1F" w:rsidRDefault="006C5B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Pr="006C5B1F" w:rsidRDefault="00914D8A" w:rsidP="00914D8A">
    <w:pPr>
      <w:pStyle w:val="Stopka"/>
      <w:jc w:val="right"/>
    </w:pPr>
    <w:r w:rsidRPr="006C5B1F">
      <w:rPr>
        <w:sz w:val="20"/>
        <w:szCs w:val="20"/>
      </w:rPr>
      <w:fldChar w:fldCharType="begin"/>
    </w:r>
    <w:r w:rsidRPr="006C5B1F">
      <w:rPr>
        <w:sz w:val="20"/>
        <w:szCs w:val="20"/>
      </w:rPr>
      <w:instrText>PAGE   \* MERGEFORMAT</w:instrText>
    </w:r>
    <w:r w:rsidRPr="006C5B1F">
      <w:rPr>
        <w:sz w:val="20"/>
        <w:szCs w:val="20"/>
      </w:rPr>
      <w:fldChar w:fldCharType="separate"/>
    </w:r>
    <w:r w:rsidR="0026489B" w:rsidRPr="006C5B1F">
      <w:rPr>
        <w:noProof/>
        <w:sz w:val="20"/>
        <w:szCs w:val="20"/>
      </w:rPr>
      <w:t>2</w:t>
    </w:r>
    <w:r w:rsidRPr="006C5B1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62EA0FC9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182" w14:textId="77777777" w:rsidR="0047753A" w:rsidRDefault="0047753A" w:rsidP="00FB0D23">
      <w:pPr>
        <w:spacing w:after="0" w:line="240" w:lineRule="auto"/>
      </w:pPr>
      <w:r>
        <w:separator/>
      </w:r>
    </w:p>
  </w:footnote>
  <w:footnote w:type="continuationSeparator" w:id="0">
    <w:p w14:paraId="7BF9E6D0" w14:textId="77777777" w:rsidR="0047753A" w:rsidRDefault="0047753A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0903" w14:textId="77777777" w:rsidR="006C5B1F" w:rsidRDefault="006C5B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F425" w14:textId="77777777" w:rsidR="006C5B1F" w:rsidRDefault="006C5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0F82"/>
    <w:multiLevelType w:val="hybridMultilevel"/>
    <w:tmpl w:val="41DE5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6195"/>
    <w:multiLevelType w:val="hybridMultilevel"/>
    <w:tmpl w:val="BE8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1C73"/>
    <w:multiLevelType w:val="hybridMultilevel"/>
    <w:tmpl w:val="5F7C9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8107A"/>
    <w:multiLevelType w:val="hybridMultilevel"/>
    <w:tmpl w:val="A27A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A7EF2"/>
    <w:multiLevelType w:val="hybridMultilevel"/>
    <w:tmpl w:val="D42C4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6A9E"/>
    <w:multiLevelType w:val="hybridMultilevel"/>
    <w:tmpl w:val="1A96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900488">
    <w:abstractNumId w:val="16"/>
  </w:num>
  <w:num w:numId="2" w16cid:durableId="2103599732">
    <w:abstractNumId w:val="15"/>
  </w:num>
  <w:num w:numId="3" w16cid:durableId="673722253">
    <w:abstractNumId w:val="19"/>
  </w:num>
  <w:num w:numId="4" w16cid:durableId="120613396">
    <w:abstractNumId w:val="14"/>
  </w:num>
  <w:num w:numId="5" w16cid:durableId="1810434775">
    <w:abstractNumId w:val="4"/>
  </w:num>
  <w:num w:numId="6" w16cid:durableId="1255432968">
    <w:abstractNumId w:val="17"/>
  </w:num>
  <w:num w:numId="7" w16cid:durableId="795828271">
    <w:abstractNumId w:val="9"/>
  </w:num>
  <w:num w:numId="8" w16cid:durableId="656686028">
    <w:abstractNumId w:val="6"/>
  </w:num>
  <w:num w:numId="9" w16cid:durableId="2068188106">
    <w:abstractNumId w:val="0"/>
  </w:num>
  <w:num w:numId="10" w16cid:durableId="1024792458">
    <w:abstractNumId w:val="7"/>
  </w:num>
  <w:num w:numId="11" w16cid:durableId="1403603122">
    <w:abstractNumId w:val="13"/>
  </w:num>
  <w:num w:numId="12" w16cid:durableId="1887376711">
    <w:abstractNumId w:val="12"/>
  </w:num>
  <w:num w:numId="13" w16cid:durableId="403911730">
    <w:abstractNumId w:val="8"/>
  </w:num>
  <w:num w:numId="14" w16cid:durableId="928540975">
    <w:abstractNumId w:val="10"/>
  </w:num>
  <w:num w:numId="15" w16cid:durableId="855458479">
    <w:abstractNumId w:val="18"/>
  </w:num>
  <w:num w:numId="16" w16cid:durableId="270478872">
    <w:abstractNumId w:val="2"/>
  </w:num>
  <w:num w:numId="17" w16cid:durableId="810559138">
    <w:abstractNumId w:val="11"/>
  </w:num>
  <w:num w:numId="18" w16cid:durableId="2024044368">
    <w:abstractNumId w:val="1"/>
  </w:num>
  <w:num w:numId="19" w16cid:durableId="495536696">
    <w:abstractNumId w:val="3"/>
  </w:num>
  <w:num w:numId="20" w16cid:durableId="99969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10267"/>
    <w:rsid w:val="00013A7B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6379F"/>
    <w:rsid w:val="0006565E"/>
    <w:rsid w:val="00072E68"/>
    <w:rsid w:val="000751D4"/>
    <w:rsid w:val="00077721"/>
    <w:rsid w:val="00081FC5"/>
    <w:rsid w:val="00082744"/>
    <w:rsid w:val="0008338D"/>
    <w:rsid w:val="00094868"/>
    <w:rsid w:val="000B1859"/>
    <w:rsid w:val="000C0EBC"/>
    <w:rsid w:val="000C5FE3"/>
    <w:rsid w:val="000D6E35"/>
    <w:rsid w:val="000E13A0"/>
    <w:rsid w:val="000E73DC"/>
    <w:rsid w:val="000E7D0B"/>
    <w:rsid w:val="000F11D1"/>
    <w:rsid w:val="00101920"/>
    <w:rsid w:val="00112414"/>
    <w:rsid w:val="0011722A"/>
    <w:rsid w:val="001178E3"/>
    <w:rsid w:val="00121878"/>
    <w:rsid w:val="001239D2"/>
    <w:rsid w:val="00123F87"/>
    <w:rsid w:val="001266A6"/>
    <w:rsid w:val="00126DB2"/>
    <w:rsid w:val="00131DB4"/>
    <w:rsid w:val="0013210F"/>
    <w:rsid w:val="00132BE1"/>
    <w:rsid w:val="0014093E"/>
    <w:rsid w:val="00145F07"/>
    <w:rsid w:val="001478C9"/>
    <w:rsid w:val="00151521"/>
    <w:rsid w:val="001711A1"/>
    <w:rsid w:val="00171E4A"/>
    <w:rsid w:val="001855A7"/>
    <w:rsid w:val="00185970"/>
    <w:rsid w:val="00187C37"/>
    <w:rsid w:val="001C44F6"/>
    <w:rsid w:val="001D0398"/>
    <w:rsid w:val="001D369B"/>
    <w:rsid w:val="001D4E18"/>
    <w:rsid w:val="001E14CA"/>
    <w:rsid w:val="001E5844"/>
    <w:rsid w:val="001E7388"/>
    <w:rsid w:val="001F17CE"/>
    <w:rsid w:val="001F3C16"/>
    <w:rsid w:val="001F5B32"/>
    <w:rsid w:val="00202533"/>
    <w:rsid w:val="00204A7B"/>
    <w:rsid w:val="002068F9"/>
    <w:rsid w:val="00214018"/>
    <w:rsid w:val="00214A37"/>
    <w:rsid w:val="00217A11"/>
    <w:rsid w:val="00220D72"/>
    <w:rsid w:val="002256C3"/>
    <w:rsid w:val="00231129"/>
    <w:rsid w:val="00232906"/>
    <w:rsid w:val="00240EB1"/>
    <w:rsid w:val="002439B7"/>
    <w:rsid w:val="00260430"/>
    <w:rsid w:val="00263027"/>
    <w:rsid w:val="0026489B"/>
    <w:rsid w:val="002A07AA"/>
    <w:rsid w:val="002A63CC"/>
    <w:rsid w:val="002A6861"/>
    <w:rsid w:val="002A70E0"/>
    <w:rsid w:val="002B2D16"/>
    <w:rsid w:val="002C014F"/>
    <w:rsid w:val="002C3168"/>
    <w:rsid w:val="002D56EC"/>
    <w:rsid w:val="002D674A"/>
    <w:rsid w:val="002D7799"/>
    <w:rsid w:val="002E5154"/>
    <w:rsid w:val="00304CE2"/>
    <w:rsid w:val="00313363"/>
    <w:rsid w:val="00347084"/>
    <w:rsid w:val="00360DB4"/>
    <w:rsid w:val="00360F3D"/>
    <w:rsid w:val="003666F9"/>
    <w:rsid w:val="00370BD2"/>
    <w:rsid w:val="00385B5A"/>
    <w:rsid w:val="003903DA"/>
    <w:rsid w:val="00392890"/>
    <w:rsid w:val="00395B6F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305FD"/>
    <w:rsid w:val="00432057"/>
    <w:rsid w:val="00441DAC"/>
    <w:rsid w:val="00446D00"/>
    <w:rsid w:val="00447E29"/>
    <w:rsid w:val="00455456"/>
    <w:rsid w:val="00455EE3"/>
    <w:rsid w:val="00456839"/>
    <w:rsid w:val="004763D1"/>
    <w:rsid w:val="0047753A"/>
    <w:rsid w:val="004A64E3"/>
    <w:rsid w:val="004A7702"/>
    <w:rsid w:val="004B2D42"/>
    <w:rsid w:val="004C3421"/>
    <w:rsid w:val="004C5177"/>
    <w:rsid w:val="004D3250"/>
    <w:rsid w:val="00506BCA"/>
    <w:rsid w:val="005156BD"/>
    <w:rsid w:val="00521902"/>
    <w:rsid w:val="005222C2"/>
    <w:rsid w:val="005308A1"/>
    <w:rsid w:val="005438DB"/>
    <w:rsid w:val="00544917"/>
    <w:rsid w:val="00552561"/>
    <w:rsid w:val="005628F5"/>
    <w:rsid w:val="00563584"/>
    <w:rsid w:val="005762B0"/>
    <w:rsid w:val="00576ABB"/>
    <w:rsid w:val="005817C3"/>
    <w:rsid w:val="00583423"/>
    <w:rsid w:val="005845CF"/>
    <w:rsid w:val="005933D7"/>
    <w:rsid w:val="00593B1E"/>
    <w:rsid w:val="00593F71"/>
    <w:rsid w:val="00595E2F"/>
    <w:rsid w:val="00597E37"/>
    <w:rsid w:val="005A0464"/>
    <w:rsid w:val="005B0A7B"/>
    <w:rsid w:val="005B194D"/>
    <w:rsid w:val="005B1F4E"/>
    <w:rsid w:val="005C0FC2"/>
    <w:rsid w:val="005C7E12"/>
    <w:rsid w:val="005E32BD"/>
    <w:rsid w:val="005E6AC9"/>
    <w:rsid w:val="005F618E"/>
    <w:rsid w:val="005F6A8E"/>
    <w:rsid w:val="0060319E"/>
    <w:rsid w:val="00603D87"/>
    <w:rsid w:val="006041FD"/>
    <w:rsid w:val="00606FDF"/>
    <w:rsid w:val="0061486B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81936"/>
    <w:rsid w:val="00683C81"/>
    <w:rsid w:val="006961E3"/>
    <w:rsid w:val="00696C26"/>
    <w:rsid w:val="006A10CD"/>
    <w:rsid w:val="006A23BF"/>
    <w:rsid w:val="006B26A7"/>
    <w:rsid w:val="006B2BB4"/>
    <w:rsid w:val="006B3ABE"/>
    <w:rsid w:val="006C0DF2"/>
    <w:rsid w:val="006C45CC"/>
    <w:rsid w:val="006C5B1F"/>
    <w:rsid w:val="006C6F4D"/>
    <w:rsid w:val="006C761F"/>
    <w:rsid w:val="006D00D4"/>
    <w:rsid w:val="006D3A93"/>
    <w:rsid w:val="006D5A70"/>
    <w:rsid w:val="006E15C1"/>
    <w:rsid w:val="006E3149"/>
    <w:rsid w:val="006F4253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2437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75BB"/>
    <w:rsid w:val="00791404"/>
    <w:rsid w:val="00793322"/>
    <w:rsid w:val="00793DD7"/>
    <w:rsid w:val="007A0886"/>
    <w:rsid w:val="007A2C2E"/>
    <w:rsid w:val="007B7319"/>
    <w:rsid w:val="007B7A32"/>
    <w:rsid w:val="007C7987"/>
    <w:rsid w:val="007D65EE"/>
    <w:rsid w:val="007E14F6"/>
    <w:rsid w:val="007E7FD0"/>
    <w:rsid w:val="0080012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3776C"/>
    <w:rsid w:val="00841BFD"/>
    <w:rsid w:val="008524B5"/>
    <w:rsid w:val="00856EEE"/>
    <w:rsid w:val="00870FE7"/>
    <w:rsid w:val="008711E6"/>
    <w:rsid w:val="0088026D"/>
    <w:rsid w:val="00881CEC"/>
    <w:rsid w:val="00882217"/>
    <w:rsid w:val="008844C4"/>
    <w:rsid w:val="00887A27"/>
    <w:rsid w:val="0089261E"/>
    <w:rsid w:val="00895CC0"/>
    <w:rsid w:val="00897E0B"/>
    <w:rsid w:val="008B2E73"/>
    <w:rsid w:val="008C1815"/>
    <w:rsid w:val="008C7697"/>
    <w:rsid w:val="008D28E9"/>
    <w:rsid w:val="008E5BCC"/>
    <w:rsid w:val="008F2212"/>
    <w:rsid w:val="008F2EFC"/>
    <w:rsid w:val="008F3DB2"/>
    <w:rsid w:val="008F492D"/>
    <w:rsid w:val="008F636C"/>
    <w:rsid w:val="0090008B"/>
    <w:rsid w:val="009060C8"/>
    <w:rsid w:val="00914D8A"/>
    <w:rsid w:val="00915B45"/>
    <w:rsid w:val="00916F6B"/>
    <w:rsid w:val="009203CC"/>
    <w:rsid w:val="0092268C"/>
    <w:rsid w:val="00922B7A"/>
    <w:rsid w:val="00927453"/>
    <w:rsid w:val="00927914"/>
    <w:rsid w:val="00934706"/>
    <w:rsid w:val="009511F7"/>
    <w:rsid w:val="00973B03"/>
    <w:rsid w:val="0097466B"/>
    <w:rsid w:val="00974FCD"/>
    <w:rsid w:val="00991ABB"/>
    <w:rsid w:val="0099657E"/>
    <w:rsid w:val="009A0EB8"/>
    <w:rsid w:val="009A6EF8"/>
    <w:rsid w:val="009B13BD"/>
    <w:rsid w:val="009B44DE"/>
    <w:rsid w:val="009C1A4F"/>
    <w:rsid w:val="009D27FA"/>
    <w:rsid w:val="009D2A02"/>
    <w:rsid w:val="009E1FE9"/>
    <w:rsid w:val="009E68D9"/>
    <w:rsid w:val="009E7AD7"/>
    <w:rsid w:val="009F2C2C"/>
    <w:rsid w:val="00A00913"/>
    <w:rsid w:val="00A011DE"/>
    <w:rsid w:val="00A10B4B"/>
    <w:rsid w:val="00A27E86"/>
    <w:rsid w:val="00A43710"/>
    <w:rsid w:val="00A44180"/>
    <w:rsid w:val="00A46FCE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CBB"/>
    <w:rsid w:val="00AD1FB5"/>
    <w:rsid w:val="00AD645B"/>
    <w:rsid w:val="00B069C9"/>
    <w:rsid w:val="00B20350"/>
    <w:rsid w:val="00B22E9A"/>
    <w:rsid w:val="00B24288"/>
    <w:rsid w:val="00B36C0E"/>
    <w:rsid w:val="00B40F38"/>
    <w:rsid w:val="00B44552"/>
    <w:rsid w:val="00B47078"/>
    <w:rsid w:val="00B47764"/>
    <w:rsid w:val="00B47CB8"/>
    <w:rsid w:val="00B614D4"/>
    <w:rsid w:val="00B677C8"/>
    <w:rsid w:val="00B8682B"/>
    <w:rsid w:val="00B87D1B"/>
    <w:rsid w:val="00B93D59"/>
    <w:rsid w:val="00B96764"/>
    <w:rsid w:val="00BA5254"/>
    <w:rsid w:val="00BB1AED"/>
    <w:rsid w:val="00BB558D"/>
    <w:rsid w:val="00BB57C7"/>
    <w:rsid w:val="00BC14CA"/>
    <w:rsid w:val="00BD0896"/>
    <w:rsid w:val="00BD4ED7"/>
    <w:rsid w:val="00BD5A7A"/>
    <w:rsid w:val="00BE55BB"/>
    <w:rsid w:val="00BF43F0"/>
    <w:rsid w:val="00BF7D47"/>
    <w:rsid w:val="00C03E5B"/>
    <w:rsid w:val="00C10151"/>
    <w:rsid w:val="00C14C41"/>
    <w:rsid w:val="00C21B92"/>
    <w:rsid w:val="00C30AEA"/>
    <w:rsid w:val="00C477E0"/>
    <w:rsid w:val="00C51B4A"/>
    <w:rsid w:val="00C53773"/>
    <w:rsid w:val="00C6279B"/>
    <w:rsid w:val="00C6422A"/>
    <w:rsid w:val="00C66D4D"/>
    <w:rsid w:val="00C66D79"/>
    <w:rsid w:val="00C72D1A"/>
    <w:rsid w:val="00C767CD"/>
    <w:rsid w:val="00C864A9"/>
    <w:rsid w:val="00C87FDB"/>
    <w:rsid w:val="00CA16F3"/>
    <w:rsid w:val="00CA2F51"/>
    <w:rsid w:val="00CB0FB0"/>
    <w:rsid w:val="00CC06DF"/>
    <w:rsid w:val="00CC4FE8"/>
    <w:rsid w:val="00CC74BD"/>
    <w:rsid w:val="00CD0718"/>
    <w:rsid w:val="00CD2FBF"/>
    <w:rsid w:val="00CE43BC"/>
    <w:rsid w:val="00D05FFC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60EA3"/>
    <w:rsid w:val="00D64655"/>
    <w:rsid w:val="00D67B8B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E0019B"/>
    <w:rsid w:val="00E033FD"/>
    <w:rsid w:val="00E05073"/>
    <w:rsid w:val="00E14461"/>
    <w:rsid w:val="00E17F15"/>
    <w:rsid w:val="00E404C9"/>
    <w:rsid w:val="00E424EC"/>
    <w:rsid w:val="00E465C4"/>
    <w:rsid w:val="00E47591"/>
    <w:rsid w:val="00E63393"/>
    <w:rsid w:val="00E63EA9"/>
    <w:rsid w:val="00E72E40"/>
    <w:rsid w:val="00E75573"/>
    <w:rsid w:val="00E80CE8"/>
    <w:rsid w:val="00E81C6F"/>
    <w:rsid w:val="00E95EA7"/>
    <w:rsid w:val="00EA4251"/>
    <w:rsid w:val="00EA760B"/>
    <w:rsid w:val="00EB374A"/>
    <w:rsid w:val="00EB37EA"/>
    <w:rsid w:val="00EC2420"/>
    <w:rsid w:val="00ED4029"/>
    <w:rsid w:val="00ED5888"/>
    <w:rsid w:val="00EF469F"/>
    <w:rsid w:val="00EF5CEA"/>
    <w:rsid w:val="00F023D4"/>
    <w:rsid w:val="00F07688"/>
    <w:rsid w:val="00F113CF"/>
    <w:rsid w:val="00F21472"/>
    <w:rsid w:val="00F3042F"/>
    <w:rsid w:val="00F3135D"/>
    <w:rsid w:val="00F31F7C"/>
    <w:rsid w:val="00F33AAF"/>
    <w:rsid w:val="00F40CF3"/>
    <w:rsid w:val="00F41A22"/>
    <w:rsid w:val="00F478F8"/>
    <w:rsid w:val="00F50CA1"/>
    <w:rsid w:val="00F51162"/>
    <w:rsid w:val="00F55494"/>
    <w:rsid w:val="00F64326"/>
    <w:rsid w:val="00F75364"/>
    <w:rsid w:val="00F77407"/>
    <w:rsid w:val="00F9271E"/>
    <w:rsid w:val="00F968B7"/>
    <w:rsid w:val="00FA518D"/>
    <w:rsid w:val="00FB0D23"/>
    <w:rsid w:val="00FB270B"/>
    <w:rsid w:val="00FB34B3"/>
    <w:rsid w:val="00FB6ED5"/>
    <w:rsid w:val="00FC0E08"/>
    <w:rsid w:val="00FC3BC9"/>
    <w:rsid w:val="00FD0299"/>
    <w:rsid w:val="00FD4996"/>
    <w:rsid w:val="00FD7EC2"/>
    <w:rsid w:val="00FE27DE"/>
    <w:rsid w:val="00FE2CFB"/>
    <w:rsid w:val="00FF01F9"/>
    <w:rsid w:val="05F3F0C3"/>
    <w:rsid w:val="0663D260"/>
    <w:rsid w:val="0908AA3A"/>
    <w:rsid w:val="0C61AB6A"/>
    <w:rsid w:val="0CA6E91F"/>
    <w:rsid w:val="13E6C583"/>
    <w:rsid w:val="158A7F30"/>
    <w:rsid w:val="16B0916F"/>
    <w:rsid w:val="1A1A4363"/>
    <w:rsid w:val="1D93AF57"/>
    <w:rsid w:val="20781BEB"/>
    <w:rsid w:val="2CC0DD8F"/>
    <w:rsid w:val="38273305"/>
    <w:rsid w:val="5ADF5D5C"/>
    <w:rsid w:val="668AC031"/>
    <w:rsid w:val="6E725A89"/>
    <w:rsid w:val="777B8387"/>
    <w:rsid w:val="777C8250"/>
    <w:rsid w:val="7B62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7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7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4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664</Words>
  <Characters>3985</Characters>
  <Application>Microsoft Office Word</Application>
  <DocSecurity>0</DocSecurity>
  <Lines>33</Lines>
  <Paragraphs>9</Paragraphs>
  <ScaleCrop>false</ScaleCrop>
  <Company>HP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5</cp:revision>
  <cp:lastPrinted>2017-10-26T08:07:00Z</cp:lastPrinted>
  <dcterms:created xsi:type="dcterms:W3CDTF">2026-05-11T12:50:00Z</dcterms:created>
  <dcterms:modified xsi:type="dcterms:W3CDTF">2026-05-11T13:04:00Z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  <property fmtid="{D5CDD505-2E9C-101B-9397-08002B2CF9AE}" pid="3" name="MediaServiceImageTags">
    <vt:lpwstr/>
  </property>
</Properties>
</file>