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39" w:rsidRPr="00A00F39" w:rsidRDefault="00A00F39" w:rsidP="00A00F39">
      <w:pPr>
        <w:jc w:val="center"/>
        <w:rPr>
          <w:rFonts w:ascii="Trebuchet MS" w:hAnsi="Trebuchet MS"/>
        </w:rPr>
      </w:pPr>
      <w:r w:rsidRPr="00A00F39">
        <w:rPr>
          <w:rFonts w:ascii="Trebuchet MS" w:hAnsi="Trebuchet MS"/>
        </w:rPr>
        <w:t>OGŁOSZENIE</w:t>
      </w:r>
    </w:p>
    <w:p w:rsidR="00A00F39" w:rsidRPr="00A00F39" w:rsidRDefault="00A00F39" w:rsidP="00A00F39">
      <w:pPr>
        <w:jc w:val="center"/>
        <w:rPr>
          <w:rFonts w:ascii="Trebuchet MS" w:hAnsi="Trebuchet MS"/>
        </w:rPr>
      </w:pPr>
    </w:p>
    <w:p w:rsidR="00A00F39" w:rsidRPr="00A00F39" w:rsidRDefault="00A00F39" w:rsidP="00A00F39">
      <w:pPr>
        <w:jc w:val="center"/>
        <w:rPr>
          <w:rFonts w:ascii="Trebuchet MS" w:hAnsi="Trebuchet MS"/>
        </w:rPr>
      </w:pPr>
      <w:r w:rsidRPr="00A00F39">
        <w:rPr>
          <w:rFonts w:ascii="Trebuchet MS" w:hAnsi="Trebuchet MS"/>
        </w:rPr>
        <w:t>o naborze na stanowisko</w:t>
      </w:r>
    </w:p>
    <w:p w:rsidR="00A00F39" w:rsidRPr="00A00F39" w:rsidRDefault="00A00F39" w:rsidP="00A00F39">
      <w:pPr>
        <w:jc w:val="center"/>
        <w:rPr>
          <w:rFonts w:ascii="Trebuchet MS" w:hAnsi="Trebuchet MS"/>
        </w:rPr>
      </w:pPr>
      <w:r w:rsidRPr="00A00F39">
        <w:rPr>
          <w:rFonts w:ascii="Trebuchet MS" w:hAnsi="Trebuchet MS"/>
        </w:rPr>
        <w:t>Wiceprezesa Urzędu Ochrony Konkurencji i Konsumentów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A00F39" w:rsidRDefault="00A00F39" w:rsidP="00A00F39">
      <w:pPr>
        <w:rPr>
          <w:rFonts w:ascii="Trebuchet MS" w:hAnsi="Trebuchet MS"/>
        </w:rPr>
      </w:pPr>
      <w:r w:rsidRPr="00A00F39">
        <w:rPr>
          <w:rFonts w:ascii="Trebuchet MS" w:hAnsi="Trebuchet MS"/>
        </w:rPr>
        <w:t>Miejsce wykonywania pracy:</w:t>
      </w:r>
    </w:p>
    <w:p w:rsidR="00A00F39" w:rsidRPr="00A00F39" w:rsidRDefault="00A00F39" w:rsidP="00A00F39">
      <w:pPr>
        <w:rPr>
          <w:rFonts w:ascii="Trebuchet MS" w:hAnsi="Trebuchet MS"/>
        </w:rPr>
      </w:pPr>
      <w:r w:rsidRPr="00A00F39">
        <w:rPr>
          <w:rFonts w:ascii="Trebuchet MS" w:hAnsi="Trebuchet MS"/>
        </w:rPr>
        <w:t>Urząd Ochrony Konkurencji i Konsumentów</w:t>
      </w:r>
    </w:p>
    <w:p w:rsidR="00A00F39" w:rsidRPr="00A00F39" w:rsidRDefault="00A00F39" w:rsidP="00A00F39">
      <w:pPr>
        <w:rPr>
          <w:rFonts w:ascii="Trebuchet MS" w:hAnsi="Trebuchet MS"/>
        </w:rPr>
      </w:pPr>
      <w:r w:rsidRPr="00A00F39">
        <w:rPr>
          <w:rFonts w:ascii="Trebuchet MS" w:hAnsi="Trebuchet MS"/>
        </w:rPr>
        <w:t>plac Powstańców Warszawy 1</w:t>
      </w:r>
    </w:p>
    <w:p w:rsidR="00A00F39" w:rsidRPr="00A00F39" w:rsidRDefault="00A00F39" w:rsidP="00A00F39">
      <w:pPr>
        <w:rPr>
          <w:rFonts w:ascii="Trebuchet MS" w:hAnsi="Trebuchet MS"/>
        </w:rPr>
      </w:pPr>
      <w:r w:rsidRPr="00A00F39">
        <w:rPr>
          <w:rFonts w:ascii="Trebuchet MS" w:hAnsi="Trebuchet MS"/>
        </w:rPr>
        <w:t>00-950 Warszawa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A00F39" w:rsidRDefault="00A00F39" w:rsidP="00A00F39">
      <w:pPr>
        <w:rPr>
          <w:rFonts w:ascii="Trebuchet MS" w:hAnsi="Trebuchet MS"/>
        </w:rPr>
      </w:pPr>
      <w:r w:rsidRPr="00A00F39">
        <w:rPr>
          <w:rFonts w:ascii="Trebuchet MS" w:hAnsi="Trebuchet MS"/>
        </w:rPr>
        <w:t>Liczba lub wymiar etatu: 1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A00F39" w:rsidRDefault="00A00F39" w:rsidP="00A00F39">
      <w:pPr>
        <w:pStyle w:val="Akapitzlist"/>
        <w:numPr>
          <w:ilvl w:val="0"/>
          <w:numId w:val="2"/>
        </w:numPr>
        <w:rPr>
          <w:rFonts w:ascii="Trebuchet MS" w:hAnsi="Trebuchet MS"/>
          <w:b/>
        </w:rPr>
      </w:pPr>
      <w:r w:rsidRPr="00A00F39">
        <w:rPr>
          <w:rFonts w:ascii="Trebuchet MS" w:hAnsi="Trebuchet MS"/>
          <w:b/>
        </w:rPr>
        <w:t>Stanowisko Wiceprezesa Urzędu Ochrony Konkurencji i Konsumentów może zajmować osoba, która: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posiada tytuł zawodowy magistra lub równorzędny,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jest obywatelem polskim,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korzysta z pełni praw publicznych,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posiada kompetencje kierownicze,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posiada co najmniej 6-letni staż pracy, w tym co najmniej 3-letni staż pracy na stanowisku kierowniczym,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 xml:space="preserve">posiada wykształcenie i wiedzę z zakresu spraw należących do właściwości Prezesa Urzędu </w:t>
      </w:r>
      <w:r w:rsidR="004D3A5E">
        <w:rPr>
          <w:rFonts w:ascii="Trebuchet MS" w:hAnsi="Trebuchet MS"/>
        </w:rPr>
        <w:t>O</w:t>
      </w:r>
      <w:r w:rsidRPr="00A00F39">
        <w:rPr>
          <w:rFonts w:ascii="Trebuchet MS" w:hAnsi="Trebuchet MS"/>
        </w:rPr>
        <w:t xml:space="preserve">chrony </w:t>
      </w:r>
      <w:r w:rsidR="004D3A5E">
        <w:rPr>
          <w:rFonts w:ascii="Trebuchet MS" w:hAnsi="Trebuchet MS"/>
        </w:rPr>
        <w:t>K</w:t>
      </w:r>
      <w:r w:rsidRPr="00A00F39">
        <w:rPr>
          <w:rFonts w:ascii="Trebuchet MS" w:hAnsi="Trebuchet MS"/>
        </w:rPr>
        <w:t xml:space="preserve">onkurencji i </w:t>
      </w:r>
      <w:r w:rsidR="004D3A5E">
        <w:rPr>
          <w:rFonts w:ascii="Trebuchet MS" w:hAnsi="Trebuchet MS"/>
        </w:rPr>
        <w:t>K</w:t>
      </w:r>
      <w:r w:rsidRPr="00A00F39">
        <w:rPr>
          <w:rFonts w:ascii="Trebuchet MS" w:hAnsi="Trebuchet MS"/>
        </w:rPr>
        <w:t>onsumentów</w:t>
      </w:r>
      <w:r>
        <w:rPr>
          <w:rFonts w:ascii="Trebuchet MS" w:hAnsi="Trebuchet MS"/>
        </w:rPr>
        <w:t>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nie była skazana prawomocnym wyrokiem za umyślne przestępstwo lub umyślne przestępstwo skarbowe,</w:t>
      </w:r>
    </w:p>
    <w:p w:rsidR="00A00F39" w:rsidRPr="00A00F39" w:rsidRDefault="00A00F39" w:rsidP="00A00F39">
      <w:pPr>
        <w:pStyle w:val="Akapitzlist"/>
        <w:numPr>
          <w:ilvl w:val="0"/>
          <w:numId w:val="3"/>
        </w:numPr>
        <w:jc w:val="both"/>
        <w:rPr>
          <w:rFonts w:ascii="Trebuchet MS" w:hAnsi="Trebuchet MS"/>
        </w:rPr>
      </w:pPr>
      <w:r w:rsidRPr="00A00F39">
        <w:rPr>
          <w:rFonts w:ascii="Trebuchet MS" w:hAnsi="Trebuchet MS"/>
        </w:rPr>
        <w:t>nie pełniła służby zawodowej ani nie pracowała w organach bezpieczeństwa państwa wymienionych w art. 2 ustawy z dnia 18 października 2006 r. o ujawnianiu informacji</w:t>
      </w:r>
      <w:r>
        <w:rPr>
          <w:rFonts w:ascii="Trebuchet MS" w:hAnsi="Trebuchet MS"/>
        </w:rPr>
        <w:br/>
      </w:r>
      <w:r w:rsidRPr="00A00F39">
        <w:rPr>
          <w:rFonts w:ascii="Trebuchet MS" w:hAnsi="Trebuchet MS"/>
        </w:rPr>
        <w:t>o dokumentach organów bezpieczeństwa państwa z lat 1944-1990 oraz treści tych dokumentów (Dz. U. z 2023 r. poz. 342, 497 i 1195), ani nie była ich współpracownikiem.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A00F39" w:rsidRDefault="00A00F39" w:rsidP="00A00F39">
      <w:pPr>
        <w:pStyle w:val="Akapitzlist"/>
        <w:numPr>
          <w:ilvl w:val="0"/>
          <w:numId w:val="2"/>
        </w:numPr>
        <w:rPr>
          <w:rFonts w:ascii="Trebuchet MS" w:hAnsi="Trebuchet MS"/>
          <w:b/>
        </w:rPr>
      </w:pPr>
      <w:r w:rsidRPr="00A00F39">
        <w:rPr>
          <w:rFonts w:ascii="Trebuchet MS" w:hAnsi="Trebuchet MS"/>
          <w:b/>
        </w:rPr>
        <w:t>Wymagania pożądane: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Default="00A00F39" w:rsidP="006F72C7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co najmniej trzyletnie doświadczenie zawodowe w administracji publicznej,</w:t>
      </w:r>
    </w:p>
    <w:p w:rsidR="00BB04EF" w:rsidRPr="006F72C7" w:rsidRDefault="00BB04EF" w:rsidP="00BB04EF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znajomość zagadnień prawnych związanych z ochroną konkurencji i konsumentów w Unii Europejskiej,</w:t>
      </w:r>
    </w:p>
    <w:p w:rsidR="004D3A5E" w:rsidRPr="006F72C7" w:rsidRDefault="004D3A5E" w:rsidP="004D3A5E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doświadczenie zarządcze w sektorze publicznym lub prywatnym,</w:t>
      </w:r>
    </w:p>
    <w:p w:rsidR="00A00F39" w:rsidRDefault="00A00F39" w:rsidP="006F72C7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wiedza w zakresie polityki gospodarczej państwa,</w:t>
      </w:r>
    </w:p>
    <w:p w:rsidR="004D3A5E" w:rsidRPr="006F72C7" w:rsidRDefault="004D3A5E" w:rsidP="004D3A5E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posiadanie kompetencji: umiejętności analityczne</w:t>
      </w:r>
      <w:r>
        <w:rPr>
          <w:rFonts w:ascii="Trebuchet MS" w:hAnsi="Trebuchet MS"/>
        </w:rPr>
        <w:t>,</w:t>
      </w:r>
    </w:p>
    <w:p w:rsidR="00A00F39" w:rsidRPr="006F72C7" w:rsidRDefault="00A00F39" w:rsidP="006F72C7">
      <w:pPr>
        <w:pStyle w:val="Akapitzlist"/>
        <w:numPr>
          <w:ilvl w:val="0"/>
          <w:numId w:val="4"/>
        </w:numPr>
        <w:rPr>
          <w:rFonts w:ascii="Trebuchet MS" w:hAnsi="Trebuchet MS"/>
        </w:rPr>
      </w:pPr>
      <w:r w:rsidRPr="006F72C7">
        <w:rPr>
          <w:rFonts w:ascii="Trebuchet MS" w:hAnsi="Trebuchet MS"/>
        </w:rPr>
        <w:t>posiadan</w:t>
      </w:r>
      <w:r w:rsidR="005D2425">
        <w:rPr>
          <w:rFonts w:ascii="Trebuchet MS" w:hAnsi="Trebuchet MS"/>
        </w:rPr>
        <w:t>ie</w:t>
      </w:r>
      <w:r w:rsidRPr="006F72C7">
        <w:rPr>
          <w:rFonts w:ascii="Trebuchet MS" w:hAnsi="Trebuchet MS"/>
        </w:rPr>
        <w:t xml:space="preserve"> kompetencji: skuteczna komunikacja</w:t>
      </w:r>
      <w:r w:rsidR="005D2425">
        <w:rPr>
          <w:rFonts w:ascii="Trebuchet MS" w:hAnsi="Trebuchet MS"/>
        </w:rPr>
        <w:t>.</w:t>
      </w:r>
    </w:p>
    <w:p w:rsidR="00A00F39" w:rsidRPr="0049691B" w:rsidRDefault="00A00F39" w:rsidP="00A00F39">
      <w:pPr>
        <w:rPr>
          <w:rFonts w:ascii="Trebuchet MS" w:hAnsi="Trebuchet MS"/>
          <w:b/>
        </w:rPr>
      </w:pPr>
    </w:p>
    <w:p w:rsidR="00A00F39" w:rsidRDefault="00A00F39" w:rsidP="0049691B">
      <w:pPr>
        <w:pStyle w:val="Akapitzlist"/>
        <w:numPr>
          <w:ilvl w:val="0"/>
          <w:numId w:val="2"/>
        </w:numPr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Zakres zadań wykonywanych na stanowisku Wiceprezesa Urzędu Ochrony Konkurencji i Konsumentów obejmuje w szczególności:</w:t>
      </w:r>
    </w:p>
    <w:p w:rsidR="0049691B" w:rsidRPr="0049691B" w:rsidRDefault="0049691B" w:rsidP="0049691B">
      <w:pPr>
        <w:ind w:left="360"/>
        <w:rPr>
          <w:rFonts w:ascii="Trebuchet MS" w:hAnsi="Trebuchet MS"/>
          <w:b/>
        </w:rPr>
      </w:pP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kierowanie wyznaczonymi komórkami organizacyjnymi UOKiK,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reprezentowanie Prezesa UOKiK w sprawach przekazanych do właściwości,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wydawanie decyzji w sprawach przekazanych do właściwości,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na podstawie upoważnienia, reprezentowanie Prezesa UOKiK w zespołach rządowych, komisjach Sejmu i Senatu,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współudział w przygotowywaniu projektów rządowych programów rozwoju konkurencji oraz projektów rządowej polityki konsumenckiej,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współudział w opracowywaniu projektów aktów prawnych dotyczących ochrony konkurencji i konsumentów,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współdziałanie z organami administracji rządowej i samorządowej w sprawach pozostających w zakresie właściwości Prezesa Urzędu,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t>współpraca z właściwymi jednostkami innych państw i organizacjami międzynarodowymi</w:t>
      </w:r>
      <w:r w:rsidRPr="0049691B">
        <w:rPr>
          <w:rFonts w:ascii="Trebuchet MS" w:hAnsi="Trebuchet MS"/>
        </w:rPr>
        <w:br/>
        <w:t>w zakresie właściwości Prezesa Urzędu,</w:t>
      </w:r>
    </w:p>
    <w:p w:rsidR="00A00F39" w:rsidRPr="0049691B" w:rsidRDefault="00A00F39" w:rsidP="0049691B">
      <w:pPr>
        <w:pStyle w:val="Akapitzlist"/>
        <w:numPr>
          <w:ilvl w:val="0"/>
          <w:numId w:val="6"/>
        </w:numPr>
        <w:rPr>
          <w:rFonts w:ascii="Trebuchet MS" w:hAnsi="Trebuchet MS"/>
        </w:rPr>
      </w:pPr>
      <w:r w:rsidRPr="0049691B">
        <w:rPr>
          <w:rFonts w:ascii="Trebuchet MS" w:hAnsi="Trebuchet MS"/>
        </w:rPr>
        <w:lastRenderedPageBreak/>
        <w:t>opracowywanie i opiniowanie projektów aktów prawnych w zakresie właściwości Prezesa Urzędu oraz uzgadnianie ich w trybie określonym w regulaminie prac Rady Ministrów,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49691B" w:rsidRDefault="00A00F39" w:rsidP="0049691B">
      <w:pPr>
        <w:pStyle w:val="Akapitzlist"/>
        <w:numPr>
          <w:ilvl w:val="0"/>
          <w:numId w:val="2"/>
        </w:numPr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Wymagane dokumenty i oświadczenia:</w:t>
      </w:r>
    </w:p>
    <w:p w:rsidR="00A00F39" w:rsidRPr="00A00F39" w:rsidRDefault="00A00F39" w:rsidP="00A00F39">
      <w:pPr>
        <w:rPr>
          <w:rFonts w:ascii="Trebuchet MS" w:hAnsi="Trebuchet MS"/>
        </w:rPr>
      </w:pP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życiorys,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list motywacyjny,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oświadczenie o posiadaniu obywatelstwa polskiego,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oświadczenie kandydata o korzystaniu z pełni praw publicznych,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kopie dokumentów potwierdzających wykształcenie,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kopie dokumentów potwierdzających co najmniej sześcioletni staż pracy, w tym co najmniej trzyletni na stanowisku kierowniczym,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oświadczenie kandydata o nieskazaniu prawomocnym wyrokiem za umyślne przestępstwo lub umyślne przestępstwo skarbowe,</w:t>
      </w:r>
    </w:p>
    <w:p w:rsidR="00A00F39" w:rsidRPr="0049691B" w:rsidRDefault="00A00F39" w:rsidP="0049691B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</w:rPr>
      </w:pPr>
      <w:r w:rsidRPr="0049691B">
        <w:rPr>
          <w:rFonts w:ascii="Trebuchet MS" w:hAnsi="Trebuchet MS"/>
        </w:rPr>
        <w:t xml:space="preserve">oświadczenie kandydata o niekaralności zakazem zajmowania stanowisk kierowniczych </w:t>
      </w:r>
      <w:r w:rsidR="0049691B" w:rsidRPr="0049691B">
        <w:rPr>
          <w:rFonts w:ascii="Trebuchet MS" w:hAnsi="Trebuchet MS"/>
        </w:rPr>
        <w:br/>
      </w:r>
      <w:r w:rsidRPr="0049691B">
        <w:rPr>
          <w:rFonts w:ascii="Trebuchet MS" w:hAnsi="Trebuchet MS"/>
        </w:rPr>
        <w:t xml:space="preserve">w urzędach organów władzy publicznej lub pełnienia funkcji związanych z dysponowaniem środkami publicznymi- oświadczenie lustracyjne lub informacja o złożeniu oświadczenia lustracyjnego, zgodnie z art. 7 ustawy z dnia 18 października 2006 r. o ujawnianiu informacji o dokumentach organów bezpieczeństwa państwa z lat 1944-1990 oraz treści tych dokumentów (Dz. U. z 2023 r. poz. 342) – </w:t>
      </w:r>
      <w:r w:rsidRPr="0049691B">
        <w:rPr>
          <w:rFonts w:ascii="Trebuchet MS" w:hAnsi="Trebuchet MS"/>
          <w:b/>
        </w:rPr>
        <w:t>dotyczy kandydatów urodzonych przed 1 sierpnia 1972 r.,</w:t>
      </w:r>
    </w:p>
    <w:p w:rsidR="00A00F39" w:rsidRDefault="00A00F39" w:rsidP="0049691B">
      <w:pPr>
        <w:pStyle w:val="Akapitzlist"/>
        <w:numPr>
          <w:ilvl w:val="0"/>
          <w:numId w:val="8"/>
        </w:num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oświadczenie kandydata o wyrażeniu zgody na przetwarzanie danych osobowych do celów naboru,</w:t>
      </w:r>
    </w:p>
    <w:p w:rsidR="0049691B" w:rsidRPr="0049691B" w:rsidRDefault="0049691B" w:rsidP="0049691B">
      <w:pPr>
        <w:ind w:left="360"/>
        <w:jc w:val="both"/>
        <w:rPr>
          <w:rFonts w:ascii="Trebuchet MS" w:hAnsi="Trebuchet MS"/>
        </w:rPr>
      </w:pPr>
    </w:p>
    <w:p w:rsidR="0049691B" w:rsidRDefault="0049691B" w:rsidP="0049691B">
      <w:pPr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W przypadku przedstawienia dokumentów w języku obcym, należy dołączyć również ich tłumaczenie na język polski dokonane przez tłumacza przysięgłego, w przeciwnym wypadku dokumenty te nie będą brane pod uwagę w toku naboru.</w:t>
      </w:r>
    </w:p>
    <w:p w:rsidR="0049691B" w:rsidRPr="0049691B" w:rsidRDefault="0049691B" w:rsidP="0049691B">
      <w:pPr>
        <w:rPr>
          <w:rFonts w:ascii="Trebuchet MS" w:hAnsi="Trebuchet MS"/>
          <w:b/>
        </w:rPr>
      </w:pPr>
    </w:p>
    <w:p w:rsidR="0049691B" w:rsidRPr="0049691B" w:rsidRDefault="0049691B" w:rsidP="0049691B">
      <w:pPr>
        <w:pStyle w:val="Akapitzlist"/>
        <w:numPr>
          <w:ilvl w:val="0"/>
          <w:numId w:val="2"/>
        </w:numPr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Informacja o metodach i technikach naboru:</w:t>
      </w:r>
    </w:p>
    <w:p w:rsidR="0049691B" w:rsidRPr="0049691B" w:rsidRDefault="0049691B" w:rsidP="0049691B">
      <w:p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 xml:space="preserve">Nabór na stanowisko Wiceprezesa Urzędu Ochrony Konkurencji i Konsumentów przeprowadza się </w:t>
      </w:r>
      <w:r>
        <w:rPr>
          <w:rFonts w:ascii="Trebuchet MS" w:hAnsi="Trebuchet MS"/>
        </w:rPr>
        <w:br/>
      </w:r>
      <w:r w:rsidRPr="0049691B">
        <w:rPr>
          <w:rFonts w:ascii="Trebuchet MS" w:hAnsi="Trebuchet MS"/>
        </w:rPr>
        <w:t>w etapach:</w:t>
      </w:r>
    </w:p>
    <w:p w:rsidR="0049691B" w:rsidRPr="0049691B" w:rsidRDefault="0049691B" w:rsidP="0049691B">
      <w:p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>I etap – ocena spełnienia wymagań formalnych: kandydaci spełniający wymagania formalne przechodzą do II etapu;</w:t>
      </w:r>
    </w:p>
    <w:p w:rsidR="0049691B" w:rsidRPr="0049691B" w:rsidRDefault="0049691B" w:rsidP="0049691B">
      <w:p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 xml:space="preserve">II etap – rozmowa kwalifikacyjna oraz ocena kompetencji kierowniczych; </w:t>
      </w:r>
    </w:p>
    <w:p w:rsidR="0049691B" w:rsidRP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 xml:space="preserve">Ocenie końcowej podlegają kandydaci, którzy uczestniczyli w rozmowie kwalifikacyjnej. Zespół do przeprowadzenia naboru na stanowisko Wiceprezesa Urzędu Ochrony Konkurencji i Konsumentów przedstawia Prezesowi Urzędu nie więcej niż 3 najlepszych kandydatów wyłonionych  w toku naboru, uszeregowanych według poziomu spełniania przez nich wymagań określonych w ogłoszeniu </w:t>
      </w:r>
      <w:r>
        <w:rPr>
          <w:rFonts w:ascii="Trebuchet MS" w:hAnsi="Trebuchet MS"/>
        </w:rPr>
        <w:br/>
      </w:r>
      <w:r w:rsidRPr="0049691B">
        <w:rPr>
          <w:rFonts w:ascii="Trebuchet MS" w:hAnsi="Trebuchet MS"/>
        </w:rPr>
        <w:t>o naborze.</w:t>
      </w: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Pr="0049691B" w:rsidRDefault="0049691B" w:rsidP="0049691B">
      <w:pPr>
        <w:jc w:val="both"/>
        <w:rPr>
          <w:rFonts w:ascii="Trebuchet MS" w:hAnsi="Trebuchet MS"/>
        </w:rPr>
      </w:pPr>
      <w:r w:rsidRPr="0049691B">
        <w:rPr>
          <w:rFonts w:ascii="Trebuchet MS" w:hAnsi="Trebuchet MS"/>
        </w:rPr>
        <w:t xml:space="preserve">Dokumenty należy składać w zamkniętej kopercie osobiście w Kancelarii Urzędu lub przesyłać do dnia </w:t>
      </w:r>
      <w:r w:rsidR="00F24833">
        <w:rPr>
          <w:rFonts w:ascii="Trebuchet MS" w:hAnsi="Trebuchet MS"/>
        </w:rPr>
        <w:t>14</w:t>
      </w:r>
      <w:r w:rsidRPr="0049691B">
        <w:rPr>
          <w:rFonts w:ascii="Trebuchet MS" w:hAnsi="Trebuchet MS"/>
        </w:rPr>
        <w:t xml:space="preserve"> października 2023 r. (decyduje data wpływu dokumentów do Urzędu).</w:t>
      </w:r>
    </w:p>
    <w:p w:rsidR="0049691B" w:rsidRPr="0049691B" w:rsidRDefault="0049691B" w:rsidP="0049691B">
      <w:pPr>
        <w:jc w:val="both"/>
        <w:rPr>
          <w:rFonts w:ascii="Trebuchet MS" w:hAnsi="Trebuchet MS"/>
        </w:rPr>
      </w:pPr>
    </w:p>
    <w:p w:rsidR="0049691B" w:rsidRPr="0049691B" w:rsidRDefault="0049691B" w:rsidP="0049691B">
      <w:pPr>
        <w:jc w:val="both"/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Adres, pod którym należy składać dokumenty:</w:t>
      </w:r>
    </w:p>
    <w:p w:rsidR="0049691B" w:rsidRPr="0049691B" w:rsidRDefault="0049691B" w:rsidP="0049691B">
      <w:pPr>
        <w:rPr>
          <w:rFonts w:ascii="Trebuchet MS" w:hAnsi="Trebuchet MS"/>
        </w:rPr>
      </w:pPr>
    </w:p>
    <w:p w:rsidR="0049691B" w:rsidRDefault="0049691B" w:rsidP="0049691B">
      <w:pPr>
        <w:rPr>
          <w:rFonts w:ascii="Trebuchet MS" w:hAnsi="Trebuchet MS"/>
        </w:rPr>
      </w:pPr>
      <w:r w:rsidRPr="0049691B">
        <w:rPr>
          <w:rFonts w:ascii="Trebuchet MS" w:hAnsi="Trebuchet MS"/>
        </w:rPr>
        <w:t>Urząd Ochrony Konkurencji i Konsumentów</w:t>
      </w:r>
    </w:p>
    <w:p w:rsidR="0049691B" w:rsidRPr="0049691B" w:rsidRDefault="0049691B" w:rsidP="0049691B">
      <w:pPr>
        <w:rPr>
          <w:rFonts w:ascii="Trebuchet MS" w:hAnsi="Trebuchet MS"/>
        </w:rPr>
      </w:pPr>
      <w:r w:rsidRPr="0049691B">
        <w:rPr>
          <w:rFonts w:ascii="Trebuchet MS" w:hAnsi="Trebuchet MS"/>
        </w:rPr>
        <w:t>Pl. Powstańcó</w:t>
      </w:r>
      <w:bookmarkStart w:id="0" w:name="_GoBack"/>
      <w:bookmarkEnd w:id="0"/>
      <w:r w:rsidRPr="0049691B">
        <w:rPr>
          <w:rFonts w:ascii="Trebuchet MS" w:hAnsi="Trebuchet MS"/>
        </w:rPr>
        <w:t>w Warszawy 1</w:t>
      </w:r>
    </w:p>
    <w:p w:rsidR="0049691B" w:rsidRPr="0049691B" w:rsidRDefault="0049691B" w:rsidP="0049691B">
      <w:pPr>
        <w:rPr>
          <w:rFonts w:ascii="Trebuchet MS" w:hAnsi="Trebuchet MS"/>
        </w:rPr>
      </w:pPr>
      <w:r w:rsidRPr="0049691B">
        <w:rPr>
          <w:rFonts w:ascii="Trebuchet MS" w:hAnsi="Trebuchet MS"/>
        </w:rPr>
        <w:t>00-950 Warszawa</w:t>
      </w:r>
    </w:p>
    <w:p w:rsidR="0049691B" w:rsidRPr="0049691B" w:rsidRDefault="0049691B" w:rsidP="0049691B">
      <w:pPr>
        <w:rPr>
          <w:rFonts w:ascii="Trebuchet MS" w:hAnsi="Trebuchet MS"/>
        </w:rPr>
      </w:pPr>
    </w:p>
    <w:p w:rsidR="0049691B" w:rsidRPr="0049691B" w:rsidRDefault="0049691B" w:rsidP="0049691B">
      <w:pPr>
        <w:rPr>
          <w:rFonts w:ascii="Trebuchet MS" w:hAnsi="Trebuchet MS"/>
        </w:rPr>
      </w:pPr>
      <w:r w:rsidRPr="0049691B">
        <w:rPr>
          <w:rFonts w:ascii="Trebuchet MS" w:hAnsi="Trebuchet MS"/>
        </w:rPr>
        <w:t>Dopuszczamy składanie ofert poprzez e-PUAP (elektroniczną Platformę Usług Administracji Publicznej) z dopiskiem: „Oferta na stanowisko Wiceprezesa UOKiK”.</w:t>
      </w:r>
    </w:p>
    <w:p w:rsidR="0049691B" w:rsidRPr="0049691B" w:rsidRDefault="0049691B" w:rsidP="0049691B">
      <w:pPr>
        <w:rPr>
          <w:rFonts w:ascii="Trebuchet MS" w:hAnsi="Trebuchet MS"/>
        </w:rPr>
      </w:pPr>
    </w:p>
    <w:p w:rsidR="0049691B" w:rsidRPr="0049691B" w:rsidRDefault="0049691B" w:rsidP="0049691B">
      <w:pPr>
        <w:rPr>
          <w:rFonts w:ascii="Trebuchet MS" w:hAnsi="Trebuchet MS"/>
        </w:rPr>
      </w:pPr>
      <w:r w:rsidRPr="0049691B">
        <w:rPr>
          <w:rFonts w:ascii="Trebuchet MS" w:hAnsi="Trebuchet MS"/>
        </w:rPr>
        <w:t xml:space="preserve">W przypadku składania oferty poprzez e-PUAP zawierającej tłumaczenia dokumentów </w:t>
      </w:r>
      <w:r w:rsidRPr="0049691B">
        <w:rPr>
          <w:rFonts w:ascii="Trebuchet MS" w:hAnsi="Trebuchet MS"/>
        </w:rPr>
        <w:br/>
        <w:t xml:space="preserve">- tłumaczenia te muszą być podpisane przez tłumacza przysięgłego kwalifikowanym podpisem </w:t>
      </w:r>
      <w:r w:rsidRPr="0049691B">
        <w:rPr>
          <w:rFonts w:ascii="Trebuchet MS" w:hAnsi="Trebuchet MS"/>
        </w:rPr>
        <w:lastRenderedPageBreak/>
        <w:t>elektronicznym.</w:t>
      </w:r>
    </w:p>
    <w:p w:rsidR="0049691B" w:rsidRPr="0049691B" w:rsidRDefault="0049691B" w:rsidP="0049691B">
      <w:pPr>
        <w:rPr>
          <w:rFonts w:ascii="Trebuchet MS" w:hAnsi="Trebuchet MS"/>
        </w:rPr>
      </w:pPr>
    </w:p>
    <w:p w:rsidR="0049691B" w:rsidRPr="0049691B" w:rsidRDefault="0049691B" w:rsidP="0049691B">
      <w:pPr>
        <w:rPr>
          <w:rFonts w:ascii="Trebuchet MS" w:hAnsi="Trebuchet MS"/>
          <w:b/>
        </w:rPr>
      </w:pPr>
      <w:r w:rsidRPr="0049691B">
        <w:rPr>
          <w:rFonts w:ascii="Trebuchet MS" w:hAnsi="Trebuchet MS"/>
          <w:b/>
        </w:rPr>
        <w:t>Inne informacje:</w:t>
      </w:r>
    </w:p>
    <w:p w:rsidR="0049691B" w:rsidRPr="0049691B" w:rsidRDefault="000E1113" w:rsidP="0049691B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k</w:t>
      </w:r>
      <w:r w:rsidR="0049691B" w:rsidRPr="0049691B">
        <w:rPr>
          <w:rFonts w:ascii="Trebuchet MS" w:hAnsi="Trebuchet MS"/>
        </w:rPr>
        <w:t>andydaci proszeni są o podanie numeru telefonu i adresu poczty elektronicznej</w:t>
      </w:r>
      <w:r>
        <w:rPr>
          <w:rFonts w:ascii="Trebuchet MS" w:hAnsi="Trebuchet MS"/>
        </w:rPr>
        <w:t>,</w:t>
      </w:r>
    </w:p>
    <w:p w:rsidR="0049691B" w:rsidRPr="0049691B" w:rsidRDefault="000E1113" w:rsidP="0049691B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k</w:t>
      </w:r>
      <w:r w:rsidR="0049691B" w:rsidRPr="0049691B">
        <w:rPr>
          <w:rFonts w:ascii="Trebuchet MS" w:hAnsi="Trebuchet MS"/>
        </w:rPr>
        <w:t>andydaci spełniający wymagania formalne będą powiadomieni o terminach naboru telefonicznie lub pocztą elektroniczną</w:t>
      </w:r>
      <w:r>
        <w:rPr>
          <w:rFonts w:ascii="Trebuchet MS" w:hAnsi="Trebuchet MS"/>
        </w:rPr>
        <w:t>,</w:t>
      </w:r>
    </w:p>
    <w:p w:rsidR="000E1113" w:rsidRDefault="000E1113" w:rsidP="000E1113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ż</w:t>
      </w:r>
      <w:r w:rsidR="0049691B" w:rsidRPr="0049691B">
        <w:rPr>
          <w:rFonts w:ascii="Trebuchet MS" w:hAnsi="Trebuchet MS"/>
        </w:rPr>
        <w:t>yciorys/</w:t>
      </w:r>
      <w:r>
        <w:rPr>
          <w:rFonts w:ascii="Trebuchet MS" w:hAnsi="Trebuchet MS"/>
        </w:rPr>
        <w:t>cv</w:t>
      </w:r>
      <w:r w:rsidR="0049691B" w:rsidRPr="0049691B">
        <w:rPr>
          <w:rFonts w:ascii="Trebuchet MS" w:hAnsi="Trebuchet MS"/>
        </w:rPr>
        <w:t>, list motywacyjny oraz wszystkie wymagane oświadczenia należy podpisać własnoręcznie albo kwalifikowanym podpisem elektronicznym, a w przypadku oświadczeń opatrzyć dodatkowo aktualną datą</w:t>
      </w:r>
      <w:r>
        <w:rPr>
          <w:rFonts w:ascii="Trebuchet MS" w:hAnsi="Trebuchet MS"/>
        </w:rPr>
        <w:t>,</w:t>
      </w:r>
    </w:p>
    <w:p w:rsidR="0049691B" w:rsidRPr="000E1113" w:rsidRDefault="000E1113" w:rsidP="000E1113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 w:rsidRPr="000E1113">
        <w:rPr>
          <w:rFonts w:ascii="Trebuchet MS" w:hAnsi="Trebuchet MS"/>
        </w:rPr>
        <w:t>n</w:t>
      </w:r>
      <w:r w:rsidR="0049691B" w:rsidRPr="000E1113">
        <w:rPr>
          <w:rFonts w:ascii="Trebuchet MS" w:hAnsi="Trebuchet MS"/>
        </w:rPr>
        <w:t>ie przyjmujemy ofert przesłanych drogą  e-mailową</w:t>
      </w:r>
      <w:r>
        <w:rPr>
          <w:rFonts w:ascii="Trebuchet MS" w:hAnsi="Trebuchet MS"/>
        </w:rPr>
        <w:t>,</w:t>
      </w:r>
    </w:p>
    <w:p w:rsidR="0049691B" w:rsidRPr="0049691B" w:rsidRDefault="000E1113" w:rsidP="0049691B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49691B" w:rsidRPr="0049691B">
        <w:rPr>
          <w:rFonts w:ascii="Trebuchet MS" w:hAnsi="Trebuchet MS"/>
        </w:rPr>
        <w:t>ferty nadesłane po terminie nie będą rozpatrywane</w:t>
      </w:r>
      <w:r>
        <w:rPr>
          <w:rFonts w:ascii="Trebuchet MS" w:hAnsi="Trebuchet MS"/>
        </w:rPr>
        <w:t>,</w:t>
      </w:r>
    </w:p>
    <w:p w:rsidR="0049691B" w:rsidRPr="0049691B" w:rsidRDefault="000E1113" w:rsidP="0049691B">
      <w:pPr>
        <w:pStyle w:val="Akapitzlist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="0049691B" w:rsidRPr="0049691B">
        <w:rPr>
          <w:rFonts w:ascii="Trebuchet MS" w:hAnsi="Trebuchet MS"/>
        </w:rPr>
        <w:t>o zakończeniu procesu naboru dokumenty złożone przez kandydatów, którzy nie zostaną zatrudnieni, będą komisyjnie zniszczone;</w:t>
      </w:r>
    </w:p>
    <w:p w:rsidR="0049691B" w:rsidRPr="000E1113" w:rsidRDefault="0049691B" w:rsidP="0049691B">
      <w:pPr>
        <w:rPr>
          <w:rFonts w:ascii="Trebuchet MS" w:hAnsi="Trebuchet MS"/>
          <w:b/>
        </w:rPr>
      </w:pPr>
    </w:p>
    <w:p w:rsidR="0049691B" w:rsidRPr="000E1113" w:rsidRDefault="0049691B" w:rsidP="0049691B">
      <w:pPr>
        <w:rPr>
          <w:rFonts w:ascii="Trebuchet MS" w:hAnsi="Trebuchet MS"/>
          <w:b/>
        </w:rPr>
      </w:pPr>
      <w:r w:rsidRPr="000E1113">
        <w:rPr>
          <w:rFonts w:ascii="Trebuchet MS" w:hAnsi="Trebuchet MS"/>
          <w:b/>
        </w:rPr>
        <w:t xml:space="preserve">Dodatkowe informacje można uzyskać pod numerem telefonu (22) </w:t>
      </w:r>
      <w:r w:rsidR="001E13CE">
        <w:rPr>
          <w:rFonts w:ascii="Trebuchet MS" w:hAnsi="Trebuchet MS"/>
          <w:b/>
        </w:rPr>
        <w:t>55 60 129.</w:t>
      </w:r>
    </w:p>
    <w:p w:rsidR="0049691B" w:rsidRPr="0049691B" w:rsidRDefault="0049691B" w:rsidP="0049691B"/>
    <w:p w:rsidR="0049691B" w:rsidRP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Pr="0049691B" w:rsidRDefault="0049691B" w:rsidP="0049691B"/>
    <w:p w:rsidR="0049691B" w:rsidRPr="0049691B" w:rsidRDefault="0049691B" w:rsidP="0049691B"/>
    <w:p w:rsidR="0049691B" w:rsidRPr="0049691B" w:rsidRDefault="0049691B" w:rsidP="0049691B"/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Default="0049691B" w:rsidP="0049691B">
      <w:pPr>
        <w:jc w:val="both"/>
        <w:rPr>
          <w:rFonts w:ascii="Trebuchet MS" w:hAnsi="Trebuchet MS"/>
        </w:rPr>
      </w:pPr>
    </w:p>
    <w:p w:rsidR="0049691B" w:rsidRPr="0049691B" w:rsidRDefault="0049691B" w:rsidP="0049691B">
      <w:pPr>
        <w:jc w:val="both"/>
        <w:rPr>
          <w:rFonts w:ascii="Trebuchet MS" w:hAnsi="Trebuchet MS"/>
        </w:rPr>
        <w:sectPr w:rsidR="0049691B" w:rsidRPr="0049691B" w:rsidSect="00A00F39">
          <w:footerReference w:type="default" r:id="rId8"/>
          <w:pgSz w:w="11910" w:h="16840"/>
          <w:pgMar w:top="1260" w:right="1020" w:bottom="1000" w:left="1020" w:header="0" w:footer="804" w:gutter="0"/>
          <w:pgNumType w:start="1"/>
          <w:cols w:space="708"/>
        </w:sectPr>
      </w:pPr>
    </w:p>
    <w:p w:rsidR="00A00F39" w:rsidRPr="0049691B" w:rsidRDefault="00A00F39" w:rsidP="0049691B"/>
    <w:p w:rsidR="00A00F39" w:rsidRPr="0049691B" w:rsidRDefault="00A00F39" w:rsidP="0049691B"/>
    <w:p w:rsidR="00EC6202" w:rsidRPr="00A00F39" w:rsidRDefault="00EC6202">
      <w:pPr>
        <w:rPr>
          <w:rFonts w:ascii="Trebuchet MS" w:hAnsi="Trebuchet MS"/>
        </w:rPr>
      </w:pPr>
    </w:p>
    <w:sectPr w:rsidR="00EC6202" w:rsidRPr="00A00F39">
      <w:pgSz w:w="11910" w:h="16840"/>
      <w:pgMar w:top="1020" w:right="1020" w:bottom="1000" w:left="1020" w:header="0" w:footer="8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3A" w:rsidRDefault="006C053A" w:rsidP="00A00F39">
      <w:r>
        <w:separator/>
      </w:r>
    </w:p>
  </w:endnote>
  <w:endnote w:type="continuationSeparator" w:id="0">
    <w:p w:rsidR="006C053A" w:rsidRDefault="006C053A" w:rsidP="00A0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39" w:rsidRDefault="00A00F39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3A" w:rsidRDefault="006C053A" w:rsidP="00A00F39">
      <w:r>
        <w:separator/>
      </w:r>
    </w:p>
  </w:footnote>
  <w:footnote w:type="continuationSeparator" w:id="0">
    <w:p w:rsidR="006C053A" w:rsidRDefault="006C053A" w:rsidP="00A0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CFC"/>
    <w:multiLevelType w:val="hybridMultilevel"/>
    <w:tmpl w:val="C64E3A04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037"/>
    <w:multiLevelType w:val="hybridMultilevel"/>
    <w:tmpl w:val="DC4AB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DB8"/>
    <w:multiLevelType w:val="hybridMultilevel"/>
    <w:tmpl w:val="6C489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7691"/>
    <w:multiLevelType w:val="hybridMultilevel"/>
    <w:tmpl w:val="EDC09B66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6814"/>
    <w:multiLevelType w:val="hybridMultilevel"/>
    <w:tmpl w:val="1F44CC90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F6C6C"/>
    <w:multiLevelType w:val="hybridMultilevel"/>
    <w:tmpl w:val="59EAC2C6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B2961"/>
    <w:multiLevelType w:val="hybridMultilevel"/>
    <w:tmpl w:val="3FA2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63A2"/>
    <w:multiLevelType w:val="hybridMultilevel"/>
    <w:tmpl w:val="1464B386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0E5E"/>
    <w:multiLevelType w:val="hybridMultilevel"/>
    <w:tmpl w:val="B5481496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39"/>
    <w:rsid w:val="000E1113"/>
    <w:rsid w:val="001E13CE"/>
    <w:rsid w:val="00211A50"/>
    <w:rsid w:val="00443C93"/>
    <w:rsid w:val="0049691B"/>
    <w:rsid w:val="004D3A5E"/>
    <w:rsid w:val="0053551A"/>
    <w:rsid w:val="005D2425"/>
    <w:rsid w:val="006C053A"/>
    <w:rsid w:val="006F72C7"/>
    <w:rsid w:val="007F7809"/>
    <w:rsid w:val="00A00F39"/>
    <w:rsid w:val="00A024EA"/>
    <w:rsid w:val="00A101A0"/>
    <w:rsid w:val="00BB04EF"/>
    <w:rsid w:val="00C2038E"/>
    <w:rsid w:val="00DB73F7"/>
    <w:rsid w:val="00EC6202"/>
    <w:rsid w:val="00F24833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0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F3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00F39"/>
  </w:style>
  <w:style w:type="paragraph" w:styleId="Stopka">
    <w:name w:val="footer"/>
    <w:basedOn w:val="Normalny"/>
    <w:link w:val="StopkaZnak"/>
    <w:uiPriority w:val="99"/>
    <w:unhideWhenUsed/>
    <w:rsid w:val="00A00F3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00F39"/>
  </w:style>
  <w:style w:type="paragraph" w:styleId="Tekstpodstawowy">
    <w:name w:val="Body Text"/>
    <w:basedOn w:val="Normalny"/>
    <w:link w:val="TekstpodstawowyZnak"/>
    <w:uiPriority w:val="1"/>
    <w:qFormat/>
    <w:rsid w:val="00A00F3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0F39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A00F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0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83D4239-641E-4E63-B785-0AFF3959F7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2023-10-04T09:15:00Z</dcterms:created>
  <dcterms:modified xsi:type="dcterms:W3CDTF">2023-10-04T15:04:00Z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a1b214b0-ac70-426d-938b-59a5b051cfed</vt:lpwstr>
  </property>
  <property fmtid="{D5CDD505-2E9C-101B-9397-08002B2CF9AE}" pid="3" name="bjClsUserRVM">
    <vt:lpwstr>[]</vt:lpwstr>
  </property>
  <property fmtid="{D5CDD505-2E9C-101B-9397-08002B2CF9AE}" pid="4" name="bjSaver">
    <vt:lpwstr>mP6zo0gVPi4VXTovpEBe/47KbJ0mSLir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