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35F" w:rsidRDefault="00FB135F" w:rsidP="00FB135F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 xml:space="preserve">ROZPORZĄDZENIE NR </w:t>
      </w:r>
      <w:r w:rsidR="008D4A9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19</w:t>
      </w:r>
    </w:p>
    <w:p w:rsidR="00FB135F" w:rsidRDefault="00FB135F" w:rsidP="00FB135F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WOJEWODY MAZOWIECKIEGO</w:t>
      </w:r>
    </w:p>
    <w:p w:rsidR="00FB135F" w:rsidRDefault="00FB135F" w:rsidP="00FB135F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4"/>
          <w:lang w:eastAsia="pl-PL"/>
        </w:rPr>
        <w:t>z dnia</w:t>
      </w:r>
      <w:r w:rsidR="00B4624E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</w:t>
      </w:r>
      <w:r w:rsidR="008D4A97">
        <w:rPr>
          <w:rFonts w:ascii="Times" w:eastAsia="Times New Roman" w:hAnsi="Times" w:cs="Arial"/>
          <w:bCs/>
          <w:sz w:val="24"/>
          <w:szCs w:val="24"/>
          <w:lang w:eastAsia="pl-PL"/>
        </w:rPr>
        <w:t>3</w:t>
      </w:r>
      <w:bookmarkStart w:id="0" w:name="_GoBack"/>
      <w:bookmarkEnd w:id="0"/>
      <w:r w:rsidR="00B4624E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</w:t>
      </w:r>
      <w:r>
        <w:rPr>
          <w:rFonts w:ascii="Times" w:eastAsia="Times New Roman" w:hAnsi="Times" w:cs="Arial"/>
          <w:bCs/>
          <w:sz w:val="24"/>
          <w:szCs w:val="24"/>
          <w:lang w:eastAsia="pl-PL"/>
        </w:rPr>
        <w:t>grudnia 2020 r.</w:t>
      </w:r>
    </w:p>
    <w:p w:rsidR="00FB135F" w:rsidRDefault="00FB135F" w:rsidP="00FB135F">
      <w:pPr>
        <w:keepNext/>
        <w:suppressAutoHyphens/>
        <w:spacing w:before="120" w:after="360" w:line="360" w:lineRule="auto"/>
        <w:jc w:val="center"/>
        <w:rPr>
          <w:rFonts w:ascii="Times" w:eastAsia="Times New Roman" w:hAnsi="Times" w:cs="Arial"/>
          <w:b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/>
          <w:bCs/>
          <w:sz w:val="24"/>
          <w:szCs w:val="24"/>
          <w:lang w:eastAsia="pl-PL"/>
        </w:rPr>
        <w:t>w sprawie ustalenia średniej miesięcznej wojewódzkiej kwoty dotacji na jednego uczestnika w ośrodku wsparcia dla osób z zaburzeniami psychicznymi w województwie mazowieckim na 2021 r.</w:t>
      </w:r>
    </w:p>
    <w:p w:rsidR="00FB135F" w:rsidRDefault="00FB135F" w:rsidP="00FB135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Na podstawie art. 51c ust. 3 ustawy z dnia 12 marca 2004 r. o pomocy społecznej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br/>
        <w:t>(Dz. U. z 2020 r. poz. 1876) zarządza się, co następuje:</w:t>
      </w:r>
    </w:p>
    <w:p w:rsidR="00FB135F" w:rsidRDefault="00FB135F" w:rsidP="00FB135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ab/>
        <w:t>1.</w:t>
      </w:r>
      <w:r>
        <w:rPr>
          <w:rFonts w:ascii="Times" w:eastAsia="Times New Roman" w:hAnsi="Times" w:cs="Arial"/>
          <w:sz w:val="24"/>
          <w:szCs w:val="20"/>
          <w:lang w:eastAsia="pl-PL"/>
        </w:rPr>
        <w:t xml:space="preserve"> Ustala się średnią miesięczną wojewódzką kwotę dotacji na jednego uczestnika </w:t>
      </w:r>
      <w:r>
        <w:rPr>
          <w:rFonts w:ascii="Times" w:eastAsia="Times New Roman" w:hAnsi="Times" w:cs="Arial"/>
          <w:sz w:val="24"/>
          <w:szCs w:val="20"/>
          <w:lang w:eastAsia="pl-PL"/>
        </w:rPr>
        <w:br/>
        <w:t>w środowiskowym domu samopomocy w wysokości 1 753 zł.</w:t>
      </w:r>
    </w:p>
    <w:p w:rsidR="00FB135F" w:rsidRDefault="00FB135F" w:rsidP="00FB135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ab/>
        <w:t>2.</w:t>
      </w:r>
      <w:r>
        <w:rPr>
          <w:rFonts w:ascii="Times" w:eastAsia="Times New Roman" w:hAnsi="Times" w:cs="Arial"/>
          <w:sz w:val="24"/>
          <w:szCs w:val="20"/>
          <w:lang w:eastAsia="pl-PL"/>
        </w:rPr>
        <w:t> Ustala się średnią miesięczną wojewódzką kwotę dotacji na jednego uczestnika w klubie samopomocy dla osób z zaburzeniami psychicznymi w wysokości 561 zł.</w:t>
      </w:r>
    </w:p>
    <w:p w:rsidR="00FB135F" w:rsidRDefault="00FB135F" w:rsidP="00FB135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ab/>
        <w:t>3.</w:t>
      </w:r>
      <w:r>
        <w:rPr>
          <w:rFonts w:ascii="Times" w:eastAsia="Times New Roman" w:hAnsi="Times" w:cs="Arial"/>
          <w:sz w:val="24"/>
          <w:szCs w:val="20"/>
          <w:lang w:eastAsia="pl-PL"/>
        </w:rPr>
        <w:t> Rozporządzenie podlega ogłoszeniu w Dzienniku Urzędowym Województwa Mazowieckiego.</w:t>
      </w:r>
    </w:p>
    <w:p w:rsidR="00FB135F" w:rsidRDefault="00FB135F" w:rsidP="00FB135F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>
        <w:rPr>
          <w:rFonts w:ascii="Times" w:eastAsia="Times New Roman" w:hAnsi="Times" w:cs="Arial"/>
          <w:b/>
          <w:sz w:val="24"/>
          <w:szCs w:val="20"/>
          <w:lang w:eastAsia="pl-PL"/>
        </w:rPr>
        <w:t>§</w:t>
      </w:r>
      <w:r>
        <w:rPr>
          <w:rFonts w:ascii="Times" w:eastAsia="Times New Roman" w:hAnsi="Times" w:cs="Arial"/>
          <w:b/>
          <w:sz w:val="24"/>
          <w:szCs w:val="20"/>
          <w:lang w:eastAsia="pl-PL"/>
        </w:rPr>
        <w:tab/>
        <w:t>4.</w:t>
      </w:r>
      <w:r>
        <w:rPr>
          <w:rFonts w:ascii="Times" w:eastAsia="Times New Roman" w:hAnsi="Times" w:cs="Arial"/>
          <w:sz w:val="24"/>
          <w:szCs w:val="20"/>
          <w:lang w:eastAsia="pl-PL"/>
        </w:rPr>
        <w:t> Rozporządzenie wchodzi w życie z dniem 1 stycznia 2021 r.</w:t>
      </w:r>
    </w:p>
    <w:p w:rsidR="0095181D" w:rsidRDefault="0095181D"/>
    <w:sectPr w:rsidR="0095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5F"/>
    <w:rsid w:val="008D4A97"/>
    <w:rsid w:val="0095181D"/>
    <w:rsid w:val="00AF00B9"/>
    <w:rsid w:val="00B4624E"/>
    <w:rsid w:val="00FB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FA027"/>
  <w15:chartTrackingRefBased/>
  <w15:docId w15:val="{9A67F20A-690D-447D-ABF8-C1A68FDB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35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D4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Bielak</dc:creator>
  <cp:keywords/>
  <dc:description/>
  <cp:lastModifiedBy>Anna Kazimierska</cp:lastModifiedBy>
  <cp:revision>2</cp:revision>
  <cp:lastPrinted>2020-12-04T11:23:00Z</cp:lastPrinted>
  <dcterms:created xsi:type="dcterms:W3CDTF">2020-12-04T11:24:00Z</dcterms:created>
  <dcterms:modified xsi:type="dcterms:W3CDTF">2020-12-04T11:24:00Z</dcterms:modified>
</cp:coreProperties>
</file>