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366E910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A328B2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A328B2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A328B2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A328B2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A328B2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A328B2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e-mail: psse</w:t>
                              </w:r>
                              <w:r w:rsidR="00A328B2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siemiatycze</w:t>
                              </w:r>
                              <w:r w:rsidR="00A328B2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6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366E910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A328B2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A328B2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A328B2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A328B2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A328B2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A328B2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e-mail: psse</w:t>
                        </w:r>
                        <w:r w:rsidR="00A328B2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siemiatycze</w:t>
                        </w:r>
                        <w:r w:rsidR="00A328B2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5AE448AD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8033A7">
        <w:rPr>
          <w:rFonts w:eastAsia="Times New Roman"/>
          <w:color w:val="auto"/>
        </w:rPr>
        <w:t>27</w:t>
      </w:r>
      <w:r w:rsidRPr="001A1EC1">
        <w:rPr>
          <w:rFonts w:eastAsia="Times New Roman"/>
          <w:color w:val="auto"/>
        </w:rPr>
        <w:t>.</w:t>
      </w:r>
      <w:r w:rsidR="00AF2F4F" w:rsidRPr="001A1EC1">
        <w:rPr>
          <w:rFonts w:eastAsia="Times New Roman"/>
          <w:color w:val="auto"/>
        </w:rPr>
        <w:t>1</w:t>
      </w:r>
      <w:r w:rsidR="0057796C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>.202</w:t>
      </w:r>
      <w:r w:rsidR="008033A7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78F6035A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HK.045.</w:t>
      </w:r>
      <w:r w:rsidR="008033A7">
        <w:rPr>
          <w:rFonts w:eastAsia="Times New Roman"/>
          <w:color w:val="auto"/>
        </w:rPr>
        <w:t>22.</w:t>
      </w:r>
      <w:r w:rsidRPr="001A1EC1">
        <w:rPr>
          <w:rFonts w:eastAsia="Times New Roman"/>
          <w:color w:val="auto"/>
        </w:rPr>
        <w:t>202</w:t>
      </w:r>
      <w:r w:rsidR="008033A7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 </w:t>
      </w:r>
    </w:p>
    <w:p w14:paraId="4B8FFF01" w14:textId="2E3C96E9" w:rsidR="00BD64E9" w:rsidRPr="001A1EC1" w:rsidRDefault="006235EF" w:rsidP="006E1DD7">
      <w:pPr>
        <w:spacing w:after="0" w:line="240" w:lineRule="auto"/>
        <w:ind w:left="581" w:hanging="10"/>
        <w:jc w:val="right"/>
        <w:rPr>
          <w:color w:val="auto"/>
        </w:rPr>
      </w:pPr>
      <w:r w:rsidRPr="001A1EC1">
        <w:rPr>
          <w:rFonts w:eastAsia="Times New Roman"/>
          <w:b/>
          <w:color w:val="auto"/>
        </w:rPr>
        <w:t xml:space="preserve">                                                </w:t>
      </w:r>
    </w:p>
    <w:p w14:paraId="6E3695CA" w14:textId="73310A34" w:rsidR="00BD64E9" w:rsidRPr="001A1EC1" w:rsidRDefault="00BD64E9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5628F737" w:rsidR="00BD64E9" w:rsidRPr="001A1EC1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z wodociągu Siemiatycze</w:t>
      </w:r>
      <w:r w:rsidR="007106B1" w:rsidRPr="001A1EC1">
        <w:rPr>
          <w:rFonts w:eastAsia="Times New Roman"/>
          <w:b/>
          <w:color w:val="auto"/>
        </w:rPr>
        <w:t xml:space="preserve"> za 202</w:t>
      </w:r>
      <w:r w:rsidR="008033A7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0250F8C4" w14:textId="0AF056B8" w:rsidR="00BD01CD" w:rsidRPr="001A1EC1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8033A7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 xml:space="preserve">r. poz. </w:t>
      </w:r>
      <w:r w:rsidR="008033A7">
        <w:rPr>
          <w:rFonts w:eastAsia="Times New Roman"/>
          <w:color w:val="auto"/>
        </w:rPr>
        <w:t>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8033A7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r.  poz. </w:t>
      </w:r>
      <w:r w:rsidR="008033A7">
        <w:rPr>
          <w:rFonts w:eastAsia="Times New Roman"/>
          <w:color w:val="auto"/>
        </w:rPr>
        <w:t>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przedsiębiorstwo wodociągowo- kanalizacyjne</w:t>
      </w:r>
      <w:r w:rsidR="00B73D29" w:rsidRPr="001A1EC1">
        <w:rPr>
          <w:rFonts w:eastAsia="Times New Roman"/>
          <w:color w:val="auto"/>
        </w:rPr>
        <w:t xml:space="preserve">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1A1EC1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060795E8" w:rsidR="00BD64E9" w:rsidRPr="00C47843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u w:val="single"/>
        </w:rPr>
      </w:pPr>
      <w:r w:rsidRPr="00C47843">
        <w:rPr>
          <w:rFonts w:eastAsia="Times New Roman"/>
          <w:b/>
          <w:bCs/>
          <w:color w:val="auto"/>
          <w:u w:val="single"/>
        </w:rPr>
        <w:t>przydatność wody do spożycia z wodociągu Siemiatycze</w:t>
      </w:r>
    </w:p>
    <w:p w14:paraId="6148039C" w14:textId="6B066B3F" w:rsidR="00BD01CD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704D3A82" w14:textId="77777777" w:rsidR="00B73D29" w:rsidRPr="001A1EC1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182A87B3" w14:textId="6A09D7ED" w:rsidR="00A64704" w:rsidRPr="001A1EC1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4733986F" w14:textId="0D182C93" w:rsidR="00DF7C96" w:rsidRPr="001A1EC1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Monitoring jakości wody realizowany był zg</w:t>
      </w:r>
      <w:r w:rsidR="00DF7C96" w:rsidRPr="001A1EC1">
        <w:rPr>
          <w:rFonts w:eastAsia="Times New Roman"/>
          <w:color w:val="auto"/>
        </w:rPr>
        <w:t>odnie z ustalonym na 202</w:t>
      </w:r>
      <w:r w:rsidR="008033A7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3312BC" w:rsidRPr="001A1EC1">
        <w:rPr>
          <w:rFonts w:eastAsia="Times New Roman"/>
          <w:color w:val="auto"/>
        </w:rPr>
        <w:t xml:space="preserve">. System monitoringu obejmował zarówno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 xml:space="preserve">decydujących o akceptowalności tej wody przez konsumentów ( 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DF7C96" w:rsidRPr="001A1EC1">
        <w:rPr>
          <w:rFonts w:eastAsia="Times New Roman"/>
          <w:color w:val="auto"/>
        </w:rPr>
        <w:t xml:space="preserve"> oraz </w:t>
      </w:r>
      <w:r w:rsidR="004B10B1" w:rsidRPr="001A1EC1">
        <w:rPr>
          <w:rFonts w:eastAsia="Times New Roman"/>
          <w:color w:val="auto"/>
        </w:rPr>
        <w:t>badania, w których analizowany jest poszerzony zakres parametrów umożliwiający pełną ocenę bezpieczeństwa wody dla zdrowia ludzi (</w:t>
      </w:r>
      <w:r w:rsidR="00DF7C96" w:rsidRPr="001A1EC1">
        <w:rPr>
          <w:rFonts w:eastAsia="Times New Roman"/>
          <w:color w:val="auto"/>
        </w:rPr>
        <w:t>parametrów grupy</w:t>
      </w:r>
      <w:r w:rsidR="001F0506" w:rsidRPr="001A1EC1">
        <w:rPr>
          <w:rFonts w:eastAsia="Times New Roman"/>
          <w:color w:val="auto"/>
        </w:rPr>
        <w:t xml:space="preserve"> B</w:t>
      </w:r>
      <w:r w:rsidR="004B10B1" w:rsidRPr="001A1EC1">
        <w:rPr>
          <w:rFonts w:eastAsia="Times New Roman"/>
          <w:color w:val="auto"/>
        </w:rPr>
        <w:t>)</w:t>
      </w:r>
      <w:r w:rsidR="001F0506" w:rsidRPr="001A1EC1">
        <w:rPr>
          <w:rFonts w:eastAsia="Times New Roman"/>
          <w:color w:val="auto"/>
        </w:rPr>
        <w:t>, 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Częstotliwość i zakres badań</w:t>
      </w:r>
      <w:r w:rsidR="004B10B1" w:rsidRPr="001A1EC1">
        <w:rPr>
          <w:rFonts w:eastAsia="Times New Roman"/>
          <w:color w:val="auto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(Dz.U. z 2017r. poz. 2294).</w:t>
      </w:r>
    </w:p>
    <w:p w14:paraId="216BACAC" w14:textId="2EE4D715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W ramach bieżącego nadzoru nad jakością wody łącznie zbadano </w:t>
      </w:r>
      <w:r w:rsidR="008033A7">
        <w:rPr>
          <w:rFonts w:eastAsia="Times New Roman"/>
          <w:color w:val="auto"/>
        </w:rPr>
        <w:t>2</w:t>
      </w:r>
      <w:r w:rsidRPr="001A1EC1">
        <w:rPr>
          <w:rFonts w:eastAsia="Times New Roman"/>
          <w:color w:val="auto"/>
        </w:rPr>
        <w:t xml:space="preserve"> prób</w:t>
      </w:r>
      <w:r w:rsidR="008033A7">
        <w:rPr>
          <w:rFonts w:eastAsia="Times New Roman"/>
          <w:color w:val="auto"/>
        </w:rPr>
        <w:t>ki</w:t>
      </w:r>
      <w:r w:rsidRPr="001A1EC1">
        <w:rPr>
          <w:rFonts w:eastAsia="Times New Roman"/>
          <w:color w:val="auto"/>
        </w:rPr>
        <w:t xml:space="preserve"> wody</w:t>
      </w:r>
      <w:r w:rsidR="00A328B2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w zakresie  parametrów grupy A</w:t>
      </w:r>
      <w:r w:rsidR="003A749C" w:rsidRPr="001A1EC1">
        <w:rPr>
          <w:rFonts w:eastAsia="Times New Roman"/>
          <w:color w:val="auto"/>
        </w:rPr>
        <w:t>, natomiast w ramach kontroli wewnętrznej łącznie zbadano 14 próbek- 12 w zakresie  parametrów grupy A oraz 2 próbki w zakresie parametrów grupy B</w:t>
      </w:r>
      <w:r w:rsidR="00B73D29" w:rsidRPr="001A1EC1">
        <w:rPr>
          <w:rFonts w:eastAsia="Times New Roman"/>
          <w:color w:val="auto"/>
        </w:rPr>
        <w:t>.</w:t>
      </w:r>
    </w:p>
    <w:p w14:paraId="3ACC0DDD" w14:textId="5625FE15" w:rsidR="00DF7C96" w:rsidRPr="001A1EC1" w:rsidRDefault="001F050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W zakresie wykonywanych badań jakości wod</w:t>
      </w:r>
      <w:r w:rsidR="007106B1" w:rsidRPr="001A1EC1">
        <w:rPr>
          <w:rFonts w:eastAsia="Times New Roman"/>
          <w:color w:val="auto"/>
        </w:rPr>
        <w:t xml:space="preserve">y </w:t>
      </w:r>
      <w:r w:rsidRPr="001A1EC1">
        <w:rPr>
          <w:rFonts w:eastAsia="Times New Roman"/>
          <w:color w:val="auto"/>
        </w:rPr>
        <w:t xml:space="preserve">nie stwierdzono przekroczeń dopuszczalnych </w:t>
      </w:r>
      <w:r w:rsidR="000578E9" w:rsidRPr="001A1EC1">
        <w:rPr>
          <w:rFonts w:eastAsia="Times New Roman"/>
          <w:color w:val="auto"/>
        </w:rPr>
        <w:t xml:space="preserve">wartości, </w:t>
      </w:r>
      <w:r w:rsidR="00B73D29" w:rsidRPr="001A1EC1">
        <w:rPr>
          <w:rFonts w:eastAsia="Times New Roman"/>
          <w:color w:val="auto"/>
        </w:rPr>
        <w:t xml:space="preserve">            </w:t>
      </w:r>
      <w:r w:rsidR="000578E9" w:rsidRPr="001A1EC1">
        <w:rPr>
          <w:rFonts w:eastAsia="Times New Roman"/>
          <w:color w:val="auto"/>
        </w:rPr>
        <w:t>w związku z czym wodę oceniono jak powyżej.</w:t>
      </w:r>
    </w:p>
    <w:p w14:paraId="4ED73C25" w14:textId="4496C044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</w:t>
      </w:r>
      <w:r w:rsidR="00A328B2" w:rsidRPr="00A328B2">
        <w:rPr>
          <w:rFonts w:eastAsia="Times New Roman"/>
          <w:color w:val="auto"/>
        </w:rPr>
        <w:t>Laboratorium Badawcze INTERLABO Sp. j.</w:t>
      </w:r>
      <w:r w:rsidR="00A328B2">
        <w:rPr>
          <w:rFonts w:eastAsia="Times New Roman"/>
          <w:color w:val="auto"/>
        </w:rPr>
        <w:t>,</w:t>
      </w:r>
      <w:r w:rsidRPr="001A1EC1">
        <w:rPr>
          <w:rFonts w:eastAsia="Times New Roman"/>
          <w:color w:val="auto"/>
        </w:rPr>
        <w:t xml:space="preserve"> o udokumentowanym systemie jakości prowadzonych badań wody, zatwierdzone  przez Państwową Inspekcję Sanitarną. </w:t>
      </w:r>
    </w:p>
    <w:p w14:paraId="3F2B31DB" w14:textId="77777777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Sprawozdania z badań wykonanych w ramach kontroli wewnętrznej były systematycznie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Pr="001A1EC1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E0F75D8" w14:textId="7A6B4C38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0157FD8E" w14:textId="53B52477" w:rsidR="003A749C" w:rsidRPr="001A1EC1" w:rsidRDefault="003A749C" w:rsidP="003A749C">
      <w:pPr>
        <w:spacing w:after="0" w:line="240" w:lineRule="auto"/>
        <w:jc w:val="both"/>
        <w:rPr>
          <w:color w:val="auto"/>
        </w:rPr>
      </w:pPr>
    </w:p>
    <w:p w14:paraId="428FF862" w14:textId="65763897" w:rsidR="000578E9" w:rsidRDefault="000578E9" w:rsidP="003A749C">
      <w:pPr>
        <w:spacing w:after="0" w:line="240" w:lineRule="auto"/>
        <w:jc w:val="both"/>
        <w:rPr>
          <w:color w:val="auto"/>
        </w:rPr>
      </w:pPr>
    </w:p>
    <w:p w14:paraId="0365F1CB" w14:textId="78F9B2AA" w:rsidR="006E1DD7" w:rsidRDefault="006E1DD7" w:rsidP="003A749C">
      <w:pPr>
        <w:spacing w:after="0" w:line="240" w:lineRule="auto"/>
        <w:jc w:val="both"/>
        <w:rPr>
          <w:color w:val="auto"/>
        </w:rPr>
      </w:pPr>
    </w:p>
    <w:p w14:paraId="1E480D42" w14:textId="77777777" w:rsidR="006E1DD7" w:rsidRPr="001A1EC1" w:rsidRDefault="006E1DD7" w:rsidP="003A749C">
      <w:pPr>
        <w:spacing w:after="0" w:line="240" w:lineRule="auto"/>
        <w:jc w:val="both"/>
        <w:rPr>
          <w:color w:val="auto"/>
        </w:rPr>
      </w:pPr>
    </w:p>
    <w:p w14:paraId="304F20BC" w14:textId="77777777" w:rsidR="00BD64E9" w:rsidRPr="001A1EC1" w:rsidRDefault="006235EF" w:rsidP="003A749C">
      <w:pPr>
        <w:spacing w:after="0" w:line="240" w:lineRule="auto"/>
        <w:ind w:left="360"/>
        <w:jc w:val="both"/>
        <w:rPr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66A7A070" w14:textId="1D341AE5" w:rsidR="00BD64E9" w:rsidRPr="006E1DD7" w:rsidRDefault="006235EF" w:rsidP="003A749C">
      <w:pPr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Burmistrz Miasta Siemiatycze, ul. Pałacowa 2, 17-300 Siemiatycze</w:t>
      </w:r>
    </w:p>
    <w:p w14:paraId="72F871F2" w14:textId="6CF5D6C1" w:rsidR="006E1DD7" w:rsidRPr="006E1DD7" w:rsidRDefault="006E1DD7" w:rsidP="006E1DD7">
      <w:pPr>
        <w:pStyle w:val="Akapitzlist"/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6E1DD7">
        <w:rPr>
          <w:color w:val="auto"/>
          <w:sz w:val="20"/>
          <w:szCs w:val="20"/>
        </w:rPr>
        <w:t>Przedsiębiorstwo Komunalne Spółka z o.o. w Siemiatyczach, ul. A. Krajowej 26</w:t>
      </w:r>
      <w:r>
        <w:rPr>
          <w:color w:val="auto"/>
          <w:sz w:val="20"/>
          <w:szCs w:val="20"/>
        </w:rPr>
        <w:t xml:space="preserve">, </w:t>
      </w:r>
      <w:r w:rsidRPr="006E1DD7">
        <w:rPr>
          <w:color w:val="auto"/>
          <w:sz w:val="20"/>
          <w:szCs w:val="20"/>
        </w:rPr>
        <w:t>17-300 Siemiatycze</w:t>
      </w:r>
    </w:p>
    <w:p w14:paraId="1B5365AB" w14:textId="77777777" w:rsidR="00BD64E9" w:rsidRPr="001A1EC1" w:rsidRDefault="006235EF" w:rsidP="003A749C">
      <w:pPr>
        <w:numPr>
          <w:ilvl w:val="0"/>
          <w:numId w:val="1"/>
        </w:numPr>
        <w:spacing w:after="0" w:line="240" w:lineRule="auto"/>
        <w:ind w:right="11" w:hanging="360"/>
        <w:jc w:val="both"/>
        <w:rPr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a/a</w:t>
      </w:r>
    </w:p>
    <w:sectPr w:rsidR="00BD64E9" w:rsidRPr="001A1EC1" w:rsidSect="00B73D29">
      <w:pgSz w:w="11906" w:h="16838"/>
      <w:pgMar w:top="338" w:right="849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A2B9D"/>
    <w:multiLevelType w:val="hybridMultilevel"/>
    <w:tmpl w:val="BFACCE70"/>
    <w:lvl w:ilvl="0" w:tplc="4E4E7E2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30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A4C2F"/>
    <w:rsid w:val="001A1EC1"/>
    <w:rsid w:val="001F0506"/>
    <w:rsid w:val="00314150"/>
    <w:rsid w:val="003308B9"/>
    <w:rsid w:val="003312BC"/>
    <w:rsid w:val="003A749C"/>
    <w:rsid w:val="004B10B1"/>
    <w:rsid w:val="0057796C"/>
    <w:rsid w:val="006235EF"/>
    <w:rsid w:val="006E1DD7"/>
    <w:rsid w:val="007106B1"/>
    <w:rsid w:val="008033A7"/>
    <w:rsid w:val="00835AB6"/>
    <w:rsid w:val="00846DB2"/>
    <w:rsid w:val="00A328B2"/>
    <w:rsid w:val="00A64704"/>
    <w:rsid w:val="00AF2F4F"/>
    <w:rsid w:val="00B66770"/>
    <w:rsid w:val="00B73D29"/>
    <w:rsid w:val="00B767CF"/>
    <w:rsid w:val="00BD01CD"/>
    <w:rsid w:val="00BD64E9"/>
    <w:rsid w:val="00C47843"/>
    <w:rsid w:val="00D142D9"/>
    <w:rsid w:val="00D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17</cp:revision>
  <cp:lastPrinted>2024-12-24T08:33:00Z</cp:lastPrinted>
  <dcterms:created xsi:type="dcterms:W3CDTF">2021-08-18T10:48:00Z</dcterms:created>
  <dcterms:modified xsi:type="dcterms:W3CDTF">2024-12-24T08:50:00Z</dcterms:modified>
</cp:coreProperties>
</file>