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69DC" w14:textId="77777777" w:rsidR="00A53EF3" w:rsidRPr="003418AD" w:rsidRDefault="00194E1C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3418AD">
        <w:rPr>
          <w:rFonts w:ascii="Lato" w:hAnsi="Lato"/>
          <w:sz w:val="20"/>
          <w:szCs w:val="20"/>
        </w:rPr>
        <w:t>Departament Kształcenia Zawodowego</w:t>
      </w:r>
    </w:p>
    <w:p w14:paraId="419F1D33" w14:textId="77777777" w:rsidR="00A53EF3" w:rsidRPr="003418AD" w:rsidRDefault="00A53EF3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9F64CE2" w14:textId="77777777" w:rsidR="003418AD" w:rsidRPr="003418AD" w:rsidRDefault="003418AD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8F04AC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Bold"/>
          <w:b/>
          <w:bCs/>
          <w:color w:val="000000"/>
          <w:sz w:val="20"/>
          <w:szCs w:val="20"/>
        </w:rPr>
      </w:pPr>
      <w:r w:rsidRPr="003418AD">
        <w:rPr>
          <w:rFonts w:ascii="Lato" w:hAnsi="Lato" w:cs="Lato-Bold"/>
          <w:b/>
          <w:bCs/>
          <w:color w:val="000000"/>
          <w:sz w:val="20"/>
          <w:szCs w:val="20"/>
        </w:rPr>
        <w:t>Klauzula informacyjna</w:t>
      </w:r>
    </w:p>
    <w:p w14:paraId="5C28EB27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28D2186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EFFDE99" w14:textId="23B3409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Zgodnie z art. 13 ust. 1 i 2 oraz art. 14 ust. 1 i 2 rozporządzenia Parlamentu Europejskiego i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Rady (UE) 2016/679 z dnia 27 kwietnia 2016 r. w sprawie ochrony osób fizycznych w związku z przetwarzaniem danych osobowych i w sprawie swobodnego przepływu takich danych oraz uchylenia dyrektywy 95/46/WE (Dz. Urz. UE L 119 z 04.05.2016, str. 1, z  </w:t>
      </w:r>
      <w:proofErr w:type="spell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późn</w:t>
      </w:r>
      <w:proofErr w:type="spellEnd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.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zm.), dalej jako: RODO uprzejmie informuję, że:</w:t>
      </w:r>
    </w:p>
    <w:p w14:paraId="590B549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5495C42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Administrator danych osobowych:</w:t>
      </w:r>
    </w:p>
    <w:p w14:paraId="1093E2A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Minister Edukacji, Aleja Jana Chrystiana Szucha 25, 00-918 Warszawa,</w:t>
      </w:r>
    </w:p>
    <w:p w14:paraId="146B7851" w14:textId="4E0DC1EB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kancelaria@men.gov.pl, tel. </w:t>
      </w:r>
      <w:r w:rsidRPr="003418AD">
        <w:rPr>
          <w:rFonts w:ascii="Lato" w:hAnsi="Lato" w:cs="Lato-Regular"/>
          <w:color w:val="000000"/>
          <w:sz w:val="20"/>
          <w:szCs w:val="20"/>
        </w:rPr>
        <w:t>+48 22 34 74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100.</w:t>
      </w:r>
    </w:p>
    <w:p w14:paraId="0C356C7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79F365C2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Dane kontaktowe Inspektora ochrony danych:</w:t>
      </w:r>
    </w:p>
    <w:p w14:paraId="0993B55F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celu skontaktowania się z inspektorem można wysłać wiadomość e-mail na adres:</w:t>
      </w:r>
    </w:p>
    <w:p w14:paraId="02A1B49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inspektor@men.gov.pl lub pismo na adres administratora.</w:t>
      </w:r>
    </w:p>
    <w:p w14:paraId="348B697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099A561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Cel i podstawy przetwarzania danych:</w:t>
      </w:r>
    </w:p>
    <w:p w14:paraId="037687B3" w14:textId="128658C3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Będziemy przetwarzać Państwa dane osobowe w związku z realizacją obowiązku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prawnego ciążącego na administratorze (art. 6 ust. 1 lit. c RODO</w:t>
      </w:r>
      <w:r>
        <w:rPr>
          <w:rStyle w:val="Odwoanieprzypisudolnego"/>
          <w:rFonts w:ascii="Lato" w:hAnsi="Lato" w:cs="Lato-Regular"/>
          <w:color w:val="000000"/>
          <w:sz w:val="20"/>
          <w:szCs w:val="20"/>
        </w:rPr>
        <w:footnoteReference w:id="1"/>
      </w:r>
      <w:r w:rsidRPr="003418AD">
        <w:rPr>
          <w:rFonts w:ascii="Lato" w:hAnsi="Lato" w:cs="Lato-Regular"/>
          <w:color w:val="000000"/>
          <w:sz w:val="20"/>
          <w:szCs w:val="20"/>
        </w:rPr>
        <w:t>) oraz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wykonywaniem przez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administratora zadań realizowanych w interesie publicznym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 ramach sprawowania władzy publicznej powierzonej administratorowi (art. 6 ust.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1 lit. e RODO).</w:t>
      </w:r>
    </w:p>
    <w:p w14:paraId="3633A0F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Fonts w:ascii="Lato" w:hAnsi="Lato" w:cs="Lato-Regular"/>
          <w:color w:val="000000"/>
          <w:sz w:val="20"/>
          <w:szCs w:val="20"/>
        </w:rPr>
        <w:t xml:space="preserve"> </w:t>
      </w:r>
    </w:p>
    <w:p w14:paraId="75408942" w14:textId="7413C9DA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Źródło pochodzenia danych osobowych:</w:t>
      </w:r>
    </w:p>
    <w:p w14:paraId="20A564D1" w14:textId="6DB2105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Przetwarzane dane osobowe mogą być pozyskiwane od osoby, której dane dotyczą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lub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t>też</w:t>
      </w:r>
      <w:r>
        <w:t> </w:t>
      </w:r>
      <w:r w:rsidRPr="003418AD">
        <w:t>mogą</w:t>
      </w:r>
      <w:r w:rsidRPr="003418AD">
        <w:rPr>
          <w:rFonts w:ascii="Lato" w:hAnsi="Lato" w:cs="Lato-Regular"/>
          <w:color w:val="000000"/>
          <w:sz w:val="20"/>
          <w:szCs w:val="20"/>
        </w:rPr>
        <w:t xml:space="preserve"> być pozyskane od innego podmiotu, który przekazał sprawę do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Ministerstwa Edukacji Narodowej.</w:t>
      </w:r>
    </w:p>
    <w:p w14:paraId="0F2A2F3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0419756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Rodzaj przetwarzanych danych:</w:t>
      </w:r>
    </w:p>
    <w:p w14:paraId="5FBAA5B8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podane w piśmie skierowanym do Ministerstwa Edukacji Narodowej.</w:t>
      </w:r>
    </w:p>
    <w:p w14:paraId="05C85E84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6747CD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Odbiorcy danych osobowych:</w:t>
      </w:r>
    </w:p>
    <w:p w14:paraId="0AF47E77" w14:textId="7845538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zakresie obsługi informatycznej zebrane dane osobowe są przetwarzane przez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Centrum Informatyczne Edukacji – jednostkę podległą Ministrowi Edukacji. Dane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osobowe mogą być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również przekazywane do organów administracji publicznej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innych podmiotów upoważnionych na podstawie przepisów prawa lub wykonujących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zadania realizowane w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interesie publicznym, lub w ramach sprawowania władzy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publicznej.</w:t>
      </w:r>
    </w:p>
    <w:p w14:paraId="7CD4B7CA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ADCFF55" w14:textId="77777777" w:rsidR="00DA1AD5" w:rsidRDefault="00DA1AD5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3D4BDE60" w14:textId="77777777" w:rsidR="00DA1AD5" w:rsidRDefault="00DA1AD5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4224D268" w14:textId="77777777" w:rsidR="00DA1AD5" w:rsidRDefault="00DA1AD5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60A45EAA" w14:textId="229ED381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Okres przechowywania danych:</w:t>
      </w:r>
    </w:p>
    <w:p w14:paraId="4F169510" w14:textId="2A8C9E9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lastRenderedPageBreak/>
        <w:t>Dane osobowe będą przetwarzane do chwili zakończenia realizacji zadania,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a następnie, jeśli chodzi o materiały archiwalne, przez czas wynikający z przepisów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ustawy z dnia 14 lipca 1983 r. o narodowym zasobie archiwalnym i archiwach (Dz.U.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 2020 r. poz. 164).</w:t>
      </w:r>
    </w:p>
    <w:p w14:paraId="6F4A7D6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306169A5" w14:textId="17BA7260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Prawa osób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,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 których dane dotyczą:</w:t>
      </w:r>
    </w:p>
    <w:p w14:paraId="481B360F" w14:textId="2D32E928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Osobie, której dane dotyczą przysługuje prawo dostępu do swoich danych osobowych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oraz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otrzymania ich kopii, żądania ich sprostowania, ograniczenia przetwarzania,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wniesienia, z przyczyn związanych z jej szczególna sytuacją, sprzeciwu wobec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przetwarzania, a także wniesienia skargi do Prezesa Urzędu Ochrony Danych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Osobowych na niezgodne z prawem ich przetwarzanie.</w:t>
      </w:r>
    </w:p>
    <w:p w14:paraId="2615C1C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56F5C2F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Inne informacje:</w:t>
      </w:r>
    </w:p>
    <w:p w14:paraId="0D77FF8D" w14:textId="618DCDB1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Podane dane osobowe nie są podstawą do zautomatyzowanego podejmowania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decyzji, nie będzie stosowane również profilowanie. Podanie danych osobowych może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być natomiast niezbędne do realizacji zadania</w:t>
      </w:r>
      <w:r>
        <w:rPr>
          <w:rFonts w:ascii="Lato" w:hAnsi="Lato" w:cs="Lato-Regular"/>
          <w:color w:val="000000"/>
          <w:sz w:val="20"/>
          <w:szCs w:val="20"/>
        </w:rPr>
        <w:t>.</w:t>
      </w:r>
      <w:r w:rsidR="00C8550C">
        <w:rPr>
          <w:rFonts w:ascii="Lato" w:hAnsi="Lato" w:cs="Lato-Regular"/>
          <w:color w:val="000000"/>
          <w:sz w:val="20"/>
          <w:szCs w:val="20"/>
        </w:rPr>
        <w:t xml:space="preserve"> </w:t>
      </w:r>
    </w:p>
    <w:sectPr w:rsidR="003418AD" w:rsidRPr="003418AD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9369" w14:textId="77777777" w:rsidR="0013147E" w:rsidRDefault="0013147E">
      <w:pPr>
        <w:spacing w:after="0" w:line="240" w:lineRule="auto"/>
      </w:pPr>
      <w:r>
        <w:separator/>
      </w:r>
    </w:p>
  </w:endnote>
  <w:endnote w:type="continuationSeparator" w:id="0">
    <w:p w14:paraId="0E046487" w14:textId="77777777" w:rsidR="0013147E" w:rsidRDefault="0013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EA33" w14:textId="77777777" w:rsidR="00A53EF3" w:rsidRPr="00590C4E" w:rsidRDefault="00194E1C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B4704" wp14:editId="7FA05D7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5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030F9A98" w14:textId="77777777" w:rsidR="00A53EF3" w:rsidRPr="00590C4E" w:rsidRDefault="00194E1C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08AA7AA3" w14:textId="77777777" w:rsidR="00A53EF3" w:rsidRDefault="00194E1C" w:rsidP="00F53CBE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F2F6249" w14:textId="77777777" w:rsidR="00A53EF3" w:rsidRDefault="00A53EF3" w:rsidP="00F53CBE">
    <w:pPr>
      <w:pStyle w:val="Stopka"/>
      <w:rPr>
        <w:sz w:val="14"/>
      </w:rPr>
    </w:pPr>
  </w:p>
  <w:p w14:paraId="27DA554A" w14:textId="77777777" w:rsidR="00A53EF3" w:rsidRPr="00590C4E" w:rsidRDefault="00A53EF3" w:rsidP="00F53CBE">
    <w:pPr>
      <w:pStyle w:val="Stopka"/>
      <w:rPr>
        <w:sz w:val="14"/>
      </w:rPr>
    </w:pPr>
  </w:p>
  <w:p w14:paraId="7E06CD1C" w14:textId="77777777" w:rsidR="00A53EF3" w:rsidRDefault="00194E1C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D760" w14:textId="77777777" w:rsidR="00A53EF3" w:rsidRPr="00590C4E" w:rsidRDefault="00194E1C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9CDAA" wp14:editId="6193D05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0CF5ED4" w14:textId="77777777" w:rsidR="00A53EF3" w:rsidRPr="00590C4E" w:rsidRDefault="00194E1C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5E75ECDD" w14:textId="77777777" w:rsidR="00A53EF3" w:rsidRDefault="00194E1C" w:rsidP="00081AFD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6D0CD23E" w14:textId="77777777" w:rsidR="00A53EF3" w:rsidRDefault="00A53EF3" w:rsidP="00081AFD">
    <w:pPr>
      <w:pStyle w:val="Stopka"/>
      <w:rPr>
        <w:sz w:val="14"/>
      </w:rPr>
    </w:pPr>
  </w:p>
  <w:p w14:paraId="1FEA8D4F" w14:textId="77777777" w:rsidR="00A53EF3" w:rsidRPr="00590C4E" w:rsidRDefault="00A53EF3" w:rsidP="00081AFD">
    <w:pPr>
      <w:pStyle w:val="Stopka"/>
      <w:rPr>
        <w:sz w:val="14"/>
      </w:rPr>
    </w:pPr>
  </w:p>
  <w:p w14:paraId="043BE20D" w14:textId="77777777" w:rsidR="00A53EF3" w:rsidRDefault="00194E1C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42AE1" w14:textId="77777777" w:rsidR="0013147E" w:rsidRDefault="0013147E">
      <w:pPr>
        <w:spacing w:after="0" w:line="240" w:lineRule="auto"/>
      </w:pPr>
      <w:r>
        <w:separator/>
      </w:r>
    </w:p>
  </w:footnote>
  <w:footnote w:type="continuationSeparator" w:id="0">
    <w:p w14:paraId="6FC42E40" w14:textId="77777777" w:rsidR="0013147E" w:rsidRDefault="0013147E">
      <w:pPr>
        <w:spacing w:after="0" w:line="240" w:lineRule="auto"/>
      </w:pPr>
      <w:r>
        <w:continuationSeparator/>
      </w:r>
    </w:p>
  </w:footnote>
  <w:footnote w:id="1">
    <w:p w14:paraId="32F42F4D" w14:textId="134C28A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418AD">
        <w:rPr>
          <w:rFonts w:ascii="Lato" w:hAnsi="Lato" w:cs="Lato-Regular"/>
          <w:color w:val="000000"/>
          <w:sz w:val="18"/>
          <w:szCs w:val="18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Lato" w:hAnsi="Lato" w:cs="Lato-Regular"/>
          <w:color w:val="000000"/>
          <w:sz w:val="18"/>
          <w:szCs w:val="18"/>
        </w:rPr>
        <w:t> </w:t>
      </w:r>
      <w:r w:rsidRPr="003418AD">
        <w:rPr>
          <w:rFonts w:ascii="Lato" w:hAnsi="Lato" w:cs="Lato-Regular"/>
          <w:color w:val="000000"/>
          <w:sz w:val="18"/>
          <w:szCs w:val="18"/>
        </w:rPr>
        <w:t xml:space="preserve">ochronie danych). </w:t>
      </w:r>
    </w:p>
    <w:p w14:paraId="6A868309" w14:textId="013763CD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  <w:lang w:val="en-US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Link: </w:t>
      </w:r>
      <w:hyperlink r:id="rId1" w:history="1">
        <w:r w:rsidRPr="00BA0CA5">
          <w:rPr>
            <w:rStyle w:val="Hipercze"/>
            <w:rFonts w:ascii="Lato" w:hAnsi="Lato" w:cs="Lato-Regular"/>
            <w:sz w:val="20"/>
            <w:szCs w:val="20"/>
            <w:lang w:val="en-US"/>
          </w:rPr>
          <w:t>https://eurlex.europa.eu/legal-content/PL/TXT/?uri=CELEX%3A32016R0679</w:t>
        </w:r>
      </w:hyperlink>
      <w:r>
        <w:rPr>
          <w:rFonts w:ascii="Lato" w:hAnsi="Lato" w:cs="Lato-Regular"/>
          <w:color w:val="000000"/>
          <w:sz w:val="20"/>
          <w:szCs w:val="20"/>
          <w:lang w:val="en-US"/>
        </w:rPr>
        <w:t xml:space="preserve"> </w:t>
      </w:r>
    </w:p>
    <w:p w14:paraId="4FC067A7" w14:textId="455DDEA4" w:rsidR="003418AD" w:rsidRPr="003418AD" w:rsidRDefault="003418AD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BFE2" w14:textId="77777777" w:rsidR="00A53EF3" w:rsidRDefault="00A53EF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5BF6" w14:textId="7CB57AC2" w:rsidR="00A53EF3" w:rsidRDefault="00194E1C" w:rsidP="0005131A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D21F28" wp14:editId="31E75160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31A">
      <w:rPr>
        <w:b/>
        <w:bCs/>
        <w:noProof/>
        <w:lang w:eastAsia="pl-PL"/>
      </w:rPr>
      <w:t xml:space="preserve">Załącznik nr </w:t>
    </w:r>
    <w:r w:rsidR="00485FE0">
      <w:rPr>
        <w:b/>
        <w:bCs/>
        <w:noProof/>
        <w:lang w:eastAsia="pl-PL"/>
      </w:rPr>
      <w:t>6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4F"/>
    <w:multiLevelType w:val="hybridMultilevel"/>
    <w:tmpl w:val="F77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802"/>
    <w:multiLevelType w:val="hybridMultilevel"/>
    <w:tmpl w:val="97EA8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61640"/>
    <w:multiLevelType w:val="hybridMultilevel"/>
    <w:tmpl w:val="9782C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9365B"/>
    <w:multiLevelType w:val="hybridMultilevel"/>
    <w:tmpl w:val="1E503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125471">
    <w:abstractNumId w:val="0"/>
  </w:num>
  <w:num w:numId="2" w16cid:durableId="1235237476">
    <w:abstractNumId w:val="3"/>
  </w:num>
  <w:num w:numId="3" w16cid:durableId="975331654">
    <w:abstractNumId w:val="2"/>
  </w:num>
  <w:num w:numId="4" w16cid:durableId="177366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7B"/>
    <w:rsid w:val="00014E7B"/>
    <w:rsid w:val="0005131A"/>
    <w:rsid w:val="0013147E"/>
    <w:rsid w:val="00194E1C"/>
    <w:rsid w:val="002538F1"/>
    <w:rsid w:val="002E7C42"/>
    <w:rsid w:val="002F2A6A"/>
    <w:rsid w:val="003418AD"/>
    <w:rsid w:val="0038353A"/>
    <w:rsid w:val="003F0E38"/>
    <w:rsid w:val="004673D5"/>
    <w:rsid w:val="00485FE0"/>
    <w:rsid w:val="005353CB"/>
    <w:rsid w:val="006978F2"/>
    <w:rsid w:val="00817D90"/>
    <w:rsid w:val="008C10B4"/>
    <w:rsid w:val="008D3865"/>
    <w:rsid w:val="00A53EF3"/>
    <w:rsid w:val="00B06AC5"/>
    <w:rsid w:val="00C8550C"/>
    <w:rsid w:val="00CF3CC8"/>
    <w:rsid w:val="00DA1AD5"/>
    <w:rsid w:val="00E548D3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D489"/>
  <w15:docId w15:val="{4CE682BF-2894-45AA-BCFC-88A17C1E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8AD"/>
    <w:pPr>
      <w:spacing w:after="0" w:line="240" w:lineRule="auto"/>
      <w:jc w:val="both"/>
    </w:pPr>
    <w:rPr>
      <w:rFonts w:ascii="Lato" w:hAnsi="La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8AD"/>
    <w:rPr>
      <w:rFonts w:ascii="Lato" w:hAnsi="Lato"/>
      <w:sz w:val="20"/>
      <w:szCs w:val="20"/>
    </w:rPr>
  </w:style>
  <w:style w:type="paragraph" w:styleId="Akapitzlist">
    <w:name w:val="List Paragraph"/>
    <w:basedOn w:val="Normalny"/>
    <w:uiPriority w:val="34"/>
    <w:qFormat/>
    <w:rsid w:val="003418AD"/>
    <w:pPr>
      <w:spacing w:line="256" w:lineRule="auto"/>
      <w:ind w:left="720"/>
      <w:contextualSpacing/>
      <w:jc w:val="both"/>
    </w:pPr>
    <w:rPr>
      <w:rFonts w:ascii="Lato" w:hAnsi="Lato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8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1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34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lex.europa.eu/legal-content/PL/TXT/?uri=CELEX%3A32016R06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4549-5A58-4E81-A10A-8841C6BB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8</cp:revision>
  <cp:lastPrinted>2022-09-08T13:34:00Z</cp:lastPrinted>
  <dcterms:created xsi:type="dcterms:W3CDTF">2024-11-15T19:14:00Z</dcterms:created>
  <dcterms:modified xsi:type="dcterms:W3CDTF">2026-06-03T11:10:00Z</dcterms:modified>
</cp:coreProperties>
</file>