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D" w:rsidRPr="001F489D" w:rsidRDefault="003B023D" w:rsidP="0071660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89D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zamówienia:</w:t>
      </w:r>
    </w:p>
    <w:p w:rsidR="001F489D" w:rsidRDefault="001F489D" w:rsidP="001F489D">
      <w:pPr>
        <w:rPr>
          <w:rFonts w:ascii="Times New Roman" w:hAnsi="Times New Roman" w:cs="Times New Roman"/>
          <w:sz w:val="24"/>
          <w:szCs w:val="24"/>
        </w:rPr>
      </w:pPr>
      <w:r w:rsidRPr="001F489D">
        <w:rPr>
          <w:rFonts w:ascii="Times New Roman" w:hAnsi="Times New Roman" w:cs="Times New Roman"/>
          <w:sz w:val="24"/>
          <w:szCs w:val="24"/>
        </w:rPr>
        <w:t>Serwer DELL PE 750XS</w:t>
      </w:r>
      <w:r w:rsidRPr="001F489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0793F" w:rsidTr="00C20FA3">
        <w:tc>
          <w:tcPr>
            <w:tcW w:w="2376" w:type="dxa"/>
            <w:vAlign w:val="center"/>
          </w:tcPr>
          <w:p w:rsidR="00C0793F" w:rsidRPr="00324D36" w:rsidRDefault="00C0793F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  <w:vAlign w:val="center"/>
          </w:tcPr>
          <w:p w:rsidR="00C0793F" w:rsidRPr="001F489D" w:rsidRDefault="00C0793F" w:rsidP="00C079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F">
              <w:rPr>
                <w:rFonts w:ascii="Times New Roman" w:hAnsi="Times New Roman" w:cs="Times New Roman"/>
                <w:sz w:val="24"/>
                <w:szCs w:val="24"/>
              </w:rPr>
              <w:t>Sprzęt fabrycznie nowy, pochodzący z autoryzowanego kanału sprzedaży producenta i reprezentujący model bieżącej linii produkcyjnej. Elementy, z którego zbudowane jest urządzenie muszą być produktami producenta urządzenia lub być przez niego certyfikowane, ponadto wszystkie wchodzące w skład oferowanych urządzenia komponenty fizyczne i programowe muszą być objęte gwarancją producenta.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1F489D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Obudowa</w:t>
            </w:r>
          </w:p>
        </w:tc>
        <w:tc>
          <w:tcPr>
            <w:tcW w:w="6836" w:type="dxa"/>
            <w:vAlign w:val="center"/>
          </w:tcPr>
          <w:p w:rsidR="001F489D" w:rsidRDefault="001F489D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Obudowa 2U - 3,5" z maks. 12 dyskami twardymi SAS/SATA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1F489D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6836" w:type="dxa"/>
            <w:vAlign w:val="center"/>
          </w:tcPr>
          <w:p w:rsidR="001F489D" w:rsidRDefault="001F489D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2 procesory Intel Xeon Silver 4309Y 2,8GHz, 8rdzenie/16wątki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1F489D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6836" w:type="dxa"/>
            <w:vAlign w:val="center"/>
          </w:tcPr>
          <w:p w:rsidR="001F489D" w:rsidRDefault="001F489D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FA3">
              <w:rPr>
                <w:rFonts w:ascii="Times New Roman" w:hAnsi="Times New Roman" w:cs="Times New Roman"/>
                <w:sz w:val="24"/>
                <w:szCs w:val="24"/>
              </w:rPr>
              <w:t xml:space="preserve"> x 32GB pamięci RDIMM, 3200MT/s</w:t>
            </w:r>
          </w:p>
        </w:tc>
      </w:tr>
      <w:tr w:rsidR="00324D36" w:rsidTr="00C20FA3">
        <w:trPr>
          <w:trHeight w:val="413"/>
        </w:trPr>
        <w:tc>
          <w:tcPr>
            <w:tcW w:w="2376" w:type="dxa"/>
            <w:vMerge w:val="restart"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Dyski twarde</w:t>
            </w:r>
          </w:p>
        </w:tc>
        <w:tc>
          <w:tcPr>
            <w:tcW w:w="6836" w:type="dxa"/>
            <w:vAlign w:val="center"/>
          </w:tcPr>
          <w:p w:rsid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12 x 8TB NL-SAS 12Gb/s 7,2 tys.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./min 3,5"</w:t>
            </w:r>
          </w:p>
        </w:tc>
      </w:tr>
      <w:tr w:rsidR="00324D36" w:rsidTr="00C20FA3">
        <w:trPr>
          <w:trHeight w:val="412"/>
        </w:trPr>
        <w:tc>
          <w:tcPr>
            <w:tcW w:w="2376" w:type="dxa"/>
            <w:vMerge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324D36" w:rsidRPr="001F489D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Style w:val="has-pretty-child"/>
                <w:rFonts w:ascii="Times New Roman" w:hAnsi="Times New Roman" w:cs="Times New Roman"/>
                <w:sz w:val="24"/>
                <w:szCs w:val="24"/>
              </w:rPr>
              <w:t>Kontroler BOSS z 2 dyskami 480GB M.2 (RAID1)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Zasilacz </w:t>
            </w:r>
          </w:p>
        </w:tc>
        <w:tc>
          <w:tcPr>
            <w:tcW w:w="6836" w:type="dxa"/>
            <w:vAlign w:val="center"/>
          </w:tcPr>
          <w:p w:rsidR="001F489D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Podwójny nadmiarowy zasilacz z możliwością wymiany bez wyłączania systemu (1+1), 8</w:t>
            </w:r>
            <w:r w:rsidR="00C20FA3">
              <w:rPr>
                <w:rFonts w:ascii="Times New Roman" w:hAnsi="Times New Roman" w:cs="Times New Roman"/>
                <w:sz w:val="24"/>
                <w:szCs w:val="24"/>
              </w:rPr>
              <w:t>00W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Karta zarządzająca</w:t>
            </w:r>
          </w:p>
        </w:tc>
        <w:tc>
          <w:tcPr>
            <w:tcW w:w="6836" w:type="dxa"/>
            <w:vAlign w:val="center"/>
          </w:tcPr>
          <w:p w:rsidR="001F489D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iDRAC9 Enterprise piętnastej generacji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</w:p>
        </w:tc>
        <w:tc>
          <w:tcPr>
            <w:tcW w:w="6836" w:type="dxa"/>
            <w:vAlign w:val="center"/>
          </w:tcPr>
          <w:p w:rsidR="001F489D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Intel X710 dwuportowa karta 10GbE SFP+,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niskoprofilowa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 wraz z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transciverami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</w:p>
        </w:tc>
      </w:tr>
      <w:tr w:rsidR="001F489D" w:rsidTr="00C20FA3">
        <w:tc>
          <w:tcPr>
            <w:tcW w:w="2376" w:type="dxa"/>
            <w:vAlign w:val="center"/>
          </w:tcPr>
          <w:p w:rsidR="001F489D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Karta FC</w:t>
            </w:r>
          </w:p>
        </w:tc>
        <w:tc>
          <w:tcPr>
            <w:tcW w:w="6836" w:type="dxa"/>
            <w:vAlign w:val="center"/>
          </w:tcPr>
          <w:p w:rsidR="001F489D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Emulex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 LPE 31002 dwuportowa 16Gb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 Channel</w:t>
            </w:r>
            <w:r w:rsidR="00597329">
              <w:rPr>
                <w:rFonts w:ascii="Times New Roman" w:hAnsi="Times New Roman" w:cs="Times New Roman"/>
                <w:sz w:val="24"/>
                <w:szCs w:val="24"/>
              </w:rPr>
              <w:t xml:space="preserve"> karta HBA, </w:t>
            </w:r>
            <w:proofErr w:type="spellStart"/>
            <w:r w:rsidR="00597329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59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329">
              <w:rPr>
                <w:rFonts w:ascii="Times New Roman" w:hAnsi="Times New Roman" w:cs="Times New Roman"/>
                <w:sz w:val="24"/>
                <w:szCs w:val="24"/>
              </w:rPr>
              <w:t>niskoprofilowa</w:t>
            </w:r>
            <w:proofErr w:type="spellEnd"/>
          </w:p>
        </w:tc>
      </w:tr>
      <w:tr w:rsidR="00324D36" w:rsidTr="00C20FA3">
        <w:tc>
          <w:tcPr>
            <w:tcW w:w="2376" w:type="dxa"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Kontroler RAID</w:t>
            </w:r>
          </w:p>
        </w:tc>
        <w:tc>
          <w:tcPr>
            <w:tcW w:w="6836" w:type="dxa"/>
            <w:vAlign w:val="center"/>
          </w:tcPr>
          <w:p w:rsid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PERC H755 8GB cache,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niskoprofilowy</w:t>
            </w:r>
            <w:proofErr w:type="spellEnd"/>
          </w:p>
        </w:tc>
      </w:tr>
      <w:tr w:rsidR="00324D36" w:rsidTr="00C20FA3">
        <w:tc>
          <w:tcPr>
            <w:tcW w:w="2376" w:type="dxa"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TPM</w:t>
            </w:r>
          </w:p>
        </w:tc>
        <w:tc>
          <w:tcPr>
            <w:tcW w:w="6836" w:type="dxa"/>
            <w:vAlign w:val="center"/>
          </w:tcPr>
          <w:p w:rsid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Układ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rusted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 Module 2.0 V3</w:t>
            </w:r>
          </w:p>
        </w:tc>
      </w:tr>
      <w:tr w:rsidR="00324D36" w:rsidTr="00C20FA3">
        <w:tc>
          <w:tcPr>
            <w:tcW w:w="2376" w:type="dxa"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Szyny montażowe</w:t>
            </w:r>
          </w:p>
        </w:tc>
        <w:tc>
          <w:tcPr>
            <w:tcW w:w="6836" w:type="dxa"/>
            <w:vAlign w:val="center"/>
          </w:tcPr>
          <w:p w:rsid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ReadyRails</w:t>
            </w:r>
            <w:proofErr w:type="spellEnd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 szyny wsuwane bez ramienia zarządzającego kablami</w:t>
            </w:r>
          </w:p>
        </w:tc>
      </w:tr>
      <w:tr w:rsidR="00324D36" w:rsidTr="00C20FA3">
        <w:trPr>
          <w:trHeight w:val="135"/>
        </w:trPr>
        <w:tc>
          <w:tcPr>
            <w:tcW w:w="2376" w:type="dxa"/>
            <w:vMerge w:val="restart"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6836" w:type="dxa"/>
            <w:vAlign w:val="center"/>
          </w:tcPr>
          <w:p w:rsid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60 miesięcy gwarancji </w:t>
            </w:r>
            <w:proofErr w:type="spellStart"/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 w:rsidR="00C20FA3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  <w:proofErr w:type="spellEnd"/>
            <w:r w:rsidR="00C2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FA3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="00C20FA3">
              <w:rPr>
                <w:rFonts w:ascii="Times New Roman" w:hAnsi="Times New Roman" w:cs="Times New Roman"/>
                <w:sz w:val="24"/>
                <w:szCs w:val="24"/>
              </w:rPr>
              <w:t xml:space="preserve"> Business Day </w:t>
            </w:r>
            <w:proofErr w:type="spellStart"/>
            <w:r w:rsidR="00C20FA3">
              <w:rPr>
                <w:rFonts w:ascii="Times New Roman" w:hAnsi="Times New Roman" w:cs="Times New Roman"/>
                <w:sz w:val="24"/>
                <w:szCs w:val="24"/>
              </w:rPr>
              <w:t>Onsite</w:t>
            </w:r>
            <w:proofErr w:type="spellEnd"/>
          </w:p>
        </w:tc>
      </w:tr>
      <w:tr w:rsidR="00324D36" w:rsidTr="00C20FA3">
        <w:trPr>
          <w:trHeight w:val="135"/>
        </w:trPr>
        <w:tc>
          <w:tcPr>
            <w:tcW w:w="2376" w:type="dxa"/>
            <w:vMerge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 xml:space="preserve">60 miesięcy opcji zachowania dysków twardych w przypadku awarii </w:t>
            </w:r>
          </w:p>
        </w:tc>
      </w:tr>
      <w:tr w:rsidR="00324D36" w:rsidTr="00C20FA3">
        <w:trPr>
          <w:trHeight w:val="135"/>
        </w:trPr>
        <w:tc>
          <w:tcPr>
            <w:tcW w:w="2376" w:type="dxa"/>
            <w:vAlign w:val="center"/>
          </w:tcPr>
          <w:p w:rsidR="00324D36" w:rsidRPr="00324D36" w:rsidRDefault="00324D36" w:rsidP="005973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36"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6836" w:type="dxa"/>
            <w:vAlign w:val="center"/>
          </w:tcPr>
          <w:p w:rsidR="00324D36" w:rsidRPr="001F489D" w:rsidRDefault="00324D36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9D">
              <w:rPr>
                <w:rFonts w:ascii="Times New Roman" w:hAnsi="Times New Roman" w:cs="Times New Roman"/>
                <w:sz w:val="24"/>
                <w:szCs w:val="24"/>
              </w:rPr>
              <w:t>Windows Server 2022 Standard,16 rdzeni</w:t>
            </w:r>
          </w:p>
        </w:tc>
      </w:tr>
      <w:tr w:rsidR="00C0793F" w:rsidTr="00C20FA3">
        <w:trPr>
          <w:trHeight w:val="135"/>
        </w:trPr>
        <w:tc>
          <w:tcPr>
            <w:tcW w:w="2376" w:type="dxa"/>
            <w:vAlign w:val="center"/>
          </w:tcPr>
          <w:p w:rsidR="00C0793F" w:rsidRPr="00324D36" w:rsidRDefault="00C0793F" w:rsidP="00C079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wymogi</w:t>
            </w:r>
          </w:p>
        </w:tc>
        <w:tc>
          <w:tcPr>
            <w:tcW w:w="6836" w:type="dxa"/>
            <w:vAlign w:val="center"/>
          </w:tcPr>
          <w:p w:rsidR="00C0793F" w:rsidRPr="00597329" w:rsidRDefault="00C0793F" w:rsidP="00C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29">
              <w:rPr>
                <w:rFonts w:ascii="Times New Roman" w:hAnsi="Times New Roman" w:cs="Times New Roman"/>
                <w:sz w:val="24"/>
                <w:szCs w:val="24"/>
              </w:rPr>
              <w:t>Urządzenie musi być dostarczone Zamawiającemu w oryginalnych opakowaniach producenta.</w:t>
            </w:r>
          </w:p>
          <w:p w:rsidR="00C0793F" w:rsidRPr="00597329" w:rsidRDefault="00C0793F" w:rsidP="00C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29">
              <w:rPr>
                <w:rFonts w:ascii="Times New Roman" w:hAnsi="Times New Roman" w:cs="Times New Roman"/>
                <w:sz w:val="24"/>
                <w:szCs w:val="24"/>
              </w:rPr>
              <w:t>Nie dopuszcza się urządzenia: odnawianego, demonstracyjnego lub powystawowego.</w:t>
            </w:r>
          </w:p>
          <w:p w:rsidR="00C0793F" w:rsidRPr="00597329" w:rsidRDefault="00C0793F" w:rsidP="00C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29">
              <w:rPr>
                <w:rFonts w:ascii="Times New Roman" w:hAnsi="Times New Roman" w:cs="Times New Roman"/>
                <w:sz w:val="24"/>
                <w:szCs w:val="24"/>
              </w:rPr>
              <w:t>Nie dopuszcza się urządzenia posiadającego wadę prawną w zakresie pochodzenia sprzętu, wsparcia technicznego i gwarancji producenta.</w:t>
            </w:r>
          </w:p>
          <w:p w:rsidR="00C0793F" w:rsidRPr="00597329" w:rsidRDefault="00C0793F" w:rsidP="00C0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3F" w:rsidRPr="00597329" w:rsidRDefault="00C0793F" w:rsidP="00C0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29">
              <w:rPr>
                <w:rFonts w:ascii="Times New Roman" w:hAnsi="Times New Roman" w:cs="Times New Roman"/>
                <w:sz w:val="24"/>
                <w:szCs w:val="24"/>
              </w:rPr>
              <w:t xml:space="preserve">Do urządzenia musi być dostarczony komplet standardowej dokumentacji dla użytkownika w języku polskim lub angielskim w formie papierowej lub elektronicznej oraz kable zasilające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329">
              <w:rPr>
                <w:rFonts w:ascii="Times New Roman" w:hAnsi="Times New Roman" w:cs="Times New Roman"/>
                <w:sz w:val="24"/>
                <w:szCs w:val="24"/>
              </w:rPr>
              <w:t>i komplet oprogramowania i licencji (jeżeli jest wymagane do spełnienia wymagań Zamawiającego).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93F" w:rsidRPr="001F489D" w:rsidRDefault="00C0793F" w:rsidP="00597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89D" w:rsidRDefault="001F489D" w:rsidP="001F489D">
      <w:pPr>
        <w:rPr>
          <w:rFonts w:ascii="Times New Roman" w:hAnsi="Times New Roman" w:cs="Times New Roman"/>
          <w:sz w:val="24"/>
          <w:szCs w:val="24"/>
        </w:rPr>
      </w:pPr>
    </w:p>
    <w:p w:rsidR="00597329" w:rsidRPr="00597329" w:rsidRDefault="00597329" w:rsidP="0059732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597329" w:rsidRPr="00597329" w:rsidSect="002906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3E" w:rsidRDefault="00E5573E" w:rsidP="006E19D4">
      <w:pPr>
        <w:spacing w:after="0" w:line="240" w:lineRule="auto"/>
      </w:pPr>
      <w:r>
        <w:separator/>
      </w:r>
    </w:p>
  </w:endnote>
  <w:endnote w:type="continuationSeparator" w:id="0">
    <w:p w:rsidR="00E5573E" w:rsidRDefault="00E5573E" w:rsidP="006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3E" w:rsidRDefault="00E5573E" w:rsidP="006E19D4">
      <w:pPr>
        <w:spacing w:after="0" w:line="240" w:lineRule="auto"/>
      </w:pPr>
      <w:r>
        <w:separator/>
      </w:r>
    </w:p>
  </w:footnote>
  <w:footnote w:type="continuationSeparator" w:id="0">
    <w:p w:rsidR="00E5573E" w:rsidRDefault="00E5573E" w:rsidP="006E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6" w:rsidRPr="00464DDE" w:rsidRDefault="001F489D" w:rsidP="00740EB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OA-IV.272.1.5</w:t>
    </w:r>
    <w:r w:rsidR="00740EBB" w:rsidRPr="00464DDE">
      <w:rPr>
        <w:rFonts w:ascii="Times New Roman" w:hAnsi="Times New Roman" w:cs="Times New Roman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2EBE"/>
    <w:multiLevelType w:val="hybridMultilevel"/>
    <w:tmpl w:val="ED6849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0A4D20"/>
    <w:multiLevelType w:val="hybridMultilevel"/>
    <w:tmpl w:val="A6A6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368"/>
    <w:multiLevelType w:val="hybridMultilevel"/>
    <w:tmpl w:val="3DC289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132F5A"/>
    <w:multiLevelType w:val="hybridMultilevel"/>
    <w:tmpl w:val="59384654"/>
    <w:lvl w:ilvl="0" w:tplc="E576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95EA9"/>
    <w:multiLevelType w:val="multilevel"/>
    <w:tmpl w:val="A4E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567C"/>
    <w:multiLevelType w:val="hybridMultilevel"/>
    <w:tmpl w:val="4A52827E"/>
    <w:lvl w:ilvl="0" w:tplc="E5767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5B4FDA"/>
    <w:multiLevelType w:val="hybridMultilevel"/>
    <w:tmpl w:val="41B88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0122"/>
    <w:multiLevelType w:val="hybridMultilevel"/>
    <w:tmpl w:val="3964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6C94"/>
    <w:multiLevelType w:val="hybridMultilevel"/>
    <w:tmpl w:val="CCD2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03DA">
      <w:start w:val="1"/>
      <w:numFmt w:val="decimal"/>
      <w:lvlText w:val="%2."/>
      <w:lvlJc w:val="left"/>
      <w:pPr>
        <w:ind w:left="8808" w:hanging="77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B"/>
    <w:rsid w:val="0006255D"/>
    <w:rsid w:val="000708B7"/>
    <w:rsid w:val="000A0C84"/>
    <w:rsid w:val="001F489D"/>
    <w:rsid w:val="0029066C"/>
    <w:rsid w:val="002B6FC1"/>
    <w:rsid w:val="00324D36"/>
    <w:rsid w:val="00345A8B"/>
    <w:rsid w:val="003B023D"/>
    <w:rsid w:val="003F41ED"/>
    <w:rsid w:val="00445FFF"/>
    <w:rsid w:val="00464DDE"/>
    <w:rsid w:val="00502291"/>
    <w:rsid w:val="0053206F"/>
    <w:rsid w:val="00597329"/>
    <w:rsid w:val="006E19D4"/>
    <w:rsid w:val="006F0724"/>
    <w:rsid w:val="007003CF"/>
    <w:rsid w:val="0071660A"/>
    <w:rsid w:val="00740EBB"/>
    <w:rsid w:val="007564A5"/>
    <w:rsid w:val="0078041A"/>
    <w:rsid w:val="00830C60"/>
    <w:rsid w:val="008D0119"/>
    <w:rsid w:val="00926F03"/>
    <w:rsid w:val="00993D65"/>
    <w:rsid w:val="00A0424F"/>
    <w:rsid w:val="00AD5463"/>
    <w:rsid w:val="00AE6DEB"/>
    <w:rsid w:val="00B06EE9"/>
    <w:rsid w:val="00B3307E"/>
    <w:rsid w:val="00C0793F"/>
    <w:rsid w:val="00C20FA3"/>
    <w:rsid w:val="00C420DC"/>
    <w:rsid w:val="00C876FA"/>
    <w:rsid w:val="00CE59B7"/>
    <w:rsid w:val="00DB49D5"/>
    <w:rsid w:val="00DB4CAB"/>
    <w:rsid w:val="00E0735F"/>
    <w:rsid w:val="00E07D7B"/>
    <w:rsid w:val="00E11704"/>
    <w:rsid w:val="00E5573E"/>
    <w:rsid w:val="00E777D1"/>
    <w:rsid w:val="00F84414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C"/>
  </w:style>
  <w:style w:type="paragraph" w:styleId="Nagwek1">
    <w:name w:val="heading 1"/>
    <w:basedOn w:val="Normalny"/>
    <w:link w:val="Nagwek1Znak"/>
    <w:uiPriority w:val="9"/>
    <w:qFormat/>
    <w:rsid w:val="006E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9D4"/>
  </w:style>
  <w:style w:type="paragraph" w:styleId="Stopka">
    <w:name w:val="footer"/>
    <w:basedOn w:val="Normalny"/>
    <w:link w:val="StopkaZnak"/>
    <w:uiPriority w:val="99"/>
    <w:unhideWhenUsed/>
    <w:rsid w:val="006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9D4"/>
  </w:style>
  <w:style w:type="character" w:customStyle="1" w:styleId="Nagwek1Znak">
    <w:name w:val="Nagłówek 1 Znak"/>
    <w:basedOn w:val="Domylnaczcionkaakapitu"/>
    <w:link w:val="Nagwek1"/>
    <w:uiPriority w:val="9"/>
    <w:rsid w:val="006E1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as-pretty-child">
    <w:name w:val="has-pretty-child"/>
    <w:basedOn w:val="Domylnaczcionkaakapitu"/>
    <w:rsid w:val="001F489D"/>
  </w:style>
  <w:style w:type="table" w:styleId="Tabela-Siatka">
    <w:name w:val="Table Grid"/>
    <w:basedOn w:val="Standardowy"/>
    <w:uiPriority w:val="39"/>
    <w:rsid w:val="001F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C"/>
  </w:style>
  <w:style w:type="paragraph" w:styleId="Nagwek1">
    <w:name w:val="heading 1"/>
    <w:basedOn w:val="Normalny"/>
    <w:link w:val="Nagwek1Znak"/>
    <w:uiPriority w:val="9"/>
    <w:qFormat/>
    <w:rsid w:val="006E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9D4"/>
  </w:style>
  <w:style w:type="paragraph" w:styleId="Stopka">
    <w:name w:val="footer"/>
    <w:basedOn w:val="Normalny"/>
    <w:link w:val="StopkaZnak"/>
    <w:uiPriority w:val="99"/>
    <w:unhideWhenUsed/>
    <w:rsid w:val="006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9D4"/>
  </w:style>
  <w:style w:type="character" w:customStyle="1" w:styleId="Nagwek1Znak">
    <w:name w:val="Nagłówek 1 Znak"/>
    <w:basedOn w:val="Domylnaczcionkaakapitu"/>
    <w:link w:val="Nagwek1"/>
    <w:uiPriority w:val="9"/>
    <w:rsid w:val="006E1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as-pretty-child">
    <w:name w:val="has-pretty-child"/>
    <w:basedOn w:val="Domylnaczcionkaakapitu"/>
    <w:rsid w:val="001F489D"/>
  </w:style>
  <w:style w:type="table" w:styleId="Tabela-Siatka">
    <w:name w:val="Table Grid"/>
    <w:basedOn w:val="Standardowy"/>
    <w:uiPriority w:val="39"/>
    <w:rsid w:val="001F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5AB7-9376-47AC-AF31-635D070F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Głód</dc:creator>
  <cp:lastModifiedBy>Artur Słowik</cp:lastModifiedBy>
  <cp:revision>2</cp:revision>
  <cp:lastPrinted>2020-09-10T07:24:00Z</cp:lastPrinted>
  <dcterms:created xsi:type="dcterms:W3CDTF">2022-10-27T11:20:00Z</dcterms:created>
  <dcterms:modified xsi:type="dcterms:W3CDTF">2022-10-27T11:20:00Z</dcterms:modified>
</cp:coreProperties>
</file>