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0AB5" w14:textId="04383178" w:rsidR="00102713" w:rsidRPr="006011EE" w:rsidRDefault="00102713" w:rsidP="00102713">
      <w:pPr>
        <w:spacing w:before="0" w:after="0"/>
        <w:contextualSpacing/>
        <w:jc w:val="center"/>
        <w:rPr>
          <w:rFonts w:ascii="Times New Roman" w:hAnsi="Times New Roman" w:cs="Times New Roman"/>
          <w:b/>
        </w:rPr>
      </w:pPr>
      <w:bookmarkStart w:id="0" w:name="_Hlk176441431"/>
      <w:r w:rsidRPr="006011EE">
        <w:rPr>
          <w:rFonts w:ascii="Times New Roman" w:hAnsi="Times New Roman" w:cs="Times New Roman"/>
          <w:b/>
        </w:rPr>
        <w:t>Tabela uwag zgłoszonych</w:t>
      </w:r>
      <w:r w:rsidR="00C9114B" w:rsidRPr="006011EE">
        <w:rPr>
          <w:rFonts w:ascii="Times New Roman" w:hAnsi="Times New Roman" w:cs="Times New Roman"/>
          <w:b/>
        </w:rPr>
        <w:t xml:space="preserve"> </w:t>
      </w:r>
      <w:r w:rsidR="00C9114B" w:rsidRPr="006011EE">
        <w:rPr>
          <w:rFonts w:ascii="Times New Roman" w:hAnsi="Times New Roman" w:cs="Times New Roman"/>
          <w:b/>
          <w:u w:val="single"/>
        </w:rPr>
        <w:t>w</w:t>
      </w:r>
      <w:r w:rsidR="00C9114B" w:rsidRPr="006011EE">
        <w:rPr>
          <w:rFonts w:ascii="Times New Roman" w:hAnsi="Times New Roman" w:cs="Times New Roman"/>
          <w:b/>
        </w:rPr>
        <w:t> </w:t>
      </w:r>
      <w:r w:rsidRPr="006011EE">
        <w:rPr>
          <w:rFonts w:ascii="Times New Roman" w:hAnsi="Times New Roman" w:cs="Times New Roman"/>
          <w:b/>
          <w:u w:val="single"/>
        </w:rPr>
        <w:t>ramach uzgodnień</w:t>
      </w:r>
      <w:r w:rsidRPr="006011EE">
        <w:rPr>
          <w:rFonts w:ascii="Times New Roman" w:hAnsi="Times New Roman" w:cs="Times New Roman"/>
          <w:b/>
        </w:rPr>
        <w:t xml:space="preserve"> projektu rozporządzenia Ministra Cyfryzacji</w:t>
      </w:r>
      <w:r w:rsidR="00C9114B" w:rsidRPr="006011EE">
        <w:rPr>
          <w:rFonts w:ascii="Times New Roman" w:hAnsi="Times New Roman" w:cs="Times New Roman"/>
          <w:b/>
        </w:rPr>
        <w:t xml:space="preserve"> w </w:t>
      </w:r>
      <w:r w:rsidRPr="006011EE">
        <w:rPr>
          <w:rFonts w:ascii="Times New Roman" w:hAnsi="Times New Roman" w:cs="Times New Roman"/>
          <w:b/>
        </w:rPr>
        <w:t>sprawie szczegółowego zakresu informacji wymaganych dla wniosków</w:t>
      </w:r>
      <w:r w:rsidR="00C9114B" w:rsidRPr="006011EE">
        <w:rPr>
          <w:rFonts w:ascii="Times New Roman" w:hAnsi="Times New Roman" w:cs="Times New Roman"/>
          <w:b/>
        </w:rPr>
        <w:t xml:space="preserve"> o </w:t>
      </w:r>
      <w:r w:rsidRPr="006011EE">
        <w:rPr>
          <w:rFonts w:ascii="Times New Roman" w:hAnsi="Times New Roman" w:cs="Times New Roman"/>
          <w:b/>
        </w:rPr>
        <w:t>realizację uprawnień abonentów</w:t>
      </w:r>
      <w:r w:rsidR="00C9114B" w:rsidRPr="006011EE">
        <w:rPr>
          <w:rFonts w:ascii="Times New Roman" w:hAnsi="Times New Roman" w:cs="Times New Roman"/>
          <w:b/>
        </w:rPr>
        <w:t xml:space="preserve"> i </w:t>
      </w:r>
      <w:r w:rsidRPr="006011EE">
        <w:rPr>
          <w:rFonts w:ascii="Times New Roman" w:hAnsi="Times New Roman" w:cs="Times New Roman"/>
          <w:b/>
        </w:rPr>
        <w:t>trybu procedowania tych wniosków,</w:t>
      </w:r>
      <w:r w:rsidR="00C9114B" w:rsidRPr="006011EE">
        <w:rPr>
          <w:rFonts w:ascii="Times New Roman" w:hAnsi="Times New Roman" w:cs="Times New Roman"/>
          <w:b/>
        </w:rPr>
        <w:t xml:space="preserve"> a </w:t>
      </w:r>
      <w:r w:rsidRPr="006011EE">
        <w:rPr>
          <w:rFonts w:ascii="Times New Roman" w:hAnsi="Times New Roman" w:cs="Times New Roman"/>
          <w:b/>
        </w:rPr>
        <w:t>także określenia szczegółowych warunków realizacji uprawnienia do wyboru dostawcy usług komunikacji głosowej</w:t>
      </w:r>
      <w:r w:rsidRPr="006011EE">
        <w:rPr>
          <w:rFonts w:ascii="Times New Roman" w:hAnsi="Times New Roman" w:cs="Times New Roman"/>
          <w:b/>
          <w:bCs/>
        </w:rPr>
        <w:t xml:space="preserve"> </w:t>
      </w:r>
      <w:r w:rsidRPr="006011EE">
        <w:rPr>
          <w:rStyle w:val="normaltextrun"/>
          <w:rFonts w:ascii="Times New Roman" w:eastAsiaTheme="majorEastAsia" w:hAnsi="Times New Roman" w:cs="Times New Roman"/>
          <w:b/>
          <w:bCs/>
        </w:rPr>
        <w:t>(WPL MC 47)</w:t>
      </w:r>
    </w:p>
    <w:p w14:paraId="6E5689E8" w14:textId="77777777" w:rsidR="00102713" w:rsidRPr="006011EE" w:rsidRDefault="00102713" w:rsidP="00102713">
      <w:pPr>
        <w:spacing w:before="0" w:after="0"/>
        <w:contextualSpacing/>
        <w:jc w:val="both"/>
        <w:rPr>
          <w:rFonts w:ascii="Times New Roman" w:hAnsi="Times New Roman" w:cs="Times New Roman"/>
        </w:rPr>
      </w:pPr>
    </w:p>
    <w:tbl>
      <w:tblPr>
        <w:tblStyle w:val="TableNormal"/>
        <w:tblW w:w="14058" w:type="dxa"/>
        <w:tblInd w:w="-171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95"/>
        <w:gridCol w:w="805"/>
        <w:gridCol w:w="1273"/>
        <w:gridCol w:w="5573"/>
        <w:gridCol w:w="5812"/>
      </w:tblGrid>
      <w:tr w:rsidR="00102713" w:rsidRPr="006011EE" w14:paraId="5CCF243F" w14:textId="77777777" w:rsidTr="005F20DE">
        <w:trPr>
          <w:cantSplit/>
          <w:trHeight w:val="1126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8F5866A" w14:textId="77777777" w:rsidR="00102713" w:rsidRPr="006011EE" w:rsidRDefault="00102713" w:rsidP="00B34342">
            <w:pPr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6011EE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4E32512C" w14:textId="77777777" w:rsidR="00102713" w:rsidRPr="006011EE" w:rsidRDefault="00102713" w:rsidP="00B34342">
            <w:pPr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6011EE">
              <w:rPr>
                <w:rFonts w:ascii="Times New Roman" w:hAnsi="Times New Roman" w:cs="Times New Roman"/>
                <w:b/>
              </w:rPr>
              <w:t xml:space="preserve">Jedn. red. projektu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7B60D574" w14:textId="77777777" w:rsidR="00102713" w:rsidRPr="006011EE" w:rsidRDefault="00102713" w:rsidP="00B34342">
            <w:pPr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6011EE">
              <w:rPr>
                <w:rFonts w:ascii="Times New Roman" w:hAnsi="Times New Roman" w:cs="Times New Roman"/>
                <w:b/>
              </w:rPr>
              <w:t>Podmiot zgłaszający uwagę</w:t>
            </w:r>
          </w:p>
        </w:tc>
        <w:tc>
          <w:tcPr>
            <w:tcW w:w="5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CE9C67D" w14:textId="77777777" w:rsidR="00102713" w:rsidRPr="006011EE" w:rsidRDefault="00102713" w:rsidP="00B34342">
            <w:pPr>
              <w:tabs>
                <w:tab w:val="left" w:pos="207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6011EE">
              <w:rPr>
                <w:rFonts w:ascii="Times New Roman" w:hAnsi="Times New Roman" w:cs="Times New Roman"/>
                <w:b/>
              </w:rPr>
              <w:t>Treść uwagi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F709349" w14:textId="77777777" w:rsidR="00102713" w:rsidRPr="006011EE" w:rsidRDefault="00102713" w:rsidP="00B34342">
            <w:pPr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6011EE">
              <w:rPr>
                <w:rFonts w:ascii="Times New Roman" w:hAnsi="Times New Roman" w:cs="Times New Roman"/>
                <w:b/>
              </w:rPr>
              <w:t>Stanowisko Ministra Cyfryzacji</w:t>
            </w:r>
          </w:p>
        </w:tc>
      </w:tr>
      <w:tr w:rsidR="00102713" w:rsidRPr="006011EE" w14:paraId="6974D73D" w14:textId="77777777" w:rsidTr="005F20DE">
        <w:trPr>
          <w:trHeight w:val="312"/>
        </w:trPr>
        <w:tc>
          <w:tcPr>
            <w:tcW w:w="14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AE5EBB" w14:textId="77777777" w:rsidR="00102713" w:rsidRPr="006011EE" w:rsidRDefault="00102713" w:rsidP="00B34342">
            <w:pPr>
              <w:pStyle w:val="h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/>
                <w:sz w:val="20"/>
                <w:szCs w:val="20"/>
              </w:rPr>
              <w:t>UWAGI OGÓLNE DO PROJEKTU</w:t>
            </w:r>
          </w:p>
        </w:tc>
      </w:tr>
      <w:tr w:rsidR="00102713" w:rsidRPr="006011EE" w14:paraId="7A33FB80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3EEA" w14:textId="77777777" w:rsidR="00102713" w:rsidRPr="006011EE" w:rsidRDefault="00102713" w:rsidP="00293C6E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653C" w14:textId="77777777" w:rsidR="00102713" w:rsidRPr="006011EE" w:rsidRDefault="00102713" w:rsidP="00B34342">
            <w:pPr>
              <w:spacing w:before="0"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7A8C" w14:textId="73E833CC" w:rsidR="00102713" w:rsidRPr="006011EE" w:rsidRDefault="003A5448" w:rsidP="00B3434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58AA" w14:textId="5CF302BD" w:rsidR="00102713" w:rsidRPr="006011EE" w:rsidDel="00F61633" w:rsidRDefault="003A5448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Mając na względzie określenie przez Projektodawcę terminów rozpatrzenia wniosków,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których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(w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projektu) oraz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(w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projektu), wyjaśnienia wymagają przyczyny nieokreślenia takiej regulacji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przypadku wniosków,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których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3 i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(§ 7–1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projektu). Powyższa kwestia wymaga uzasadnienia bądź odpowiedniego uregulowania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projekcie</w:t>
            </w:r>
            <w:r w:rsidR="00BF738C" w:rsidRPr="006011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52D4" w14:textId="2FC110AF" w:rsidR="008F4D9A" w:rsidRPr="006011EE" w:rsidRDefault="00175737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Uwaga</w:t>
            </w:r>
            <w:r w:rsidR="008F4D9A" w:rsidRPr="006011E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uwzględniona</w:t>
            </w:r>
          </w:p>
          <w:p w14:paraId="548F974F" w14:textId="4260E2BF" w:rsidR="00036F70" w:rsidRPr="006011EE" w:rsidRDefault="00036F70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11EE">
              <w:rPr>
                <w:rFonts w:ascii="Times New Roman" w:hAnsi="Times New Roman" w:cs="Times New Roman"/>
                <w:color w:val="000000"/>
              </w:rPr>
              <w:t>Przepisy regulujące terminy rozpatrywania wniosków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color w:val="000000"/>
              </w:rPr>
              <w:t>zakresie przedmiotowych uprawnień zostały wprowadzone do p</w:t>
            </w:r>
            <w:r w:rsidR="002D26BE" w:rsidRPr="006011EE">
              <w:rPr>
                <w:rFonts w:ascii="Times New Roman" w:hAnsi="Times New Roman" w:cs="Times New Roman"/>
                <w:color w:val="000000"/>
              </w:rPr>
              <w:t>rojektowanego</w:t>
            </w:r>
            <w:r w:rsidRPr="006011E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D26BE" w:rsidRPr="006011EE">
              <w:rPr>
                <w:rFonts w:ascii="Times New Roman" w:hAnsi="Times New Roman" w:cs="Times New Roman"/>
                <w:color w:val="000000"/>
              </w:rPr>
              <w:t>rozporządzenia</w:t>
            </w:r>
            <w:r w:rsidRPr="006011EE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73A7F56" w14:textId="5CCAA9D7" w:rsidR="00102713" w:rsidRPr="006011EE" w:rsidDel="00F61633" w:rsidRDefault="00102713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bookmarkEnd w:id="0"/>
      <w:tr w:rsidR="00102713" w:rsidRPr="006011EE" w14:paraId="676F6897" w14:textId="77777777" w:rsidTr="005F20DE">
        <w:tc>
          <w:tcPr>
            <w:tcW w:w="14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F6F2F1D" w14:textId="77777777" w:rsidR="00102713" w:rsidRPr="006011EE" w:rsidRDefault="00102713" w:rsidP="00C9114B">
            <w:pPr>
              <w:pStyle w:val="h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/>
                <w:sz w:val="20"/>
                <w:szCs w:val="20"/>
              </w:rPr>
              <w:t>UWAGI SZCZEGÓŁOWE DO PROJEKTU</w:t>
            </w:r>
          </w:p>
        </w:tc>
      </w:tr>
      <w:tr w:rsidR="00102713" w:rsidRPr="006011EE" w14:paraId="65854A4E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8D7" w14:textId="77777777" w:rsidR="00102713" w:rsidRPr="006011EE" w:rsidRDefault="00102713" w:rsidP="00293C6E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DBB" w14:textId="065CBC49" w:rsidR="00102713" w:rsidRPr="006011EE" w:rsidRDefault="00102713" w:rsidP="00B34342">
            <w:pPr>
              <w:spacing w:before="0" w:after="0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6011EE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§ </w:t>
            </w:r>
            <w:r w:rsidR="00C9114B" w:rsidRPr="006011EE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 pkt 1 lit. </w:t>
            </w:r>
            <w:r w:rsidRPr="006011EE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d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3FAA" w14:textId="7DEF921B" w:rsidR="00102713" w:rsidRPr="006011EE" w:rsidRDefault="009929F9" w:rsidP="00B3434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Rządowe Centrum Legislacji 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5406" w14:textId="0B46204B" w:rsidR="009929F9" w:rsidRPr="006011EE" w:rsidRDefault="009929F9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Korekty bądź wyjaśnienia poprawności wymaga proponowany przepis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1 pkt 1 lit.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 tiret drugie projektowanego rozporządzenia określający zakres regulacji tego aktu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odniesieniu do uprawnienia,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dnia 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lipca 202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r. – Prawo komunikacji elektronicznej (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Dz. U. poz.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1221,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późn. zm.), zwanej dalej „ustawą” – jako dotyczącego przeniesienia przydzielonego numeru do istniejącej sieci innego operatora.</w:t>
            </w:r>
          </w:p>
          <w:p w14:paraId="61AD49B4" w14:textId="65E16FF1" w:rsidR="00102713" w:rsidRPr="006011EE" w:rsidRDefault="009929F9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Zauważa się, że zgodnie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przypadku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tym przepisie określonym, abonent będący stroną umowy zawartej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dostawcą usługi komunikacji głosowej zapewniającym przyłączenie do publicznej sieci telekomunikacyjnej operatora, może żądać przeniesienia przydzielonego numeru jedynie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ramach istniejącej sieci tego samego operatora.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DA0" w14:textId="1CA9D388" w:rsidR="009808DD" w:rsidRPr="006011EE" w:rsidRDefault="009808DD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Uwaga uwzględniona</w:t>
            </w:r>
          </w:p>
          <w:p w14:paraId="467ACAB8" w14:textId="26B19238" w:rsidR="009808DD" w:rsidRPr="006011EE" w:rsidRDefault="009808DD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011EE">
              <w:rPr>
                <w:rFonts w:ascii="Times New Roman" w:hAnsi="Times New Roman" w:cs="Times New Roman"/>
                <w:color w:val="000000" w:themeColor="text1"/>
              </w:rPr>
              <w:t>Przepis został doprecyzowany przez wyraźne rozróżnienie przeniesienia numeru realizowanego</w:t>
            </w:r>
            <w:r w:rsidR="00C9114B" w:rsidRPr="006011EE">
              <w:rPr>
                <w:rFonts w:ascii="Times New Roman" w:hAnsi="Times New Roman" w:cs="Times New Roman"/>
                <w:color w:val="000000" w:themeColor="text1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color w:val="000000" w:themeColor="text1"/>
              </w:rPr>
              <w:t>ramach istniejącej sieci tego samego operatora,</w:t>
            </w:r>
            <w:r w:rsidR="00C9114B" w:rsidRPr="006011EE">
              <w:rPr>
                <w:rFonts w:ascii="Times New Roman" w:hAnsi="Times New Roman" w:cs="Times New Roman"/>
                <w:color w:val="000000" w:themeColor="text1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color w:val="000000" w:themeColor="text1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color w:val="000000" w:themeColor="text1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color w:val="000000" w:themeColor="text1"/>
              </w:rPr>
              <w:t>32</w:t>
            </w:r>
            <w:r w:rsidR="00C9114B" w:rsidRPr="006011EE">
              <w:rPr>
                <w:rFonts w:ascii="Times New Roman" w:hAnsi="Times New Roman" w:cs="Times New Roman"/>
                <w:color w:val="000000" w:themeColor="text1"/>
              </w:rPr>
              <w:t>4 </w:t>
            </w:r>
            <w:r w:rsidRPr="006011EE">
              <w:rPr>
                <w:rFonts w:ascii="Times New Roman" w:hAnsi="Times New Roman" w:cs="Times New Roman"/>
                <w:color w:val="000000" w:themeColor="text1"/>
              </w:rPr>
              <w:t>ustawy</w:t>
            </w:r>
            <w:r w:rsidR="00C9114B" w:rsidRPr="006011EE">
              <w:rPr>
                <w:rFonts w:ascii="Times New Roman" w:hAnsi="Times New Roman" w:cs="Times New Roman"/>
              </w:rPr>
              <w:t xml:space="preserve"> </w:t>
            </w:r>
            <w:r w:rsidR="00C9114B" w:rsidRPr="006011EE">
              <w:rPr>
                <w:rFonts w:ascii="Times New Roman" w:hAnsi="Times New Roman" w:cs="Times New Roman"/>
                <w:color w:val="000000" w:themeColor="text1"/>
              </w:rPr>
              <w:t>z</w:t>
            </w:r>
            <w:r w:rsidR="00C9114B" w:rsidRPr="006011EE">
              <w:rPr>
                <w:rFonts w:ascii="Times New Roman" w:hAnsi="Times New Roman" w:cs="Times New Roman"/>
              </w:rPr>
              <w:t> </w:t>
            </w:r>
            <w:r w:rsidR="003D59DC" w:rsidRPr="006011EE">
              <w:rPr>
                <w:rFonts w:ascii="Times New Roman" w:hAnsi="Times New Roman" w:cs="Times New Roman"/>
                <w:color w:val="000000" w:themeColor="text1"/>
              </w:rPr>
              <w:t>dnia 1</w:t>
            </w:r>
            <w:r w:rsidR="00C9114B" w:rsidRPr="006011EE">
              <w:rPr>
                <w:rFonts w:ascii="Times New Roman" w:hAnsi="Times New Roman" w:cs="Times New Roman"/>
                <w:color w:val="000000" w:themeColor="text1"/>
              </w:rPr>
              <w:t>2 </w:t>
            </w:r>
            <w:r w:rsidR="003D59DC" w:rsidRPr="006011EE">
              <w:rPr>
                <w:rFonts w:ascii="Times New Roman" w:hAnsi="Times New Roman" w:cs="Times New Roman"/>
                <w:color w:val="000000" w:themeColor="text1"/>
              </w:rPr>
              <w:t>lipca 202</w:t>
            </w:r>
            <w:r w:rsidR="00C9114B" w:rsidRPr="006011EE">
              <w:rPr>
                <w:rFonts w:ascii="Times New Roman" w:hAnsi="Times New Roman" w:cs="Times New Roman"/>
                <w:color w:val="000000" w:themeColor="text1"/>
              </w:rPr>
              <w:t>4 </w:t>
            </w:r>
            <w:r w:rsidR="003D59DC" w:rsidRPr="006011EE">
              <w:rPr>
                <w:rFonts w:ascii="Times New Roman" w:hAnsi="Times New Roman" w:cs="Times New Roman"/>
                <w:color w:val="000000" w:themeColor="text1"/>
              </w:rPr>
              <w:t>r. – Prawo komunikacji elektronicznej (</w:t>
            </w:r>
            <w:r w:rsidR="00C9114B" w:rsidRPr="006011EE">
              <w:rPr>
                <w:rFonts w:ascii="Times New Roman" w:hAnsi="Times New Roman" w:cs="Times New Roman"/>
                <w:color w:val="000000" w:themeColor="text1"/>
              </w:rPr>
              <w:t>Dz. U. poz. </w:t>
            </w:r>
            <w:r w:rsidR="003D59DC" w:rsidRPr="006011EE">
              <w:rPr>
                <w:rFonts w:ascii="Times New Roman" w:hAnsi="Times New Roman" w:cs="Times New Roman"/>
                <w:color w:val="000000" w:themeColor="text1"/>
              </w:rPr>
              <w:t>1221,</w:t>
            </w:r>
            <w:r w:rsidR="00C9114B" w:rsidRPr="006011EE">
              <w:rPr>
                <w:rFonts w:ascii="Times New Roman" w:hAnsi="Times New Roman" w:cs="Times New Roman"/>
                <w:color w:val="000000" w:themeColor="text1"/>
              </w:rPr>
              <w:t xml:space="preserve"> z </w:t>
            </w:r>
            <w:r w:rsidR="003D59DC" w:rsidRPr="006011EE">
              <w:rPr>
                <w:rFonts w:ascii="Times New Roman" w:hAnsi="Times New Roman" w:cs="Times New Roman"/>
                <w:color w:val="000000" w:themeColor="text1"/>
              </w:rPr>
              <w:t>późn. zm.), zwanej dalej „ustawą”</w:t>
            </w:r>
            <w:r w:rsidRPr="006011EE">
              <w:rPr>
                <w:rFonts w:ascii="Times New Roman" w:hAnsi="Times New Roman" w:cs="Times New Roman"/>
                <w:color w:val="000000" w:themeColor="text1"/>
              </w:rPr>
              <w:t>, oraz przeniesienia numeru</w:t>
            </w:r>
            <w:r w:rsidR="00C9114B" w:rsidRPr="006011EE">
              <w:rPr>
                <w:rFonts w:ascii="Times New Roman" w:hAnsi="Times New Roman" w:cs="Times New Roman"/>
                <w:color w:val="000000" w:themeColor="text1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color w:val="000000" w:themeColor="text1"/>
              </w:rPr>
              <w:t>związku ze zmianą dostawcy usługi komunikacji głosowej do istniejącej sieci operatora.</w:t>
            </w:r>
          </w:p>
          <w:p w14:paraId="5C91EEDC" w14:textId="77777777" w:rsidR="00102713" w:rsidRPr="006011EE" w:rsidRDefault="00102713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713" w:rsidRPr="006011EE" w14:paraId="59E00320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911D" w14:textId="77777777" w:rsidR="00102713" w:rsidRPr="006011EE" w:rsidRDefault="00102713" w:rsidP="00293C6E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EC42" w14:textId="48B433C5" w:rsidR="00102713" w:rsidRPr="006011EE" w:rsidRDefault="009929F9" w:rsidP="00B34342">
            <w:pPr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6011EE">
              <w:rPr>
                <w:rFonts w:ascii="Times New Roman" w:hAnsi="Times New Roman" w:cs="Times New Roman"/>
              </w:rPr>
              <w:t xml:space="preserve">§ </w:t>
            </w:r>
            <w:r w:rsidR="00C9114B" w:rsidRPr="006011EE">
              <w:rPr>
                <w:rFonts w:ascii="Times New Roman" w:hAnsi="Times New Roman" w:cs="Times New Roman"/>
              </w:rPr>
              <w:t>2 pkt </w:t>
            </w:r>
            <w:r w:rsidRPr="006011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A14E" w14:textId="360C7FDA" w:rsidR="00102713" w:rsidRPr="006011EE" w:rsidRDefault="009929F9" w:rsidP="00B3434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664F" w14:textId="24E10475" w:rsidR="009929F9" w:rsidRPr="006011EE" w:rsidRDefault="009929F9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Wyjaśnienia wymaga ratio legis określenia elementów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i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wymaganego sposobu</w:t>
            </w:r>
            <w:r w:rsidR="00F52546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konstruowania identyfikatora usługi dostępu do internetu, zaproponowanego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projektowanym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2 pkt 3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rozporządzenia. Wydaje się bowiem, że zaproponowana regulacja jest nadmiarowa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punktu widzenia konieczności określenia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projektowanym akcie jedynie szczegółowego zakresu informacji wymaganych dla wniosków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uprawnień,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których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i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323–32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ustawy, oraz szczegółowego trybu ich procedowania. Proponowany wymóg nadawania odpowiedniego identyfikatora usługi wymaga wyjaśnienia również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kontekście tego, że samo jego nadanie przez dostawcę usługi dostępu do internetu ma charakter fakultatywny („o ile identyfikator został nadany” –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3 pkt 7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projektu).</w:t>
            </w:r>
          </w:p>
          <w:p w14:paraId="2F2F2556" w14:textId="384D1CAF" w:rsidR="00102713" w:rsidRPr="006011EE" w:rsidDel="00F61633" w:rsidRDefault="009929F9" w:rsidP="00F5254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Jednocześnie należy poddać analizie zasadność określenia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§ 2 pkt 3 lit. a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 numeru przedsiębiorcy telekomunikacyjnego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rejestru,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5 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– jako pięciocyfrowego. Zauważa się, że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prowadzonym przez Prezesa UKE rejestrze</w:t>
            </w:r>
            <w:r w:rsidR="00F52546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przedsiębiorców telekomunikacyjnych nie występuje de facto ww. określony format zapisu numeru przedsiębiorcy– numerem tym jest kolejna liczba porządkowa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rejestrze (w</w:t>
            </w:r>
            <w:r w:rsidR="00F52546" w:rsidRPr="006011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obecnym stanie faktycznym maksymalnie pięciocyfrowa; zob. https://rejestry.uke.gov.pl/rejestr_rpt)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1192" w14:textId="37F524D7" w:rsidR="00121915" w:rsidRPr="006011EE" w:rsidRDefault="006510A5" w:rsidP="00C9114B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11EE">
              <w:rPr>
                <w:rFonts w:ascii="Times New Roman" w:eastAsia="Times New Roman" w:hAnsi="Times New Roman" w:cs="Times New Roman"/>
                <w:b/>
                <w:bCs/>
              </w:rPr>
              <w:t>Uwaga częściowo uwzględniona</w:t>
            </w:r>
          </w:p>
          <w:p w14:paraId="7AF57AC7" w14:textId="3E309680" w:rsidR="00BA44A6" w:rsidRPr="006011EE" w:rsidRDefault="00DF4A4B" w:rsidP="00C9114B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11EE">
              <w:rPr>
                <w:rFonts w:ascii="Times New Roman" w:eastAsia="Times New Roman" w:hAnsi="Times New Roman" w:cs="Times New Roman"/>
              </w:rPr>
              <w:t>Określenie elementów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i </w:t>
            </w:r>
            <w:r w:rsidRPr="006011EE">
              <w:rPr>
                <w:rFonts w:ascii="Times New Roman" w:eastAsia="Times New Roman" w:hAnsi="Times New Roman" w:cs="Times New Roman"/>
              </w:rPr>
              <w:t>sposobu konstruowania identyfikatora usługi dostępu do internetu nie stanowi regulacji nadmiarowej. Identyfikator umożliwia jednoznaczne wskazanie usługi objętej wnioskiem, ogranicza ryzyko błędnego przypisania wniosku oraz usprawnia jego obsługę przez dostawc</w:t>
            </w:r>
            <w:r w:rsidR="006C739E" w:rsidRPr="006011EE">
              <w:rPr>
                <w:rFonts w:ascii="Times New Roman" w:eastAsia="Times New Roman" w:hAnsi="Times New Roman" w:cs="Times New Roman"/>
              </w:rPr>
              <w:t>ę usług komunikacji elektronicznej</w:t>
            </w:r>
            <w:r w:rsidRPr="006011EE">
              <w:rPr>
                <w:rFonts w:ascii="Times New Roman" w:eastAsia="Times New Roman" w:hAnsi="Times New Roman" w:cs="Times New Roman"/>
              </w:rPr>
              <w:t>. Regulacja ta mieści się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w </w:t>
            </w:r>
            <w:r w:rsidRPr="006011EE">
              <w:rPr>
                <w:rFonts w:ascii="Times New Roman" w:eastAsia="Times New Roman" w:hAnsi="Times New Roman" w:cs="Times New Roman"/>
              </w:rPr>
              <w:t>upoważnieniu zawartym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w art. </w:t>
            </w:r>
            <w:r w:rsidRPr="006011EE">
              <w:rPr>
                <w:rFonts w:ascii="Times New Roman" w:eastAsia="Times New Roman" w:hAnsi="Times New Roman" w:cs="Times New Roman"/>
              </w:rPr>
              <w:t>33</w:t>
            </w:r>
            <w:r w:rsidR="00C9114B" w:rsidRPr="006011EE">
              <w:rPr>
                <w:rFonts w:ascii="Times New Roman" w:eastAsia="Times New Roman" w:hAnsi="Times New Roman" w:cs="Times New Roman"/>
              </w:rPr>
              <w:t>0 ust. 6 </w:t>
            </w:r>
            <w:r w:rsidRPr="006011EE">
              <w:rPr>
                <w:rFonts w:ascii="Times New Roman" w:eastAsia="Times New Roman" w:hAnsi="Times New Roman" w:cs="Times New Roman"/>
              </w:rPr>
              <w:t>ustawy, zgodnie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z </w:t>
            </w:r>
            <w:r w:rsidRPr="006011EE">
              <w:rPr>
                <w:rFonts w:ascii="Times New Roman" w:eastAsia="Times New Roman" w:hAnsi="Times New Roman" w:cs="Times New Roman"/>
              </w:rPr>
              <w:t>którym przy określaniu zakresu informacji wymaganych dla wniosków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i </w:t>
            </w:r>
            <w:r w:rsidRPr="006011EE">
              <w:rPr>
                <w:rFonts w:ascii="Times New Roman" w:eastAsia="Times New Roman" w:hAnsi="Times New Roman" w:cs="Times New Roman"/>
              </w:rPr>
              <w:t>trybu ich procedowania należy uwzględnić konieczność zapewnienia efektywnej realizacji uprawnień abonentów.</w:t>
            </w:r>
            <w:r w:rsidR="00BA44A6" w:rsidRPr="006011E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A84D7B3" w14:textId="62B5BD06" w:rsidR="002005CA" w:rsidRPr="006011EE" w:rsidRDefault="002005CA" w:rsidP="00C9114B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11EE">
              <w:rPr>
                <w:rFonts w:ascii="Times New Roman" w:eastAsia="Times New Roman" w:hAnsi="Times New Roman" w:cs="Times New Roman"/>
              </w:rPr>
              <w:t>Zwrot „o ile identyfikator został nadany” oznacza, że identyfikator podaje się we wniosku, jeżeli został on nadany przez dostawcę usług komunikacji elektronicznej.</w:t>
            </w:r>
          </w:p>
          <w:p w14:paraId="134FA685" w14:textId="1F42F35B" w:rsidR="00E151F1" w:rsidRPr="006011EE" w:rsidRDefault="00E151F1" w:rsidP="00C9114B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11EE">
              <w:rPr>
                <w:rFonts w:ascii="Times New Roman" w:eastAsia="Times New Roman" w:hAnsi="Times New Roman" w:cs="Times New Roman"/>
              </w:rPr>
              <w:t>Pięciocyfrowy zapis numeru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z </w:t>
            </w:r>
            <w:r w:rsidRPr="006011EE">
              <w:rPr>
                <w:rFonts w:ascii="Times New Roman" w:eastAsia="Times New Roman" w:hAnsi="Times New Roman" w:cs="Times New Roman"/>
              </w:rPr>
              <w:t>rejestru przedsiębiorców telekomunikacyjnych służy zapewnieniu stałej struktury identyfikatora oraz możliwości jego automatycznego przetwarzania.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W § 2 pkt 3 lit. a </w:t>
            </w:r>
            <w:r w:rsidRPr="006011EE">
              <w:rPr>
                <w:rFonts w:ascii="Times New Roman" w:eastAsia="Times New Roman" w:hAnsi="Times New Roman" w:cs="Times New Roman"/>
              </w:rPr>
              <w:t>projektu wskazano wprost, że jeżeli numer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z </w:t>
            </w:r>
            <w:r w:rsidRPr="006011EE">
              <w:rPr>
                <w:rFonts w:ascii="Times New Roman" w:eastAsia="Times New Roman" w:hAnsi="Times New Roman" w:cs="Times New Roman"/>
              </w:rPr>
              <w:t>rejestru składa się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z </w:t>
            </w:r>
            <w:r w:rsidRPr="006011EE">
              <w:rPr>
                <w:rFonts w:ascii="Times New Roman" w:eastAsia="Times New Roman" w:hAnsi="Times New Roman" w:cs="Times New Roman"/>
              </w:rPr>
              <w:t>mniej niż pięciu cyfr, poprzedza się go zerami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w </w:t>
            </w:r>
            <w:r w:rsidRPr="006011EE">
              <w:rPr>
                <w:rFonts w:ascii="Times New Roman" w:eastAsia="Times New Roman" w:hAnsi="Times New Roman" w:cs="Times New Roman"/>
              </w:rPr>
              <w:t>liczbie niezbędnej do uzyskania pięciocyfrowego zapisu. Uzupełnienie zerami ma wyłącznie charakter techniczny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i </w:t>
            </w:r>
            <w:r w:rsidRPr="006011EE">
              <w:rPr>
                <w:rFonts w:ascii="Times New Roman" w:eastAsia="Times New Roman" w:hAnsi="Times New Roman" w:cs="Times New Roman"/>
              </w:rPr>
              <w:t>nie powoduje zmiany numeru</w:t>
            </w:r>
            <w:r w:rsidR="00C9114B" w:rsidRPr="006011EE">
              <w:rPr>
                <w:rFonts w:ascii="Times New Roman" w:eastAsia="Times New Roman" w:hAnsi="Times New Roman" w:cs="Times New Roman"/>
              </w:rPr>
              <w:t xml:space="preserve"> w </w:t>
            </w:r>
            <w:r w:rsidRPr="006011EE">
              <w:rPr>
                <w:rFonts w:ascii="Times New Roman" w:eastAsia="Times New Roman" w:hAnsi="Times New Roman" w:cs="Times New Roman"/>
              </w:rPr>
              <w:t>rejestrze.</w:t>
            </w:r>
          </w:p>
          <w:p w14:paraId="40F6DF44" w14:textId="5D44BE42" w:rsidR="00D913B8" w:rsidRPr="006011EE" w:rsidDel="00F61633" w:rsidRDefault="00D913B8" w:rsidP="00C9114B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02713" w:rsidRPr="006011EE" w14:paraId="1EECE56A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D126" w14:textId="77777777" w:rsidR="00102713" w:rsidRPr="006011EE" w:rsidRDefault="00102713" w:rsidP="00293C6E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4F35" w14:textId="5CF39714" w:rsidR="00102713" w:rsidRPr="006011EE" w:rsidRDefault="009929F9" w:rsidP="00B34342">
            <w:pPr>
              <w:spacing w:before="0" w:after="0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6011EE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§ </w:t>
            </w:r>
            <w:r w:rsidR="00C9114B" w:rsidRPr="006011EE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3 pkt </w:t>
            </w:r>
            <w:r w:rsidRPr="006011EE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8B23" w14:textId="3A94E93E" w:rsidR="00102713" w:rsidRPr="006011EE" w:rsidRDefault="009929F9" w:rsidP="00B3434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F1C9" w14:textId="4C0F8EE7" w:rsidR="00102713" w:rsidRPr="006011EE" w:rsidRDefault="0062145E" w:rsidP="006011E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ątpliwości budzi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pkt 4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ww. przepisu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zakresie,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którym odnosi się do innych</w:t>
            </w:r>
            <w:r w:rsidR="005F20DE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elementów umowy,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której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ustawy (np. usługi komunikacji interpersonalnej</w:t>
            </w:r>
            <w:r w:rsidR="00EB6340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wykorzystującą numery wraz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inną usługą komunikacji elektronicznej lub promocyjnym</w:t>
            </w:r>
            <w:r w:rsidR="00EB6340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urządzeniem końcowym) –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kontekście zgodności tego zakresu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upoważnieniem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ustawowym, które stanowi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określeniu szczegółowego zakresu informacji wymaganych dla</w:t>
            </w:r>
            <w:r w:rsidR="00EB6340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wniosków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uprawnień,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których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ustawy. Kwestia ta wymaga</w:t>
            </w:r>
            <w:r w:rsidR="00EB6340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ponownej analizy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i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wyjaśnienia,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uwzględnieniem faktu, że ustawa przewiduje możliwość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wspólnej realizacji uprawnienia określonego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1 i art.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ustawy, jednak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wówczas realizacja uprawnień abonenta jest wykonywana na podstawie przepisów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ustawy (zob.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ustawy)</w:t>
            </w:r>
            <w:r w:rsidR="00370252" w:rsidRPr="006011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9290" w14:textId="529324E5" w:rsidR="00D2409B" w:rsidRPr="006011EE" w:rsidRDefault="006971F2" w:rsidP="00C9114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Uwaga uwzględniona</w:t>
            </w:r>
          </w:p>
          <w:p w14:paraId="01F6FB76" w14:textId="0A6E7F58" w:rsidR="00567FF3" w:rsidRPr="006011EE" w:rsidRDefault="00D2409B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 projekcie usunięto przepisy dotyczące ofert wiązanych. Projektowane rozporządzenie określa informacje wymagane we wnioskach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poszczególnych uprawnień abonentów, dlatego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odniesieniu do każdego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tych wniosków powinny być wskazane wyłącznie elementy niezbędne do realizacji konkretnego uprawnienia. 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Sposób traktowania pozostałych usług lub urządzeń objętych umową określają przepisy</w:t>
            </w:r>
            <w:r w:rsidR="002B42B7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ustawy.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szczególności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ustawy przewiduje odpowiednie stosowanie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do wszystkich usług objętych umową, natomiast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ustawy reguluje przypadek jednoczesnego korzystania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uprawnienia określonego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1 oraz z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uprawnienia do przeniesienia numeru,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 ust. </w:t>
            </w:r>
            <w:r w:rsidR="00567FF3" w:rsidRPr="006011E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14:paraId="2312AFBF" w14:textId="5F5E3145" w:rsidR="001052DE" w:rsidRPr="00BA0458" w:rsidDel="00F61633" w:rsidRDefault="00C82926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Po ponownej analizie </w:t>
            </w:r>
            <w:r w:rsidR="00D40FE5" w:rsidRPr="006011EE">
              <w:rPr>
                <w:rFonts w:ascii="Times New Roman" w:hAnsi="Times New Roman" w:cs="Times New Roman"/>
                <w:sz w:val="20"/>
                <w:szCs w:val="20"/>
              </w:rPr>
              <w:t>zadecydowano, że wskazanie we wniosku i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nformacj</w:t>
            </w:r>
            <w:r w:rsidR="00D40FE5" w:rsidRPr="006011E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dotycząc</w:t>
            </w:r>
            <w:r w:rsidR="00D40FE5" w:rsidRPr="006011EE">
              <w:rPr>
                <w:rFonts w:ascii="Times New Roman" w:hAnsi="Times New Roman" w:cs="Times New Roman"/>
                <w:sz w:val="20"/>
                <w:szCs w:val="20"/>
              </w:rPr>
              <w:t>ych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pozostałych elementów oferty wiązanej</w:t>
            </w:r>
            <w:r w:rsidR="00D40FE5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F54DE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nie </w:t>
            </w:r>
            <w:r w:rsidR="002F54DE" w:rsidRPr="006011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jest elementem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niezbędnym do procedowania wniosku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danego uprawnienia, dlatego odnoszące się do nich przepisy zostały usunięte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</w:t>
            </w:r>
            <w:r w:rsidR="002F54DE" w:rsidRPr="006011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929F9" w:rsidRPr="006011EE" w14:paraId="080C1D06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E1BD" w14:textId="77777777" w:rsidR="009929F9" w:rsidRPr="006011EE" w:rsidRDefault="009929F9" w:rsidP="00293C6E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B50D" w14:textId="644EEA02" w:rsidR="009929F9" w:rsidRPr="006011EE" w:rsidRDefault="009929F9" w:rsidP="009929F9">
            <w:pPr>
              <w:spacing w:before="0" w:after="0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6011EE">
              <w:rPr>
                <w:rFonts w:ascii="Times New Roman" w:hAnsi="Times New Roman" w:cs="Times New Roman"/>
              </w:rPr>
              <w:t xml:space="preserve">§ </w:t>
            </w:r>
            <w:r w:rsidR="00C9114B" w:rsidRPr="006011EE">
              <w:rPr>
                <w:rFonts w:ascii="Times New Roman" w:hAnsi="Times New Roman" w:cs="Times New Roman"/>
              </w:rPr>
              <w:t>3 pkt </w:t>
            </w:r>
            <w:r w:rsidRPr="006011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7FB4" w14:textId="37FE0532" w:rsidR="009929F9" w:rsidRPr="006011EE" w:rsidRDefault="00A4214E" w:rsidP="009929F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E25F" w14:textId="46B5EDBB" w:rsidR="009929F9" w:rsidRPr="006011EE" w:rsidRDefault="00370252" w:rsidP="005F20D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pkt 5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proponuje się wykreślenie odesłania do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4 pkt 1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uwagi na</w:t>
            </w:r>
            <w:r w:rsidR="005F20DE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to, że konsekwencje finansowe wynikające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wypowiedzenia umowy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świadczenie publicznie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dostępnych usług komunikacji elektronicznej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dotychczasowym dostawcą usługi dostępu do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internetu, jak się wydaje, dotyczą jedynie przypadku,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4 pkt 2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ustawy – tj. zmiany dostawcy usługi dostępu do internetu bez zachowania okresu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wypowiedzenia przewidzianego umową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dotychczasowym dostawcą usługi dostępu do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9F9" w:rsidRPr="006011EE">
              <w:rPr>
                <w:rFonts w:ascii="Times New Roman" w:hAnsi="Times New Roman" w:cs="Times New Roman"/>
                <w:sz w:val="20"/>
                <w:szCs w:val="20"/>
              </w:rPr>
              <w:t>internetu)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D1E7" w14:textId="04755A57" w:rsidR="009929F9" w:rsidRPr="006011EE" w:rsidRDefault="00E51C90" w:rsidP="00C9114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Uwaga </w:t>
            </w:r>
            <w:r w:rsidR="00F933D0" w:rsidRPr="00601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nieuwzględniona</w:t>
            </w:r>
          </w:p>
          <w:p w14:paraId="21732D97" w14:textId="4478AB4A" w:rsidR="005344E2" w:rsidRPr="006011EE" w:rsidRDefault="00F933D0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Nie podzielono stanowiska RCL, ponieważ konsekwencje finansowe mogą wystąpić również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przypadku wypowiedzenia umowy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zachowaniem okresu wypowiedzenia,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szczególności na podstawie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4 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ustawy.</w:t>
            </w:r>
          </w:p>
          <w:p w14:paraId="3922D32C" w14:textId="5DB820A2" w:rsidR="00E51C90" w:rsidRPr="006011EE" w:rsidDel="00F61633" w:rsidRDefault="0009572C" w:rsidP="00A365B2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 projektowanego przepisu wykreślono odesłanie do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4</w:t>
            </w:r>
            <w:r w:rsidR="00BA04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pkt 2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uwagi na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2 ust. 3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dnia 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lipca 202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r. – Przepisy wprowadzające ustawę – Prawo komunikacji elektronicznej. Zgodnie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tym przepisem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4 pkt 2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nie stosuje się przed uruchomieniem funkcjonalności systemu,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ustawy.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projekcie pozostawiono zatem odesłanie do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4 pkt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ustawy.</w:t>
            </w:r>
          </w:p>
        </w:tc>
      </w:tr>
      <w:tr w:rsidR="00102713" w:rsidRPr="006011EE" w14:paraId="5E85277B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2115" w14:textId="77777777" w:rsidR="00102713" w:rsidRPr="006011EE" w:rsidRDefault="00102713" w:rsidP="00293C6E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FB6B" w14:textId="6633BAEA" w:rsidR="00102713" w:rsidRPr="006011EE" w:rsidRDefault="009929F9" w:rsidP="00B34342">
            <w:pPr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6011EE">
              <w:rPr>
                <w:rFonts w:ascii="Times New Roman" w:hAnsi="Times New Roman" w:cs="Times New Roman"/>
              </w:rPr>
              <w:t>§ 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1B15" w14:textId="68B54036" w:rsidR="00102713" w:rsidRPr="006011EE" w:rsidRDefault="003A5448" w:rsidP="00B3434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FFBC" w14:textId="03644238" w:rsidR="003A5448" w:rsidRPr="006011EE" w:rsidRDefault="003A5448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Wątpliwości budzi przepis projektowanego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rozporządzenia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zakresie,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stanowi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terminie rozpatrzenia wniosku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ustawy, spełniającego wymogi określone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0 ust. 3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oraz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§ 3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projektu,</w:t>
            </w:r>
            <w:r w:rsidR="00370252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liczonym od chwili uzupełnienia wniosku. Jeżeli bowiem wniosek spełnia ww. wymogi</w:t>
            </w:r>
            <w:r w:rsidR="0040455A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(co wynika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wprowadzenia do wyliczenia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5) to niecelowe wydaje się odniesienie projektowanej regulacji do przypadku wymagającego uzupełnienia wniosku (co wynika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treści części wspólnej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§ 5 pkt 1 i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2). Mając na uwadze regulację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0 ust. 4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określającą przypadek, gdy wniosek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uprawnień,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których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318, nie zawiera informacji niezbędnych dla jego realizacji (co wiąże się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koniecznością jego uzupełnienia pod</w:t>
            </w:r>
            <w:r w:rsidR="000230A7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rygorem pozostawienia wniosku bez rozpatrzenia), proponuje się rozważenie odrębnego unormowania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projekcie procedury uzupełniania wniosków przez abonenta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przypadku, gdy zawierają braki formalne.</w:t>
            </w:r>
          </w:p>
          <w:p w14:paraId="4F40949F" w14:textId="0BEA121C" w:rsidR="00102713" w:rsidRPr="006011EE" w:rsidDel="00F61633" w:rsidRDefault="003A5448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Analogiczną uwagę należy odnieść także do procedury rozpatrywania wniosku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ust. 1 </w:t>
            </w:r>
            <w:r w:rsidRPr="00601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ustawy,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przez nowego dostawcę usługi komunikacji głosowej, określonej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projektowanym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rozporządzenia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7A18" w14:textId="71FB4865" w:rsidR="00430EF5" w:rsidRPr="006011EE" w:rsidRDefault="00627FCD" w:rsidP="00C9114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Uwaga uwzględniona </w:t>
            </w:r>
          </w:p>
          <w:p w14:paraId="59A31D7F" w14:textId="55C72CAB" w:rsidR="00430EF5" w:rsidRPr="006011EE" w:rsidRDefault="00430EF5" w:rsidP="00C9114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 części wspólnej przepisu odnoszącego się do terminu rozpatrywania wniosku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PKE usunięto sformułowanie przewidujące liczenie terminu od chwili złożenia albo uzupełnienia wniosku.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przyjęto zasadę, zgodnie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którą termin rozpatrzenia wniosku liczy się od chwili jego złożenia. Natomiast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dodanym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ust. 2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odrębnie uregulowano przypadek wniosku zawierającego braki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zakresie informacji niezbędnych do jego realizacji, wskazując, że termin ten liczy się od chwili uzupełnienia wniosku.</w:t>
            </w:r>
          </w:p>
          <w:p w14:paraId="61AF6701" w14:textId="77777777" w:rsidR="00430EF5" w:rsidRPr="006011EE" w:rsidRDefault="00430EF5" w:rsidP="00C9114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AFA622A" w14:textId="451262F0" w:rsidR="00430EF5" w:rsidRPr="006011EE" w:rsidRDefault="00430EF5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Analogiczną zmianę wprowadzono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odniesieniu do procedury rozpatrywania wniosku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 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ustawy, przez nowego dostawcę usługi komunikacji głosowej.</w:t>
            </w:r>
          </w:p>
          <w:p w14:paraId="3F55ED80" w14:textId="670D746E" w:rsidR="000F0913" w:rsidRPr="006011EE" w:rsidDel="00F61633" w:rsidRDefault="000F0913" w:rsidP="00C9114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E74AF" w:rsidRPr="006011EE" w14:paraId="5C158867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EC82" w14:textId="77777777" w:rsidR="00EE74AF" w:rsidRPr="006011EE" w:rsidRDefault="00EE74AF" w:rsidP="00293C6E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27D7" w14:textId="1175E533" w:rsidR="00EE74AF" w:rsidRPr="006011EE" w:rsidRDefault="00EE74AF" w:rsidP="00B34342">
            <w:pPr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6011EE">
              <w:rPr>
                <w:rFonts w:ascii="Times New Roman" w:hAnsi="Times New Roman" w:cs="Times New Roman"/>
              </w:rPr>
              <w:t xml:space="preserve">§ </w:t>
            </w:r>
            <w:r w:rsidR="00C9114B" w:rsidRPr="006011EE">
              <w:rPr>
                <w:rFonts w:ascii="Times New Roman" w:hAnsi="Times New Roman" w:cs="Times New Roman"/>
              </w:rPr>
              <w:t>5 pkt 1 lit. </w:t>
            </w:r>
            <w:r w:rsidRPr="006011EE">
              <w:rPr>
                <w:rFonts w:ascii="Times New Roman" w:hAnsi="Times New Roman" w:cs="Times New Roman"/>
              </w:rPr>
              <w:t>b oraz</w:t>
            </w:r>
            <w:r w:rsidR="00C9114B" w:rsidRPr="006011EE">
              <w:rPr>
                <w:rFonts w:ascii="Times New Roman" w:hAnsi="Times New Roman" w:cs="Times New Roman"/>
              </w:rPr>
              <w:t xml:space="preserve"> pkt 2 lit. </w:t>
            </w:r>
            <w:r w:rsidRPr="006011EE">
              <w:rPr>
                <w:rFonts w:ascii="Times New Roman" w:hAnsi="Times New Roman" w:cs="Times New Roman"/>
              </w:rPr>
              <w:t>b oraz</w:t>
            </w:r>
            <w:r w:rsidR="00C9114B" w:rsidRPr="006011EE">
              <w:rPr>
                <w:rFonts w:ascii="Times New Roman" w:hAnsi="Times New Roman" w:cs="Times New Roman"/>
              </w:rPr>
              <w:t xml:space="preserve"> § </w:t>
            </w:r>
            <w:r w:rsidRPr="006011E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6387" w14:textId="2C7014DE" w:rsidR="00EE74AF" w:rsidRPr="006011EE" w:rsidRDefault="00546F71" w:rsidP="00B3434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889C" w14:textId="30B443B3" w:rsidR="00EE74AF" w:rsidRPr="006011EE" w:rsidRDefault="00EE74AF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 projektowanego przepisu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5 pkt 1 lit.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b oraz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pkt 2 lit.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b rozporządzenia nie wynika</w:t>
            </w:r>
            <w:r w:rsidR="005F20DE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 jaki „inny sposób” mogą być składane wnioski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–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związku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czym należy rozważyć doprecyzowanie przepisu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tym zakresie albo odpowiednie uzupełnienie uzasadnienia uszczegóławiającego tę kwestię.</w:t>
            </w:r>
          </w:p>
          <w:p w14:paraId="433E3F22" w14:textId="5B042DE5" w:rsidR="00EE74AF" w:rsidRPr="006011EE" w:rsidRDefault="00EE74AF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Powyższe uwagi odnoszą się także, odpowiednio, do regulacji zawartej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projektowanym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rozporządzenia.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5A04" w14:textId="50153769" w:rsidR="00F95B78" w:rsidRPr="006011EE" w:rsidRDefault="00161B59" w:rsidP="00C9114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Uwaga uwzględniona</w:t>
            </w:r>
          </w:p>
          <w:p w14:paraId="4608D664" w14:textId="0DEB40A2" w:rsidR="00161B59" w:rsidRPr="006011EE" w:rsidDel="00F61633" w:rsidRDefault="00756FCE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Uzasadnienie do projektu zosta</w:t>
            </w:r>
            <w:r w:rsidR="00785AD4" w:rsidRPr="006011EE">
              <w:rPr>
                <w:rFonts w:ascii="Times New Roman" w:hAnsi="Times New Roman" w:cs="Times New Roman"/>
                <w:sz w:val="20"/>
                <w:szCs w:val="20"/>
              </w:rPr>
              <w:t>ło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rozbudowane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="00F95B78" w:rsidRPr="006011EE">
              <w:rPr>
                <w:rFonts w:ascii="Times New Roman" w:hAnsi="Times New Roman" w:cs="Times New Roman"/>
                <w:sz w:val="20"/>
                <w:szCs w:val="20"/>
              </w:rPr>
              <w:t>wskazaną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="00F95B78" w:rsidRPr="006011EE">
              <w:rPr>
                <w:rFonts w:ascii="Times New Roman" w:hAnsi="Times New Roman" w:cs="Times New Roman"/>
                <w:sz w:val="20"/>
                <w:szCs w:val="20"/>
              </w:rPr>
              <w:t>uwadze kwestię.</w:t>
            </w:r>
          </w:p>
        </w:tc>
      </w:tr>
      <w:tr w:rsidR="00102713" w:rsidRPr="006011EE" w14:paraId="24C28669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8DAC" w14:textId="77777777" w:rsidR="00102713" w:rsidRPr="006011EE" w:rsidRDefault="00102713" w:rsidP="00293C6E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E038" w14:textId="231C1454" w:rsidR="00102713" w:rsidRPr="006011EE" w:rsidRDefault="00A408E6" w:rsidP="00B34342">
            <w:pPr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6011EE">
              <w:rPr>
                <w:rFonts w:ascii="Times New Roman" w:hAnsi="Times New Roman" w:cs="Times New Roman"/>
              </w:rPr>
              <w:t>§ 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8AED" w14:textId="59DE2D82" w:rsidR="00102713" w:rsidRPr="006011EE" w:rsidRDefault="00A408E6" w:rsidP="00B3434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4032" w14:textId="6AE62F81" w:rsidR="00A408E6" w:rsidRPr="006011EE" w:rsidRDefault="00A408E6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Wyjaśnienia wymagają przyczyny zamieszczenia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§ 6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 regulacji dotyczącej</w:t>
            </w:r>
            <w:r w:rsidR="002F41FC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rezygnacji abonenta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uprawnienia,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ustawy, oraz formy jej</w:t>
            </w:r>
            <w:r w:rsidR="002F41FC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złożenia. Wątpliwości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tym zakresie budzi bowiem czy kwestia ta stanowi tryb procedowania</w:t>
            </w:r>
            <w:r w:rsidR="005F20DE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wniosku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(o czym stanowi</w:t>
            </w:r>
            <w:r w:rsidR="005F20DE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ustawowe upoważnienie do wydania projektowanego rozporządzenia). Sposób sformułowania</w:t>
            </w:r>
            <w:r w:rsidR="002F41FC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proponowanego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6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 sugeruje bowiem odniesienie się do instytucji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odrębnym</w:t>
            </w:r>
            <w:r w:rsidR="002F41FC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charakterze, która wymagałaby odpowiedniego umocowania na poziomie przepisów ustawy.</w:t>
            </w:r>
          </w:p>
          <w:p w14:paraId="795383FB" w14:textId="0E5C86F9" w:rsidR="00102713" w:rsidRPr="006011EE" w:rsidRDefault="00A408E6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 przedmiotowej kwestii należy mieć również na uwadze, że ustawa ogranicza prawo do</w:t>
            </w:r>
            <w:r w:rsidR="002F41FC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zachowania ciągłości świadczenia usługi tylko do sytuacji, gdy nie jest to technicznie</w:t>
            </w:r>
            <w:r w:rsidR="002F41FC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wykonalne po stronie dostawcy usługi dostępu do internetu (art. 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ustawy).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006A" w14:textId="58FBA690" w:rsidR="00AB76A9" w:rsidRPr="006011EE" w:rsidRDefault="0044021A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Uwaga wyjaśniona</w:t>
            </w:r>
          </w:p>
          <w:p w14:paraId="1820E53B" w14:textId="168EF7DD" w:rsidR="00AB76A9" w:rsidRPr="006011EE" w:rsidRDefault="00AB76A9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11EE">
              <w:rPr>
                <w:rFonts w:ascii="Times New Roman" w:hAnsi="Times New Roman" w:cs="Times New Roman"/>
                <w:color w:val="000000"/>
              </w:rPr>
              <w:t>Regulacja zawarta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§ 6 </w:t>
            </w:r>
            <w:r w:rsidRPr="006011EE">
              <w:rPr>
                <w:rFonts w:ascii="Times New Roman" w:hAnsi="Times New Roman" w:cs="Times New Roman"/>
                <w:color w:val="000000"/>
              </w:rPr>
              <w:t>projektu mieści się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color w:val="000000"/>
              </w:rPr>
              <w:t>zakresie upoważnienia ustawowego określonego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color w:val="000000"/>
              </w:rPr>
              <w:t>33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>0 ust. 6 </w:t>
            </w:r>
            <w:r w:rsidR="009C0DB8" w:rsidRPr="006011EE">
              <w:rPr>
                <w:rFonts w:ascii="Times New Roman" w:hAnsi="Times New Roman" w:cs="Times New Roman"/>
                <w:color w:val="000000"/>
              </w:rPr>
              <w:t>ustawy</w:t>
            </w:r>
            <w:r w:rsidRPr="006011EE">
              <w:rPr>
                <w:rFonts w:ascii="Times New Roman" w:hAnsi="Times New Roman" w:cs="Times New Roman"/>
                <w:color w:val="000000"/>
              </w:rPr>
              <w:t>. Upoważnienie to obejmuje określenie szczegółowego trybu procedowania wniosków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color w:val="000000"/>
              </w:rPr>
              <w:t>realizację uprawnień,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color w:val="000000"/>
              </w:rPr>
              <w:t>tym wniosku dotyczącego uprawnienia,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color w:val="00000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color w:val="000000"/>
              </w:rPr>
              <w:t>31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>8 </w:t>
            </w:r>
            <w:r w:rsidRPr="006011EE">
              <w:rPr>
                <w:rFonts w:ascii="Times New Roman" w:hAnsi="Times New Roman" w:cs="Times New Roman"/>
                <w:color w:val="000000"/>
              </w:rPr>
              <w:t>ustawy</w:t>
            </w:r>
            <w:r w:rsidR="00161111" w:rsidRPr="006011EE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6E03973" w14:textId="58FB143F" w:rsidR="00F9559C" w:rsidRPr="006011EE" w:rsidRDefault="00377093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11EE">
              <w:rPr>
                <w:rFonts w:ascii="Times New Roman" w:hAnsi="Times New Roman" w:cs="Times New Roman"/>
                <w:color w:val="000000"/>
              </w:rPr>
              <w:t>Rezygnację,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color w:val="000000"/>
              </w:rPr>
              <w:t>której mowa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§ </w:t>
            </w:r>
            <w:r w:rsidR="00C9114B" w:rsidRPr="006011EE">
              <w:rPr>
                <w:rFonts w:ascii="Times New Roman" w:hAnsi="Times New Roman" w:cs="Times New Roman"/>
              </w:rPr>
              <w:t>6 </w:t>
            </w:r>
            <w:r w:rsidRPr="006011EE">
              <w:rPr>
                <w:rFonts w:ascii="Times New Roman" w:hAnsi="Times New Roman" w:cs="Times New Roman"/>
              </w:rPr>
              <w:t>projektu</w:t>
            </w:r>
            <w:r w:rsidR="00F9559C" w:rsidRPr="006011EE">
              <w:rPr>
                <w:rFonts w:ascii="Times New Roman" w:hAnsi="Times New Roman" w:cs="Times New Roman"/>
              </w:rPr>
              <w:t>, należy rozumieć jako wycofanie przez abonenta wcześniej złożonego wniosku,</w:t>
            </w:r>
            <w:r w:rsidR="00C9114B" w:rsidRPr="006011EE">
              <w:rPr>
                <w:rFonts w:ascii="Times New Roman" w:hAnsi="Times New Roman" w:cs="Times New Roman"/>
              </w:rPr>
              <w:t xml:space="preserve"> a </w:t>
            </w:r>
            <w:r w:rsidR="00F9559C" w:rsidRPr="006011EE">
              <w:rPr>
                <w:rFonts w:ascii="Times New Roman" w:hAnsi="Times New Roman" w:cs="Times New Roman"/>
              </w:rPr>
              <w:t>więc jako czynność dokonywaną</w:t>
            </w:r>
            <w:r w:rsidR="00C9114B" w:rsidRPr="006011EE">
              <w:rPr>
                <w:rFonts w:ascii="Times New Roman" w:hAnsi="Times New Roman" w:cs="Times New Roman"/>
              </w:rPr>
              <w:t xml:space="preserve"> w </w:t>
            </w:r>
            <w:r w:rsidR="00F9559C" w:rsidRPr="006011EE">
              <w:rPr>
                <w:rFonts w:ascii="Times New Roman" w:hAnsi="Times New Roman" w:cs="Times New Roman"/>
              </w:rPr>
              <w:t>toku procedowania tego wniosku. Określenie sposobu</w:t>
            </w:r>
            <w:r w:rsidR="00C9114B" w:rsidRPr="006011EE">
              <w:rPr>
                <w:rFonts w:ascii="Times New Roman" w:hAnsi="Times New Roman" w:cs="Times New Roman"/>
              </w:rPr>
              <w:t xml:space="preserve"> i </w:t>
            </w:r>
            <w:r w:rsidR="00F9559C" w:rsidRPr="006011EE">
              <w:rPr>
                <w:rFonts w:ascii="Times New Roman" w:hAnsi="Times New Roman" w:cs="Times New Roman"/>
              </w:rPr>
              <w:t>formy złożenia takiego oświadczenia pozostaje zatem elementem szczegółowego trybu procedowania wniosku, ponieważ prowadzi do zakończenia postępowania zainicjowanego przez abonenta.</w:t>
            </w:r>
          </w:p>
          <w:p w14:paraId="13FB24E1" w14:textId="51D8A052" w:rsidR="0044021A" w:rsidRPr="006011EE" w:rsidRDefault="0044021A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B07CF" w:rsidRPr="006011EE" w14:paraId="73876E88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263C" w14:textId="77777777" w:rsidR="004B07CF" w:rsidRPr="006011EE" w:rsidRDefault="004B07CF" w:rsidP="004B07CF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BF90" w14:textId="4A8C987D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6011EE">
              <w:rPr>
                <w:rFonts w:ascii="Times New Roman" w:hAnsi="Times New Roman" w:cs="Times New Roman"/>
              </w:rPr>
              <w:t>§ 20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C324" w14:textId="5C259C45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0F07" w14:textId="082B5E12" w:rsidR="004B07CF" w:rsidRPr="006011EE" w:rsidDel="00F61633" w:rsidRDefault="004B07CF" w:rsidP="006011EE">
            <w:pPr>
              <w:pStyle w:val="Default"/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Podobna kwestia wymaga przeanalizowania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zakresie uregulowania zawartego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projektowanym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0 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rozporządzenia (rezygnacja abonenta usługi komunikacji głosowej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uprawnienia,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 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ustawy, skutkująca nie przeniesieniem przydzielonego numeru przez nowego dostawcę usługi komunikacji głosowej przy zmianie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dostawcy tej usługi).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096F" w14:textId="4931BFF9" w:rsidR="004B07CF" w:rsidRPr="006011EE" w:rsidRDefault="004B07CF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Uwaga wyjaśniona</w:t>
            </w:r>
          </w:p>
          <w:p w14:paraId="3386E19C" w14:textId="027FA567" w:rsidR="004B07CF" w:rsidRPr="006011EE" w:rsidRDefault="004B07CF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11EE">
              <w:rPr>
                <w:rFonts w:ascii="Times New Roman" w:hAnsi="Times New Roman" w:cs="Times New Roman"/>
                <w:color w:val="000000"/>
              </w:rPr>
              <w:t>Regulacja dotycząca rezygnacji abonenta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color w:val="000000"/>
              </w:rPr>
              <w:t>realizacji uprawnienia,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color w:val="00000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color w:val="000000"/>
              </w:rPr>
              <w:t>32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>5 ust. 1 </w:t>
            </w:r>
            <w:r w:rsidRPr="006011EE">
              <w:rPr>
                <w:rFonts w:ascii="Times New Roman" w:hAnsi="Times New Roman" w:cs="Times New Roman"/>
                <w:color w:val="000000"/>
              </w:rPr>
              <w:t>ustawy, mieści się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color w:val="000000"/>
              </w:rPr>
              <w:t>zakresie upoważnienia ustawowego określonego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color w:val="000000"/>
              </w:rPr>
              <w:t>33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>0 ust. 6 </w:t>
            </w:r>
            <w:r w:rsidRPr="006011EE">
              <w:rPr>
                <w:rFonts w:ascii="Times New Roman" w:hAnsi="Times New Roman" w:cs="Times New Roman"/>
                <w:color w:val="000000"/>
              </w:rPr>
              <w:t>ustawy. Upoważnienie to obejmuje określenie szczegółowego trybu procedowania wniosków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color w:val="000000"/>
              </w:rPr>
              <w:t>realizację uprawnień,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color w:val="000000"/>
              </w:rPr>
              <w:t>tym wniosku dotyczącego uprawnienia,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color w:val="00000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color w:val="000000"/>
              </w:rPr>
              <w:t>32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>5 </w:t>
            </w:r>
            <w:r w:rsidRPr="006011EE">
              <w:rPr>
                <w:rFonts w:ascii="Times New Roman" w:hAnsi="Times New Roman" w:cs="Times New Roman"/>
                <w:color w:val="000000"/>
              </w:rPr>
              <w:t>ustawy.</w:t>
            </w:r>
          </w:p>
          <w:p w14:paraId="5D893371" w14:textId="76CA58BB" w:rsidR="004B07CF" w:rsidRPr="00BA0458" w:rsidDel="00F61633" w:rsidRDefault="004B07CF" w:rsidP="00BA0458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11EE">
              <w:rPr>
                <w:rFonts w:ascii="Times New Roman" w:hAnsi="Times New Roman" w:cs="Times New Roman"/>
                <w:color w:val="000000"/>
              </w:rPr>
              <w:t>Rezygnację przewidzianą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color w:val="000000"/>
              </w:rPr>
              <w:t>projekcie należy rozumieć jako wycofanie przez abonenta wcześniej złożonego wniosku,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a </w:t>
            </w:r>
            <w:r w:rsidRPr="006011EE">
              <w:rPr>
                <w:rFonts w:ascii="Times New Roman" w:hAnsi="Times New Roman" w:cs="Times New Roman"/>
                <w:color w:val="000000"/>
              </w:rPr>
              <w:t>więc jako czynność dokonywaną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color w:val="000000"/>
              </w:rPr>
              <w:t>toku procedowania tego wniosku. Określenie sposobu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i </w:t>
            </w:r>
            <w:r w:rsidRPr="006011EE">
              <w:rPr>
                <w:rFonts w:ascii="Times New Roman" w:hAnsi="Times New Roman" w:cs="Times New Roman"/>
                <w:color w:val="000000"/>
              </w:rPr>
              <w:t xml:space="preserve">formy złożenia takiego oświadczenia pozostaje </w:t>
            </w:r>
            <w:r w:rsidRPr="006011EE">
              <w:rPr>
                <w:rFonts w:ascii="Times New Roman" w:hAnsi="Times New Roman" w:cs="Times New Roman"/>
                <w:color w:val="000000"/>
              </w:rPr>
              <w:lastRenderedPageBreak/>
              <w:t>zatem elementem szczegółowego trybu procedowania wniosku, ponieważ prowadzi do zakończenia postępowania zainicjowanego przez abonenta.</w:t>
            </w:r>
          </w:p>
        </w:tc>
      </w:tr>
      <w:tr w:rsidR="004B07CF" w:rsidRPr="006011EE" w14:paraId="40229F91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5A9B" w14:textId="77777777" w:rsidR="004B07CF" w:rsidRPr="006011EE" w:rsidRDefault="004B07CF" w:rsidP="004B07CF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C83F" w14:textId="41AAF5F3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6011EE">
              <w:rPr>
                <w:rFonts w:ascii="Times New Roman" w:hAnsi="Times New Roman" w:cs="Times New Roman"/>
              </w:rPr>
              <w:t xml:space="preserve">§ </w:t>
            </w:r>
            <w:r w:rsidR="00C9114B" w:rsidRPr="006011EE">
              <w:rPr>
                <w:rFonts w:ascii="Times New Roman" w:hAnsi="Times New Roman" w:cs="Times New Roman"/>
              </w:rPr>
              <w:t>9 i § </w:t>
            </w:r>
            <w:r w:rsidRPr="006011E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EDDC" w14:textId="28D7424D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C3A6" w14:textId="7CCDF230" w:rsidR="004B07CF" w:rsidRPr="006011EE" w:rsidRDefault="004B07CF" w:rsidP="00C9114B">
            <w:pPr>
              <w:pStyle w:val="Default"/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Mając na uwadze zawarte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§ 9 i 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 uregulowania dotyczące pozytywnego rozpatrzenia wniosku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1 i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ustawy, wyjaśnienia – bądź odpowiedniego uzupełnienia projektu – wymaga brak zawarcia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projekcie analogicznych regulacji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stosunku do wniosków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uprawnień,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których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3 i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5DF5" w14:textId="149E8F3F" w:rsidR="008F1662" w:rsidRPr="006011EE" w:rsidRDefault="004B07CF" w:rsidP="00C9114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Uwaga częściowo uwzględniona</w:t>
            </w:r>
          </w:p>
          <w:p w14:paraId="31363B71" w14:textId="031C7BE9" w:rsidR="008F1662" w:rsidRPr="006011EE" w:rsidRDefault="00E51472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Art. 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6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nakazuje niezwłoczne potwierdzenie abonentowi rozpoczęcia świadczenia usługi na trwałym nośniku,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 ust. 7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– doręczenie abonentowi na trwałym nośniku potwierdzenia przeniesienia numeru, zatem wprowadzenie dodatkowej regulacji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postaci konieczności zawiadamiania abonenta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pozytywnym rozpatrzeniu wniosku wydaje </w:t>
            </w:r>
            <w:r w:rsidR="00BA0458" w:rsidRPr="006011EE">
              <w:rPr>
                <w:rFonts w:ascii="Times New Roman" w:hAnsi="Times New Roman" w:cs="Times New Roman"/>
                <w:sz w:val="20"/>
                <w:szCs w:val="20"/>
              </w:rPr>
              <w:t>się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niecelowe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i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nadmiarowe.</w:t>
            </w:r>
          </w:p>
          <w:p w14:paraId="412EEC0E" w14:textId="7CB57D0D" w:rsidR="008F1662" w:rsidRPr="006011EE" w:rsidDel="00F61633" w:rsidRDefault="008F1662" w:rsidP="00C9114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 odniesieniu do pozostałych uprawnień wskazanych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uwadze regulacje dotyczące pozytywnego rozpatrzenia wniosku zawarto obecnie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10,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4 i 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projektu.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związku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tym nie zachodzi potrzeba wprowadzania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tym zakresie dodatkowych przepisów.</w:t>
            </w:r>
          </w:p>
        </w:tc>
      </w:tr>
      <w:tr w:rsidR="004B07CF" w:rsidRPr="006011EE" w14:paraId="20B6309D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4649" w14:textId="77777777" w:rsidR="004B07CF" w:rsidRPr="006011EE" w:rsidRDefault="004B07CF" w:rsidP="004B07CF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125F" w14:textId="7E8C17DE" w:rsidR="004B07CF" w:rsidRPr="006011EE" w:rsidRDefault="004B07CF" w:rsidP="004B07CF">
            <w:pPr>
              <w:spacing w:before="0" w:after="0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6011EE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§ 16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94A9" w14:textId="3BC94D0C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34E9" w14:textId="22F18E9A" w:rsidR="004B07CF" w:rsidRPr="006011EE" w:rsidRDefault="004B07CF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 związku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planowanym określeniem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6 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rozporządzenia szczegółowego zakresu</w:t>
            </w:r>
            <w:r w:rsidR="006011EE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informacji wymaganego dla realizacji żądania abonenta usługi komunikacji głosowej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zakresie uprawnienia wynikającego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 ust.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należy:</w:t>
            </w:r>
          </w:p>
          <w:p w14:paraId="03B9D61B" w14:textId="65158F24" w:rsidR="004B07CF" w:rsidRPr="006011EE" w:rsidRDefault="004B07CF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1) analogicznie jak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uwadze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nr 3 pkt 1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– wyjaśnić wątpliwości dotyczące zgodności</w:t>
            </w:r>
            <w:r w:rsidR="006011EE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pkt 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ww. przepisu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upoważnieniem ustawowym, które nakazuje określenie,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drodze rozporządzenia szczegółowego zakresu informacji wymaganych dla wniosków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uprawnień,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których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ustawy. Wymieniony wyżej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6 pkt 4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wydaje się rozszerzać zakres przedmiotowy wniosku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uprawnienia do przeniesienia przydzielonego numeru do istniejącej sieci operatora przy zmianie dostawcy usługi komunikacji głosowej, także na inne elementy umowy,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której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(np. usługę dostępu do internetu wraz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inną usługą komunikacji elektronicznej lub promocyjnym urządzeniem końcowym);</w:t>
            </w:r>
          </w:p>
          <w:p w14:paraId="2E5A028B" w14:textId="670D04EC" w:rsidR="004B07CF" w:rsidRPr="006011EE" w:rsidRDefault="004B07CF" w:rsidP="006011E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2) dookreślić zakres informacji dotyczącej „stanowiska względem pozostałych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elementów umowy”,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której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pkt 4 lit.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b,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uwagi na niejasność zastosowanego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sformułowania.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DB8F" w14:textId="21EA2AEC" w:rsidR="004B07CF" w:rsidRPr="006011EE" w:rsidRDefault="004B07CF" w:rsidP="00C9114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Uwaga uwzględniona</w:t>
            </w:r>
          </w:p>
          <w:p w14:paraId="335EE48D" w14:textId="64F37042" w:rsidR="004B07CF" w:rsidRPr="006011EE" w:rsidRDefault="004B07CF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 projekcie usunięto przepisy dotyczące ofert wiązanych. Projektowane rozporządzenie określa informacje wymagane we wnioskach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poszczególnych uprawnień abonentów, dlatego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odniesieniu do każdego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tych wniosków powinny być wskazane wyłącznie elementy niezbędne do realizacji konkretnego uprawnienia. Sposób traktowania pozostałych usług lub urządzeń objętych umową określają przepisy ustawy.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szczególności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przewiduje odpowiednie stosowanie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do wszystkich usług objętych umową, natomiast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reguluje przypadek jednoczesnego korzystania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uprawnienia określonego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ust. 1 oraz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uprawnienia do przeniesienia numeru,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 ust.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14:paraId="5A72BD74" w14:textId="102EA20C" w:rsidR="004B07CF" w:rsidRPr="006011EE" w:rsidRDefault="004B07CF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Po ponownej analizie zadecydowano, że wskazanie we wniosku informacji dotyczących pozostałych elementów oferty wiązanej nie jest elementem niezbędnym do procedowania wniosku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danego uprawnienia, dlatego odnoszące się do nich przepisy zostały usunięte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projektu. </w:t>
            </w:r>
          </w:p>
          <w:p w14:paraId="4AD9CDBA" w14:textId="415B4AB4" w:rsidR="004B07CF" w:rsidRPr="006011EE" w:rsidRDefault="004B07CF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B07CF" w:rsidRPr="006011EE" w14:paraId="393120AA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AED" w14:textId="77777777" w:rsidR="004B07CF" w:rsidRPr="006011EE" w:rsidRDefault="004B07CF" w:rsidP="004B07CF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B8F0" w14:textId="7F00C69C" w:rsidR="004B07CF" w:rsidRPr="006011EE" w:rsidRDefault="004B07CF" w:rsidP="004B07CF">
            <w:pPr>
              <w:spacing w:before="0" w:after="0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6011EE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§ 19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BAC8" w14:textId="389BBE28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8490" w14:textId="2EAC4355" w:rsidR="004B07CF" w:rsidRPr="006011EE" w:rsidRDefault="004B07CF" w:rsidP="006011E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Wątpliwości,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kontekście konieczności określenia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projekcie szczegółowego trybu</w:t>
            </w:r>
            <w:r w:rsidR="006011EE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procedowania wniosku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realizację uprawnienia,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ustawy, budzi także uregulowanie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projektowanym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9 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procesu przeniesienia przydzielonego numeru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przypadku abonentów będących stroną umowy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dostawcą usługi komunikacji głosowej zapewniającym przyłączenie do ruchomej publicznej sieci telekomunikacyjnej. Wydaje się bowiem, że wskazany przepis projektu wykracza zakres upoważnienia ustawowego,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a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tym samym nie jest możliwe jego zamieszczenie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projekcie. Kwestia ta wymaga zatem pogłębionego uzasadnienia.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D1DD" w14:textId="221EF1FC" w:rsidR="004B07CF" w:rsidRPr="006011EE" w:rsidRDefault="004B07CF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Uwaga uwzględniona</w:t>
            </w:r>
          </w:p>
          <w:p w14:paraId="15D57689" w14:textId="2E637D4B" w:rsidR="00C76ADF" w:rsidRPr="006011EE" w:rsidRDefault="00C76ADF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11EE">
              <w:rPr>
                <w:rFonts w:ascii="Times New Roman" w:hAnsi="Times New Roman" w:cs="Times New Roman"/>
                <w:color w:val="000000"/>
              </w:rPr>
              <w:t>Regulacja zosta</w:t>
            </w:r>
            <w:r w:rsidR="008552E8" w:rsidRPr="006011EE">
              <w:rPr>
                <w:rFonts w:ascii="Times New Roman" w:hAnsi="Times New Roman" w:cs="Times New Roman"/>
                <w:color w:val="000000"/>
              </w:rPr>
              <w:t>ła</w:t>
            </w:r>
            <w:r w:rsidRPr="006011EE">
              <w:rPr>
                <w:rFonts w:ascii="Times New Roman" w:hAnsi="Times New Roman" w:cs="Times New Roman"/>
                <w:color w:val="000000"/>
              </w:rPr>
              <w:t xml:space="preserve"> usunięta</w:t>
            </w:r>
            <w:r w:rsidR="00C9114B" w:rsidRPr="006011EE">
              <w:rPr>
                <w:rFonts w:ascii="Times New Roman" w:hAnsi="Times New Roman" w:cs="Times New Roman"/>
                <w:color w:val="00000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color w:val="000000"/>
              </w:rPr>
              <w:t>projektu rozporządzenia.</w:t>
            </w:r>
          </w:p>
        </w:tc>
      </w:tr>
      <w:tr w:rsidR="004B07CF" w:rsidRPr="006011EE" w14:paraId="10E2FEB1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EAC2" w14:textId="77777777" w:rsidR="004B07CF" w:rsidRPr="006011EE" w:rsidRDefault="004B07CF" w:rsidP="004B07CF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D584" w14:textId="45694AAD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6011EE">
              <w:rPr>
                <w:rFonts w:ascii="Times New Roman" w:hAnsi="Times New Roman" w:cs="Times New Roman"/>
              </w:rPr>
              <w:t>§ 2</w:t>
            </w:r>
            <w:r w:rsidR="00C9114B" w:rsidRPr="006011EE">
              <w:rPr>
                <w:rFonts w:ascii="Times New Roman" w:hAnsi="Times New Roman" w:cs="Times New Roman"/>
              </w:rPr>
              <w:t>2 pkt 1 lit. </w:t>
            </w:r>
            <w:r w:rsidRPr="006011EE">
              <w:rPr>
                <w:rFonts w:ascii="Times New Roman" w:hAnsi="Times New Roman" w:cs="Times New Roman"/>
              </w:rPr>
              <w:t>d.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F5E7" w14:textId="597E660E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8DA9" w14:textId="66779CD6" w:rsidR="004B07CF" w:rsidRPr="006011EE" w:rsidDel="00F61633" w:rsidRDefault="004B07CF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Dodatkowo proponuje się doprecyzowanie przepisu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2 pkt 1 lit.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 projektu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zakresie,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którym stanowi on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„innych połączeniach lub usługach”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zakresu krajowych połączeń głosowych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48B7" w14:textId="18361196" w:rsidR="008D348B" w:rsidRPr="006011EE" w:rsidRDefault="008D348B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Uwaga </w:t>
            </w:r>
            <w:r w:rsidR="002A5F59"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uwzględniona</w:t>
            </w:r>
          </w:p>
          <w:p w14:paraId="05B87812" w14:textId="4F7901CB" w:rsidR="004B07CF" w:rsidRPr="006011EE" w:rsidDel="00F61633" w:rsidRDefault="008D348B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11EE">
              <w:rPr>
                <w:rFonts w:ascii="Times New Roman" w:hAnsi="Times New Roman" w:cs="Times New Roman"/>
                <w:color w:val="000000"/>
              </w:rPr>
              <w:t>Przepis został przeredagowany.</w:t>
            </w:r>
          </w:p>
        </w:tc>
      </w:tr>
      <w:tr w:rsidR="004B07CF" w:rsidRPr="006011EE" w14:paraId="3F6691EE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8DEE" w14:textId="77777777" w:rsidR="004B07CF" w:rsidRPr="006011EE" w:rsidRDefault="004B07CF" w:rsidP="004B07CF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A3FA" w14:textId="57DCF0F1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6011EE">
              <w:rPr>
                <w:rFonts w:ascii="Times New Roman" w:hAnsi="Times New Roman" w:cs="Times New Roman"/>
              </w:rPr>
              <w:t>§ 23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7BDC" w14:textId="7EE9638E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746F" w14:textId="15C8A9CB" w:rsidR="004B07CF" w:rsidRPr="006011EE" w:rsidDel="00F61633" w:rsidRDefault="004B07CF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Dodatkowo proponuje się wyjaśnienie zróżnicowania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§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3 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projektu sposobu przekazania przez operatora informacji słownej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braku możliwości realizacji danego rodzaju połączenia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zależności od rodzaju wybranego numeru dostępu dostawcy usługi komunikacji głosowej – automatycznego (§ 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3 pkt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i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niemającego takiego charakteru (§ 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3 pkt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="006011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33CD" w14:textId="77777777" w:rsidR="004B07CF" w:rsidRPr="006011EE" w:rsidRDefault="004B07CF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Uwaga uwzględniona</w:t>
            </w:r>
          </w:p>
          <w:p w14:paraId="4DEAAFC9" w14:textId="43A07DB4" w:rsidR="00364FD9" w:rsidRPr="006011EE" w:rsidDel="00F61633" w:rsidRDefault="00E063D1" w:rsidP="00C9114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11EE">
              <w:rPr>
                <w:rFonts w:ascii="Times New Roman" w:hAnsi="Times New Roman" w:cs="Times New Roman"/>
                <w:color w:val="000000"/>
              </w:rPr>
              <w:t xml:space="preserve">Przepis </w:t>
            </w:r>
            <w:r w:rsidR="006B7FE9" w:rsidRPr="006011EE">
              <w:rPr>
                <w:rFonts w:ascii="Times New Roman" w:hAnsi="Times New Roman" w:cs="Times New Roman"/>
                <w:color w:val="000000"/>
              </w:rPr>
              <w:t>został</w:t>
            </w:r>
            <w:r w:rsidR="00E2454E" w:rsidRPr="006011EE">
              <w:rPr>
                <w:rFonts w:ascii="Times New Roman" w:hAnsi="Times New Roman" w:cs="Times New Roman"/>
                <w:color w:val="000000"/>
              </w:rPr>
              <w:t xml:space="preserve"> zmieniony, zgo</w:t>
            </w:r>
            <w:r w:rsidR="002F7AD8" w:rsidRPr="006011EE">
              <w:rPr>
                <w:rFonts w:ascii="Times New Roman" w:hAnsi="Times New Roman" w:cs="Times New Roman"/>
                <w:color w:val="000000"/>
              </w:rPr>
              <w:t xml:space="preserve">dnie </w:t>
            </w:r>
            <w:r w:rsidR="001F04AF" w:rsidRPr="006011EE">
              <w:rPr>
                <w:rFonts w:ascii="Times New Roman" w:hAnsi="Times New Roman" w:cs="Times New Roman"/>
                <w:color w:val="000000"/>
              </w:rPr>
              <w:t xml:space="preserve">ze </w:t>
            </w:r>
            <w:r w:rsidR="003A0107" w:rsidRPr="006011EE">
              <w:rPr>
                <w:rFonts w:ascii="Times New Roman" w:hAnsi="Times New Roman" w:cs="Times New Roman"/>
                <w:color w:val="000000"/>
              </w:rPr>
              <w:t>zgł</w:t>
            </w:r>
            <w:r w:rsidR="00916E28" w:rsidRPr="006011EE">
              <w:rPr>
                <w:rFonts w:ascii="Times New Roman" w:hAnsi="Times New Roman" w:cs="Times New Roman"/>
                <w:color w:val="000000"/>
              </w:rPr>
              <w:t>oszoną uw</w:t>
            </w:r>
            <w:r w:rsidR="00206569" w:rsidRPr="006011EE">
              <w:rPr>
                <w:rFonts w:ascii="Times New Roman" w:hAnsi="Times New Roman" w:cs="Times New Roman"/>
                <w:color w:val="000000"/>
              </w:rPr>
              <w:t>agą.</w:t>
            </w:r>
          </w:p>
        </w:tc>
      </w:tr>
      <w:tr w:rsidR="004B07CF" w:rsidRPr="006011EE" w14:paraId="01BF8036" w14:textId="77777777" w:rsidTr="005F20DE">
        <w:tc>
          <w:tcPr>
            <w:tcW w:w="14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ABE6BB" w14:textId="77777777" w:rsidR="004B07CF" w:rsidRPr="006011EE" w:rsidRDefault="004B07CF" w:rsidP="00C9114B">
            <w:pPr>
              <w:pStyle w:val="h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/>
                <w:sz w:val="20"/>
                <w:szCs w:val="20"/>
              </w:rPr>
              <w:t>UZASADNIENIE</w:t>
            </w:r>
          </w:p>
        </w:tc>
      </w:tr>
      <w:tr w:rsidR="004B07CF" w:rsidRPr="006011EE" w14:paraId="519F9408" w14:textId="77777777" w:rsidTr="005F20D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36DD" w14:textId="77777777" w:rsidR="004B07CF" w:rsidRPr="006011EE" w:rsidRDefault="004B07CF" w:rsidP="004B07CF">
            <w:pPr>
              <w:pStyle w:val="h"/>
              <w:numPr>
                <w:ilvl w:val="0"/>
                <w:numId w:val="1"/>
              </w:numPr>
              <w:tabs>
                <w:tab w:val="left" w:pos="416"/>
              </w:tabs>
              <w:snapToGrid w:val="0"/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8C50" w14:textId="77777777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A33E" w14:textId="7F9BABEF" w:rsidR="004B07CF" w:rsidRPr="006011EE" w:rsidRDefault="004B07CF" w:rsidP="004B07C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11EE">
              <w:rPr>
                <w:rFonts w:ascii="Times New Roman" w:hAnsi="Times New Roman" w:cs="Times New Roman"/>
                <w:b/>
                <w:bCs/>
                <w:color w:val="000000"/>
              </w:rPr>
              <w:t>Rządowe Centrum Legislacji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996A" w14:textId="774E642A" w:rsidR="004B07CF" w:rsidRPr="006011EE" w:rsidRDefault="004B07CF" w:rsidP="00C9114B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Ponadto proponuje się uzupełnić uzasadnienie projektu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określenie uprawnień przysługujących abonentowi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przypadku negatywnego rozpatrzenia jego wniosku –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związku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z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0 ust. 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 (wymagającym zawiadomienia abonenta przez dostawcę usługi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odmowie realizacji uprawnień,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o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których mowa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 xml:space="preserve"> w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8 i art.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323–32</w:t>
            </w:r>
            <w:r w:rsidR="00C9114B" w:rsidRPr="006011E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Pr="006011EE">
              <w:rPr>
                <w:rFonts w:ascii="Times New Roman" w:hAnsi="Times New Roman" w:cs="Times New Roman"/>
                <w:sz w:val="20"/>
                <w:szCs w:val="20"/>
              </w:rPr>
              <w:t>ustawy).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F655" w14:textId="7046B491" w:rsidR="004B07CF" w:rsidRPr="006011EE" w:rsidRDefault="0014325F" w:rsidP="00C9114B">
            <w:pPr>
              <w:pStyle w:val="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/>
                <w:sz w:val="20"/>
                <w:szCs w:val="20"/>
              </w:rPr>
              <w:t>Uwaga uwzględniona</w:t>
            </w:r>
          </w:p>
          <w:p w14:paraId="53E9F66D" w14:textId="693D69E4" w:rsidR="0014325F" w:rsidRPr="006011EE" w:rsidDel="00F61633" w:rsidRDefault="0014325F" w:rsidP="00C9114B">
            <w:pPr>
              <w:pStyle w:val="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11EE">
              <w:rPr>
                <w:rFonts w:ascii="Times New Roman" w:hAnsi="Times New Roman" w:cs="Times New Roman"/>
                <w:bCs/>
                <w:sz w:val="20"/>
                <w:szCs w:val="20"/>
              </w:rPr>
              <w:t>Uzasadnienie do projektu zosta</w:t>
            </w:r>
            <w:r w:rsidR="00ED6ACE" w:rsidRPr="006011EE">
              <w:rPr>
                <w:rFonts w:ascii="Times New Roman" w:hAnsi="Times New Roman" w:cs="Times New Roman"/>
                <w:bCs/>
                <w:sz w:val="20"/>
                <w:szCs w:val="20"/>
              </w:rPr>
              <w:t>ło</w:t>
            </w:r>
            <w:r w:rsidRPr="006011E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uzupełnione.</w:t>
            </w:r>
          </w:p>
        </w:tc>
      </w:tr>
    </w:tbl>
    <w:p w14:paraId="2EB3074D" w14:textId="77777777" w:rsidR="008D1A94" w:rsidRPr="006011EE" w:rsidRDefault="008D1A94">
      <w:pPr>
        <w:rPr>
          <w:rFonts w:ascii="Times New Roman" w:hAnsi="Times New Roman" w:cs="Times New Roman"/>
        </w:rPr>
      </w:pPr>
    </w:p>
    <w:sectPr w:rsidR="008D1A94" w:rsidRPr="006011EE" w:rsidSect="001027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8260F"/>
    <w:multiLevelType w:val="hybridMultilevel"/>
    <w:tmpl w:val="78D29F7A"/>
    <w:lvl w:ilvl="0" w:tplc="8708A5A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trike w:val="0"/>
        <w:dstrike w:val="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num w:numId="1" w16cid:durableId="13348408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13"/>
    <w:rsid w:val="00003C8B"/>
    <w:rsid w:val="00010DD4"/>
    <w:rsid w:val="000230A7"/>
    <w:rsid w:val="000237CE"/>
    <w:rsid w:val="00035B10"/>
    <w:rsid w:val="00036F70"/>
    <w:rsid w:val="000452F8"/>
    <w:rsid w:val="000535B8"/>
    <w:rsid w:val="00056231"/>
    <w:rsid w:val="00074191"/>
    <w:rsid w:val="000753F1"/>
    <w:rsid w:val="00076574"/>
    <w:rsid w:val="000821B6"/>
    <w:rsid w:val="0009572C"/>
    <w:rsid w:val="000A1450"/>
    <w:rsid w:val="000A425B"/>
    <w:rsid w:val="000C6037"/>
    <w:rsid w:val="000C7D5B"/>
    <w:rsid w:val="000D2510"/>
    <w:rsid w:val="000F0913"/>
    <w:rsid w:val="000F13F7"/>
    <w:rsid w:val="000F1968"/>
    <w:rsid w:val="00102713"/>
    <w:rsid w:val="001052DE"/>
    <w:rsid w:val="00121915"/>
    <w:rsid w:val="0012261E"/>
    <w:rsid w:val="0014325F"/>
    <w:rsid w:val="00143F2A"/>
    <w:rsid w:val="00156279"/>
    <w:rsid w:val="00161111"/>
    <w:rsid w:val="00161B59"/>
    <w:rsid w:val="00175737"/>
    <w:rsid w:val="00180C52"/>
    <w:rsid w:val="0018624E"/>
    <w:rsid w:val="001953A7"/>
    <w:rsid w:val="001B4A72"/>
    <w:rsid w:val="001D12D0"/>
    <w:rsid w:val="001D7BCF"/>
    <w:rsid w:val="001E1EC9"/>
    <w:rsid w:val="001F04AF"/>
    <w:rsid w:val="001F2A31"/>
    <w:rsid w:val="002005CA"/>
    <w:rsid w:val="00206569"/>
    <w:rsid w:val="002068F7"/>
    <w:rsid w:val="00225ACC"/>
    <w:rsid w:val="00237927"/>
    <w:rsid w:val="00246D82"/>
    <w:rsid w:val="002504F2"/>
    <w:rsid w:val="00276CC9"/>
    <w:rsid w:val="00277544"/>
    <w:rsid w:val="00292ABC"/>
    <w:rsid w:val="00293C6E"/>
    <w:rsid w:val="002A5F59"/>
    <w:rsid w:val="002B42B7"/>
    <w:rsid w:val="002D145D"/>
    <w:rsid w:val="002D26BE"/>
    <w:rsid w:val="002E0161"/>
    <w:rsid w:val="002F41FC"/>
    <w:rsid w:val="002F54DE"/>
    <w:rsid w:val="002F7AD8"/>
    <w:rsid w:val="0032961A"/>
    <w:rsid w:val="003319F0"/>
    <w:rsid w:val="0033220D"/>
    <w:rsid w:val="00356C21"/>
    <w:rsid w:val="00357064"/>
    <w:rsid w:val="0036106B"/>
    <w:rsid w:val="00364FD9"/>
    <w:rsid w:val="00370252"/>
    <w:rsid w:val="00377093"/>
    <w:rsid w:val="00380C26"/>
    <w:rsid w:val="003935B7"/>
    <w:rsid w:val="003A0107"/>
    <w:rsid w:val="003A5448"/>
    <w:rsid w:val="003A7AE7"/>
    <w:rsid w:val="003C64F1"/>
    <w:rsid w:val="003D59DC"/>
    <w:rsid w:val="0040455A"/>
    <w:rsid w:val="0042608D"/>
    <w:rsid w:val="00427ED9"/>
    <w:rsid w:val="00430EF5"/>
    <w:rsid w:val="0043300E"/>
    <w:rsid w:val="0044021A"/>
    <w:rsid w:val="004449D7"/>
    <w:rsid w:val="00445DB4"/>
    <w:rsid w:val="00450844"/>
    <w:rsid w:val="004622C1"/>
    <w:rsid w:val="004714F2"/>
    <w:rsid w:val="00474437"/>
    <w:rsid w:val="004A05FC"/>
    <w:rsid w:val="004B07CF"/>
    <w:rsid w:val="004B0833"/>
    <w:rsid w:val="004F4E32"/>
    <w:rsid w:val="004F73F4"/>
    <w:rsid w:val="005146E4"/>
    <w:rsid w:val="00524376"/>
    <w:rsid w:val="005344E2"/>
    <w:rsid w:val="00546F71"/>
    <w:rsid w:val="00562929"/>
    <w:rsid w:val="00567FF3"/>
    <w:rsid w:val="005A06A5"/>
    <w:rsid w:val="005A7E3C"/>
    <w:rsid w:val="005B4934"/>
    <w:rsid w:val="005C125F"/>
    <w:rsid w:val="005C279E"/>
    <w:rsid w:val="005C6BB0"/>
    <w:rsid w:val="005E14FB"/>
    <w:rsid w:val="005F20DE"/>
    <w:rsid w:val="006011EE"/>
    <w:rsid w:val="00603CC6"/>
    <w:rsid w:val="00610CA0"/>
    <w:rsid w:val="006144B0"/>
    <w:rsid w:val="0062145E"/>
    <w:rsid w:val="00627FCD"/>
    <w:rsid w:val="00644199"/>
    <w:rsid w:val="006510A5"/>
    <w:rsid w:val="00655755"/>
    <w:rsid w:val="00667018"/>
    <w:rsid w:val="00692A9E"/>
    <w:rsid w:val="006971F2"/>
    <w:rsid w:val="006B7FE9"/>
    <w:rsid w:val="006C63CF"/>
    <w:rsid w:val="006C739E"/>
    <w:rsid w:val="00700818"/>
    <w:rsid w:val="007077CF"/>
    <w:rsid w:val="00714175"/>
    <w:rsid w:val="007462AC"/>
    <w:rsid w:val="00756FCE"/>
    <w:rsid w:val="00784E46"/>
    <w:rsid w:val="00785AD4"/>
    <w:rsid w:val="00787788"/>
    <w:rsid w:val="00796548"/>
    <w:rsid w:val="007B4047"/>
    <w:rsid w:val="007B6E56"/>
    <w:rsid w:val="007B702D"/>
    <w:rsid w:val="007D0FBC"/>
    <w:rsid w:val="007D1E98"/>
    <w:rsid w:val="007E1E9B"/>
    <w:rsid w:val="007E58F6"/>
    <w:rsid w:val="0080560C"/>
    <w:rsid w:val="00831FB1"/>
    <w:rsid w:val="00837A03"/>
    <w:rsid w:val="008552E8"/>
    <w:rsid w:val="00870142"/>
    <w:rsid w:val="0087422D"/>
    <w:rsid w:val="00897FAB"/>
    <w:rsid w:val="008B02C7"/>
    <w:rsid w:val="008D1A94"/>
    <w:rsid w:val="008D333C"/>
    <w:rsid w:val="008D348B"/>
    <w:rsid w:val="008E6C11"/>
    <w:rsid w:val="008F1662"/>
    <w:rsid w:val="008F4D9A"/>
    <w:rsid w:val="00907B16"/>
    <w:rsid w:val="0091406C"/>
    <w:rsid w:val="00916E28"/>
    <w:rsid w:val="009470F4"/>
    <w:rsid w:val="0095085A"/>
    <w:rsid w:val="009808DD"/>
    <w:rsid w:val="009836F0"/>
    <w:rsid w:val="009929F9"/>
    <w:rsid w:val="009A0FD0"/>
    <w:rsid w:val="009A30DC"/>
    <w:rsid w:val="009A3660"/>
    <w:rsid w:val="009C0DB8"/>
    <w:rsid w:val="009C68A4"/>
    <w:rsid w:val="009D1633"/>
    <w:rsid w:val="009D7851"/>
    <w:rsid w:val="00A1323F"/>
    <w:rsid w:val="00A1327B"/>
    <w:rsid w:val="00A22388"/>
    <w:rsid w:val="00A24CFE"/>
    <w:rsid w:val="00A2528E"/>
    <w:rsid w:val="00A26AD8"/>
    <w:rsid w:val="00A31886"/>
    <w:rsid w:val="00A365B2"/>
    <w:rsid w:val="00A40302"/>
    <w:rsid w:val="00A408E6"/>
    <w:rsid w:val="00A4214E"/>
    <w:rsid w:val="00A56CDB"/>
    <w:rsid w:val="00A6555B"/>
    <w:rsid w:val="00A838E3"/>
    <w:rsid w:val="00A86B3E"/>
    <w:rsid w:val="00A90ECB"/>
    <w:rsid w:val="00AB21D2"/>
    <w:rsid w:val="00AB44EF"/>
    <w:rsid w:val="00AB476E"/>
    <w:rsid w:val="00AB76A9"/>
    <w:rsid w:val="00AC3F31"/>
    <w:rsid w:val="00B11D4F"/>
    <w:rsid w:val="00B204E8"/>
    <w:rsid w:val="00B279A1"/>
    <w:rsid w:val="00B34342"/>
    <w:rsid w:val="00B403C2"/>
    <w:rsid w:val="00B51EB5"/>
    <w:rsid w:val="00B527CB"/>
    <w:rsid w:val="00B5426D"/>
    <w:rsid w:val="00B54555"/>
    <w:rsid w:val="00BA0458"/>
    <w:rsid w:val="00BA2694"/>
    <w:rsid w:val="00BA44A6"/>
    <w:rsid w:val="00BB3DF2"/>
    <w:rsid w:val="00BF6CD7"/>
    <w:rsid w:val="00BF738C"/>
    <w:rsid w:val="00C11646"/>
    <w:rsid w:val="00C346F0"/>
    <w:rsid w:val="00C53CDE"/>
    <w:rsid w:val="00C76ADF"/>
    <w:rsid w:val="00C82926"/>
    <w:rsid w:val="00C8585D"/>
    <w:rsid w:val="00C9114B"/>
    <w:rsid w:val="00D0262C"/>
    <w:rsid w:val="00D04344"/>
    <w:rsid w:val="00D2409B"/>
    <w:rsid w:val="00D40FE5"/>
    <w:rsid w:val="00D60CCC"/>
    <w:rsid w:val="00D65598"/>
    <w:rsid w:val="00D72C32"/>
    <w:rsid w:val="00D81C75"/>
    <w:rsid w:val="00D87AFF"/>
    <w:rsid w:val="00D913B8"/>
    <w:rsid w:val="00DB47DA"/>
    <w:rsid w:val="00DC076D"/>
    <w:rsid w:val="00DD285F"/>
    <w:rsid w:val="00DE2EE8"/>
    <w:rsid w:val="00DF4A4B"/>
    <w:rsid w:val="00DF58B1"/>
    <w:rsid w:val="00E002AF"/>
    <w:rsid w:val="00E02AC6"/>
    <w:rsid w:val="00E03FDF"/>
    <w:rsid w:val="00E063D1"/>
    <w:rsid w:val="00E13E18"/>
    <w:rsid w:val="00E151F1"/>
    <w:rsid w:val="00E2454E"/>
    <w:rsid w:val="00E51472"/>
    <w:rsid w:val="00E51C90"/>
    <w:rsid w:val="00E55621"/>
    <w:rsid w:val="00E57DDA"/>
    <w:rsid w:val="00E60149"/>
    <w:rsid w:val="00E61131"/>
    <w:rsid w:val="00E7276B"/>
    <w:rsid w:val="00EB6340"/>
    <w:rsid w:val="00EC1884"/>
    <w:rsid w:val="00EC7F7C"/>
    <w:rsid w:val="00ED6933"/>
    <w:rsid w:val="00ED6ACE"/>
    <w:rsid w:val="00EE05E4"/>
    <w:rsid w:val="00EE11A3"/>
    <w:rsid w:val="00EE74AF"/>
    <w:rsid w:val="00EF3096"/>
    <w:rsid w:val="00F05054"/>
    <w:rsid w:val="00F0765F"/>
    <w:rsid w:val="00F31360"/>
    <w:rsid w:val="00F52546"/>
    <w:rsid w:val="00F725F1"/>
    <w:rsid w:val="00F742DF"/>
    <w:rsid w:val="00F75A70"/>
    <w:rsid w:val="00F76B3F"/>
    <w:rsid w:val="00F908A6"/>
    <w:rsid w:val="00F933D0"/>
    <w:rsid w:val="00F9559C"/>
    <w:rsid w:val="00F957A3"/>
    <w:rsid w:val="00F95B78"/>
    <w:rsid w:val="00FA3195"/>
    <w:rsid w:val="00FB3C11"/>
    <w:rsid w:val="00FD1FA8"/>
    <w:rsid w:val="00FE1155"/>
    <w:rsid w:val="00FE2BF7"/>
    <w:rsid w:val="023BF4D4"/>
    <w:rsid w:val="0274B4B4"/>
    <w:rsid w:val="0BAE6A75"/>
    <w:rsid w:val="0C9EEF4B"/>
    <w:rsid w:val="0ED1FB5A"/>
    <w:rsid w:val="1797F235"/>
    <w:rsid w:val="1BB6CE27"/>
    <w:rsid w:val="1F0E4080"/>
    <w:rsid w:val="1F7FF968"/>
    <w:rsid w:val="252BBA55"/>
    <w:rsid w:val="255CF4B7"/>
    <w:rsid w:val="26D27CB7"/>
    <w:rsid w:val="283A002E"/>
    <w:rsid w:val="28408996"/>
    <w:rsid w:val="2E7D427E"/>
    <w:rsid w:val="361F7E7D"/>
    <w:rsid w:val="398F12B8"/>
    <w:rsid w:val="5F61E107"/>
    <w:rsid w:val="69223C25"/>
    <w:rsid w:val="724EDBE9"/>
    <w:rsid w:val="750AF985"/>
    <w:rsid w:val="76924ED4"/>
    <w:rsid w:val="76B186C9"/>
    <w:rsid w:val="7E9B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7336A"/>
  <w15:chartTrackingRefBased/>
  <w15:docId w15:val="{6A000DA3-2616-45A7-912E-D49C331F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nhideWhenUsed/>
    <w:rsid w:val="00787788"/>
    <w:pPr>
      <w:spacing w:before="100" w:after="200" w:line="276" w:lineRule="auto"/>
    </w:pPr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uiPriority w:val="9"/>
    <w:qFormat/>
    <w:rsid w:val="00102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102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1027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102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1027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102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102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102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102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027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27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2713"/>
    <w:rPr>
      <w:b/>
      <w:bCs/>
      <w:smallCaps/>
      <w:color w:val="0F4761" w:themeColor="accent1" w:themeShade="BF"/>
      <w:spacing w:val="5"/>
    </w:rPr>
  </w:style>
  <w:style w:type="paragraph" w:customStyle="1" w:styleId="h">
    <w:name w:val="h"/>
    <w:link w:val="ListParagraphChar"/>
    <w:uiPriority w:val="34"/>
    <w:unhideWhenUsed/>
    <w:rsid w:val="00102713"/>
    <w:pPr>
      <w:ind w:left="720"/>
      <w:contextualSpacing/>
    </w:pPr>
  </w:style>
  <w:style w:type="paragraph" w:customStyle="1" w:styleId="Default">
    <w:name w:val="Default"/>
    <w:rsid w:val="001027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ListParagraphChar">
    <w:name w:val="List Paragraph Char"/>
    <w:link w:val="h"/>
    <w:uiPriority w:val="34"/>
    <w:qFormat/>
    <w:locked/>
    <w:rsid w:val="00102713"/>
    <w:rPr>
      <w:rFonts w:eastAsiaTheme="minorEastAsia"/>
      <w:sz w:val="20"/>
      <w:szCs w:val="20"/>
      <w:lang w:eastAsia="pl-PL"/>
    </w:rPr>
  </w:style>
  <w:style w:type="character" w:customStyle="1" w:styleId="normaltextrun">
    <w:name w:val="normaltextrun"/>
    <w:basedOn w:val="Domylnaczcionkaakapitu"/>
    <w:rsid w:val="00102713"/>
  </w:style>
  <w:style w:type="character" w:customStyle="1" w:styleId="NagwekZnak">
    <w:name w:val="Nagłówek Znak"/>
    <w:basedOn w:val="Domylnaczcionkaakapitu"/>
    <w:uiPriority w:val="99"/>
    <w:semiHidden/>
    <w:rsid w:val="00102713"/>
    <w:rPr>
      <w:rFonts w:eastAsiaTheme="minorEastAsia"/>
      <w:kern w:val="0"/>
      <w:sz w:val="20"/>
      <w:szCs w:val="20"/>
      <w:lang w:eastAsia="pl-PL"/>
      <w14:ligatures w14:val="none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102713"/>
    <w:rPr>
      <w:sz w:val="16"/>
      <w:szCs w:val="16"/>
    </w:rPr>
  </w:style>
  <w:style w:type="paragraph" w:styleId="Poprawka">
    <w:name w:val="Revision"/>
    <w:hidden/>
    <w:uiPriority w:val="99"/>
    <w:semiHidden/>
    <w:rsid w:val="00FD1FA8"/>
    <w:pPr>
      <w:spacing w:after="0" w:line="240" w:lineRule="auto"/>
    </w:pPr>
    <w:rPr>
      <w:rFonts w:eastAsiaTheme="minorEastAsia"/>
      <w:kern w:val="0"/>
      <w:sz w:val="20"/>
      <w:szCs w:val="20"/>
      <w:lang w:eastAsia="pl-PL"/>
      <w14:ligatures w14:val="none"/>
    </w:rPr>
  </w:style>
  <w:style w:type="character" w:customStyle="1" w:styleId="Nagwek1Znak">
    <w:name w:val="Nagłówek 1 Znak"/>
    <w:basedOn w:val="Domylnaczcionkaakapitu"/>
    <w:uiPriority w:val="9"/>
    <w:rsid w:val="001D1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1D1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1D1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1D12D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1D12D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1D12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uiPriority w:val="9"/>
    <w:semiHidden/>
    <w:rsid w:val="001D12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uiPriority w:val="9"/>
    <w:semiHidden/>
    <w:rsid w:val="001D12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uiPriority w:val="9"/>
    <w:semiHidden/>
    <w:rsid w:val="001D12D0"/>
    <w:rPr>
      <w:rFonts w:eastAsiaTheme="majorEastAsia" w:cstheme="majorBidi"/>
      <w:color w:val="272727" w:themeColor="text1" w:themeTint="D8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4B07CF"/>
    <w:pPr>
      <w:spacing w:line="240" w:lineRule="auto"/>
    </w:pPr>
  </w:style>
  <w:style w:type="character" w:customStyle="1" w:styleId="CommentTextChar">
    <w:name w:val="Comment Text Char"/>
    <w:basedOn w:val="Domylnaczcionkaakapitu"/>
    <w:link w:val="CommentText"/>
    <w:uiPriority w:val="99"/>
    <w:rsid w:val="004B07CF"/>
    <w:rPr>
      <w:rFonts w:eastAsiaTheme="minorEastAsia"/>
      <w:kern w:val="0"/>
      <w:sz w:val="20"/>
      <w:szCs w:val="20"/>
      <w:lang w:eastAsia="pl-PL"/>
      <w14:ligatures w14:val="none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4B07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7CF"/>
    <w:rPr>
      <w:rFonts w:eastAsiaTheme="minorEastAsia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b5e84bc-ccb4-4457-85a0-05c2a812f6c1}" enabled="0" method="" siteId="{6b5e84bc-ccb4-4457-85a0-05c2a812f6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2636</Words>
  <Characters>15819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Ciesielska Katarzyna</dc:creator>
  <cp:keywords/>
  <dc:description/>
  <cp:lastModifiedBy>DP-WL</cp:lastModifiedBy>
  <cp:revision>14</cp:revision>
  <dcterms:created xsi:type="dcterms:W3CDTF">2026-08-19T08:50:00Z</dcterms:created>
  <dcterms:modified xsi:type="dcterms:W3CDTF">2026-09-22T05:40:00Z</dcterms:modified>
</cp:coreProperties>
</file>