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C259" w14:textId="6AE4BB7C" w:rsidR="006A5D81" w:rsidRDefault="006A5D81" w:rsidP="006A5D81">
      <w:pPr>
        <w:rPr>
          <w:b/>
          <w:bCs/>
          <w:lang w:val="pl-PL"/>
        </w:rPr>
      </w:pPr>
      <w:r>
        <w:rPr>
          <w:b/>
          <w:bCs/>
          <w:lang w:val="pl-PL"/>
        </w:rPr>
        <w:t>Informacja prasowa rządu Boliwii w sprawie ograniczeń związanych z wprowadzeniem stanu wyjątkowego. Stan na 20.06.2026 r.</w:t>
      </w:r>
    </w:p>
    <w:p w14:paraId="2109FEF2" w14:textId="77777777" w:rsidR="006A5D81" w:rsidRDefault="006A5D81" w:rsidP="006A5D81">
      <w:pPr>
        <w:rPr>
          <w:b/>
          <w:bCs/>
          <w:lang w:val="pl-PL"/>
        </w:rPr>
      </w:pPr>
    </w:p>
    <w:p w14:paraId="2A4C77CC" w14:textId="31839A88" w:rsidR="006A5D81" w:rsidRPr="006A5D81" w:rsidRDefault="006A5D81" w:rsidP="003C3FB8">
      <w:pPr>
        <w:ind w:left="708" w:hanging="708"/>
        <w:rPr>
          <w:lang w:val="pl-PL"/>
        </w:rPr>
      </w:pPr>
      <w:r w:rsidRPr="006A5D81">
        <w:rPr>
          <w:b/>
          <w:bCs/>
          <w:lang w:val="pl-PL"/>
        </w:rPr>
        <w:t>Czym jest stan wyjątkowy</w:t>
      </w:r>
    </w:p>
    <w:p w14:paraId="529C87A1" w14:textId="184E0FBB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 xml:space="preserve">Jest to tymczasowy środek konstytucyjny, który pozwala </w:t>
      </w:r>
      <w:r>
        <w:rPr>
          <w:lang w:val="pl-PL"/>
        </w:rPr>
        <w:t>władzom</w:t>
      </w:r>
      <w:r w:rsidRPr="006A5D81">
        <w:rPr>
          <w:lang w:val="pl-PL"/>
        </w:rPr>
        <w:t xml:space="preserve"> na podjęcie nadzwyczajnych działań w celu przywrócenia porządku publicznego, zagwarantowania bezpieczeństwa ludności oraz zapewnienia podstawowych usług w sytuacjach poważnych zakłóceń</w:t>
      </w:r>
      <w:r>
        <w:rPr>
          <w:lang w:val="pl-PL"/>
        </w:rPr>
        <w:t>.</w:t>
      </w:r>
    </w:p>
    <w:p w14:paraId="5A0C0002" w14:textId="77777777" w:rsidR="006A5D81" w:rsidRPr="006A5D81" w:rsidRDefault="006A5D81" w:rsidP="006A5D81">
      <w:pPr>
        <w:rPr>
          <w:lang w:val="pl-PL"/>
        </w:rPr>
      </w:pPr>
    </w:p>
    <w:p w14:paraId="1969225F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będzie można swobodnie poruszać się po kraju?</w:t>
      </w:r>
    </w:p>
    <w:p w14:paraId="71586196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Tak. Ruch osób i pojazdów będzie przebiegał normalnie na większości terytorium kraju. Tymczasowe ograniczenia będą mogły być stosowane wyłącznie w określonych obszarach wyznaczonych przez właściwe władze ze względów bezpieczeństwa.</w:t>
      </w:r>
    </w:p>
    <w:p w14:paraId="66A4B7D8" w14:textId="77777777" w:rsidR="006A5D81" w:rsidRPr="006A5D81" w:rsidRDefault="006A5D81" w:rsidP="006A5D81">
      <w:pPr>
        <w:rPr>
          <w:lang w:val="pl-PL"/>
        </w:rPr>
      </w:pPr>
    </w:p>
    <w:p w14:paraId="582DB927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działalność zawodowa i edukacyjna będzie kontynuowana?</w:t>
      </w:r>
    </w:p>
    <w:p w14:paraId="6D24E548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Tak. Rząd poinformował, że działalność zawodowa, edukacyjna, handlowa i gospodarcza będzie przebiegać normalnie w okresie obowiązywania tego środka.</w:t>
      </w:r>
    </w:p>
    <w:p w14:paraId="3B7CEC60" w14:textId="77777777" w:rsidR="006A5D81" w:rsidRPr="006A5D81" w:rsidRDefault="006A5D81" w:rsidP="006A5D81">
      <w:pPr>
        <w:rPr>
          <w:lang w:val="pl-PL"/>
        </w:rPr>
      </w:pPr>
    </w:p>
    <w:p w14:paraId="4284E409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targowiska i sklepy pozostaną otwarte?</w:t>
      </w:r>
    </w:p>
    <w:p w14:paraId="7F2CF9D8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Tak. Sklepy działające w ramach formalnej i nieformalnej gospodarki, targowiska, centra zaopatrzeniowe i punkty sprzedaży będą nadal funkcjonować zgodnie z normalnym harmonogramem. Środek ten ma właśnie na celu zagwarantowanie zaopatrzenia w żywność i inne niezbędne produkty.</w:t>
      </w:r>
    </w:p>
    <w:p w14:paraId="7B79C5BB" w14:textId="77777777" w:rsidR="006A5D81" w:rsidRPr="006A5D81" w:rsidRDefault="006A5D81" w:rsidP="006A5D81">
      <w:pPr>
        <w:rPr>
          <w:lang w:val="pl-PL"/>
        </w:rPr>
      </w:pPr>
    </w:p>
    <w:p w14:paraId="09A3974A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zgromadzenia lub zjazdy są zabronione?</w:t>
      </w:r>
    </w:p>
    <w:p w14:paraId="63EFAB33" w14:textId="7C9F5BE5" w:rsidR="006A5D81" w:rsidRPr="006A5D81" w:rsidRDefault="006A5D81" w:rsidP="006A5D81">
      <w:pPr>
        <w:rPr>
          <w:lang w:val="pl-PL"/>
        </w:rPr>
      </w:pPr>
      <w:r>
        <w:rPr>
          <w:lang w:val="pl-PL"/>
        </w:rPr>
        <w:t>Nie wszędzie</w:t>
      </w:r>
      <w:r w:rsidRPr="006A5D81">
        <w:rPr>
          <w:lang w:val="pl-PL"/>
        </w:rPr>
        <w:t>. Zgromadzenia i wydarzenia publiczne mogą odbywać się normalnie poza obszarami, na których obowiązują konkretne ograniczenia ustalone przez władze.</w:t>
      </w:r>
    </w:p>
    <w:p w14:paraId="7C87C201" w14:textId="77777777" w:rsidR="006A5D81" w:rsidRPr="006A5D81" w:rsidRDefault="006A5D81" w:rsidP="006A5D81">
      <w:pPr>
        <w:rPr>
          <w:lang w:val="pl-PL"/>
        </w:rPr>
      </w:pPr>
    </w:p>
    <w:p w14:paraId="7F2A9194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zostanie wprowadzona godzina policyjna?</w:t>
      </w:r>
    </w:p>
    <w:p w14:paraId="1F1FC64A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 xml:space="preserve">Tylko w konkretnych obszarach, w których Ministerstwo Obrony lub rząd uznają za konieczne zastosowanie tymczasowych ograniczeń w celu zachowania bezpieczeństwa </w:t>
      </w:r>
      <w:r w:rsidRPr="006A5D81">
        <w:rPr>
          <w:lang w:val="pl-PL"/>
        </w:rPr>
        <w:lastRenderedPageBreak/>
        <w:t>i porządku publicznego. Poza tymi obszarami zachowana zostaje swoboda przemieszczania się.</w:t>
      </w:r>
    </w:p>
    <w:p w14:paraId="2106D189" w14:textId="77777777" w:rsidR="006A5D81" w:rsidRPr="006A5D81" w:rsidRDefault="006A5D81" w:rsidP="006A5D81">
      <w:pPr>
        <w:rPr>
          <w:lang w:val="pl-PL"/>
        </w:rPr>
      </w:pPr>
    </w:p>
    <w:p w14:paraId="1DA147A5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w całym kraju zostanie wprowadzona prohibicja?</w:t>
      </w:r>
    </w:p>
    <w:p w14:paraId="4F46345F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Nie. Sprzedaż i spożywanie napojów alkoholowych będzie mogło zostać tymczasowo ograniczone wyłącznie w miejscach, w których dochodzi do starć, aktów przemocy lub blokad stanowiących zagrożenie dla ludności.</w:t>
      </w:r>
    </w:p>
    <w:p w14:paraId="5353F987" w14:textId="77777777" w:rsidR="006A5D81" w:rsidRPr="006A5D81" w:rsidRDefault="006A5D81" w:rsidP="006A5D81">
      <w:pPr>
        <w:rPr>
          <w:lang w:val="pl-PL"/>
        </w:rPr>
      </w:pPr>
    </w:p>
    <w:p w14:paraId="579881CA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będzie można uzyskać dostęp do żywności, paliwa i leków?</w:t>
      </w:r>
    </w:p>
    <w:p w14:paraId="10B802BE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Tak. Jednym z głównych celów stanu wyjątkowego jest zapewnienie zaopatrzenia i dystrybucji żywności, paliwa, leków oraz innych dóbr uznanych za niezbędne dla ludności.</w:t>
      </w:r>
    </w:p>
    <w:p w14:paraId="7E4DFD20" w14:textId="77777777" w:rsidR="006A5D81" w:rsidRPr="006A5D81" w:rsidRDefault="006A5D81" w:rsidP="006A5D81">
      <w:pPr>
        <w:rPr>
          <w:lang w:val="pl-PL"/>
        </w:rPr>
      </w:pPr>
    </w:p>
    <w:p w14:paraId="10F4A71E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banki będą nadal działać?</w:t>
      </w:r>
    </w:p>
    <w:p w14:paraId="14BBF25B" w14:textId="70F1CA56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 xml:space="preserve">Tak. Instytucje finansowe będą nadal świadczyć usługi w zwykłym trybie. Mogą jednak wprowadzić tymczasowe zmiany w obszarach, w których występuje ryzyko związane z przemieszczaniem się osób lub przewozem </w:t>
      </w:r>
      <w:r>
        <w:rPr>
          <w:lang w:val="pl-PL"/>
        </w:rPr>
        <w:t>dóbr.</w:t>
      </w:r>
    </w:p>
    <w:p w14:paraId="094D5957" w14:textId="77777777" w:rsidR="006A5D81" w:rsidRPr="006A5D81" w:rsidRDefault="006A5D81" w:rsidP="006A5D81">
      <w:pPr>
        <w:rPr>
          <w:lang w:val="pl-PL"/>
        </w:rPr>
      </w:pPr>
    </w:p>
    <w:p w14:paraId="77690EA2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ograniczona jest wolność słowa?</w:t>
      </w:r>
    </w:p>
    <w:p w14:paraId="14634741" w14:textId="06EC47D9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Nie. Rząd zapewnił, że prawo do informacji, wolność słowa, prawo do rzetelnego procesu sądowego oraz gwarancje konstytucyjne pozostają w mocy.</w:t>
      </w:r>
    </w:p>
    <w:p w14:paraId="3FB13964" w14:textId="77777777" w:rsidR="006A5D81" w:rsidRPr="006A5D81" w:rsidRDefault="006A5D81" w:rsidP="006A5D81">
      <w:pPr>
        <w:rPr>
          <w:lang w:val="pl-PL"/>
        </w:rPr>
      </w:pPr>
    </w:p>
    <w:p w14:paraId="0CF394B0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Jaką rolę będą pełnić siły zbrojne?</w:t>
      </w:r>
    </w:p>
    <w:p w14:paraId="779BD1DE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Siły zbrojne nie zastąpią boliwijskiej policji. Ich udział będzie miał charakter tymczasowego i skoordynowanego wsparcia w celu odblokowania zablokowanych dróg, ochrony podstawowych usług oraz przyczynienia się do utrzymania porządku publicznego.</w:t>
      </w:r>
    </w:p>
    <w:p w14:paraId="2FCF18C0" w14:textId="77777777" w:rsidR="006A5D81" w:rsidRPr="006A5D81" w:rsidRDefault="006A5D81" w:rsidP="006A5D81">
      <w:pPr>
        <w:rPr>
          <w:lang w:val="pl-PL"/>
        </w:rPr>
      </w:pPr>
    </w:p>
    <w:p w14:paraId="36F55531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Jakie działania są zabronione?</w:t>
      </w:r>
    </w:p>
    <w:p w14:paraId="7CD211AA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Wśród głównych ustanowionych ograniczeń znajdują się:</w:t>
      </w:r>
    </w:p>
    <w:p w14:paraId="21FC90EF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Blokady ulic, alei, dróg i autostrad uniemożliwiające swobodny ruch.</w:t>
      </w:r>
    </w:p>
    <w:p w14:paraId="7150E322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lastRenderedPageBreak/>
        <w:t>Posiadanie broni, materiałów wybuchowych, kolczatek i substancji łatwopalnych podczas mobilizacji lub zgromadzeń.</w:t>
      </w:r>
    </w:p>
    <w:p w14:paraId="4726860A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Transport lub używanie paliwa w niedozwolonych pojemnikach w kontekście protestów lub konfliktów.</w:t>
      </w:r>
    </w:p>
    <w:p w14:paraId="2BF0FCAF" w14:textId="77777777" w:rsidR="006A5D81" w:rsidRPr="006A5D81" w:rsidRDefault="006A5D81" w:rsidP="006A5D81">
      <w:pPr>
        <w:rPr>
          <w:lang w:val="pl-PL"/>
        </w:rPr>
      </w:pPr>
    </w:p>
    <w:p w14:paraId="571A9140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Czy blokady będą dozwolone w okresie obowiązywania tego środka?</w:t>
      </w:r>
    </w:p>
    <w:p w14:paraId="7986CBC3" w14:textId="313C24B1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Nie. Deklaracja wyraźnie zakazuje wszelkiego rodzaju blokad, które utrudniają ruch osób, pojazdów lub dostawy podstawowych towarów w kraju.</w:t>
      </w:r>
    </w:p>
    <w:p w14:paraId="4343F259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Jak długo potrwa stan wyjątkowy?</w:t>
      </w:r>
    </w:p>
    <w:p w14:paraId="20B51993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Środek ten może zostać przedłużony maksymalnie do 90 dni. Władze zaznaczyły jednak, że może on zostać zniesiony wcześniej, jeśli ustaną przyczyny, które doprowadziły do jego wprowadzenia, w tym blokady, akty przemocy i zagrożenia dla swobodnego ruchu.</w:t>
      </w:r>
    </w:p>
    <w:p w14:paraId="5EA2DCB0" w14:textId="77777777" w:rsidR="006A5D81" w:rsidRPr="006A5D81" w:rsidRDefault="006A5D81" w:rsidP="006A5D81">
      <w:pPr>
        <w:rPr>
          <w:lang w:val="pl-PL"/>
        </w:rPr>
      </w:pPr>
    </w:p>
    <w:p w14:paraId="28F9464C" w14:textId="77777777" w:rsidR="006A5D81" w:rsidRPr="006A5D81" w:rsidRDefault="006A5D81" w:rsidP="006A5D81">
      <w:pPr>
        <w:rPr>
          <w:lang w:val="pl-PL"/>
        </w:rPr>
      </w:pPr>
      <w:r w:rsidRPr="006A5D81">
        <w:rPr>
          <w:b/>
          <w:bCs/>
          <w:lang w:val="pl-PL"/>
        </w:rPr>
        <w:t>Jakie prawa pozostają w mocy?</w:t>
      </w:r>
    </w:p>
    <w:p w14:paraId="780A78DA" w14:textId="77777777" w:rsidR="006A5D81" w:rsidRDefault="006A5D81" w:rsidP="006A5D81">
      <w:pPr>
        <w:rPr>
          <w:lang w:val="pl-PL"/>
        </w:rPr>
      </w:pPr>
      <w:r w:rsidRPr="006A5D81">
        <w:rPr>
          <w:lang w:val="pl-PL"/>
        </w:rPr>
        <w:t>Rząd podkreślił, że w pełni obowiązują:</w:t>
      </w:r>
      <w:r>
        <w:rPr>
          <w:lang w:val="pl-PL"/>
        </w:rPr>
        <w:t xml:space="preserve"> </w:t>
      </w:r>
    </w:p>
    <w:p w14:paraId="782FA5AA" w14:textId="3D40BFCA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Prawo do rzetelnego procesu sądowego.</w:t>
      </w:r>
    </w:p>
    <w:p w14:paraId="56F36890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Gwarancje konstytucyjne.</w:t>
      </w:r>
    </w:p>
    <w:p w14:paraId="52FF3540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Wolność wypowiedzi.</w:t>
      </w:r>
    </w:p>
    <w:p w14:paraId="23AAC965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Dostęp do informacji.</w:t>
      </w:r>
    </w:p>
    <w:p w14:paraId="69FCE5CE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Działalność gospodarcza i zawodowa.</w:t>
      </w:r>
    </w:p>
    <w:p w14:paraId="2608FFEE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Prawo do swobodnego przemieszczania się, z wyjątkiem doraźnych ograniczeń ze względów bezpieczeństwa.</w:t>
      </w:r>
    </w:p>
    <w:p w14:paraId="424F1D1C" w14:textId="77777777" w:rsidR="006A5D81" w:rsidRPr="006A5D81" w:rsidRDefault="006A5D81" w:rsidP="006A5D81">
      <w:pPr>
        <w:rPr>
          <w:lang w:val="pl-PL"/>
        </w:rPr>
      </w:pPr>
    </w:p>
    <w:p w14:paraId="701C983B" w14:textId="77777777" w:rsidR="006A5D81" w:rsidRPr="006A5D81" w:rsidRDefault="006A5D81" w:rsidP="006A5D81">
      <w:pPr>
        <w:rPr>
          <w:lang w:val="pl-PL"/>
        </w:rPr>
      </w:pPr>
      <w:r w:rsidRPr="006A5D81">
        <w:rPr>
          <w:lang w:val="pl-PL"/>
        </w:rPr>
        <w:t>Zgodnie z oficjalnym wyjaśnieniem stan wyjątkowy ma na celu przywrócenie normalności na drogach i zapewnienie zaopatrzenia ludności, bez zakłócania regularnego funkcjonowania usług publicznych, działalności gospodarczej ani podstawowych praw obywateli.</w:t>
      </w:r>
    </w:p>
    <w:p w14:paraId="689035C4" w14:textId="77777777" w:rsidR="00227EC3" w:rsidRPr="006A5D81" w:rsidRDefault="00227EC3">
      <w:pPr>
        <w:rPr>
          <w:lang w:val="pl-PL"/>
        </w:rPr>
      </w:pPr>
    </w:p>
    <w:sectPr w:rsidR="00227EC3" w:rsidRPr="006A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C3"/>
    <w:rsid w:val="00227EC3"/>
    <w:rsid w:val="003C3FB8"/>
    <w:rsid w:val="006A5D81"/>
    <w:rsid w:val="008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F1A7"/>
  <w15:chartTrackingRefBased/>
  <w15:docId w15:val="{2F23472E-3F0E-4843-B023-E2A6B012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7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7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7E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7E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7E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7E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7E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7E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7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7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7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7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7E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7E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7E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7E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7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666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Bożko Adam</dc:creator>
  <cp:keywords/>
  <dc:description/>
  <cp:lastModifiedBy>Bożko Adam</cp:lastModifiedBy>
  <cp:revision>5</cp:revision>
  <dcterms:created xsi:type="dcterms:W3CDTF">2026-06-20T10:12:00Z</dcterms:created>
  <dcterms:modified xsi:type="dcterms:W3CDTF">2026-06-20T10:30:00Z</dcterms:modified>
</cp:coreProperties>
</file>