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bookmarkStart w:id="0" w:name="_GoBack"/>
      <w:bookmarkEnd w:id="0"/>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t xml:space="preserve">Projekt rozporządzenia Ministra Obrony Narodowej zmieniającego rozporządzenie Ministra Obrony Narodowej z dnia 9 listopada 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w:t>
            </w:r>
            <w:r w:rsidRPr="00D84D94">
              <w:rPr>
                <w:rFonts w:ascii="Times New Roman" w:hAnsi="Times New Roman" w:cs="Times New Roman"/>
                <w:sz w:val="24"/>
                <w:szCs w:val="24"/>
              </w:rPr>
              <w:lastRenderedPageBreak/>
              <w:t xml:space="preserve">zbrojne rozumie się Siły Zbrojne Rzeczypospolitej Polskiej oraz członków ich personelu cywilnego, jeżeli pozostają w związku z pełnieniem obowiązków służbowych, o ile umowa międzynarodowa, 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Głównym założeniem projektu jest uporządkowanie regulacji oraz zwiększenie przejrzystości procedur z tym związanych, ze szczególnym uwzględnieniem przepisów Umowy Europejskiej dotyczącej międzynarodowego przewozu drogowego towarów niebezpiecznych (ADR), sporzą</w:t>
            </w:r>
            <w:r w:rsidRPr="00D84D94">
              <w:rPr>
                <w:rFonts w:ascii="Times New Roman" w:hAnsi="Times New Roman" w:cs="Times New Roman"/>
                <w:sz w:val="24"/>
                <w:szCs w:val="24"/>
              </w:rPr>
              <w:lastRenderedPageBreak/>
              <w:t xml:space="preserve">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t>
            </w:r>
            <w:r>
              <w:rPr>
                <w:rFonts w:ascii="Times New Roman" w:hAnsi="Times New Roman" w:cs="Times New Roman"/>
                <w:sz w:val="24"/>
                <w:szCs w:val="24"/>
              </w:rPr>
              <w:lastRenderedPageBreak/>
              <w:t>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lastRenderedPageBreak/>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lastRenderedPageBreak/>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transport uczniów i nauczycieli na zajęcia odbywające się na terenie jednostki wojskowej oddalonej minimum 60 km albo na obóz szkoleniowy oraz koszty 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Na podstawie art. 29a ust. 9 ustawy (dodanego ustawą z dnia 19 lipca 2019 r. o zmianie ustawy o weteranach działań poza granicami państwa oraz niektórych innych ustaw (Dz. U. poz. 1726), który wchodzi w życie z dniem 11 marca 2020 r.) Minister Obrony Narodowej został zobowiązany </w:t>
            </w:r>
            <w:r w:rsidRPr="009D7191">
              <w:rPr>
                <w:rFonts w:ascii="Times New Roman" w:hAnsi="Times New Roman" w:cs="Times New Roman"/>
                <w:sz w:val="24"/>
                <w:szCs w:val="24"/>
              </w:rPr>
              <w:lastRenderedPageBreak/>
              <w:t>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t>
            </w:r>
            <w:r w:rsidRPr="009D7191">
              <w:rPr>
                <w:rFonts w:ascii="Times New Roman" w:hAnsi="Times New Roman" w:cs="Times New Roman"/>
                <w:sz w:val="24"/>
                <w:szCs w:val="24"/>
              </w:rPr>
              <w:lastRenderedPageBreak/>
              <w:t>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w:t>
            </w:r>
            <w:r w:rsidRPr="001A2D28">
              <w:rPr>
                <w:rFonts w:ascii="Times New Roman" w:hAnsi="Times New Roman" w:cs="Times New Roman"/>
                <w:sz w:val="24"/>
                <w:szCs w:val="24"/>
              </w:rPr>
              <w:lastRenderedPageBreak/>
              <w:t>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 xml:space="preserve">w stosunku do wojsk obcych przebywających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t>
            </w:r>
            <w:r w:rsidRPr="00075DD1">
              <w:rPr>
                <w:rFonts w:ascii="Times New Roman" w:hAnsi="Times New Roman" w:cs="Times New Roman"/>
              </w:rPr>
              <w:lastRenderedPageBreak/>
              <w:t xml:space="preserve">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wykonanie upoważnienia zawartego w 78 ust. 5 ustawy z dnia 11 września 2003 r. o służbie wojskowej żołnierzy zawodowych (Dz.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t>Projekt rozporządzenia przewiduje podwyższenie stawek uposażenia zasadniczego w poszczególnych grupach, a zaproponowane zmiany mają na celu uatrakcyjnienia warunków 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lastRenderedPageBreak/>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t>Celem rozporządzenia jest zwiększenie bezpieczeństwa wykonywania 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 xml:space="preserve">Zaproponowane zmiany przytaczanych przepisów pozwolą w o wiele szerszym zakresie zaangażować żołnierzy rezerwy, już jako żołnierzy Obrony Terytorialnej powołanych do pełnienia terytorialnej służby wojskowej, do pomocy w aktywnym </w:t>
            </w:r>
            <w:r w:rsidRPr="00233622">
              <w:rPr>
                <w:rFonts w:ascii="Times New Roman" w:hAnsi="Times New Roman" w:cs="Times New Roman"/>
                <w:bCs/>
              </w:rPr>
              <w:lastRenderedPageBreak/>
              <w:t>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w:t>
            </w:r>
            <w:r w:rsidRPr="00510207">
              <w:rPr>
                <w:rFonts w:ascii="Times New Roman" w:hAnsi="Times New Roman" w:cs="Times New Roman"/>
                <w:sz w:val="24"/>
                <w:szCs w:val="24"/>
              </w:rPr>
              <w:lastRenderedPageBreak/>
              <w:t xml:space="preserve">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odznaczeń i odznak 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xml:space="preserve">.  Skróceniu ulegnie </w:t>
            </w:r>
            <w:r w:rsidRPr="001121F3">
              <w:rPr>
                <w:rFonts w:ascii="Times New Roman" w:hAnsi="Times New Roman"/>
              </w:rPr>
              <w:lastRenderedPageBreak/>
              <w:t>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w:t>
            </w:r>
            <w:r w:rsidRPr="0072382C">
              <w:rPr>
                <w:rFonts w:ascii="Times New Roman" w:eastAsia="Times New Roman" w:hAnsi="Times New Roman"/>
                <w:bCs/>
                <w:color w:val="000000"/>
                <w:lang w:eastAsia="pl-PL"/>
              </w:rPr>
              <w:lastRenderedPageBreak/>
              <w:t xml:space="preserve">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w:t>
            </w:r>
            <w:r w:rsidRPr="00713A8B">
              <w:rPr>
                <w:rFonts w:ascii="Times New Roman" w:eastAsia="Times New Roman" w:hAnsi="Times New Roman"/>
                <w:bCs/>
                <w:color w:val="000000"/>
                <w:lang w:eastAsia="pl-PL"/>
              </w:rPr>
              <w:lastRenderedPageBreak/>
              <w:t xml:space="preserve">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lastRenderedPageBreak/>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 xml:space="preserve">(Dz.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w:t>
            </w:r>
            <w:r w:rsidRPr="00713A8B">
              <w:rPr>
                <w:rFonts w:ascii="Times New Roman" w:eastAsia="Times New Roman" w:hAnsi="Times New Roman"/>
                <w:bCs/>
                <w:color w:val="000000"/>
                <w:lang w:eastAsia="pl-PL"/>
              </w:rPr>
              <w:lastRenderedPageBreak/>
              <w:t>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umożliwienie przekazywania do Muzeum Wojska Polskiego sztandarów, które uległy trwałemu uszkodzeniu lub których stan w wyniku zużycia nie pozwala na 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w:t>
            </w:r>
            <w:r w:rsidRPr="002706C8">
              <w:rPr>
                <w:rFonts w:ascii="Times New Roman" w:eastAsia="Calibri" w:hAnsi="Times New Roman" w:cs="Times New Roman"/>
                <w:color w:val="000000"/>
              </w:rPr>
              <w:lastRenderedPageBreak/>
              <w:t xml:space="preserve">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w:t>
            </w:r>
            <w:r w:rsidRPr="002706C8">
              <w:rPr>
                <w:rFonts w:ascii="Times New Roman" w:eastAsia="Times New Roman" w:hAnsi="Times New Roman"/>
                <w:bCs/>
                <w:color w:val="000000"/>
                <w:lang w:eastAsia="pl-PL"/>
              </w:rPr>
              <w:lastRenderedPageBreak/>
              <w:t xml:space="preserve">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xml:space="preserve">, pilotowania pojazdów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t>Projekt rozporządzenia stanowi wykonanie upoważnienia ustawowego zawartego w przepisach art. 131 ust. 2 ustawy z dnia 20 czerwca 1997 r. – 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warunki i tryb współdziałania Żandarmerii Wojskowej z Policją w sprawie prowadzenia przez Policję ewidencji kierowców naruszających przepisy ruchu drogowego, tj. tryb 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Zastępca Szefa Oddziału Prewencji w Komendzie 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lastRenderedPageBreak/>
              <w:t xml:space="preserve">Planowana do utworzenia Szkoła Podoficerska Logistyki w Grupie umożliwi realizację merytorycznego nadzoru i koordynacji całego procesu kształcenia podoficerów korpusu osobowego logistyki przez jedną instytucję - Inspektorat </w:t>
            </w:r>
            <w:r w:rsidRPr="00BC26C0">
              <w:rPr>
                <w:rFonts w:ascii="Times New Roman" w:eastAsia="Calibri" w:hAnsi="Times New Roman" w:cs="Times New Roman"/>
                <w:color w:val="000000"/>
              </w:rPr>
              <w:lastRenderedPageBreak/>
              <w:t>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Zakres i nazwa tego szkolenia jest bowiem zróżnicowany w zależności od różnych form spełniania powszechnego obowiązku obrony i rodzajów pełnienia czynnej służby wojskowej, co skutkuje obecnie przypadkami </w:t>
            </w:r>
            <w:r w:rsidRPr="001E0A78">
              <w:rPr>
                <w:rFonts w:ascii="Times New Roman" w:eastAsia="Calibri" w:hAnsi="Times New Roman" w:cs="Times New Roman"/>
                <w:color w:val="000000"/>
              </w:rPr>
              <w:lastRenderedPageBreak/>
              <w:t>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w:t>
            </w:r>
            <w:r w:rsidRPr="00B741A3">
              <w:rPr>
                <w:rFonts w:ascii="Times New Roman" w:eastAsia="Calibri" w:hAnsi="Times New Roman" w:cs="Times New Roman"/>
                <w:color w:val="000000"/>
              </w:rPr>
              <w:lastRenderedPageBreak/>
              <w:t xml:space="preserve">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stanowisk służbowych funkcjonariuszy Służby Wywiadu Wojskowego i stawek uposażenia zasadniczego w tych </w:t>
            </w:r>
            <w:r w:rsidRPr="001A4B49">
              <w:rPr>
                <w:rFonts w:ascii="Times New Roman" w:eastAsia="Calibri" w:hAnsi="Times New Roman" w:cs="Times New Roman"/>
                <w:color w:val="000000"/>
              </w:rPr>
              <w:lastRenderedPageBreak/>
              <w:t>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sprawie grup zaszeregowania stanowisk służbowych </w:t>
            </w:r>
            <w:r w:rsidRPr="005F78D6">
              <w:rPr>
                <w:rFonts w:ascii="Times New Roman" w:eastAsia="Calibri" w:hAnsi="Times New Roman" w:cs="Times New Roman"/>
                <w:sz w:val="24"/>
                <w:szCs w:val="24"/>
              </w:rPr>
              <w:lastRenderedPageBreak/>
              <w:t>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W wymienionym rozporządzeniu, w tabeli stanowiącej załącznik do niego, określone zostały grupy zaszerego</w:t>
            </w:r>
            <w:r w:rsidRPr="001A4B49">
              <w:rPr>
                <w:rFonts w:ascii="Times New Roman" w:eastAsia="Calibri" w:hAnsi="Times New Roman" w:cs="Times New Roman"/>
                <w:color w:val="000000"/>
              </w:rPr>
              <w:lastRenderedPageBreak/>
              <w:t>wania stanowisk służbowych funkcjonariuszy Służby Wywiadu Wojskowego (od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pouczenia o uprawnieniach i obowiązkach żołnierza pełniącego czynną służbę wojskową, 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czynności służbowych z tym związanych. Zapewni to skuteczne doręczenie korespondencji osobie stosującej przemoc w rodzinie w sytuacji gdy, bez powiadomienia jednostki organizacyjnej Żandarmerii Wojskowej, </w:t>
            </w:r>
            <w:r w:rsidRPr="00B94DEF">
              <w:rPr>
                <w:rFonts w:ascii="Times New Roman" w:eastAsia="Times New Roman" w:hAnsi="Times New Roman" w:cs="Times New Roman"/>
                <w:bCs/>
                <w:sz w:val="24"/>
                <w:szCs w:val="24"/>
                <w:lang w:eastAsia="pl-PL"/>
              </w:rPr>
              <w:lastRenderedPageBreak/>
              <w:t>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t>Projekt wprowadza możliwość przekazania dokumentów ewidencyjnych przez wojskowego komendanta uzupełnień właściwego według miejsca pobytu stałego wojskowemu komendantowi uzupełnień właściwemu według miejsca wykonywania czynności 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Projekt rozporządzenia Ministrów Spraw Wewnętrznych i Administracji, Obrony Narodowej oraz Infrastruktury zmieniającego rozporządzenie w sprawie trybu doręczania kart powołania i rozplakatowania obwieszczeń o stawieniu się 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Projekt rozporządzenia Ministra Obrony Narodowej w sprawie świadczeń opieki 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t>Projekt rozporządzenia jest wykonaniem upoważnienia ustawowego zawartego w art. 42 ust. 2a ustawy z dnia 27 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Pani Aurelia Ostrowska – Dyrektor Departamentu 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lastRenderedPageBreak/>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ustanowienia nowych regulacji dotyczących wyposażania żołnierzy w przedmioty umundurowania i wyekwipowania (PUiW), a także 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 xml:space="preserve">pościeli na zabezpieczenie potrzeb noclegowych w obiektach </w:t>
            </w:r>
            <w:r w:rsidRPr="00C13FF6">
              <w:rPr>
                <w:rFonts w:ascii="Times New Roman" w:eastAsia="Calibri" w:hAnsi="Times New Roman" w:cs="Times New Roman"/>
                <w:color w:val="000000"/>
                <w:sz w:val="24"/>
                <w:szCs w:val="24"/>
              </w:rPr>
              <w:lastRenderedPageBreak/>
              <w:t>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w:t>
            </w:r>
            <w:r w:rsidRPr="00862093">
              <w:rPr>
                <w:rFonts w:ascii="Times New Roman" w:eastAsia="Times New Roman" w:hAnsi="Times New Roman" w:cs="Times New Roman"/>
                <w:bCs/>
                <w:color w:val="000000"/>
                <w:lang w:eastAsia="pl-PL"/>
              </w:rPr>
              <w:lastRenderedPageBreak/>
              <w:t xml:space="preserve">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lastRenderedPageBreak/>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większenie zachęt finansowych do pełnienia dyżurów bojowych oraz 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pogrzebowych. Skutkowało to rokrocznie większymi wydatkami finansowymi z budżetu resortu obrony narodowej. Ocenia się, że obecna kwota zwrotu </w:t>
            </w:r>
            <w:r w:rsidRPr="003700B0">
              <w:rPr>
                <w:rFonts w:ascii="Times New Roman" w:hAnsi="Times New Roman" w:cs="Times New Roman"/>
                <w:bCs/>
              </w:rPr>
              <w:lastRenderedPageBreak/>
              <w:t>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 xml:space="preserve">Projekt ma na celu uaktualnienie przepisów  w odniesieniu </w:t>
            </w:r>
            <w:r>
              <w:rPr>
                <w:rFonts w:ascii="Times New Roman" w:hAnsi="Times New Roman" w:cs="Times New Roman"/>
                <w:bCs/>
              </w:rPr>
              <w:lastRenderedPageBreak/>
              <w:t>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lastRenderedPageBreak/>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w:t>
            </w:r>
            <w:r>
              <w:rPr>
                <w:rFonts w:ascii="Times New Roman" w:eastAsia="Times New Roman" w:hAnsi="Times New Roman" w:cs="Times New Roman"/>
                <w:bCs/>
                <w:lang w:eastAsia="pl-PL"/>
              </w:rPr>
              <w:lastRenderedPageBreak/>
              <w:t>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1"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1"/>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w:t>
            </w:r>
            <w:r w:rsidRPr="00075DD1">
              <w:rPr>
                <w:rFonts w:ascii="Times New Roman" w:eastAsia="Times New Roman" w:hAnsi="Times New Roman"/>
                <w:bCs/>
                <w:color w:val="000000"/>
                <w:lang w:eastAsia="pl-PL"/>
              </w:rPr>
              <w:lastRenderedPageBreak/>
              <w:t>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Projektowane zmiany dotyczą między innymi modyfikacji katalogu dokumentów przechowywanych w teczkach akt personalnych, czy też rezygnacji z wydawania rozkazu ewidencyjnego o zmianie nazwiska bądź imienia, gdyż wystarczającą podstawę do dokonania zmian w 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w:t>
            </w:r>
            <w:r w:rsidRPr="008C3D6F">
              <w:rPr>
                <w:rFonts w:ascii="Times New Roman" w:eastAsia="Times New Roman" w:hAnsi="Times New Roman" w:cs="Times New Roman"/>
                <w:bCs/>
                <w:color w:val="000000"/>
                <w:lang w:eastAsia="pl-PL"/>
              </w:rPr>
              <w:lastRenderedPageBreak/>
              <w:t xml:space="preserve">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lastRenderedPageBreak/>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art. 16 ustawy z dnia 11 września 2003 r. o służbie 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t xml:space="preserve">Potrzeba nowelizacji omawianego rozporządzenia wynika z regulacji zawartych w ustawie z dnia 21 stycznia 2021 r. o zmianie ustawy o szczególnych rozwiązaniach związanych z zapobieganiem, przeciwdziałaniem i zwalczaniem COVID-19, innych 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 xml:space="preserve">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w:t>
            </w:r>
            <w:r w:rsidRPr="00070350">
              <w:rPr>
                <w:rFonts w:ascii="Times New Roman" w:eastAsia="Times New Roman" w:hAnsi="Times New Roman" w:cs="Times New Roman"/>
                <w:bCs/>
                <w:color w:val="000000"/>
                <w:lang w:eastAsia="pl-PL"/>
              </w:rPr>
              <w:lastRenderedPageBreak/>
              <w:t>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 xml:space="preserve">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w:t>
            </w:r>
            <w:r w:rsidRPr="00FA6C7F">
              <w:rPr>
                <w:rFonts w:ascii="Times New Roman" w:eastAsia="Calibri" w:hAnsi="Times New Roman" w:cs="Times New Roman"/>
                <w:color w:val="000000"/>
              </w:rPr>
              <w:lastRenderedPageBreak/>
              <w:t>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Projektowane rozporządzenie stanowi wykonanie upoważnienia ustawowego z art. 10 ust. 3 ustawy z dnia 24 sierpnia 2001 r. o Żandarmerii 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Nowelizacja rozporządzenia stanowi wykonanie przepisów ustawy z dnia 22 listopada 2018 r. o dokumentach publicznych (Dz. U. z 2020 r. poz. 725, z późn. zm.), dostosowując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6E1C25"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6E1C25"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w:t>
            </w:r>
            <w:r w:rsidRPr="00DF544A">
              <w:rPr>
                <w:rFonts w:ascii="Times New Roman" w:hAnsi="Times New Roman" w:cs="Times New Roman"/>
                <w:sz w:val="24"/>
                <w:szCs w:val="24"/>
              </w:rPr>
              <w:lastRenderedPageBreak/>
              <w:t>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lastRenderedPageBreak/>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w:t>
            </w:r>
            <w:r w:rsidRPr="00DF544A">
              <w:rPr>
                <w:rFonts w:ascii="Times New Roman" w:eastAsia="Times New Roman" w:hAnsi="Times New Roman"/>
                <w:bCs/>
                <w:i/>
                <w:color w:val="000000"/>
                <w:sz w:val="24"/>
                <w:szCs w:val="24"/>
                <w:lang w:eastAsia="pl-PL"/>
              </w:rPr>
              <w:lastRenderedPageBreak/>
              <w:t xml:space="preserve">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lastRenderedPageBreak/>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w:t>
            </w:r>
            <w:r w:rsidRPr="00DF544A">
              <w:rPr>
                <w:rFonts w:ascii="Times New Roman" w:hAnsi="Times New Roman"/>
                <w:i/>
                <w:color w:val="000000"/>
                <w:sz w:val="24"/>
                <w:szCs w:val="24"/>
              </w:rPr>
              <w:lastRenderedPageBreak/>
              <w:t xml:space="preserve">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rozporządzeniu Ministra Obrony Narodowej z dnia 10 lutego 2017 r. w sprawie opiniowania służbowego funkcjonariuszy Służby Wywiadu 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lastRenderedPageBreak/>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w:t>
            </w:r>
            <w:r w:rsidRPr="00051330">
              <w:rPr>
                <w:rFonts w:ascii="Times New Roman" w:hAnsi="Times New Roman" w:cs="Times New Roman"/>
                <w:color w:val="000000"/>
                <w:sz w:val="24"/>
                <w:szCs w:val="24"/>
                <w:lang w:eastAsia="x-none"/>
              </w:rPr>
              <w:lastRenderedPageBreak/>
              <w:t>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a podstawie art. 106 ustawy z dnia 21 listopada 1967 r. o powszechnym obowiązku obrony Rzeczypospolitej 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Ministra Obrony Narodowej w sprawie szczegółowego zakresu ekspertyz 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 xml:space="preserve">Projektowane rozporządzenie jest wydawane na podstawie art. </w:t>
            </w:r>
            <w:r w:rsidRPr="003712DD">
              <w:rPr>
                <w:rFonts w:ascii="Times New Roman" w:eastAsia="Times New Roman" w:hAnsi="Times New Roman"/>
                <w:color w:val="000000"/>
                <w:sz w:val="24"/>
                <w:szCs w:val="24"/>
                <w:lang w:eastAsia="x-none"/>
              </w:rPr>
              <w:t>art. 113c ust. 7 ustawy z dnia 18 sierpnia 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t>Celem projektu rozporządzenia jest określenie szczegółowego zakresu ekspertyz w zakresie oceny wpływu morskiej farmy wiatrowej na systemy 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Szef Zarządu Planowania i Programowania Rozwoju 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lastRenderedPageBreak/>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która uchyliła delegację ustawową do wydania tego rozporządzenia. </w:t>
            </w: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xml:space="preserve">. Dodatkowo, mając na </w:t>
            </w:r>
            <w:r w:rsidR="003B08DA">
              <w:rPr>
                <w:rFonts w:ascii="Times New Roman" w:hAnsi="Times New Roman" w:cs="Times New Roman"/>
                <w:iCs/>
                <w:sz w:val="24"/>
                <w:szCs w:val="24"/>
              </w:rPr>
              <w:lastRenderedPageBreak/>
              <w:t>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Projekt rozporządzenia Ministra Obrony Narodowej w 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t xml:space="preserve">Projektowane rozporządzenie jest wydawane na podstawie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t xml:space="preserve">Przedmiotowy projekt reguluje następujące obszary wynikające z potrzeb zdrowotnych w trakcie pełnienia 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t>WSTRZYMANIE PRAC 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usunięciu w zapisie § 66 ust. 1 pkt 2 słowa „lekarskiego”– z zapisu dotyczącego przeprowadzonego lekarskiego 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 xml:space="preserve">Projektowane rozporządzenie jest wydawane na podstawie art. 68 ust. 8 i 9 ustawy z dnia 11 września 2003 r. o służbie </w:t>
            </w:r>
            <w:r w:rsidRPr="00E152A1">
              <w:rPr>
                <w:rFonts w:ascii="Times New Roman" w:hAnsi="Times New Roman" w:cs="Times New Roman"/>
                <w:color w:val="000000"/>
                <w:lang w:eastAsia="x-none"/>
              </w:rPr>
              <w:lastRenderedPageBreak/>
              <w:t>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lastRenderedPageBreak/>
              <w:t xml:space="preserve">Projektowane rozporządzenie </w:t>
            </w:r>
            <w:r>
              <w:rPr>
                <w:rFonts w:ascii="Times New Roman" w:hAnsi="Times New Roman" w:cs="Times New Roman"/>
                <w:color w:val="000000"/>
                <w:lang w:eastAsia="x-none"/>
              </w:rPr>
              <w:br/>
              <w:t xml:space="preserve">ma na celu wprowadzenie zmian polegających na przyznaniu żołnierzom zawodowym wykonującym zadania na granicy państwowej w ramach </w:t>
            </w:r>
            <w:r>
              <w:rPr>
                <w:rFonts w:ascii="Times New Roman" w:hAnsi="Times New Roman" w:cs="Times New Roman"/>
                <w:color w:val="000000"/>
                <w:lang w:eastAsia="x-none"/>
              </w:rPr>
              <w:lastRenderedPageBreak/>
              <w:t>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dla 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a dowódcą jednostki wojskowej realizującej usługę i kierownikiem 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lastRenderedPageBreak/>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lastRenderedPageBreak/>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uchylającego rozporządzenie w sprawie szczegółowych warunków 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 xml:space="preserve">w Programie </w:t>
            </w:r>
            <w:r w:rsidRPr="003E13A7">
              <w:rPr>
                <w:rFonts w:ascii="Times New Roman" w:eastAsiaTheme="minorHAnsi" w:hAnsi="Times New Roman" w:cs="Times New Roman"/>
                <w:b w:val="0"/>
                <w:bCs w:val="0"/>
                <w:iCs/>
                <w:color w:val="000000"/>
                <w:sz w:val="22"/>
                <w:szCs w:val="22"/>
                <w:lang w:eastAsia="x-none"/>
              </w:rPr>
              <w:lastRenderedPageBreak/>
              <w:t>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Projektowane rozporządzenie jest kontynuacją ustanowionego w po</w:t>
            </w:r>
            <w:r w:rsidRPr="003E13A7">
              <w:rPr>
                <w:rFonts w:ascii="Times New Roman" w:eastAsia="Times New Roman" w:hAnsi="Times New Roman" w:cs="Times New Roman"/>
                <w:sz w:val="24"/>
                <w:szCs w:val="24"/>
                <w:lang w:eastAsia="pl-PL"/>
              </w:rPr>
              <w:lastRenderedPageBreak/>
              <w:t xml:space="preserve">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Programu Inwestycji Organizacji 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korzystania z pomocy w zakresie doradztwa zawodowego, przekwalifikowania, 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ktowane rozporządzenie określa tryb korzystania przez żołnierzy zawodowych, żołnierzy zwolnionych z zawodowej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dopłatę do turnusów rehabilitacyjnych dziecka </w:t>
            </w:r>
            <w:r w:rsidRPr="00B118E5">
              <w:lastRenderedPageBreak/>
              <w:t>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dofinansowanie zakupu sprzętu rehabilitacyjnego dla 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w wojskowych komisjach lekarskich w celu weryfikacji stanu zdrowia bezpośrednio przed wyjazdem do pełnienia 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 xml:space="preserve">prowadzenia dyspanseryzacji w ramach corocznych badań </w:t>
            </w:r>
            <w:r w:rsidRPr="00806AF5">
              <w:rPr>
                <w:rFonts w:ascii="Times New Roman" w:hAnsi="Times New Roman"/>
                <w:color w:val="000000"/>
                <w:sz w:val="24"/>
                <w:szCs w:val="24"/>
              </w:rPr>
              <w:lastRenderedPageBreak/>
              <w:t>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2" w:name="_Hlk99297782"/>
            <w:r w:rsidRPr="002962BC">
              <w:rPr>
                <w:rFonts w:ascii="Times New Roman" w:hAnsi="Times New Roman" w:cs="Times New Roman"/>
                <w:b w:val="0"/>
                <w:color w:val="000000"/>
                <w:lang w:eastAsia="x-none"/>
              </w:rPr>
              <w:t xml:space="preserve">w sprawie </w:t>
            </w:r>
            <w:bookmarkEnd w:id="2"/>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4) dofinansowania zorganizowanego wypoczynku dzieci żołnierzy zawodowych w formie kolonii, obozów i zimowisk, w tym również wypoczynku połączonego z </w:t>
            </w:r>
            <w:r>
              <w:rPr>
                <w:rFonts w:ascii="Times New Roman" w:eastAsia="Calibri" w:hAnsi="Times New Roman" w:cs="Times New Roman"/>
                <w:bCs/>
                <w:sz w:val="24"/>
                <w:szCs w:val="24"/>
                <w:lang w:eastAsia="zh-CN"/>
              </w:rPr>
              <w:lastRenderedPageBreak/>
              <w:t>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t>
            </w:r>
            <w:r w:rsidRPr="002B2047">
              <w:rPr>
                <w:color w:val="000000"/>
              </w:rPr>
              <w:lastRenderedPageBreak/>
              <w:t xml:space="preserve">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3" w:name="_Hlk99692746"/>
            <w:r w:rsidRPr="000950D4">
              <w:rPr>
                <w:rFonts w:ascii="Times New Roman" w:hAnsi="Times New Roman" w:cs="Times New Roman"/>
                <w:b w:val="0"/>
              </w:rPr>
              <w:t>w sprawie wzorów orzeczeń, postanowień i innych dokumentów sporządzanych w postępowaniu dyscyplinarnym</w:t>
            </w:r>
          </w:p>
          <w:bookmarkEnd w:id="3"/>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Projekt określa tryb postępowania oraz sposób dokumentowania zapewniania żołnierzom zawodowym, wskazanym w art. 297 ust. 1 ustawy o obronie Ojczyzny, możliwości korzystania z profesjonalnej pomocy prawnej przez Siły Zbrojne Rzeczypospolitej Polskiej, a w 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lastRenderedPageBreak/>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lastRenderedPageBreak/>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 xml:space="preserve">ustawy z dnia 11 marca </w:t>
            </w:r>
            <w:r w:rsidRPr="00CC0257">
              <w:rPr>
                <w:rFonts w:ascii="Times New Roman" w:hAnsi="Times New Roman" w:cs="Times New Roman"/>
                <w:i/>
                <w:sz w:val="24"/>
                <w:szCs w:val="24"/>
              </w:rPr>
              <w:lastRenderedPageBreak/>
              <w:t>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2B3559">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2B3559">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2B3559">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2B3559">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2B3559">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6) dopuszczenie złożenia oświadczenia na potwierdzenie okoliczności, których dokumentowanie 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2B3559">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2B3559">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2B3559">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rojekt rozporządzenia Ministra Obrony Narodowej zmieniającego rozporządzenie w sprawie określenia limitu zezwoleń na prowadzenie oddziałów 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t xml:space="preserve">Projekt rozporządzenia Ministra Obrony Narodowej </w:t>
            </w:r>
            <w:r w:rsidRPr="00861FE7">
              <w:rPr>
                <w:rFonts w:ascii="Times New Roman" w:hAnsi="Times New Roman" w:cs="Times New Roman"/>
                <w:bCs/>
                <w:i/>
                <w:sz w:val="24"/>
                <w:szCs w:val="24"/>
              </w:rPr>
              <w:t>zmieniającego rozporządzenie w sprawie określenia limitu zezwoleń na prowadzenie oddziałów przygotowania wojskowego w roku 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2B3559">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2B3559">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 xml:space="preserve">termin wypłaty innych należności finansowych określony </w:t>
            </w:r>
            <w:r w:rsidRPr="006722C5">
              <w:rPr>
                <w:rFonts w:ascii="Times New Roman" w:hAnsi="Times New Roman" w:cs="Times New Roman"/>
                <w:sz w:val="24"/>
                <w:szCs w:val="24"/>
              </w:rPr>
              <w:lastRenderedPageBreak/>
              <w:t xml:space="preserve">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koszty pogrzebu żołnierza pokrywa się, na wniosek rodziny zmarłego, przez zorganizowanie pogrzebu albo zwrot kosztów pogrzebu; za koszty pogrzebu uznano zakup miejsca pochowania na cmentarzu, trumny lub urny i kremacji 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2B3559">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podstawową formą wypłaty zapomogi będzie forma bezgotówkowa na rachunek w banku 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2B3559">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F252F7">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CE4CD7">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CE4CD7">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CE4CD7">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r w:rsidR="00266409" w:rsidRPr="00C53CCE" w:rsidTr="00CE4CD7">
        <w:tblPrEx>
          <w:jc w:val="left"/>
          <w:shd w:val="clear" w:color="auto" w:fill="auto"/>
        </w:tblPrEx>
        <w:trPr>
          <w:gridAfter w:val="1"/>
          <w:wAfter w:w="113" w:type="dxa"/>
          <w:trHeight w:val="840"/>
        </w:trPr>
        <w:tc>
          <w:tcPr>
            <w:tcW w:w="846" w:type="dxa"/>
            <w:gridSpan w:val="2"/>
          </w:tcPr>
          <w:p w:rsidR="00266409" w:rsidRDefault="00266409"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192</w:t>
            </w:r>
          </w:p>
        </w:tc>
        <w:tc>
          <w:tcPr>
            <w:tcW w:w="2835" w:type="dxa"/>
            <w:gridSpan w:val="2"/>
          </w:tcPr>
          <w:p w:rsidR="00266409" w:rsidRPr="003658DD" w:rsidRDefault="00266409" w:rsidP="00266409">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3658DD" w:rsidRDefault="00266409" w:rsidP="00266409">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266409" w:rsidRPr="008A0256" w:rsidRDefault="00266409" w:rsidP="00266409">
            <w:pPr>
              <w:rPr>
                <w:rFonts w:ascii="Times New Roman" w:hAnsi="Times New Roman" w:cs="Times New Roman"/>
                <w:sz w:val="24"/>
                <w:szCs w:val="24"/>
              </w:rPr>
            </w:pPr>
          </w:p>
        </w:tc>
        <w:tc>
          <w:tcPr>
            <w:tcW w:w="3543" w:type="dxa"/>
            <w:gridSpan w:val="2"/>
          </w:tcPr>
          <w:p w:rsidR="00266409" w:rsidRDefault="00266409" w:rsidP="00266409">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w:t>
            </w:r>
            <w:r>
              <w:rPr>
                <w:rFonts w:ascii="Times New Roman" w:hAnsi="Times New Roman" w:cs="Times New Roman"/>
                <w:color w:val="000000"/>
                <w:sz w:val="24"/>
                <w:szCs w:val="24"/>
              </w:rPr>
              <w:t>, że w</w:t>
            </w:r>
            <w:r w:rsidRPr="003658DD">
              <w:rPr>
                <w:rFonts w:ascii="Times New Roman" w:hAnsi="Times New Roman" w:cs="Times New Roman"/>
                <w:color w:val="000000"/>
                <w:sz w:val="24"/>
                <w:szCs w:val="24"/>
              </w:rPr>
              <w:t>ysokoś</w:t>
            </w:r>
            <w:r>
              <w:rPr>
                <w:rFonts w:ascii="Times New Roman" w:hAnsi="Times New Roman" w:cs="Times New Roman"/>
                <w:color w:val="000000"/>
                <w:sz w:val="24"/>
                <w:szCs w:val="24"/>
              </w:rPr>
              <w:t>ć</w:t>
            </w:r>
            <w:r w:rsidRPr="003658DD">
              <w:rPr>
                <w:rFonts w:ascii="Times New Roman" w:hAnsi="Times New Roman" w:cs="Times New Roman"/>
                <w:color w:val="000000"/>
                <w:sz w:val="24"/>
                <w:szCs w:val="24"/>
              </w:rPr>
              <w:t xml:space="preserve"> opłat za używanie lokalu mieszkalnego w zasobie Agencji Mienia Wojskowego zamieszkiwanego przez żołnierzy, emerytów i rencistów wojskowych, wdowy po żołnierzach oraz dzieci żołnierzy </w:t>
            </w:r>
            <w:r>
              <w:rPr>
                <w:rFonts w:ascii="Times New Roman" w:hAnsi="Times New Roman" w:cs="Times New Roman"/>
                <w:color w:val="000000"/>
                <w:sz w:val="24"/>
                <w:szCs w:val="24"/>
              </w:rPr>
              <w:t>będzie mogła zostać zmieniona tylko raz w roku.</w:t>
            </w:r>
          </w:p>
          <w:p w:rsidR="00266409" w:rsidRPr="00070C77"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266409" w:rsidRPr="00DF152F" w:rsidRDefault="00266409"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66409" w:rsidRPr="00FA1EEA" w:rsidRDefault="00266409" w:rsidP="00266409">
            <w:pPr>
              <w:spacing w:line="276" w:lineRule="auto"/>
              <w:jc w:val="center"/>
              <w:rPr>
                <w:rFonts w:ascii="Times New Roman" w:hAnsi="Times New Roman" w:cs="Times New Roman"/>
              </w:rPr>
            </w:pPr>
          </w:p>
        </w:tc>
      </w:tr>
      <w:tr w:rsidR="002A542B" w:rsidRPr="00C53CCE" w:rsidTr="00CE4CD7">
        <w:tblPrEx>
          <w:jc w:val="left"/>
          <w:shd w:val="clear" w:color="auto" w:fill="auto"/>
        </w:tblPrEx>
        <w:trPr>
          <w:gridAfter w:val="1"/>
          <w:wAfter w:w="113" w:type="dxa"/>
          <w:trHeight w:val="840"/>
        </w:trPr>
        <w:tc>
          <w:tcPr>
            <w:tcW w:w="846" w:type="dxa"/>
            <w:gridSpan w:val="2"/>
          </w:tcPr>
          <w:p w:rsidR="002A542B" w:rsidRDefault="002A542B"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193</w:t>
            </w:r>
          </w:p>
        </w:tc>
        <w:tc>
          <w:tcPr>
            <w:tcW w:w="2835" w:type="dxa"/>
            <w:gridSpan w:val="2"/>
          </w:tcPr>
          <w:p w:rsidR="002A542B" w:rsidRPr="002A542B" w:rsidRDefault="002A542B" w:rsidP="002A542B">
            <w:pPr>
              <w:pStyle w:val="TYTUAKTUprzedmiotregulacjiustawylubrozporzdzenia"/>
              <w:spacing w:before="0" w:after="0" w:line="276" w:lineRule="auto"/>
              <w:jc w:val="left"/>
              <w:rPr>
                <w:sz w:val="22"/>
                <w:szCs w:val="22"/>
              </w:rPr>
            </w:pPr>
            <w:r w:rsidRPr="002A542B">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3658DD"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3658DD" w:rsidRDefault="002A542B" w:rsidP="002A542B">
            <w:pPr>
              <w:rPr>
                <w:rFonts w:ascii="Times New Roman" w:hAnsi="Times New Roman" w:cs="Times New Roman"/>
                <w:sz w:val="24"/>
                <w:szCs w:val="24"/>
              </w:rPr>
            </w:pPr>
            <w:r w:rsidRPr="00292608">
              <w:rPr>
                <w:rFonts w:ascii="Times New Roman" w:hAnsi="Times New Roman" w:cs="Times New Roman"/>
                <w:bCs/>
              </w:rPr>
              <w:t xml:space="preserve">Projekt rozporządzenia stanowi wykonanie upoważnienia zawartego w </w:t>
            </w:r>
            <w:r>
              <w:rPr>
                <w:rFonts w:ascii="Times New Roman" w:hAnsi="Times New Roman" w:cs="Times New Roman"/>
                <w:bCs/>
              </w:rPr>
              <w:t xml:space="preserve">art. </w:t>
            </w:r>
            <w:hyperlink r:id="rId16" w:anchor="hiperlinkText.rpc?hiperlink=type=tresc:nro=Powszechny.2498724:part=a22u9&amp;full=1" w:tgtFrame="_parent" w:history="1">
              <w:r>
                <w:rPr>
                  <w:rFonts w:ascii="Times New Roman" w:hAnsi="Times New Roman" w:cs="Times New Roman"/>
                  <w:bCs/>
                </w:rPr>
                <w:t xml:space="preserve">15 </w:t>
              </w:r>
              <w:r w:rsidRPr="002A542B">
                <w:rPr>
                  <w:rFonts w:ascii="Times New Roman" w:hAnsi="Times New Roman" w:cs="Times New Roman"/>
                  <w:bCs/>
                </w:rPr>
                <w:t>ust. 3</w:t>
              </w:r>
            </w:hyperlink>
            <w:r w:rsidRPr="002A542B">
              <w:rPr>
                <w:rFonts w:ascii="Times New Roman" w:hAnsi="Times New Roman" w:cs="Times New Roman"/>
                <w:bCs/>
              </w:rPr>
              <w:t xml:space="preserve"> ustawy z dnia 9 czerwca 2006 r. </w:t>
            </w:r>
            <w:r w:rsidRPr="002A542B">
              <w:rPr>
                <w:rFonts w:ascii="Times New Roman" w:hAnsi="Times New Roman" w:cs="Times New Roman"/>
                <w:bCs/>
                <w:i/>
              </w:rPr>
              <w:t>o służbie funkcjonariuszy Służby Kontrwywiadu Wojskowego oraz Służby Wywiadu Wojskowego</w:t>
            </w:r>
            <w:r w:rsidRPr="002A542B">
              <w:rPr>
                <w:rFonts w:ascii="Times New Roman" w:hAnsi="Times New Roman" w:cs="Times New Roman"/>
                <w:bCs/>
              </w:rPr>
              <w:t xml:space="preserve"> (Dz.U. z 2022 r. poz. 1328)</w:t>
            </w:r>
          </w:p>
        </w:tc>
        <w:tc>
          <w:tcPr>
            <w:tcW w:w="3543" w:type="dxa"/>
            <w:gridSpan w:val="2"/>
          </w:tcPr>
          <w:p w:rsidR="002A542B" w:rsidRPr="002A542B" w:rsidRDefault="002A542B" w:rsidP="002A542B">
            <w:pPr>
              <w:spacing w:line="276" w:lineRule="auto"/>
              <w:jc w:val="both"/>
              <w:rPr>
                <w:sz w:val="24"/>
                <w:szCs w:val="24"/>
              </w:rPr>
            </w:pPr>
            <w:r w:rsidRPr="002A542B">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2A542B">
              <w:rPr>
                <w:rFonts w:ascii="Times New Roman" w:hAnsi="Times New Roman" w:cs="Times New Roman"/>
                <w:bCs/>
              </w:rPr>
              <w:br/>
            </w:r>
            <w:r>
              <w:rPr>
                <w:rFonts w:ascii="Times New Roman" w:hAnsi="Times New Roman" w:cs="Times New Roman"/>
                <w:bCs/>
              </w:rPr>
              <w:t>W</w:t>
            </w:r>
            <w:r w:rsidRPr="002A542B">
              <w:rPr>
                <w:rFonts w:ascii="Times New Roman" w:hAnsi="Times New Roman" w:cs="Times New Roman"/>
                <w:bCs/>
              </w:rPr>
              <w:t xml:space="preserve"> projektowanym rozporządzeniu </w:t>
            </w:r>
            <w:r w:rsidRPr="002A542B">
              <w:rPr>
                <w:rFonts w:ascii="Times New Roman" w:hAnsi="Times New Roman" w:cs="Times New Roman"/>
                <w:bCs/>
              </w:rPr>
              <w:lastRenderedPageBreak/>
              <w:t>określa się sposób wyznaczania</w:t>
            </w:r>
            <w:r>
              <w:rPr>
                <w:rFonts w:ascii="Times New Roman" w:hAnsi="Times New Roman" w:cs="Times New Roman"/>
                <w:bCs/>
              </w:rPr>
              <w:t xml:space="preserve"> funkcjonariusza</w:t>
            </w:r>
            <w:r w:rsidRPr="002A542B">
              <w:rPr>
                <w:rFonts w:ascii="Times New Roman" w:hAnsi="Times New Roman" w:cs="Times New Roman"/>
                <w:bCs/>
              </w:rPr>
              <w:t>,</w:t>
            </w:r>
            <w:r>
              <w:rPr>
                <w:rFonts w:ascii="Times New Roman" w:hAnsi="Times New Roman" w:cs="Times New Roman"/>
                <w:bCs/>
              </w:rPr>
              <w:t xml:space="preserve"> jego</w:t>
            </w:r>
            <w:r w:rsidRPr="002A542B">
              <w:rPr>
                <w:rFonts w:ascii="Times New Roman" w:hAnsi="Times New Roman" w:cs="Times New Roman"/>
                <w:bCs/>
              </w:rPr>
              <w:t xml:space="preserve"> podległość służbową oraz zakres świadczeń i należności pieniężnych.</w:t>
            </w:r>
            <w:r>
              <w:rPr>
                <w:sz w:val="24"/>
                <w:szCs w:val="24"/>
              </w:rPr>
              <w:t xml:space="preserve"> </w:t>
            </w:r>
          </w:p>
        </w:tc>
        <w:tc>
          <w:tcPr>
            <w:tcW w:w="1134" w:type="dxa"/>
            <w:gridSpan w:val="2"/>
          </w:tcPr>
          <w:p w:rsidR="002A542B" w:rsidRDefault="002A542B" w:rsidP="0026640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A542B" w:rsidRDefault="002A542B" w:rsidP="00266409">
            <w:pPr>
              <w:jc w:val="center"/>
              <w:rPr>
                <w:rFonts w:ascii="Times New Roman" w:hAnsi="Times New Roman" w:cs="Times New Roman"/>
                <w:sz w:val="24"/>
                <w:szCs w:val="24"/>
              </w:rPr>
            </w:pPr>
            <w:r w:rsidRPr="0068361A">
              <w:rPr>
                <w:rFonts w:ascii="Times New Roman" w:hAnsi="Times New Roman" w:cs="Times New Roman"/>
                <w:szCs w:val="24"/>
              </w:rPr>
              <w:t>Dyrektor Biura Prawnego SKW Pani płk. A. Mierzwińska</w:t>
            </w:r>
          </w:p>
        </w:tc>
        <w:tc>
          <w:tcPr>
            <w:tcW w:w="1276" w:type="dxa"/>
            <w:gridSpan w:val="2"/>
          </w:tcPr>
          <w:p w:rsidR="002A542B" w:rsidRDefault="002A542B"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A542B" w:rsidRPr="00FA1EEA" w:rsidRDefault="002A542B" w:rsidP="00266409">
            <w:pPr>
              <w:spacing w:line="276" w:lineRule="auto"/>
              <w:jc w:val="center"/>
              <w:rPr>
                <w:rFonts w:ascii="Times New Roman" w:hAnsi="Times New Roman" w:cs="Times New Roman"/>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C25" w:rsidRDefault="006E1C25" w:rsidP="000C3879">
      <w:pPr>
        <w:spacing w:after="0" w:line="240" w:lineRule="auto"/>
      </w:pPr>
      <w:r>
        <w:separator/>
      </w:r>
    </w:p>
  </w:endnote>
  <w:endnote w:type="continuationSeparator" w:id="0">
    <w:p w:rsidR="006E1C25" w:rsidRDefault="006E1C25"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C25" w:rsidRDefault="006E1C25" w:rsidP="000C3879">
      <w:pPr>
        <w:spacing w:after="0" w:line="240" w:lineRule="auto"/>
      </w:pPr>
      <w:r>
        <w:separator/>
      </w:r>
    </w:p>
  </w:footnote>
  <w:footnote w:type="continuationSeparator" w:id="0">
    <w:p w:rsidR="006E1C25" w:rsidRDefault="006E1C25"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8"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7"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0D6861"/>
    <w:multiLevelType w:val="hybridMultilevel"/>
    <w:tmpl w:val="554EFD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2"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3"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7"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2"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4"/>
  </w:num>
  <w:num w:numId="2">
    <w:abstractNumId w:val="19"/>
  </w:num>
  <w:num w:numId="3">
    <w:abstractNumId w:val="12"/>
  </w:num>
  <w:num w:numId="4">
    <w:abstractNumId w:val="10"/>
  </w:num>
  <w:num w:numId="5">
    <w:abstractNumId w:val="3"/>
  </w:num>
  <w:num w:numId="6">
    <w:abstractNumId w:val="41"/>
  </w:num>
  <w:num w:numId="7">
    <w:abstractNumId w:val="14"/>
  </w:num>
  <w:num w:numId="8">
    <w:abstractNumId w:val="4"/>
  </w:num>
  <w:num w:numId="9">
    <w:abstractNumId w:val="7"/>
  </w:num>
  <w:num w:numId="10">
    <w:abstractNumId w:val="38"/>
  </w:num>
  <w:num w:numId="11">
    <w:abstractNumId w:val="21"/>
  </w:num>
  <w:num w:numId="12">
    <w:abstractNumId w:val="6"/>
  </w:num>
  <w:num w:numId="13">
    <w:abstractNumId w:val="2"/>
  </w:num>
  <w:num w:numId="14">
    <w:abstractNumId w:val="8"/>
  </w:num>
  <w:num w:numId="15">
    <w:abstractNumId w:val="22"/>
  </w:num>
  <w:num w:numId="16">
    <w:abstractNumId w:val="0"/>
  </w:num>
  <w:num w:numId="17">
    <w:abstractNumId w:val="11"/>
  </w:num>
  <w:num w:numId="18">
    <w:abstractNumId w:val="23"/>
  </w:num>
  <w:num w:numId="19">
    <w:abstractNumId w:val="42"/>
  </w:num>
  <w:num w:numId="20">
    <w:abstractNumId w:val="30"/>
  </w:num>
  <w:num w:numId="21">
    <w:abstractNumId w:val="27"/>
  </w:num>
  <w:num w:numId="22">
    <w:abstractNumId w:val="9"/>
  </w:num>
  <w:num w:numId="23">
    <w:abstractNumId w:val="13"/>
  </w:num>
  <w:num w:numId="24">
    <w:abstractNumId w:val="25"/>
  </w:num>
  <w:num w:numId="25">
    <w:abstractNumId w:val="33"/>
  </w:num>
  <w:num w:numId="26">
    <w:abstractNumId w:val="1"/>
  </w:num>
  <w:num w:numId="27">
    <w:abstractNumId w:val="40"/>
  </w:num>
  <w:num w:numId="28">
    <w:abstractNumId w:val="26"/>
  </w:num>
  <w:num w:numId="29">
    <w:abstractNumId w:val="32"/>
  </w:num>
  <w:num w:numId="30">
    <w:abstractNumId w:val="35"/>
  </w:num>
  <w:num w:numId="31">
    <w:abstractNumId w:val="20"/>
  </w:num>
  <w:num w:numId="32">
    <w:abstractNumId w:val="16"/>
  </w:num>
  <w:num w:numId="33">
    <w:abstractNumId w:val="5"/>
  </w:num>
  <w:num w:numId="34">
    <w:abstractNumId w:val="28"/>
  </w:num>
  <w:num w:numId="35">
    <w:abstractNumId w:val="39"/>
  </w:num>
  <w:num w:numId="36">
    <w:abstractNumId w:val="17"/>
  </w:num>
  <w:num w:numId="37">
    <w:abstractNumId w:val="37"/>
  </w:num>
  <w:num w:numId="38">
    <w:abstractNumId w:val="18"/>
  </w:num>
  <w:num w:numId="39">
    <w:abstractNumId w:val="15"/>
  </w:num>
  <w:num w:numId="40">
    <w:abstractNumId w:val="36"/>
  </w:num>
  <w:num w:numId="41">
    <w:abstractNumId w:val="31"/>
  </w:num>
  <w:num w:numId="42">
    <w:abstractNumId w:val="34"/>
  </w:num>
  <w:num w:numId="43">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44054"/>
    <w:rsid w:val="00051330"/>
    <w:rsid w:val="00052243"/>
    <w:rsid w:val="000657E9"/>
    <w:rsid w:val="00070350"/>
    <w:rsid w:val="00070C77"/>
    <w:rsid w:val="0007258E"/>
    <w:rsid w:val="00072E2B"/>
    <w:rsid w:val="00075DD1"/>
    <w:rsid w:val="00082DB2"/>
    <w:rsid w:val="000873D4"/>
    <w:rsid w:val="00092BFA"/>
    <w:rsid w:val="000950D4"/>
    <w:rsid w:val="000956CF"/>
    <w:rsid w:val="0009710A"/>
    <w:rsid w:val="000A0029"/>
    <w:rsid w:val="000A1105"/>
    <w:rsid w:val="000A131A"/>
    <w:rsid w:val="000B3542"/>
    <w:rsid w:val="000B5CBD"/>
    <w:rsid w:val="000C03A0"/>
    <w:rsid w:val="000C3879"/>
    <w:rsid w:val="000D357C"/>
    <w:rsid w:val="000D4AE7"/>
    <w:rsid w:val="000D4DF2"/>
    <w:rsid w:val="000E006B"/>
    <w:rsid w:val="000E59F0"/>
    <w:rsid w:val="000F657C"/>
    <w:rsid w:val="001067DB"/>
    <w:rsid w:val="001124BC"/>
    <w:rsid w:val="0012468A"/>
    <w:rsid w:val="00157AC7"/>
    <w:rsid w:val="00164B13"/>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66409"/>
    <w:rsid w:val="002706C8"/>
    <w:rsid w:val="002776DB"/>
    <w:rsid w:val="00277968"/>
    <w:rsid w:val="00281165"/>
    <w:rsid w:val="00283BC3"/>
    <w:rsid w:val="00292608"/>
    <w:rsid w:val="00293AF5"/>
    <w:rsid w:val="00295806"/>
    <w:rsid w:val="002962BC"/>
    <w:rsid w:val="00297021"/>
    <w:rsid w:val="002A07A6"/>
    <w:rsid w:val="002A14A0"/>
    <w:rsid w:val="002A542B"/>
    <w:rsid w:val="002B2A60"/>
    <w:rsid w:val="002B3559"/>
    <w:rsid w:val="002C080B"/>
    <w:rsid w:val="002C64E1"/>
    <w:rsid w:val="002C6942"/>
    <w:rsid w:val="002E10EA"/>
    <w:rsid w:val="002F2A7C"/>
    <w:rsid w:val="002F6690"/>
    <w:rsid w:val="00300D4B"/>
    <w:rsid w:val="0031714A"/>
    <w:rsid w:val="00321EEC"/>
    <w:rsid w:val="0032565C"/>
    <w:rsid w:val="003306C1"/>
    <w:rsid w:val="00333ECE"/>
    <w:rsid w:val="00337C7A"/>
    <w:rsid w:val="003613FF"/>
    <w:rsid w:val="003658DD"/>
    <w:rsid w:val="003700B0"/>
    <w:rsid w:val="003712DD"/>
    <w:rsid w:val="0038121F"/>
    <w:rsid w:val="0038314D"/>
    <w:rsid w:val="003837CE"/>
    <w:rsid w:val="003859F5"/>
    <w:rsid w:val="00393602"/>
    <w:rsid w:val="0039672B"/>
    <w:rsid w:val="003B08DA"/>
    <w:rsid w:val="003E13A7"/>
    <w:rsid w:val="003F02C4"/>
    <w:rsid w:val="00412B83"/>
    <w:rsid w:val="0042438A"/>
    <w:rsid w:val="00424599"/>
    <w:rsid w:val="00433048"/>
    <w:rsid w:val="004411B3"/>
    <w:rsid w:val="00450A51"/>
    <w:rsid w:val="00457045"/>
    <w:rsid w:val="004570EB"/>
    <w:rsid w:val="00463765"/>
    <w:rsid w:val="00466B74"/>
    <w:rsid w:val="004745CB"/>
    <w:rsid w:val="00476E53"/>
    <w:rsid w:val="004811F7"/>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38D3"/>
    <w:rsid w:val="00557677"/>
    <w:rsid w:val="00560DCB"/>
    <w:rsid w:val="00561D6A"/>
    <w:rsid w:val="0056787C"/>
    <w:rsid w:val="00567C0C"/>
    <w:rsid w:val="00570396"/>
    <w:rsid w:val="00574B31"/>
    <w:rsid w:val="005768A8"/>
    <w:rsid w:val="00577997"/>
    <w:rsid w:val="0058178E"/>
    <w:rsid w:val="00587D9C"/>
    <w:rsid w:val="005965A7"/>
    <w:rsid w:val="005B5BD5"/>
    <w:rsid w:val="005C3CD3"/>
    <w:rsid w:val="005C6C64"/>
    <w:rsid w:val="005D36CE"/>
    <w:rsid w:val="005E6CE5"/>
    <w:rsid w:val="00603788"/>
    <w:rsid w:val="0061224F"/>
    <w:rsid w:val="006122CD"/>
    <w:rsid w:val="00625AF0"/>
    <w:rsid w:val="00644ED6"/>
    <w:rsid w:val="00652289"/>
    <w:rsid w:val="00666F12"/>
    <w:rsid w:val="006670D1"/>
    <w:rsid w:val="006716B9"/>
    <w:rsid w:val="006722C5"/>
    <w:rsid w:val="0068361A"/>
    <w:rsid w:val="006838FB"/>
    <w:rsid w:val="006975C3"/>
    <w:rsid w:val="006A113E"/>
    <w:rsid w:val="006B0BB1"/>
    <w:rsid w:val="006C7271"/>
    <w:rsid w:val="006D1BAD"/>
    <w:rsid w:val="006D2E56"/>
    <w:rsid w:val="006D5381"/>
    <w:rsid w:val="006D779D"/>
    <w:rsid w:val="006E1C25"/>
    <w:rsid w:val="006E2B6D"/>
    <w:rsid w:val="006F66B3"/>
    <w:rsid w:val="006F7C95"/>
    <w:rsid w:val="00701E37"/>
    <w:rsid w:val="00702723"/>
    <w:rsid w:val="00702913"/>
    <w:rsid w:val="00713A8B"/>
    <w:rsid w:val="00716DA1"/>
    <w:rsid w:val="0072382C"/>
    <w:rsid w:val="0072445E"/>
    <w:rsid w:val="0072590B"/>
    <w:rsid w:val="0072735D"/>
    <w:rsid w:val="00731685"/>
    <w:rsid w:val="00734D90"/>
    <w:rsid w:val="00740B92"/>
    <w:rsid w:val="007433F5"/>
    <w:rsid w:val="00744C1B"/>
    <w:rsid w:val="007667F1"/>
    <w:rsid w:val="00767B5F"/>
    <w:rsid w:val="00775487"/>
    <w:rsid w:val="00777FAB"/>
    <w:rsid w:val="007854AD"/>
    <w:rsid w:val="00786016"/>
    <w:rsid w:val="0079340B"/>
    <w:rsid w:val="00793E0C"/>
    <w:rsid w:val="007A2037"/>
    <w:rsid w:val="007B00C4"/>
    <w:rsid w:val="007B0AD2"/>
    <w:rsid w:val="007B3566"/>
    <w:rsid w:val="007C20C9"/>
    <w:rsid w:val="007C44E5"/>
    <w:rsid w:val="007C461E"/>
    <w:rsid w:val="007E2D28"/>
    <w:rsid w:val="007E4E8D"/>
    <w:rsid w:val="007F773E"/>
    <w:rsid w:val="0084389E"/>
    <w:rsid w:val="00846E0A"/>
    <w:rsid w:val="0085749F"/>
    <w:rsid w:val="00861FE7"/>
    <w:rsid w:val="00862093"/>
    <w:rsid w:val="008727DB"/>
    <w:rsid w:val="00885053"/>
    <w:rsid w:val="00890FBA"/>
    <w:rsid w:val="00891908"/>
    <w:rsid w:val="008A0256"/>
    <w:rsid w:val="008A195A"/>
    <w:rsid w:val="008A4DE6"/>
    <w:rsid w:val="008A559C"/>
    <w:rsid w:val="008A6535"/>
    <w:rsid w:val="008B124B"/>
    <w:rsid w:val="008B1FF1"/>
    <w:rsid w:val="008B5CB0"/>
    <w:rsid w:val="008B6750"/>
    <w:rsid w:val="008C3D6F"/>
    <w:rsid w:val="008D73C8"/>
    <w:rsid w:val="008E2ABD"/>
    <w:rsid w:val="00913FF1"/>
    <w:rsid w:val="00923CED"/>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A00573"/>
    <w:rsid w:val="00A31D56"/>
    <w:rsid w:val="00A37B40"/>
    <w:rsid w:val="00A40D94"/>
    <w:rsid w:val="00A47975"/>
    <w:rsid w:val="00A70A7B"/>
    <w:rsid w:val="00A7611B"/>
    <w:rsid w:val="00A87C0E"/>
    <w:rsid w:val="00A91CBC"/>
    <w:rsid w:val="00A935B5"/>
    <w:rsid w:val="00A9548D"/>
    <w:rsid w:val="00AA7309"/>
    <w:rsid w:val="00AB69AA"/>
    <w:rsid w:val="00AC0B0E"/>
    <w:rsid w:val="00AE76E7"/>
    <w:rsid w:val="00B00C34"/>
    <w:rsid w:val="00B046DA"/>
    <w:rsid w:val="00B206A2"/>
    <w:rsid w:val="00B233F7"/>
    <w:rsid w:val="00B36597"/>
    <w:rsid w:val="00B36FD5"/>
    <w:rsid w:val="00B43BF9"/>
    <w:rsid w:val="00B43C94"/>
    <w:rsid w:val="00B4543D"/>
    <w:rsid w:val="00B55B18"/>
    <w:rsid w:val="00B60255"/>
    <w:rsid w:val="00B646D0"/>
    <w:rsid w:val="00B741A3"/>
    <w:rsid w:val="00B8155F"/>
    <w:rsid w:val="00B94DEF"/>
    <w:rsid w:val="00B965CC"/>
    <w:rsid w:val="00BA6799"/>
    <w:rsid w:val="00BB374D"/>
    <w:rsid w:val="00BB6B97"/>
    <w:rsid w:val="00BC26C0"/>
    <w:rsid w:val="00BD2E1B"/>
    <w:rsid w:val="00BE4A6A"/>
    <w:rsid w:val="00BE6548"/>
    <w:rsid w:val="00BF7637"/>
    <w:rsid w:val="00C13FF6"/>
    <w:rsid w:val="00C174F3"/>
    <w:rsid w:val="00C24FCC"/>
    <w:rsid w:val="00C34946"/>
    <w:rsid w:val="00C41BD3"/>
    <w:rsid w:val="00C51EE7"/>
    <w:rsid w:val="00C53CCE"/>
    <w:rsid w:val="00C545FB"/>
    <w:rsid w:val="00C57448"/>
    <w:rsid w:val="00C65154"/>
    <w:rsid w:val="00C71318"/>
    <w:rsid w:val="00C802CA"/>
    <w:rsid w:val="00C90BFF"/>
    <w:rsid w:val="00C957F3"/>
    <w:rsid w:val="00CA466E"/>
    <w:rsid w:val="00CB6B09"/>
    <w:rsid w:val="00CC0257"/>
    <w:rsid w:val="00CC5BCC"/>
    <w:rsid w:val="00CE4CD7"/>
    <w:rsid w:val="00CF5272"/>
    <w:rsid w:val="00D07925"/>
    <w:rsid w:val="00D11DB0"/>
    <w:rsid w:val="00D15967"/>
    <w:rsid w:val="00D329A4"/>
    <w:rsid w:val="00D636C1"/>
    <w:rsid w:val="00D73919"/>
    <w:rsid w:val="00D81615"/>
    <w:rsid w:val="00D84BFD"/>
    <w:rsid w:val="00D84D94"/>
    <w:rsid w:val="00D87385"/>
    <w:rsid w:val="00D901BA"/>
    <w:rsid w:val="00DB3CFF"/>
    <w:rsid w:val="00DC7929"/>
    <w:rsid w:val="00DE4BE5"/>
    <w:rsid w:val="00DF152F"/>
    <w:rsid w:val="00DF5186"/>
    <w:rsid w:val="00DF544A"/>
    <w:rsid w:val="00E05C80"/>
    <w:rsid w:val="00E152A1"/>
    <w:rsid w:val="00E20D20"/>
    <w:rsid w:val="00E22BBC"/>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13EC6"/>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28B4E-6D71-4777-935F-4E1BE90A3B5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A549A9D-6A35-40FC-93FE-A7D38F0D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35091</Words>
  <Characters>210547</Characters>
  <Application>Microsoft Office Word</Application>
  <DocSecurity>0</DocSecurity>
  <Lines>1754</Lines>
  <Paragraphs>490</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245148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Kozerawska Beata</cp:lastModifiedBy>
  <cp:revision>2</cp:revision>
  <dcterms:created xsi:type="dcterms:W3CDTF">2022-07-11T13:46:00Z</dcterms:created>
  <dcterms:modified xsi:type="dcterms:W3CDTF">2022-07-11T13:46:00Z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W0xw9nhyzF5fUh3DRJLaICLZbUBT3xIW</vt:lpwstr>
  </property>
  <property fmtid="{D5CDD505-2E9C-101B-9397-08002B2CF9AE}" pid="8" name="bjPortionMark">
    <vt:lpwstr>[]</vt:lpwstr>
  </property>
</Properties>
</file>