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1B2EB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418"/>
        <w:gridCol w:w="1559"/>
        <w:gridCol w:w="4820"/>
        <w:gridCol w:w="5670"/>
        <w:gridCol w:w="1359"/>
      </w:tblGrid>
      <w:tr w:rsidR="00A06425" w:rsidRPr="00A06425" w14:paraId="1434766C" w14:textId="77777777" w:rsidTr="00A06425">
        <w:tc>
          <w:tcPr>
            <w:tcW w:w="15388" w:type="dxa"/>
            <w:gridSpan w:val="6"/>
            <w:vAlign w:val="center"/>
          </w:tcPr>
          <w:p w14:paraId="6BF9B19E" w14:textId="21D60496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F83B5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Projektu ustawy o zmianie ustawy – Prawo upadłościowe (UDER66)</w:t>
            </w:r>
          </w:p>
          <w:p w14:paraId="651FE8D7" w14:textId="7777777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14:paraId="51FC971F" w14:textId="77777777" w:rsidTr="00F83B51">
        <w:tc>
          <w:tcPr>
            <w:tcW w:w="562" w:type="dxa"/>
            <w:vAlign w:val="center"/>
          </w:tcPr>
          <w:p w14:paraId="3BAFB97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418" w:type="dxa"/>
            <w:vAlign w:val="center"/>
          </w:tcPr>
          <w:p w14:paraId="5F6A045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559" w:type="dxa"/>
            <w:vAlign w:val="center"/>
          </w:tcPr>
          <w:p w14:paraId="01351A6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820" w:type="dxa"/>
            <w:vAlign w:val="center"/>
          </w:tcPr>
          <w:p w14:paraId="6D41CB7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670" w:type="dxa"/>
            <w:vAlign w:val="center"/>
          </w:tcPr>
          <w:p w14:paraId="1028427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738BB71C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7E27C84C" w14:textId="77777777" w:rsidTr="00F83B51">
        <w:tc>
          <w:tcPr>
            <w:tcW w:w="562" w:type="dxa"/>
          </w:tcPr>
          <w:p w14:paraId="623E541B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14:paraId="0C2D7377" w14:textId="66F5B599" w:rsidR="00A06425" w:rsidRPr="00A06425" w:rsidRDefault="003854C0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Minister Finansów i Gospodarki </w:t>
            </w:r>
          </w:p>
        </w:tc>
        <w:tc>
          <w:tcPr>
            <w:tcW w:w="1559" w:type="dxa"/>
          </w:tcPr>
          <w:p w14:paraId="2600A789" w14:textId="77777777" w:rsidR="00A06425" w:rsidRDefault="003854C0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OSR</w:t>
            </w:r>
          </w:p>
          <w:p w14:paraId="46B36609" w14:textId="41B2A156" w:rsidR="003854C0" w:rsidRPr="00A06425" w:rsidRDefault="003854C0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</w:tcPr>
          <w:p w14:paraId="6B5E3DE2" w14:textId="36BCB3C8" w:rsidR="00A06425" w:rsidRPr="00A06425" w:rsidRDefault="003854C0" w:rsidP="00EB270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części 6 OSR </w:t>
            </w:r>
            <w:r w:rsidR="00EB2702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="00EB2702" w:rsidRPr="00EB2702">
              <w:rPr>
                <w:rFonts w:asciiTheme="minorHAnsi" w:hAnsiTheme="minorHAnsi" w:cstheme="minorHAnsi"/>
                <w:sz w:val="22"/>
                <w:szCs w:val="22"/>
              </w:rPr>
              <w:t>Wpływ na sektor finansów publicznych”</w:t>
            </w:r>
            <w:r w:rsidR="00EB270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 polu dotyczącym „</w:t>
            </w:r>
            <w:r w:rsidRPr="00F83B51">
              <w:rPr>
                <w:rFonts w:asciiTheme="minorHAnsi" w:hAnsiTheme="minorHAnsi" w:cstheme="minorHAnsi"/>
                <w:sz w:val="22"/>
                <w:szCs w:val="22"/>
              </w:rPr>
              <w:t xml:space="preserve">Źródła finansowania” </w:t>
            </w:r>
            <w:r w:rsidR="00F83B51">
              <w:rPr>
                <w:rFonts w:asciiTheme="minorHAnsi" w:hAnsiTheme="minorHAnsi" w:cstheme="minorHAnsi"/>
                <w:sz w:val="22"/>
                <w:szCs w:val="22"/>
              </w:rPr>
              <w:t xml:space="preserve">wskazano, </w:t>
            </w:r>
            <w:r w:rsidRPr="00F83B51">
              <w:rPr>
                <w:rFonts w:asciiTheme="minorHAnsi" w:hAnsiTheme="minorHAnsi" w:cstheme="minorHAnsi"/>
                <w:sz w:val="22"/>
                <w:szCs w:val="22"/>
              </w:rPr>
              <w:t xml:space="preserve">że </w:t>
            </w:r>
            <w:r w:rsidR="00F83B51">
              <w:rPr>
                <w:rFonts w:asciiTheme="minorHAnsi" w:hAnsiTheme="minorHAnsi" w:cstheme="minorHAnsi"/>
                <w:sz w:val="22"/>
                <w:szCs w:val="22"/>
              </w:rPr>
              <w:t>ś</w:t>
            </w:r>
            <w:r w:rsidRPr="00F83B51">
              <w:rPr>
                <w:rFonts w:asciiTheme="minorHAnsi" w:hAnsiTheme="minorHAnsi" w:cstheme="minorHAnsi"/>
                <w:sz w:val="22"/>
                <w:szCs w:val="22"/>
              </w:rPr>
              <w:t xml:space="preserve">rodki na umożliwienie syndykom publikowania ogłoszeń na Portalu </w:t>
            </w:r>
            <w:proofErr w:type="spellStart"/>
            <w:r w:rsidRPr="00F83B51">
              <w:rPr>
                <w:rFonts w:asciiTheme="minorHAnsi" w:hAnsiTheme="minorHAnsi" w:cstheme="minorHAnsi"/>
                <w:sz w:val="22"/>
                <w:szCs w:val="22"/>
              </w:rPr>
              <w:t>eLicytacje</w:t>
            </w:r>
            <w:proofErr w:type="spellEnd"/>
            <w:r w:rsidRPr="00F83B51">
              <w:rPr>
                <w:rFonts w:asciiTheme="minorHAnsi" w:hAnsiTheme="minorHAnsi" w:cstheme="minorHAnsi"/>
                <w:sz w:val="22"/>
                <w:szCs w:val="22"/>
              </w:rPr>
              <w:t xml:space="preserve"> KAS zostały zabezpieczone w budżecie rozwojowym KRZ. W związku z tym </w:t>
            </w:r>
            <w:r w:rsidRPr="003854C0">
              <w:rPr>
                <w:rFonts w:asciiTheme="minorHAnsi" w:hAnsiTheme="minorHAnsi" w:cstheme="minorHAnsi"/>
                <w:sz w:val="22"/>
                <w:szCs w:val="22"/>
              </w:rPr>
              <w:t>realizacja celów projektu powinna nastąpić bez potrzeby ubiegania się o dodatkowe środki z budżetu państwa</w:t>
            </w:r>
            <w:r w:rsidR="00F83B5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670" w:type="dxa"/>
          </w:tcPr>
          <w:p w14:paraId="316F19CF" w14:textId="189A2B45" w:rsidR="00EB2702" w:rsidRDefault="003854C0" w:rsidP="00EB270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3B51">
              <w:rPr>
                <w:rFonts w:asciiTheme="minorHAnsi" w:hAnsiTheme="minorHAnsi" w:cstheme="minorHAnsi"/>
                <w:sz w:val="22"/>
                <w:szCs w:val="22"/>
              </w:rPr>
              <w:t xml:space="preserve">Uzupełnienie </w:t>
            </w:r>
            <w:r w:rsidR="00EB2702">
              <w:rPr>
                <w:rFonts w:asciiTheme="minorHAnsi" w:hAnsiTheme="minorHAnsi" w:cstheme="minorHAnsi"/>
                <w:sz w:val="22"/>
                <w:szCs w:val="22"/>
              </w:rPr>
              <w:t>OSR w części 6 „</w:t>
            </w:r>
            <w:r w:rsidR="00EB2702" w:rsidRPr="00EB2702">
              <w:rPr>
                <w:rFonts w:asciiTheme="minorHAnsi" w:hAnsiTheme="minorHAnsi" w:cstheme="minorHAnsi"/>
                <w:sz w:val="22"/>
                <w:szCs w:val="22"/>
              </w:rPr>
              <w:t>Wpływ na sektor finansów publicznych”</w:t>
            </w:r>
            <w:r w:rsidR="00EB2702">
              <w:rPr>
                <w:rFonts w:asciiTheme="minorHAnsi" w:hAnsiTheme="minorHAnsi" w:cstheme="minorHAnsi"/>
                <w:sz w:val="22"/>
                <w:szCs w:val="22"/>
              </w:rPr>
              <w:t xml:space="preserve"> w polu dotyczącym „</w:t>
            </w:r>
            <w:r w:rsidR="00EB2702" w:rsidRPr="00F83B51">
              <w:rPr>
                <w:rFonts w:asciiTheme="minorHAnsi" w:hAnsiTheme="minorHAnsi" w:cstheme="minorHAnsi"/>
                <w:sz w:val="22"/>
                <w:szCs w:val="22"/>
              </w:rPr>
              <w:t>Źródła finansowania”</w:t>
            </w:r>
          </w:p>
          <w:p w14:paraId="0437436A" w14:textId="0E061FFF" w:rsidR="00A06425" w:rsidRPr="00F83B51" w:rsidRDefault="00EB2702" w:rsidP="00EB270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 zdanie</w:t>
            </w:r>
            <w:r w:rsidR="003854C0" w:rsidRPr="00F83B5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71CC7C24" w14:textId="4359F23F" w:rsidR="003854C0" w:rsidRPr="00F83B51" w:rsidRDefault="003854C0" w:rsidP="00EB270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„R</w:t>
            </w:r>
            <w:r w:rsidRPr="003854C0">
              <w:rPr>
                <w:rFonts w:asciiTheme="minorHAnsi" w:hAnsiTheme="minorHAnsi" w:cstheme="minorHAnsi"/>
                <w:sz w:val="22"/>
                <w:szCs w:val="22"/>
              </w:rPr>
              <w:t>ealizacja cel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 </w:t>
            </w:r>
            <w:r w:rsidRPr="003854C0">
              <w:rPr>
                <w:rFonts w:asciiTheme="minorHAnsi" w:hAnsiTheme="minorHAnsi" w:cstheme="minorHAnsi"/>
                <w:sz w:val="22"/>
                <w:szCs w:val="22"/>
              </w:rPr>
              <w:t xml:space="preserve">projektu </w:t>
            </w:r>
            <w:r w:rsidR="00EB2702">
              <w:rPr>
                <w:rFonts w:asciiTheme="minorHAnsi" w:hAnsiTheme="minorHAnsi" w:cstheme="minorHAnsi"/>
                <w:sz w:val="22"/>
                <w:szCs w:val="22"/>
              </w:rPr>
              <w:t xml:space="preserve">ustawy </w:t>
            </w:r>
            <w:r w:rsidRPr="003854C0">
              <w:rPr>
                <w:rFonts w:asciiTheme="minorHAnsi" w:hAnsiTheme="minorHAnsi" w:cstheme="minorHAnsi"/>
                <w:sz w:val="22"/>
                <w:szCs w:val="22"/>
              </w:rPr>
              <w:t>nastąpi bez potrzeby ubiegania się o dodatkowe środki z budżetu państwa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.”</w:t>
            </w:r>
          </w:p>
          <w:p w14:paraId="19790668" w14:textId="3BE6116C" w:rsidR="003854C0" w:rsidRPr="00F83B51" w:rsidRDefault="003854C0" w:rsidP="00EB270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52F78EA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55DCC8C3" w14:textId="77777777" w:rsidTr="00F83B51">
        <w:tc>
          <w:tcPr>
            <w:tcW w:w="562" w:type="dxa"/>
          </w:tcPr>
          <w:p w14:paraId="573BF794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14:paraId="3295DF3A" w14:textId="60804B08" w:rsidR="00A06425" w:rsidRPr="00A06425" w:rsidRDefault="00EB2702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Finansów i Gospodarki</w:t>
            </w:r>
          </w:p>
        </w:tc>
        <w:tc>
          <w:tcPr>
            <w:tcW w:w="1559" w:type="dxa"/>
          </w:tcPr>
          <w:p w14:paraId="3B01D124" w14:textId="77777777" w:rsidR="00A06425" w:rsidRDefault="00F50EB3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OSR</w:t>
            </w:r>
          </w:p>
          <w:p w14:paraId="3AA19494" w14:textId="7CE42519" w:rsidR="00F50EB3" w:rsidRPr="00A06425" w:rsidRDefault="00F50EB3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</w:tcPr>
          <w:p w14:paraId="55564F5F" w14:textId="5D9D6495" w:rsidR="00A06425" w:rsidRPr="00F83B51" w:rsidRDefault="00F50EB3" w:rsidP="0078384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części 6 OSR </w:t>
            </w:r>
            <w:r w:rsidR="00EB2702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="00EB2702" w:rsidRPr="00EB2702">
              <w:rPr>
                <w:rFonts w:asciiTheme="minorHAnsi" w:hAnsiTheme="minorHAnsi" w:cstheme="minorHAnsi"/>
                <w:sz w:val="22"/>
                <w:szCs w:val="22"/>
              </w:rPr>
              <w:t>Wpływ na sektor finansów publicznych”</w:t>
            </w:r>
            <w:r w:rsidR="00EB270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 polu dotyczącym „</w:t>
            </w:r>
            <w:r w:rsidRPr="00F83B51">
              <w:rPr>
                <w:rFonts w:asciiTheme="minorHAnsi" w:hAnsiTheme="minorHAnsi" w:cstheme="minorHAnsi"/>
                <w:sz w:val="22"/>
                <w:szCs w:val="22"/>
              </w:rPr>
              <w:t>Dodatkowe informacje, w tym wskazanie źródeł danych i</w:t>
            </w:r>
            <w:r w:rsidR="0078384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F83B51">
              <w:rPr>
                <w:rFonts w:asciiTheme="minorHAnsi" w:hAnsiTheme="minorHAnsi" w:cstheme="minorHAnsi"/>
                <w:sz w:val="22"/>
                <w:szCs w:val="22"/>
              </w:rPr>
              <w:t>przyjętych do obliczeń założeń”</w:t>
            </w:r>
          </w:p>
          <w:p w14:paraId="63F9E5F5" w14:textId="34AC2569" w:rsidR="00F50EB3" w:rsidRPr="00F83B51" w:rsidRDefault="00F50EB3" w:rsidP="0078384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3B51">
              <w:rPr>
                <w:rFonts w:asciiTheme="minorHAnsi" w:hAnsiTheme="minorHAnsi" w:cstheme="minorHAnsi"/>
                <w:sz w:val="22"/>
                <w:szCs w:val="22"/>
              </w:rPr>
              <w:t xml:space="preserve"> wskazano na trwające prace koncepcyjno-analityczne w celu określenia zakresu zmian po</w:t>
            </w:r>
            <w:r w:rsidR="0078384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F83B51">
              <w:rPr>
                <w:rFonts w:asciiTheme="minorHAnsi" w:hAnsiTheme="minorHAnsi" w:cstheme="minorHAnsi"/>
                <w:sz w:val="22"/>
                <w:szCs w:val="22"/>
              </w:rPr>
              <w:t xml:space="preserve">stronie Portalu </w:t>
            </w:r>
            <w:proofErr w:type="spellStart"/>
            <w:r w:rsidRPr="00F83B51">
              <w:rPr>
                <w:rFonts w:asciiTheme="minorHAnsi" w:hAnsiTheme="minorHAnsi" w:cstheme="minorHAnsi"/>
                <w:sz w:val="22"/>
                <w:szCs w:val="22"/>
              </w:rPr>
              <w:t>eLicytacje</w:t>
            </w:r>
            <w:proofErr w:type="spellEnd"/>
            <w:r w:rsidRPr="00F83B51">
              <w:rPr>
                <w:rFonts w:asciiTheme="minorHAnsi" w:hAnsiTheme="minorHAnsi" w:cstheme="minorHAnsi"/>
                <w:sz w:val="22"/>
                <w:szCs w:val="22"/>
              </w:rPr>
              <w:t xml:space="preserve"> KAS</w:t>
            </w:r>
            <w:r w:rsidR="00F83B5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83B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83B51">
              <w:rPr>
                <w:rFonts w:asciiTheme="minorHAnsi" w:hAnsiTheme="minorHAnsi" w:cstheme="minorHAnsi"/>
                <w:sz w:val="22"/>
                <w:szCs w:val="22"/>
              </w:rPr>
              <w:t>które</w:t>
            </w:r>
            <w:r w:rsidRPr="00F83B51">
              <w:rPr>
                <w:rFonts w:asciiTheme="minorHAnsi" w:hAnsiTheme="minorHAnsi" w:cstheme="minorHAnsi"/>
                <w:sz w:val="22"/>
                <w:szCs w:val="22"/>
              </w:rPr>
              <w:t xml:space="preserve"> umożliwi</w:t>
            </w:r>
            <w:r w:rsidR="00F83B51"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 w:rsidRPr="00F83B51">
              <w:rPr>
                <w:rFonts w:asciiTheme="minorHAnsi" w:hAnsiTheme="minorHAnsi" w:cstheme="minorHAnsi"/>
                <w:sz w:val="22"/>
                <w:szCs w:val="22"/>
              </w:rPr>
              <w:t xml:space="preserve"> syndykom publikowani</w:t>
            </w:r>
            <w:r w:rsidR="00EB270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83B51">
              <w:rPr>
                <w:rFonts w:asciiTheme="minorHAnsi" w:hAnsiTheme="minorHAnsi" w:cstheme="minorHAnsi"/>
                <w:sz w:val="22"/>
                <w:szCs w:val="22"/>
              </w:rPr>
              <w:t xml:space="preserve"> ogłoszeń w tym Portalu</w:t>
            </w:r>
            <w:r w:rsidR="00F83B51" w:rsidRPr="00F83B51">
              <w:rPr>
                <w:rFonts w:asciiTheme="minorHAnsi" w:hAnsiTheme="minorHAnsi" w:cstheme="minorHAnsi"/>
                <w:sz w:val="22"/>
                <w:szCs w:val="22"/>
              </w:rPr>
              <w:t>. W</w:t>
            </w:r>
            <w:r w:rsidR="0078384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F83B51">
              <w:rPr>
                <w:rFonts w:asciiTheme="minorHAnsi" w:hAnsiTheme="minorHAnsi" w:cstheme="minorHAnsi"/>
                <w:sz w:val="22"/>
                <w:szCs w:val="22"/>
              </w:rPr>
              <w:t>odnośniku</w:t>
            </w:r>
            <w:r w:rsidR="00EB270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83B51">
              <w:rPr>
                <w:rFonts w:asciiTheme="minorHAnsi" w:hAnsiTheme="minorHAnsi" w:cstheme="minorHAnsi"/>
                <w:sz w:val="22"/>
                <w:szCs w:val="22"/>
              </w:rPr>
              <w:t>wskazano</w:t>
            </w:r>
            <w:r w:rsidR="00EB270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F83B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83B51">
              <w:rPr>
                <w:rFonts w:asciiTheme="minorHAnsi" w:hAnsiTheme="minorHAnsi" w:cstheme="minorHAnsi"/>
                <w:sz w:val="22"/>
                <w:szCs w:val="22"/>
              </w:rPr>
              <w:t>że przewidywany termin zakończenia tych prac i określeni</w:t>
            </w:r>
            <w:r w:rsidR="00EB270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83B51">
              <w:rPr>
                <w:rFonts w:asciiTheme="minorHAnsi" w:hAnsiTheme="minorHAnsi" w:cstheme="minorHAnsi"/>
                <w:sz w:val="22"/>
                <w:szCs w:val="22"/>
              </w:rPr>
              <w:t xml:space="preserve"> wysokości kosztów to 15 czerwca 2026 r.</w:t>
            </w:r>
          </w:p>
          <w:p w14:paraId="618A5E13" w14:textId="3BF3F3D9" w:rsidR="00F83B51" w:rsidRDefault="00F50EB3" w:rsidP="0078384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3B51">
              <w:rPr>
                <w:rFonts w:asciiTheme="minorHAnsi" w:hAnsiTheme="minorHAnsi" w:cstheme="minorHAnsi"/>
                <w:sz w:val="22"/>
                <w:szCs w:val="22"/>
              </w:rPr>
              <w:t>Jednakże prace te nie zostały zakończone, a</w:t>
            </w:r>
            <w:r w:rsidR="0078384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F83B51" w:rsidRPr="00F83B51">
              <w:rPr>
                <w:rFonts w:asciiTheme="minorHAnsi" w:hAnsiTheme="minorHAnsi" w:cstheme="minorHAnsi"/>
                <w:sz w:val="22"/>
                <w:szCs w:val="22"/>
              </w:rPr>
              <w:t xml:space="preserve">przewidywany </w:t>
            </w:r>
            <w:r w:rsidRPr="00F83B51">
              <w:rPr>
                <w:rFonts w:asciiTheme="minorHAnsi" w:hAnsiTheme="minorHAnsi" w:cstheme="minorHAnsi"/>
                <w:sz w:val="22"/>
                <w:szCs w:val="22"/>
              </w:rPr>
              <w:t xml:space="preserve">termin ich zakończenia </w:t>
            </w:r>
          </w:p>
          <w:p w14:paraId="04D33863" w14:textId="3448BF1F" w:rsidR="00F50EB3" w:rsidRDefault="00F50EB3" w:rsidP="00783846">
            <w:pPr>
              <w:jc w:val="both"/>
              <w:rPr>
                <w:color w:val="000000"/>
              </w:rPr>
            </w:pPr>
            <w:r w:rsidRPr="00F83B51">
              <w:rPr>
                <w:rFonts w:asciiTheme="minorHAnsi" w:hAnsiTheme="minorHAnsi" w:cstheme="minorHAnsi"/>
                <w:sz w:val="22"/>
                <w:szCs w:val="22"/>
              </w:rPr>
              <w:t>to 15 lipca 2026</w:t>
            </w:r>
            <w:r w:rsidR="00F83B51" w:rsidRPr="00F83B51">
              <w:rPr>
                <w:rFonts w:asciiTheme="minorHAnsi" w:hAnsiTheme="minorHAnsi" w:cstheme="minorHAnsi"/>
                <w:sz w:val="22"/>
                <w:szCs w:val="22"/>
              </w:rPr>
              <w:t xml:space="preserve"> r.</w:t>
            </w:r>
          </w:p>
          <w:p w14:paraId="63CDC9CE" w14:textId="70ECCA2C" w:rsidR="00F50EB3" w:rsidRPr="00F50EB3" w:rsidRDefault="00F50EB3" w:rsidP="00783846">
            <w:pPr>
              <w:jc w:val="both"/>
              <w:rPr>
                <w:color w:val="000000"/>
                <w:sz w:val="21"/>
                <w:szCs w:val="21"/>
              </w:rPr>
            </w:pPr>
          </w:p>
        </w:tc>
        <w:tc>
          <w:tcPr>
            <w:tcW w:w="5670" w:type="dxa"/>
          </w:tcPr>
          <w:p w14:paraId="4899B132" w14:textId="602C9815" w:rsidR="00783846" w:rsidRDefault="00F83B51" w:rsidP="0078384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Zmiana </w:t>
            </w:r>
            <w:r w:rsidR="00783846">
              <w:rPr>
                <w:rFonts w:asciiTheme="minorHAnsi" w:hAnsiTheme="minorHAnsi" w:cstheme="minorHAnsi"/>
                <w:sz w:val="22"/>
                <w:szCs w:val="22"/>
              </w:rPr>
              <w:t xml:space="preserve">zdania pierwszego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odnośniku </w:t>
            </w:r>
            <w:r w:rsidR="00783846">
              <w:rPr>
                <w:rFonts w:asciiTheme="minorHAnsi" w:hAnsiTheme="minorHAnsi" w:cstheme="minorHAnsi"/>
                <w:sz w:val="22"/>
                <w:szCs w:val="22"/>
              </w:rPr>
              <w:t xml:space="preserve">nr 1 w sposób następujący: </w:t>
            </w:r>
          </w:p>
          <w:p w14:paraId="46A707AC" w14:textId="49D5527D" w:rsidR="00783846" w:rsidRDefault="00783846" w:rsidP="0078384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83846">
              <w:rPr>
                <w:rFonts w:asciiTheme="minorHAnsi" w:hAnsiTheme="minorHAnsi" w:cstheme="minorHAnsi"/>
                <w:sz w:val="22"/>
                <w:szCs w:val="22"/>
              </w:rPr>
              <w:t>„Przewidywany termin ich zakończenia i określenia wysokości kosztów to 15 lipca 2026 r.</w:t>
            </w:r>
          </w:p>
          <w:p w14:paraId="383EE929" w14:textId="77777777" w:rsidR="00783846" w:rsidRDefault="00783846" w:rsidP="0078384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C3CE15" w14:textId="17CA70B6" w:rsidR="00A06425" w:rsidRPr="00A06425" w:rsidRDefault="00A06425" w:rsidP="0078384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3AC5EB3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427319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EF26F" w14:textId="77777777" w:rsidR="00753D06" w:rsidRDefault="00753D06" w:rsidP="003A3A43">
      <w:r>
        <w:separator/>
      </w:r>
    </w:p>
  </w:endnote>
  <w:endnote w:type="continuationSeparator" w:id="0">
    <w:p w14:paraId="565181E4" w14:textId="77777777" w:rsidR="00753D06" w:rsidRDefault="00753D06" w:rsidP="003A3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244ED" w14:textId="77777777" w:rsidR="00753D06" w:rsidRDefault="00753D06" w:rsidP="003A3A43">
      <w:r>
        <w:separator/>
      </w:r>
    </w:p>
  </w:footnote>
  <w:footnote w:type="continuationSeparator" w:id="0">
    <w:p w14:paraId="1740A1E4" w14:textId="77777777" w:rsidR="00753D06" w:rsidRDefault="00753D06" w:rsidP="003A3A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140BE8"/>
    <w:rsid w:val="0019648E"/>
    <w:rsid w:val="002631A2"/>
    <w:rsid w:val="002715B2"/>
    <w:rsid w:val="003124D1"/>
    <w:rsid w:val="003854C0"/>
    <w:rsid w:val="003A3A43"/>
    <w:rsid w:val="003B4105"/>
    <w:rsid w:val="00412A72"/>
    <w:rsid w:val="004955D0"/>
    <w:rsid w:val="004D086F"/>
    <w:rsid w:val="005F6527"/>
    <w:rsid w:val="00617F39"/>
    <w:rsid w:val="006705EC"/>
    <w:rsid w:val="006E16E9"/>
    <w:rsid w:val="00753D06"/>
    <w:rsid w:val="00783846"/>
    <w:rsid w:val="00807385"/>
    <w:rsid w:val="00871E37"/>
    <w:rsid w:val="00944932"/>
    <w:rsid w:val="009E5FDB"/>
    <w:rsid w:val="00A06425"/>
    <w:rsid w:val="00AC7796"/>
    <w:rsid w:val="00B871B6"/>
    <w:rsid w:val="00C64B1B"/>
    <w:rsid w:val="00CA0B47"/>
    <w:rsid w:val="00CA277D"/>
    <w:rsid w:val="00CD5EB0"/>
    <w:rsid w:val="00E14C33"/>
    <w:rsid w:val="00EB2702"/>
    <w:rsid w:val="00F50EB3"/>
    <w:rsid w:val="00F8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B3127ED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Autor</cp:lastModifiedBy>
  <cp:revision>2</cp:revision>
  <dcterms:created xsi:type="dcterms:W3CDTF">2026-07-08T11:55:00Z</dcterms:created>
  <dcterms:modified xsi:type="dcterms:W3CDTF">2026-07-08T11:55:00Z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UxC4dwLulzfINJ8nQH+xvX5LNGipWa4BRSZhPgxsCvlCE851pdQ2FSmwACsz9xirohkzJE5SwgUJHqz5sap/+w==</vt:lpwstr>
  </property>
  <property fmtid="{D5CDD505-2E9C-101B-9397-08002B2CF9AE}" pid="4" name="MFClassificationDate">
    <vt:lpwstr>2026-06-29T10:44:51.2569869+02:00</vt:lpwstr>
  </property>
  <property fmtid="{D5CDD505-2E9C-101B-9397-08002B2CF9AE}" pid="5" name="MFClassifiedBySID">
    <vt:lpwstr>UxC4dwLulzfINJ8nQH+xvX5LNGipWa4BRSZhPgxsCvm42mrIC/DSDv0ggS+FjUN/2v1BBotkLlY5aAiEhoi6uXOiSsuBa4rhJe5cgiQ6QSKbztYTRU64oNVo5FOO7pYR</vt:lpwstr>
  </property>
  <property fmtid="{D5CDD505-2E9C-101B-9397-08002B2CF9AE}" pid="6" name="MFGRNItemId">
    <vt:lpwstr>GRN-ebdbb119-c604-46ab-9974-5e5619baf7a9</vt:lpwstr>
  </property>
  <property fmtid="{D5CDD505-2E9C-101B-9397-08002B2CF9AE}" pid="7" name="MFHash">
    <vt:lpwstr>q0jSWhbFWCAN/++pArx9hF9WYMdeWtCkkwZhrxNxuRU=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