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7BF19" w14:textId="4E27DF11" w:rsidR="00931DBA" w:rsidRDefault="00931DBA" w:rsidP="00171B30">
      <w:pPr>
        <w:spacing w:before="9000" w:line="240" w:lineRule="auto"/>
        <w:rPr>
          <w:rFonts w:cs="Arial"/>
          <w:b/>
          <w:bCs/>
          <w:color w:val="FFFFFF" w:themeColor="background1"/>
          <w:sz w:val="52"/>
          <w:szCs w:val="52"/>
        </w:rPr>
      </w:pPr>
      <w:r w:rsidRPr="00825668">
        <w:rPr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8250" behindDoc="1" locked="1" layoutInCell="1" allowOverlap="1" wp14:anchorId="6624FC9C" wp14:editId="5406FF1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0630" cy="10727690"/>
            <wp:effectExtent l="0" t="0" r="1270" b="0"/>
            <wp:wrapNone/>
            <wp:docPr id="1951176253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76253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1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668">
        <w:rPr>
          <w:rFonts w:cs="Arial"/>
          <w:b/>
          <w:bCs/>
          <w:color w:val="FFFFFF" w:themeColor="background1"/>
          <w:sz w:val="52"/>
          <w:szCs w:val="52"/>
        </w:rPr>
        <w:t>Przegląd polskich zasobów językowych</w:t>
      </w:r>
      <w:r w:rsidR="00A12A6B">
        <w:rPr>
          <w:rFonts w:cs="Arial"/>
          <w:b/>
          <w:bCs/>
          <w:color w:val="FFFFFF" w:themeColor="background1"/>
          <w:sz w:val="52"/>
          <w:szCs w:val="52"/>
        </w:rPr>
        <w:t xml:space="preserve"> w </w:t>
      </w:r>
      <w:r w:rsidRPr="00825668">
        <w:rPr>
          <w:rFonts w:cs="Arial"/>
          <w:b/>
          <w:bCs/>
          <w:color w:val="FFFFFF" w:themeColor="background1"/>
          <w:sz w:val="52"/>
          <w:szCs w:val="52"/>
        </w:rPr>
        <w:t>otwartym dostępie</w:t>
      </w:r>
      <w:r w:rsidR="009D0267">
        <w:rPr>
          <w:rFonts w:cs="Arial"/>
          <w:b/>
          <w:bCs/>
          <w:color w:val="FFFFFF" w:themeColor="background1"/>
          <w:sz w:val="52"/>
          <w:szCs w:val="52"/>
        </w:rPr>
        <w:t xml:space="preserve"> o </w:t>
      </w:r>
      <w:r w:rsidRPr="00825668">
        <w:rPr>
          <w:rFonts w:cs="Arial"/>
          <w:b/>
          <w:bCs/>
          <w:color w:val="FFFFFF" w:themeColor="background1"/>
          <w:sz w:val="52"/>
          <w:szCs w:val="52"/>
        </w:rPr>
        <w:t>znaczącym potencjale</w:t>
      </w:r>
      <w:r w:rsidR="00594D32">
        <w:rPr>
          <w:rFonts w:cs="Arial"/>
          <w:b/>
          <w:bCs/>
          <w:color w:val="FFFFFF" w:themeColor="background1"/>
          <w:sz w:val="52"/>
          <w:szCs w:val="52"/>
        </w:rPr>
        <w:t xml:space="preserve"> dla </w:t>
      </w:r>
      <w:r w:rsidRPr="00825668">
        <w:rPr>
          <w:rFonts w:cs="Arial"/>
          <w:b/>
          <w:bCs/>
          <w:color w:val="FFFFFF" w:themeColor="background1"/>
          <w:sz w:val="52"/>
          <w:szCs w:val="52"/>
        </w:rPr>
        <w:t>AI</w:t>
      </w:r>
      <w:r w:rsidR="00A12A6B">
        <w:rPr>
          <w:rFonts w:cs="Arial"/>
          <w:b/>
          <w:bCs/>
          <w:color w:val="FFFFFF" w:themeColor="background1"/>
          <w:sz w:val="52"/>
          <w:szCs w:val="52"/>
        </w:rPr>
        <w:t xml:space="preserve"> w </w:t>
      </w:r>
      <w:r w:rsidRPr="00825668">
        <w:rPr>
          <w:rFonts w:cs="Arial"/>
          <w:b/>
          <w:bCs/>
          <w:color w:val="FFFFFF" w:themeColor="background1"/>
          <w:sz w:val="52"/>
          <w:szCs w:val="52"/>
        </w:rPr>
        <w:t>biznesie</w:t>
      </w:r>
    </w:p>
    <w:p w14:paraId="652A12E7" w14:textId="6F306FAA" w:rsidR="00AF15BD" w:rsidRDefault="00931DBA" w:rsidP="00171B30">
      <w:pPr>
        <w:spacing w:before="1600"/>
        <w:rPr>
          <w:rFonts w:cs="Arial"/>
          <w:color w:val="FFFFFF" w:themeColor="background1"/>
          <w:sz w:val="40"/>
          <w:szCs w:val="40"/>
        </w:rPr>
      </w:pPr>
      <w:r w:rsidRPr="00B87F8F">
        <w:rPr>
          <w:rFonts w:cs="Arial"/>
          <w:color w:val="FFFFFF" w:themeColor="background1"/>
          <w:szCs w:val="22"/>
        </w:rPr>
        <w:t xml:space="preserve">Warszawa, </w:t>
      </w:r>
      <w:r w:rsidR="001C6D1A">
        <w:rPr>
          <w:rFonts w:cs="Arial"/>
          <w:color w:val="FFFFFF" w:themeColor="background1"/>
          <w:szCs w:val="22"/>
        </w:rPr>
        <w:t xml:space="preserve">grudzień </w:t>
      </w:r>
      <w:r w:rsidRPr="00B87F8F">
        <w:rPr>
          <w:rFonts w:cs="Arial"/>
          <w:color w:val="FFFFFF" w:themeColor="background1"/>
          <w:szCs w:val="22"/>
        </w:rPr>
        <w:t>2024</w:t>
      </w:r>
    </w:p>
    <w:p w14:paraId="7EFD6D93" w14:textId="77777777" w:rsidR="00F74EEA" w:rsidRDefault="00F74EEA" w:rsidP="004D4893">
      <w:pPr>
        <w:rPr>
          <w:rFonts w:cs="Arial"/>
          <w:szCs w:val="22"/>
        </w:rPr>
        <w:sectPr w:rsidR="00F74EEA" w:rsidSect="00313812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2260796" w14:textId="17FDE63A" w:rsidR="00B110E7" w:rsidRPr="00B110E7" w:rsidRDefault="00515D68" w:rsidP="00B110E7">
      <w:pPr>
        <w:pStyle w:val="Nagwek1"/>
        <w:ind w:left="283" w:firstLine="0"/>
      </w:pPr>
      <w:bookmarkStart w:id="0" w:name="_Toc183769047"/>
      <w:bookmarkStart w:id="1" w:name="_Toc183769136"/>
      <w:bookmarkStart w:id="2" w:name="_Toc183769345"/>
      <w:bookmarkStart w:id="3" w:name="_Toc183769601"/>
      <w:bookmarkStart w:id="4" w:name="_Toc183769833"/>
      <w:bookmarkStart w:id="5" w:name="_Toc183770818"/>
      <w:bookmarkStart w:id="6" w:name="_Toc183773334"/>
      <w:bookmarkStart w:id="7" w:name="_Toc184212059"/>
      <w:bookmarkStart w:id="8" w:name="_Toc184214136"/>
      <w:bookmarkStart w:id="9" w:name="_Toc184214687"/>
      <w:bookmarkStart w:id="10" w:name="_Toc184215204"/>
      <w:bookmarkStart w:id="11" w:name="_Toc184215390"/>
      <w:r w:rsidRPr="00106D5F">
        <w:lastRenderedPageBreak/>
        <w:drawing>
          <wp:anchor distT="0" distB="0" distL="114300" distR="114300" simplePos="0" relativeHeight="251658245" behindDoc="1" locked="0" layoutInCell="1" allowOverlap="1" wp14:anchorId="38BD4DA1" wp14:editId="57D3B13A">
            <wp:simplePos x="0" y="0"/>
            <wp:positionH relativeFrom="margin">
              <wp:posOffset>0</wp:posOffset>
            </wp:positionH>
            <wp:positionV relativeFrom="paragraph">
              <wp:posOffset>61595</wp:posOffset>
            </wp:positionV>
            <wp:extent cx="1931185" cy="466564"/>
            <wp:effectExtent l="0" t="0" r="0" b="0"/>
            <wp:wrapNone/>
            <wp:docPr id="343386224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86224" name="Obraz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185" cy="466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3F7" w:rsidRPr="00EC43F7">
        <w:rPr>
          <w:color w:val="auto"/>
        </w:rPr>
        <w:t xml:space="preserve"> </w:t>
      </w:r>
      <w:r w:rsidRPr="00515D68">
        <w:t xml:space="preserve">Spis </w:t>
      </w:r>
      <w:r w:rsidR="00EC43F7" w:rsidRPr="00515D68">
        <w:t>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6E20470" w14:textId="3A41988E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r w:rsidRPr="00B110E7">
        <w:rPr>
          <w:rFonts w:ascii="Arial" w:hAnsi="Arial" w:cs="Arial"/>
          <w:sz w:val="22"/>
          <w:szCs w:val="22"/>
        </w:rPr>
        <w:fldChar w:fldCharType="begin"/>
      </w:r>
      <w:r w:rsidRPr="00B110E7">
        <w:rPr>
          <w:rFonts w:ascii="Arial" w:hAnsi="Arial" w:cs="Arial"/>
          <w:sz w:val="22"/>
          <w:szCs w:val="22"/>
        </w:rPr>
        <w:instrText xml:space="preserve"> TOC \o "1-3" \h \z \u </w:instrText>
      </w:r>
      <w:r w:rsidRPr="00B110E7">
        <w:rPr>
          <w:rFonts w:ascii="Arial" w:hAnsi="Arial" w:cs="Arial"/>
          <w:sz w:val="22"/>
          <w:szCs w:val="22"/>
        </w:rPr>
        <w:fldChar w:fldCharType="separate"/>
      </w:r>
      <w:hyperlink w:anchor="_Toc184215391" w:history="1">
        <w:r w:rsidRPr="00B159FD">
          <w:rPr>
            <w:rStyle w:val="Hipercze"/>
            <w:rFonts w:ascii="Arial" w:hAnsi="Arial" w:cs="Arial"/>
            <w:noProof/>
          </w:rPr>
          <w:t>Autorzy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_Toc184215391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5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47D10ECD" w14:textId="00FB2F69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392" w:history="1">
        <w:r w:rsidRPr="00B159FD">
          <w:rPr>
            <w:rStyle w:val="Hipercze"/>
            <w:rFonts w:ascii="Arial" w:hAnsi="Arial" w:cs="Arial"/>
            <w:noProof/>
          </w:rPr>
          <w:t>Wstęp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_Toc184215392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13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3A319C10" w14:textId="678264FB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kern w:val="2"/>
          <w:sz w:val="20"/>
          <w:szCs w:val="20"/>
          <w14:ligatures w14:val="standardContextual"/>
        </w:rPr>
      </w:pPr>
      <w:hyperlink w:anchor="_Toc184215393" w:history="1">
        <w:r w:rsidRPr="00B159FD">
          <w:rPr>
            <w:rStyle w:val="Hipercze"/>
            <w:sz w:val="20"/>
            <w:szCs w:val="20"/>
          </w:rPr>
          <w:t>Dane i ich znaczenie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_Toc184215393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14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1C3CDBD8" w14:textId="5FE57519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kern w:val="2"/>
          <w:sz w:val="20"/>
          <w:szCs w:val="20"/>
          <w14:ligatures w14:val="standardContextual"/>
        </w:rPr>
      </w:pPr>
      <w:hyperlink w:anchor="_Toc184215394" w:history="1">
        <w:r w:rsidRPr="00B159FD">
          <w:rPr>
            <w:rStyle w:val="Hipercze"/>
            <w:sz w:val="20"/>
            <w:szCs w:val="20"/>
          </w:rPr>
          <w:t>Modele bazowe dlaczego to za mało?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_Toc184215394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16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65CAB2A0" w14:textId="2DB90AA4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395" w:history="1">
        <w:r w:rsidRPr="00B159FD">
          <w:rPr>
            <w:rStyle w:val="Hipercze"/>
            <w:rFonts w:ascii="Arial" w:hAnsi="Arial" w:cs="Arial"/>
            <w:noProof/>
          </w:rPr>
          <w:t>Zapotrzebowanie polskiego biznesu na językowe zasoby i zbiory danych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_Toc184215395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20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2C339711" w14:textId="7960385D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396" w:history="1">
        <w:r w:rsidRPr="00B159FD">
          <w:rPr>
            <w:rStyle w:val="Hipercze"/>
            <w:rFonts w:ascii="Arial" w:hAnsi="Arial" w:cs="Arial"/>
            <w:noProof/>
          </w:rPr>
          <w:t>Definicje i zakres: Polskie zbiory danych i otwarte dane tekstowe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_Toc184215396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27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52373314" w14:textId="545A3DD5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kern w:val="2"/>
          <w:sz w:val="20"/>
          <w:szCs w:val="20"/>
          <w14:ligatures w14:val="standardContextual"/>
        </w:rPr>
      </w:pPr>
      <w:hyperlink w:anchor="_Toc184215397" w:history="1">
        <w:r w:rsidRPr="00B159FD">
          <w:rPr>
            <w:rStyle w:val="Hipercze"/>
            <w:sz w:val="20"/>
            <w:szCs w:val="20"/>
          </w:rPr>
          <w:t>Definicje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_Toc184215397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27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2AAF602E" w14:textId="3F36A584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kern w:val="2"/>
          <w:sz w:val="20"/>
          <w:szCs w:val="20"/>
          <w14:ligatures w14:val="standardContextual"/>
        </w:rPr>
      </w:pPr>
      <w:hyperlink w:anchor="_Toc184215398" w:history="1">
        <w:r w:rsidRPr="00B159FD">
          <w:rPr>
            <w:rStyle w:val="Hipercze"/>
            <w:sz w:val="20"/>
            <w:szCs w:val="20"/>
          </w:rPr>
          <w:t>Zakres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_Toc184215398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29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25099D5A" w14:textId="5CD72194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kern w:val="2"/>
          <w:sz w:val="20"/>
          <w:szCs w:val="20"/>
          <w14:ligatures w14:val="standardContextual"/>
        </w:rPr>
      </w:pPr>
      <w:hyperlink w:anchor="_Toc184215399" w:history="1">
        <w:r w:rsidRPr="00B159FD">
          <w:rPr>
            <w:rStyle w:val="Hipercze"/>
            <w:sz w:val="20"/>
            <w:szCs w:val="20"/>
          </w:rPr>
          <w:t>Klasyfi</w:t>
        </w:r>
        <w:r w:rsidRPr="00B159FD">
          <w:rPr>
            <w:rStyle w:val="Hipercze"/>
            <w:sz w:val="20"/>
            <w:szCs w:val="20"/>
          </w:rPr>
          <w:t>k</w:t>
        </w:r>
        <w:r w:rsidRPr="00B159FD">
          <w:rPr>
            <w:rStyle w:val="Hipercze"/>
            <w:sz w:val="20"/>
            <w:szCs w:val="20"/>
          </w:rPr>
          <w:t>acja polskich zasobów</w:t>
        </w:r>
        <w:r w:rsidRPr="00B159FD">
          <w:rPr>
            <w:rStyle w:val="Hipercze"/>
            <w:b/>
            <w:bCs/>
            <w:sz w:val="20"/>
            <w:szCs w:val="20"/>
          </w:rPr>
          <w:t xml:space="preserve"> </w:t>
        </w:r>
        <w:r w:rsidRPr="00036558">
          <w:rPr>
            <w:rStyle w:val="Hipercze"/>
            <w:sz w:val="20"/>
            <w:szCs w:val="20"/>
          </w:rPr>
          <w:t>i</w:t>
        </w:r>
        <w:r w:rsidRPr="00B159FD">
          <w:rPr>
            <w:rStyle w:val="Hipercze"/>
            <w:b/>
            <w:bCs/>
            <w:sz w:val="20"/>
            <w:szCs w:val="20"/>
          </w:rPr>
          <w:t> </w:t>
        </w:r>
        <w:r w:rsidRPr="00B159FD">
          <w:rPr>
            <w:rStyle w:val="Hipercze"/>
            <w:sz w:val="20"/>
            <w:szCs w:val="20"/>
          </w:rPr>
          <w:t>zestawów danych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_Toc184215399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30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7CE65AF6" w14:textId="27A9FA19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00" w:history="1">
        <w:r w:rsidRPr="00B159FD">
          <w:rPr>
            <w:rStyle w:val="Hipercze"/>
            <w:rFonts w:ascii="Arial" w:hAnsi="Arial" w:cs="Arial"/>
            <w:noProof/>
          </w:rPr>
          <w:t>Klasyfikacja wg funkcji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_Toc184215400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30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2C3C8455" w14:textId="229EF1B4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01" w:history="1">
        <w:r w:rsidRPr="00B159FD">
          <w:rPr>
            <w:rStyle w:val="Hipercze"/>
            <w:rFonts w:ascii="Arial" w:hAnsi="Arial" w:cs="Arial"/>
            <w:noProof/>
          </w:rPr>
          <w:t>Klasyfikacja wg źródeł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_Toc184215401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30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28AD7930" w14:textId="5F9098CC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02" w:history="1">
        <w:r w:rsidRPr="00B159FD">
          <w:rPr>
            <w:rStyle w:val="Hipercze"/>
            <w:rFonts w:ascii="Arial" w:hAnsi="Arial" w:cs="Arial"/>
            <w:noProof/>
          </w:rPr>
          <w:t>Klasyfikacja według wspólnych europejskich przestrzeni danych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_Toc184215402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31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220EE4C8" w14:textId="65E891AD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kern w:val="2"/>
          <w:sz w:val="20"/>
          <w:szCs w:val="20"/>
          <w14:ligatures w14:val="standardContextual"/>
        </w:rPr>
      </w:pPr>
      <w:hyperlink w:anchor="_Toc184215403" w:history="1">
        <w:r w:rsidRPr="00B159FD">
          <w:rPr>
            <w:rStyle w:val="Hipercze"/>
            <w:sz w:val="20"/>
            <w:szCs w:val="20"/>
          </w:rPr>
          <w:t>Model dojrzałości otwartych danych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_Toc184215403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33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306B84EE" w14:textId="28E11905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404" w:history="1">
        <w:r w:rsidRPr="00B159FD">
          <w:rPr>
            <w:rStyle w:val="Hipercze"/>
            <w:rFonts w:ascii="Arial" w:hAnsi="Arial" w:cs="Arial"/>
            <w:noProof/>
          </w:rPr>
          <w:t>Metodyka opisu i klasyfikacji polskich tekstowych zasobów i zestawów danych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_Toc184215404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34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27D761C0" w14:textId="04A9B47F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405" w:history="1">
        <w:r w:rsidRPr="00B159FD">
          <w:rPr>
            <w:rStyle w:val="Hipercze"/>
            <w:rFonts w:ascii="Arial" w:hAnsi="Arial" w:cs="Arial"/>
            <w:noProof/>
          </w:rPr>
          <w:t>Kompendium polskich zbiorów danych językowych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_Toc184215405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36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0CCDBA93" w14:textId="0C8FAFC5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406" w:history="1">
        <w:r w:rsidRPr="00B159FD">
          <w:rPr>
            <w:rStyle w:val="Hipercze"/>
            <w:rFonts w:ascii="Arial" w:hAnsi="Arial" w:cs="Arial"/>
            <w:noProof/>
          </w:rPr>
          <w:t>Szczegółowa analiza wybranych polskich zasobów i zbiorów danych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_Toc184215406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70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4B7B593E" w14:textId="2530AAED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07" w:history="1">
        <w:r w:rsidRPr="00B159FD">
          <w:rPr>
            <w:rStyle w:val="Hipercze"/>
            <w:sz w:val="20"/>
            <w:szCs w:val="20"/>
          </w:rPr>
          <w:t>Spichlerz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_Toc184215407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70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561B7012" w14:textId="2682174C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08" w:history="1">
        <w:r w:rsidRPr="00B159FD">
          <w:rPr>
            <w:rStyle w:val="Hipercze"/>
            <w:sz w:val="20"/>
            <w:szCs w:val="20"/>
          </w:rPr>
          <w:t>BAN-PL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_Toc184215408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80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75A7467E" w14:textId="49876C09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09" w:history="1">
        <w:r w:rsidRPr="00B159FD">
          <w:rPr>
            <w:rStyle w:val="Hipercze"/>
            <w:sz w:val="20"/>
            <w:szCs w:val="20"/>
          </w:rPr>
          <w:t>PolQA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_Toc184215409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83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2D483574" w14:textId="7DDDB012" w:rsidR="00B110E7" w:rsidRPr="00B159FD" w:rsidRDefault="00B110E7" w:rsidP="00B159FD">
      <w:pPr>
        <w:pStyle w:val="Spistreci1"/>
        <w:tabs>
          <w:tab w:val="right" w:pos="9062"/>
        </w:tabs>
        <w:spacing w:before="0" w:line="336" w:lineRule="auto"/>
        <w:rPr>
          <w:rFonts w:ascii="Arial" w:eastAsiaTheme="minorEastAsia" w:hAnsi="Arial" w:cs="Arial"/>
          <w:b w:val="0"/>
          <w:bCs w:val="0"/>
          <w:noProof/>
          <w:kern w:val="2"/>
          <w14:ligatures w14:val="standardContextual"/>
        </w:rPr>
      </w:pPr>
      <w:hyperlink w:anchor="_Toc184215410" w:history="1">
        <w:r w:rsidRPr="00B159FD">
          <w:rPr>
            <w:rStyle w:val="Hipercze"/>
            <w:rFonts w:ascii="Arial" w:hAnsi="Arial" w:cs="Arial"/>
            <w:noProof/>
          </w:rPr>
          <w:t>Podsumowanie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_Toc184215410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89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46376959" w14:textId="3E2327D5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11" w:history="1">
        <w:r w:rsidRPr="00B159FD">
          <w:rPr>
            <w:rStyle w:val="Hipercze"/>
            <w:sz w:val="20"/>
            <w:szCs w:val="20"/>
          </w:rPr>
          <w:t>Ocena zaspokojenia potrzeb biznesowych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_Toc184215411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89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56D15CBD" w14:textId="3729420E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12" w:history="1">
        <w:r w:rsidRPr="00B159FD">
          <w:rPr>
            <w:rStyle w:val="Hipercze"/>
            <w:rFonts w:ascii="Arial" w:hAnsi="Arial" w:cs="Arial"/>
            <w:noProof/>
          </w:rPr>
          <w:t>Dane językowe do specjalizowanych modeli uczenia maszynowego trenowanych pod kątem zadań NLP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_Toc184215412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90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38DF9D98" w14:textId="1F9A2EE4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13" w:history="1">
        <w:r w:rsidRPr="00B159FD">
          <w:rPr>
            <w:rStyle w:val="Hipercze"/>
            <w:rFonts w:ascii="Arial" w:hAnsi="Arial" w:cs="Arial"/>
            <w:noProof/>
            <w:u w:val="none"/>
          </w:rPr>
          <w:t>Zestawy</w:t>
        </w:r>
        <w:r w:rsidRPr="00B159FD">
          <w:rPr>
            <w:rStyle w:val="Hipercze"/>
            <w:rFonts w:ascii="Arial" w:hAnsi="Arial" w:cs="Arial"/>
            <w:noProof/>
          </w:rPr>
          <w:t xml:space="preserve"> danych językowych wymagane do budowania i dostrajania modeli językowych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_Toc184215413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90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75ADAF60" w14:textId="196435D9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14" w:history="1">
        <w:r w:rsidRPr="00B159FD">
          <w:rPr>
            <w:rStyle w:val="Hipercze"/>
            <w:sz w:val="20"/>
            <w:szCs w:val="20"/>
          </w:rPr>
          <w:t>Proces walidacji zestawów danych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_Toc184215414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91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232DE9F1" w14:textId="7A2649E4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15" w:history="1">
        <w:r w:rsidRPr="00B159FD">
          <w:rPr>
            <w:rStyle w:val="Hipercze"/>
            <w:sz w:val="20"/>
            <w:szCs w:val="20"/>
          </w:rPr>
          <w:t>Rekomendacje dotyczące danych językowych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_Toc184215415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92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337483F7" w14:textId="59CBB4E7" w:rsidR="00B110E7" w:rsidRPr="00B159FD" w:rsidRDefault="00B110E7" w:rsidP="00B159FD">
      <w:pPr>
        <w:pStyle w:val="Spistreci2"/>
        <w:spacing w:before="0" w:after="120" w:line="336" w:lineRule="auto"/>
        <w:rPr>
          <w:rFonts w:eastAsiaTheme="minorEastAsia"/>
          <w:i/>
          <w:iCs/>
          <w:kern w:val="2"/>
          <w:sz w:val="20"/>
          <w:szCs w:val="20"/>
          <w14:ligatures w14:val="standardContextual"/>
        </w:rPr>
      </w:pPr>
      <w:hyperlink w:anchor="_Toc184215416" w:history="1">
        <w:r w:rsidRPr="00B159FD">
          <w:rPr>
            <w:rStyle w:val="Hipercze"/>
            <w:sz w:val="20"/>
            <w:szCs w:val="20"/>
          </w:rPr>
          <w:t>Kierunki rozwoju i kontynuacja prac</w:t>
        </w:r>
        <w:r w:rsidRPr="00B159FD">
          <w:rPr>
            <w:webHidden/>
            <w:sz w:val="20"/>
            <w:szCs w:val="20"/>
          </w:rPr>
          <w:tab/>
        </w:r>
        <w:r w:rsidRPr="00B159FD">
          <w:rPr>
            <w:webHidden/>
            <w:sz w:val="20"/>
            <w:szCs w:val="20"/>
          </w:rPr>
          <w:fldChar w:fldCharType="begin"/>
        </w:r>
        <w:r w:rsidRPr="00B159FD">
          <w:rPr>
            <w:webHidden/>
            <w:sz w:val="20"/>
            <w:szCs w:val="20"/>
          </w:rPr>
          <w:instrText xml:space="preserve"> PAGEREF _Toc184215416 \h </w:instrText>
        </w:r>
        <w:r w:rsidRPr="00B159FD">
          <w:rPr>
            <w:webHidden/>
            <w:sz w:val="20"/>
            <w:szCs w:val="20"/>
          </w:rPr>
        </w:r>
        <w:r w:rsidRPr="00B159FD">
          <w:rPr>
            <w:webHidden/>
            <w:sz w:val="20"/>
            <w:szCs w:val="20"/>
          </w:rPr>
          <w:fldChar w:fldCharType="separate"/>
        </w:r>
        <w:r w:rsidRPr="00B159FD">
          <w:rPr>
            <w:webHidden/>
            <w:sz w:val="20"/>
            <w:szCs w:val="20"/>
          </w:rPr>
          <w:t>93</w:t>
        </w:r>
        <w:r w:rsidRPr="00B159FD">
          <w:rPr>
            <w:webHidden/>
            <w:sz w:val="20"/>
            <w:szCs w:val="20"/>
          </w:rPr>
          <w:fldChar w:fldCharType="end"/>
        </w:r>
      </w:hyperlink>
    </w:p>
    <w:p w14:paraId="17F7642A" w14:textId="461D468A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17" w:history="1">
        <w:r w:rsidRPr="00B159FD">
          <w:rPr>
            <w:rStyle w:val="Hipercze"/>
            <w:rFonts w:ascii="Arial" w:hAnsi="Arial" w:cs="Arial"/>
            <w:noProof/>
          </w:rPr>
          <w:t>Analiza pogłębiona obszaru medycznego i farmaceutycznego (healthcare/pharma)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_Toc184215417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93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08CA5309" w14:textId="23372B22" w:rsidR="00B110E7" w:rsidRPr="00B159FD" w:rsidRDefault="00B110E7" w:rsidP="00B159FD">
      <w:pPr>
        <w:pStyle w:val="Spistreci3"/>
        <w:tabs>
          <w:tab w:val="right" w:pos="9062"/>
        </w:tabs>
        <w:spacing w:after="120" w:line="336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184215418" w:history="1">
        <w:r w:rsidRPr="00B159FD">
          <w:rPr>
            <w:rStyle w:val="Hipercze"/>
            <w:rFonts w:ascii="Arial" w:hAnsi="Arial" w:cs="Arial"/>
            <w:noProof/>
          </w:rPr>
          <w:t>Eksploracja nowych dziedzin</w:t>
        </w:r>
        <w:r w:rsidRPr="00B159FD">
          <w:rPr>
            <w:rFonts w:ascii="Arial" w:hAnsi="Arial" w:cs="Arial"/>
            <w:noProof/>
            <w:webHidden/>
          </w:rPr>
          <w:tab/>
        </w:r>
        <w:r w:rsidRPr="00B159FD">
          <w:rPr>
            <w:rFonts w:ascii="Arial" w:hAnsi="Arial" w:cs="Arial"/>
            <w:noProof/>
            <w:webHidden/>
          </w:rPr>
          <w:fldChar w:fldCharType="begin"/>
        </w:r>
        <w:r w:rsidRPr="00B159FD">
          <w:rPr>
            <w:rFonts w:ascii="Arial" w:hAnsi="Arial" w:cs="Arial"/>
            <w:noProof/>
            <w:webHidden/>
          </w:rPr>
          <w:instrText xml:space="preserve"> PAGEREF _Toc184215418 \h </w:instrText>
        </w:r>
        <w:r w:rsidRPr="00B159FD">
          <w:rPr>
            <w:rFonts w:ascii="Arial" w:hAnsi="Arial" w:cs="Arial"/>
            <w:noProof/>
            <w:webHidden/>
          </w:rPr>
        </w:r>
        <w:r w:rsidRPr="00B159FD">
          <w:rPr>
            <w:rFonts w:ascii="Arial" w:hAnsi="Arial" w:cs="Arial"/>
            <w:noProof/>
            <w:webHidden/>
          </w:rPr>
          <w:fldChar w:fldCharType="separate"/>
        </w:r>
        <w:r w:rsidRPr="00B159FD">
          <w:rPr>
            <w:rFonts w:ascii="Arial" w:hAnsi="Arial" w:cs="Arial"/>
            <w:noProof/>
            <w:webHidden/>
          </w:rPr>
          <w:t>95</w:t>
        </w:r>
        <w:r w:rsidRPr="00B159FD">
          <w:rPr>
            <w:rFonts w:ascii="Arial" w:hAnsi="Arial" w:cs="Arial"/>
            <w:noProof/>
            <w:webHidden/>
          </w:rPr>
          <w:fldChar w:fldCharType="end"/>
        </w:r>
      </w:hyperlink>
    </w:p>
    <w:p w14:paraId="574C525E" w14:textId="07C86B07" w:rsidR="0007545E" w:rsidRPr="003F2B42" w:rsidRDefault="00B110E7" w:rsidP="00B110E7">
      <w:pPr>
        <w:pStyle w:val="Bezodstpw"/>
        <w:spacing w:before="5600" w:after="240" w:line="360" w:lineRule="auto"/>
        <w:rPr>
          <w:rFonts w:ascii="Arial" w:hAnsi="Arial" w:cs="Arial"/>
          <w:sz w:val="22"/>
          <w:szCs w:val="22"/>
        </w:rPr>
      </w:pPr>
      <w:r w:rsidRPr="00B110E7">
        <w:rPr>
          <w:rFonts w:ascii="Arial" w:hAnsi="Arial" w:cs="Arial"/>
          <w:sz w:val="22"/>
          <w:szCs w:val="22"/>
        </w:rPr>
        <w:lastRenderedPageBreak/>
        <w:fldChar w:fldCharType="end"/>
      </w:r>
      <w:r w:rsidR="0007545E" w:rsidRPr="003F2B42">
        <w:rPr>
          <w:rFonts w:ascii="Arial" w:hAnsi="Arial" w:cs="Arial"/>
          <w:sz w:val="22"/>
          <w:szCs w:val="22"/>
        </w:rPr>
        <w:t>Raport przygotowali eksperci działający</w:t>
      </w:r>
      <w:r w:rsidR="009D0267" w:rsidRPr="003F2B42">
        <w:rPr>
          <w:rFonts w:ascii="Arial" w:hAnsi="Arial" w:cs="Arial"/>
          <w:sz w:val="22"/>
          <w:szCs w:val="22"/>
        </w:rPr>
        <w:t xml:space="preserve"> na </w:t>
      </w:r>
      <w:r w:rsidR="0007545E" w:rsidRPr="003F2B42">
        <w:rPr>
          <w:rFonts w:ascii="Arial" w:hAnsi="Arial" w:cs="Arial"/>
          <w:sz w:val="22"/>
          <w:szCs w:val="22"/>
        </w:rPr>
        <w:t xml:space="preserve">zasadach </w:t>
      </w:r>
      <w:r w:rsidR="0007545E" w:rsidRPr="003F2B42">
        <w:rPr>
          <w:rFonts w:ascii="Arial" w:hAnsi="Arial" w:cs="Arial"/>
          <w:i/>
          <w:iCs/>
          <w:sz w:val="22"/>
          <w:szCs w:val="22"/>
        </w:rPr>
        <w:t xml:space="preserve">pro </w:t>
      </w:r>
      <w:proofErr w:type="spellStart"/>
      <w:r w:rsidR="0007545E" w:rsidRPr="003F2B42">
        <w:rPr>
          <w:rFonts w:ascii="Arial" w:hAnsi="Arial" w:cs="Arial"/>
          <w:i/>
          <w:iCs/>
          <w:sz w:val="22"/>
          <w:szCs w:val="22"/>
        </w:rPr>
        <w:t>publico</w:t>
      </w:r>
      <w:proofErr w:type="spellEnd"/>
      <w:r w:rsidR="0007545E" w:rsidRPr="003F2B42">
        <w:rPr>
          <w:rFonts w:ascii="Arial" w:hAnsi="Arial" w:cs="Arial"/>
          <w:i/>
          <w:iCs/>
          <w:sz w:val="22"/>
          <w:szCs w:val="22"/>
        </w:rPr>
        <w:t xml:space="preserve"> bono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="0007545E" w:rsidRPr="003F2B42">
        <w:rPr>
          <w:rFonts w:ascii="Arial" w:hAnsi="Arial" w:cs="Arial"/>
          <w:sz w:val="22"/>
          <w:szCs w:val="22"/>
        </w:rPr>
        <w:t>Grupie Roboczej ds. Sztucznej Inteligencji (GRAI) przy Ministerstwie Cyfryzacji oraz zaproszeni przez nich</w:t>
      </w:r>
      <w:r w:rsidR="009D0267" w:rsidRPr="003F2B42">
        <w:rPr>
          <w:rFonts w:ascii="Arial" w:hAnsi="Arial" w:cs="Arial"/>
          <w:sz w:val="22"/>
          <w:szCs w:val="22"/>
        </w:rPr>
        <w:t xml:space="preserve"> do </w:t>
      </w:r>
      <w:r w:rsidR="0007545E" w:rsidRPr="003F2B42">
        <w:rPr>
          <w:rFonts w:ascii="Arial" w:hAnsi="Arial" w:cs="Arial"/>
          <w:sz w:val="22"/>
          <w:szCs w:val="22"/>
        </w:rPr>
        <w:t>współpracy goście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="0007545E" w:rsidRPr="003F2B42">
        <w:rPr>
          <w:rFonts w:ascii="Arial" w:hAnsi="Arial" w:cs="Arial"/>
          <w:sz w:val="22"/>
          <w:szCs w:val="22"/>
        </w:rPr>
        <w:t>ramach prac</w:t>
      </w:r>
      <w:r w:rsidR="00594D32" w:rsidRPr="003F2B42">
        <w:rPr>
          <w:rFonts w:ascii="Arial" w:hAnsi="Arial" w:cs="Arial"/>
          <w:sz w:val="22"/>
          <w:szCs w:val="22"/>
        </w:rPr>
        <w:t xml:space="preserve"> nad </w:t>
      </w:r>
      <w:r w:rsidR="0007545E" w:rsidRPr="003F2B42">
        <w:rPr>
          <w:rFonts w:ascii="Arial" w:hAnsi="Arial" w:cs="Arial"/>
          <w:sz w:val="22"/>
          <w:szCs w:val="22"/>
        </w:rPr>
        <w:t>projektem pn. „Polskie zbiory danych typu open data: lista dostępnych zbiorów danych</w:t>
      </w:r>
      <w:r w:rsidR="00A12A6B" w:rsidRPr="003F2B42">
        <w:rPr>
          <w:rFonts w:ascii="Arial" w:hAnsi="Arial" w:cs="Arial"/>
          <w:sz w:val="22"/>
          <w:szCs w:val="22"/>
        </w:rPr>
        <w:t xml:space="preserve"> z </w:t>
      </w:r>
      <w:r w:rsidR="0007545E" w:rsidRPr="003F2B42">
        <w:rPr>
          <w:rFonts w:ascii="Arial" w:hAnsi="Arial" w:cs="Arial"/>
          <w:sz w:val="22"/>
          <w:szCs w:val="22"/>
        </w:rPr>
        <w:t>polskiego rynku</w:t>
      </w:r>
      <w:r w:rsidR="009D0267" w:rsidRPr="003F2B42">
        <w:rPr>
          <w:rFonts w:ascii="Arial" w:hAnsi="Arial" w:cs="Arial"/>
          <w:sz w:val="22"/>
          <w:szCs w:val="22"/>
        </w:rPr>
        <w:t xml:space="preserve"> do </w:t>
      </w:r>
      <w:r w:rsidR="0007545E" w:rsidRPr="003F2B42">
        <w:rPr>
          <w:rFonts w:ascii="Arial" w:hAnsi="Arial" w:cs="Arial"/>
          <w:sz w:val="22"/>
          <w:szCs w:val="22"/>
        </w:rPr>
        <w:t>budowania modeli”.</w:t>
      </w:r>
    </w:p>
    <w:p w14:paraId="2600C468" w14:textId="735A8936" w:rsidR="0007545E" w:rsidRPr="003F2B42" w:rsidRDefault="0007545E" w:rsidP="003F2B42">
      <w:pPr>
        <w:pStyle w:val="Bezodstpw"/>
        <w:spacing w:after="240" w:line="360" w:lineRule="auto"/>
        <w:rPr>
          <w:rFonts w:ascii="Arial" w:hAnsi="Arial" w:cs="Arial"/>
          <w:sz w:val="22"/>
          <w:szCs w:val="22"/>
        </w:rPr>
      </w:pPr>
      <w:r w:rsidRPr="003F2B42">
        <w:rPr>
          <w:rFonts w:ascii="Arial" w:hAnsi="Arial" w:cs="Arial"/>
          <w:sz w:val="22"/>
          <w:szCs w:val="22"/>
        </w:rPr>
        <w:t>Ani Rada Ministrów, ani żadna osoba działająca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Pr="003F2B42">
        <w:rPr>
          <w:rFonts w:ascii="Arial" w:hAnsi="Arial" w:cs="Arial"/>
          <w:sz w:val="22"/>
          <w:szCs w:val="22"/>
        </w:rPr>
        <w:t>imieniu Rady Ministrów nie ponosi odpowiedzialności</w:t>
      </w:r>
      <w:r w:rsidR="00594D32" w:rsidRPr="003F2B42">
        <w:rPr>
          <w:rFonts w:ascii="Arial" w:hAnsi="Arial" w:cs="Arial"/>
          <w:sz w:val="22"/>
          <w:szCs w:val="22"/>
        </w:rPr>
        <w:t xml:space="preserve"> za </w:t>
      </w:r>
      <w:r w:rsidRPr="003F2B42">
        <w:rPr>
          <w:rFonts w:ascii="Arial" w:hAnsi="Arial" w:cs="Arial"/>
          <w:sz w:val="22"/>
          <w:szCs w:val="22"/>
        </w:rPr>
        <w:t>sposób wykorzystania zamieszczonych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Pr="003F2B42">
        <w:rPr>
          <w:rFonts w:ascii="Arial" w:hAnsi="Arial" w:cs="Arial"/>
          <w:sz w:val="22"/>
          <w:szCs w:val="22"/>
        </w:rPr>
        <w:t>niniejszym materiale informacji. Wyłączną odpowiedzialność</w:t>
      </w:r>
      <w:r w:rsidR="00594D32" w:rsidRPr="003F2B42">
        <w:rPr>
          <w:rFonts w:ascii="Arial" w:hAnsi="Arial" w:cs="Arial"/>
          <w:sz w:val="22"/>
          <w:szCs w:val="22"/>
        </w:rPr>
        <w:t xml:space="preserve"> za </w:t>
      </w:r>
      <w:r w:rsidRPr="003F2B42">
        <w:rPr>
          <w:rFonts w:ascii="Arial" w:hAnsi="Arial" w:cs="Arial"/>
          <w:sz w:val="22"/>
          <w:szCs w:val="22"/>
        </w:rPr>
        <w:t>treści zawarte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Pr="003F2B42">
        <w:rPr>
          <w:rFonts w:ascii="Arial" w:hAnsi="Arial" w:cs="Arial"/>
          <w:sz w:val="22"/>
          <w:szCs w:val="22"/>
        </w:rPr>
        <w:t>niniejszym dokumencie ponoszą jego autorzy</w:t>
      </w:r>
      <w:r w:rsidR="00A12A6B" w:rsidRPr="003F2B42">
        <w:rPr>
          <w:rFonts w:ascii="Arial" w:hAnsi="Arial" w:cs="Arial"/>
          <w:sz w:val="22"/>
          <w:szCs w:val="22"/>
        </w:rPr>
        <w:t xml:space="preserve"> i </w:t>
      </w:r>
      <w:r w:rsidRPr="003F2B42">
        <w:rPr>
          <w:rFonts w:ascii="Arial" w:hAnsi="Arial" w:cs="Arial"/>
          <w:sz w:val="22"/>
          <w:szCs w:val="22"/>
        </w:rPr>
        <w:t>zaproszeni przez nich</w:t>
      </w:r>
      <w:r w:rsidR="009D0267" w:rsidRPr="003F2B42">
        <w:rPr>
          <w:rFonts w:ascii="Arial" w:hAnsi="Arial" w:cs="Arial"/>
          <w:sz w:val="22"/>
          <w:szCs w:val="22"/>
        </w:rPr>
        <w:t xml:space="preserve"> do </w:t>
      </w:r>
      <w:r w:rsidRPr="003F2B42">
        <w:rPr>
          <w:rFonts w:ascii="Arial" w:hAnsi="Arial" w:cs="Arial"/>
          <w:sz w:val="22"/>
          <w:szCs w:val="22"/>
        </w:rPr>
        <w:t>współpracy eksperci. Poglądy wyrażone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Pr="003F2B42">
        <w:rPr>
          <w:rFonts w:ascii="Arial" w:hAnsi="Arial" w:cs="Arial"/>
          <w:sz w:val="22"/>
          <w:szCs w:val="22"/>
        </w:rPr>
        <w:t>tym dokumencie odzwierciedlają opinię grupy ekspertów Grupy Roboczej ds. Sztucznej Inteligencji</w:t>
      </w:r>
      <w:r w:rsidR="00A12A6B" w:rsidRPr="003F2B42">
        <w:rPr>
          <w:rFonts w:ascii="Arial" w:hAnsi="Arial" w:cs="Arial"/>
          <w:sz w:val="22"/>
          <w:szCs w:val="22"/>
        </w:rPr>
        <w:t xml:space="preserve"> i w </w:t>
      </w:r>
      <w:r w:rsidRPr="003F2B42">
        <w:rPr>
          <w:rFonts w:ascii="Arial" w:hAnsi="Arial" w:cs="Arial"/>
          <w:sz w:val="22"/>
          <w:szCs w:val="22"/>
        </w:rPr>
        <w:t xml:space="preserve">żadnym wypadku nie mogą być postrzegane jako oficjalne stanowisko Rady Ministrów ani jej poszczególnych członków. </w:t>
      </w:r>
    </w:p>
    <w:p w14:paraId="067B7E9C" w14:textId="4BAFF7CF" w:rsidR="0007545E" w:rsidRPr="003F2B42" w:rsidRDefault="0007545E" w:rsidP="003F2B42">
      <w:pPr>
        <w:pStyle w:val="Bezodstpw"/>
        <w:spacing w:after="240" w:line="360" w:lineRule="auto"/>
        <w:rPr>
          <w:rFonts w:ascii="Arial" w:hAnsi="Arial" w:cs="Arial"/>
          <w:sz w:val="22"/>
          <w:szCs w:val="22"/>
        </w:rPr>
      </w:pPr>
      <w:r w:rsidRPr="003F2B42">
        <w:rPr>
          <w:rFonts w:ascii="Arial" w:hAnsi="Arial" w:cs="Arial"/>
          <w:sz w:val="22"/>
          <w:szCs w:val="22"/>
        </w:rPr>
        <w:t>Dokument może być kopiowany</w:t>
      </w:r>
      <w:r w:rsidR="00A12A6B" w:rsidRPr="003F2B42">
        <w:rPr>
          <w:rFonts w:ascii="Arial" w:hAnsi="Arial" w:cs="Arial"/>
          <w:sz w:val="22"/>
          <w:szCs w:val="22"/>
        </w:rPr>
        <w:t xml:space="preserve"> i </w:t>
      </w:r>
      <w:r w:rsidRPr="003F2B42">
        <w:rPr>
          <w:rFonts w:ascii="Arial" w:hAnsi="Arial" w:cs="Arial"/>
          <w:sz w:val="22"/>
          <w:szCs w:val="22"/>
        </w:rPr>
        <w:t>wykorzystywany publicznie jedynie</w:t>
      </w:r>
      <w:r w:rsidR="00594D32" w:rsidRPr="003F2B42">
        <w:rPr>
          <w:rFonts w:ascii="Arial" w:hAnsi="Arial" w:cs="Arial"/>
          <w:sz w:val="22"/>
          <w:szCs w:val="22"/>
        </w:rPr>
        <w:t xml:space="preserve"> bez </w:t>
      </w:r>
      <w:r w:rsidRPr="003F2B42">
        <w:rPr>
          <w:rFonts w:ascii="Arial" w:hAnsi="Arial" w:cs="Arial"/>
          <w:sz w:val="22"/>
          <w:szCs w:val="22"/>
        </w:rPr>
        <w:t>naruszania jego spójności. Prawa autorskie</w:t>
      </w:r>
      <w:r w:rsidR="00A12A6B" w:rsidRPr="003F2B42">
        <w:rPr>
          <w:rFonts w:ascii="Arial" w:hAnsi="Arial" w:cs="Arial"/>
          <w:sz w:val="22"/>
          <w:szCs w:val="22"/>
        </w:rPr>
        <w:t xml:space="preserve"> i </w:t>
      </w:r>
      <w:r w:rsidRPr="003F2B42">
        <w:rPr>
          <w:rFonts w:ascii="Arial" w:hAnsi="Arial" w:cs="Arial"/>
          <w:sz w:val="22"/>
          <w:szCs w:val="22"/>
        </w:rPr>
        <w:t>majątkowe</w:t>
      </w:r>
      <w:r w:rsidR="009D0267" w:rsidRPr="003F2B42">
        <w:rPr>
          <w:rFonts w:ascii="Arial" w:hAnsi="Arial" w:cs="Arial"/>
          <w:sz w:val="22"/>
          <w:szCs w:val="22"/>
        </w:rPr>
        <w:t xml:space="preserve"> do </w:t>
      </w:r>
      <w:r w:rsidRPr="003F2B42">
        <w:rPr>
          <w:rFonts w:ascii="Arial" w:hAnsi="Arial" w:cs="Arial"/>
          <w:sz w:val="22"/>
          <w:szCs w:val="22"/>
        </w:rPr>
        <w:t>materiałów wykorzystanych</w:t>
      </w:r>
      <w:r w:rsidR="00A12A6B" w:rsidRPr="003F2B42">
        <w:rPr>
          <w:rFonts w:ascii="Arial" w:hAnsi="Arial" w:cs="Arial"/>
          <w:sz w:val="22"/>
          <w:szCs w:val="22"/>
        </w:rPr>
        <w:t xml:space="preserve"> w </w:t>
      </w:r>
      <w:r w:rsidRPr="003F2B42">
        <w:rPr>
          <w:rFonts w:ascii="Arial" w:hAnsi="Arial" w:cs="Arial"/>
          <w:sz w:val="22"/>
          <w:szCs w:val="22"/>
        </w:rPr>
        <w:t>raporcie, które pochodzą</w:t>
      </w:r>
      <w:r w:rsidR="00A12A6B" w:rsidRPr="003F2B42">
        <w:rPr>
          <w:rFonts w:ascii="Arial" w:hAnsi="Arial" w:cs="Arial"/>
          <w:sz w:val="22"/>
          <w:szCs w:val="22"/>
        </w:rPr>
        <w:t xml:space="preserve"> z </w:t>
      </w:r>
      <w:r w:rsidRPr="003F2B42">
        <w:rPr>
          <w:rFonts w:ascii="Arial" w:hAnsi="Arial" w:cs="Arial"/>
          <w:sz w:val="22"/>
          <w:szCs w:val="22"/>
        </w:rPr>
        <w:t>obcych źródeł, należą</w:t>
      </w:r>
      <w:r w:rsidR="009D0267" w:rsidRPr="003F2B42">
        <w:rPr>
          <w:rFonts w:ascii="Arial" w:hAnsi="Arial" w:cs="Arial"/>
          <w:sz w:val="22"/>
          <w:szCs w:val="22"/>
        </w:rPr>
        <w:t xml:space="preserve"> o </w:t>
      </w:r>
      <w:r w:rsidRPr="003F2B42">
        <w:rPr>
          <w:rFonts w:ascii="Arial" w:hAnsi="Arial" w:cs="Arial"/>
          <w:sz w:val="22"/>
          <w:szCs w:val="22"/>
        </w:rPr>
        <w:t>ich właścicieli.</w:t>
      </w:r>
    </w:p>
    <w:p w14:paraId="04AC1F90" w14:textId="77777777" w:rsidR="00A81647" w:rsidRDefault="00A81647" w:rsidP="0080007A">
      <w:pPr>
        <w:rPr>
          <w:sz w:val="32"/>
          <w:szCs w:val="25"/>
        </w:rPr>
        <w:sectPr w:rsidR="00A81647" w:rsidSect="00313812">
          <w:pgSz w:w="11906" w:h="16838"/>
          <w:pgMar w:top="1417" w:right="1417" w:bottom="1417" w:left="1417" w:header="0" w:footer="708" w:gutter="0"/>
          <w:cols w:space="708"/>
          <w:docGrid w:linePitch="360"/>
        </w:sectPr>
      </w:pPr>
    </w:p>
    <w:p w14:paraId="676029D5" w14:textId="328D016C" w:rsidR="0080007A" w:rsidRDefault="0080007A" w:rsidP="0080007A">
      <w:pPr>
        <w:rPr>
          <w:rFonts w:cs="Arial"/>
          <w:sz w:val="40"/>
          <w:szCs w:val="40"/>
        </w:rPr>
      </w:pPr>
      <w:r w:rsidRPr="00934511">
        <w:rPr>
          <w:sz w:val="32"/>
          <w:szCs w:val="25"/>
        </w:rPr>
        <w:lastRenderedPageBreak/>
        <w:t>Szanowni Państwo!</w:t>
      </w:r>
    </w:p>
    <w:p w14:paraId="6F31CF88" w14:textId="64E32555" w:rsidR="0080007A" w:rsidRDefault="0080007A" w:rsidP="0080007A">
      <w:r>
        <w:t>Z ogromną satysfakcją przedstawiamy nasz najnowszy raport, który jest częścią szerszego projektu pod nazwą „Polskie zbiory danych typu open data: Lista dostępnych zbiorów danych</w:t>
      </w:r>
      <w:r w:rsidR="00A12A6B">
        <w:t xml:space="preserve"> z </w:t>
      </w:r>
      <w:r>
        <w:t>polskiego rynku</w:t>
      </w:r>
      <w:r w:rsidR="009D0267">
        <w:t xml:space="preserve"> do </w:t>
      </w:r>
      <w:r>
        <w:t>budowania modeli”. Publikacja ta skupia się</w:t>
      </w:r>
      <w:r w:rsidR="009D0267">
        <w:t xml:space="preserve"> na </w:t>
      </w:r>
      <w:r>
        <w:t>przeglądzie polskich zasobów tekstowych</w:t>
      </w:r>
      <w:r w:rsidR="00A12A6B">
        <w:t xml:space="preserve"> w </w:t>
      </w:r>
      <w:r>
        <w:t>otwartym dostępie, które posiadają istotny potencjał</w:t>
      </w:r>
      <w:r w:rsidR="00594D32">
        <w:t xml:space="preserve"> dla </w:t>
      </w:r>
      <w:r>
        <w:t>zastosowań sztucznej inteligencji (AI)</w:t>
      </w:r>
      <w:r w:rsidR="00A12A6B">
        <w:t xml:space="preserve"> w </w:t>
      </w:r>
      <w:r>
        <w:t>obszarze biznesu.</w:t>
      </w:r>
    </w:p>
    <w:p w14:paraId="64F38313" w14:textId="24834CCD" w:rsidR="0080007A" w:rsidRDefault="0080007A" w:rsidP="0080007A">
      <w:r>
        <w:t>W dobie dynamicznego rozwoju generatywnej sztucznej inteligencji, zwłaszcza</w:t>
      </w:r>
      <w:r w:rsidR="00A12A6B">
        <w:t xml:space="preserve"> w </w:t>
      </w:r>
      <w:r>
        <w:t>obszarze dużych modeli językowych, biznes coraz bardziej docenia możliwości, jakie niesie wykorzystanie tych technologii. Ulepszenie procesów biznesowych, udoskonalenie</w:t>
      </w:r>
      <w:r w:rsidR="00A12A6B">
        <w:t xml:space="preserve"> i </w:t>
      </w:r>
      <w:r>
        <w:t>automatyzacja komunikacji</w:t>
      </w:r>
      <w:r w:rsidR="00A12A6B">
        <w:t xml:space="preserve"> z </w:t>
      </w:r>
      <w:r>
        <w:t>klientami oraz pracownikami – to tylko niektóre</w:t>
      </w:r>
      <w:r w:rsidR="00A12A6B">
        <w:t xml:space="preserve"> z </w:t>
      </w:r>
      <w:r>
        <w:t>obszarów,</w:t>
      </w:r>
      <w:r w:rsidR="00A12A6B">
        <w:t xml:space="preserve"> w </w:t>
      </w:r>
      <w:r>
        <w:t xml:space="preserve">których </w:t>
      </w:r>
      <w:proofErr w:type="spellStart"/>
      <w:r>
        <w:t>GenAI</w:t>
      </w:r>
      <w:proofErr w:type="spellEnd"/>
      <w:r>
        <w:t xml:space="preserve"> może przynieść znaczące korzyści. Jednak, aby</w:t>
      </w:r>
      <w:r w:rsidR="00A12A6B">
        <w:t xml:space="preserve"> w </w:t>
      </w:r>
      <w:r>
        <w:t>pełni wykorzystać te możliwości, niezbędne są odpowiednie dane – zarówno te szkoleniowe, oparte</w:t>
      </w:r>
      <w:r w:rsidR="009D0267">
        <w:t xml:space="preserve"> na </w:t>
      </w:r>
      <w:r>
        <w:t>historycznych informacjach, jak</w:t>
      </w:r>
      <w:r w:rsidR="00A12A6B">
        <w:t xml:space="preserve"> i </w:t>
      </w:r>
      <w:r>
        <w:t>produkcyjne, np. aktualne akty prawne</w:t>
      </w:r>
      <w:r w:rsidR="00A12A6B">
        <w:t xml:space="preserve"> w </w:t>
      </w:r>
      <w:r>
        <w:t>otwartym dostępie.</w:t>
      </w:r>
    </w:p>
    <w:p w14:paraId="6CF854AE" w14:textId="2D8B653E" w:rsidR="0080007A" w:rsidRDefault="0080007A" w:rsidP="0080007A">
      <w:r>
        <w:t>Nasza publikacja jest wynikiem prac Grupy Roboczej ds. Sztucznej Inteligencji. Ma</w:t>
      </w:r>
      <w:r w:rsidR="009D0267">
        <w:t xml:space="preserve"> na </w:t>
      </w:r>
      <w:r>
        <w:t>celu nie tylko stworzenie rejestru polskich zasobów tekstowych, ale również analizę istniejących luk</w:t>
      </w:r>
      <w:r w:rsidR="00A12A6B">
        <w:t xml:space="preserve"> i </w:t>
      </w:r>
      <w:r>
        <w:t>potrzeb</w:t>
      </w:r>
      <w:r w:rsidR="00A12A6B">
        <w:t xml:space="preserve"> w </w:t>
      </w:r>
      <w:r>
        <w:t>tym obszarze. Raport ten jest częścią większego projektu, który planujemy rozwijać. Włączymy</w:t>
      </w:r>
      <w:r w:rsidR="009D0267">
        <w:t xml:space="preserve"> do </w:t>
      </w:r>
      <w:r>
        <w:t>niego także inne rodzaje danych – zdjęcia, filmy, nagrania dźwiękowe – oraz rozszerzymy analizę</w:t>
      </w:r>
      <w:r w:rsidR="00A12A6B">
        <w:t xml:space="preserve"> w </w:t>
      </w:r>
      <w:r>
        <w:t>zależności od potrzeb szerszego grona odbiorców, wśród których znajdą się między innymi ośrodki naukowe czy strategiczne branże, np.</w:t>
      </w:r>
      <w:r w:rsidR="00A12A6B">
        <w:t xml:space="preserve"> z </w:t>
      </w:r>
      <w:r>
        <w:t>zakresu ochrony zdrowia czy środowiska.</w:t>
      </w:r>
    </w:p>
    <w:p w14:paraId="0DD57CD1" w14:textId="425BC423" w:rsidR="0080007A" w:rsidRDefault="0080007A" w:rsidP="0080007A">
      <w:r>
        <w:t>W opracowaniu staraliśmy się uchwycić aktualne tendencje</w:t>
      </w:r>
      <w:r w:rsidR="00A12A6B">
        <w:t xml:space="preserve"> i </w:t>
      </w:r>
      <w:r>
        <w:t>wyzwania związane</w:t>
      </w:r>
      <w:r w:rsidR="00A12A6B">
        <w:t xml:space="preserve"> z </w:t>
      </w:r>
      <w:r>
        <w:t>otwartymi danymi oraz ich rolą</w:t>
      </w:r>
      <w:r w:rsidR="00A12A6B">
        <w:t xml:space="preserve"> w </w:t>
      </w:r>
      <w:r>
        <w:t>rozwoju AI. Dzięki wkładowi ekspertów</w:t>
      </w:r>
      <w:r w:rsidR="00A12A6B">
        <w:t xml:space="preserve"> z </w:t>
      </w:r>
      <w:r>
        <w:t>różnych dziedzin nasze badania zyskały interdyscyplinarny charakter, co pozwoliło</w:t>
      </w:r>
      <w:r w:rsidR="009D0267">
        <w:t xml:space="preserve"> na </w:t>
      </w:r>
      <w:r>
        <w:t>całościowe podejście</w:t>
      </w:r>
      <w:r w:rsidR="009D0267">
        <w:t xml:space="preserve"> do </w:t>
      </w:r>
      <w:r>
        <w:t>omawianych zagadnień. Raport rzuca światło</w:t>
      </w:r>
      <w:r w:rsidR="009D0267">
        <w:t xml:space="preserve"> na </w:t>
      </w:r>
      <w:r>
        <w:t>szeroki wachlarz możliwości dalszych badań</w:t>
      </w:r>
      <w:r w:rsidR="00A12A6B">
        <w:t xml:space="preserve"> i </w:t>
      </w:r>
      <w:r>
        <w:t>wypracowanych</w:t>
      </w:r>
      <w:r w:rsidR="009D0267">
        <w:t xml:space="preserve"> na </w:t>
      </w:r>
      <w:r>
        <w:t>ich podstawie rekomendacji.</w:t>
      </w:r>
    </w:p>
    <w:p w14:paraId="52221D17" w14:textId="383BFBC8" w:rsidR="0080007A" w:rsidRDefault="0080007A" w:rsidP="0080007A">
      <w:r>
        <w:t>Mamy nadzieję, że przedstawiony materiał stanie się cennym źródłem inspiracji</w:t>
      </w:r>
      <w:r w:rsidR="00A12A6B">
        <w:t xml:space="preserve"> i </w:t>
      </w:r>
      <w:r>
        <w:t>przyczyni się</w:t>
      </w:r>
      <w:r w:rsidR="009D0267">
        <w:t xml:space="preserve"> do </w:t>
      </w:r>
      <w:r>
        <w:t>wzrostu ilości badań, syntez oraz działań</w:t>
      </w:r>
      <w:r w:rsidR="00A12A6B">
        <w:t xml:space="preserve"> w </w:t>
      </w:r>
      <w:r>
        <w:t>obszarze sztucznej inteligencji</w:t>
      </w:r>
      <w:r w:rsidR="00A12A6B">
        <w:t xml:space="preserve"> i </w:t>
      </w:r>
      <w:r>
        <w:t>otwartych danych.</w:t>
      </w:r>
    </w:p>
    <w:p w14:paraId="01C2D9EB" w14:textId="77777777" w:rsidR="0080007A" w:rsidRDefault="0080007A" w:rsidP="00800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Z wyrazami szacunku </w:t>
      </w:r>
    </w:p>
    <w:p w14:paraId="22D35081" w14:textId="2B2EC8B1" w:rsidR="008E6AC9" w:rsidRDefault="0080007A" w:rsidP="0080007A">
      <w:pPr>
        <w:spacing w:line="240" w:lineRule="auto"/>
        <w:rPr>
          <w:rFonts w:cs="Arial"/>
          <w:sz w:val="40"/>
          <w:szCs w:val="40"/>
        </w:rPr>
      </w:pPr>
      <w:r>
        <w:rPr>
          <w:color w:val="000000"/>
        </w:rPr>
        <w:t xml:space="preserve">Autorzy </w:t>
      </w:r>
      <w:r w:rsidR="008E6AC9">
        <w:rPr>
          <w:rFonts w:cs="Arial"/>
          <w:sz w:val="40"/>
          <w:szCs w:val="40"/>
        </w:rPr>
        <w:br w:type="page"/>
      </w:r>
    </w:p>
    <w:p w14:paraId="070FBD24" w14:textId="77777777" w:rsidR="0080007A" w:rsidRPr="00DA4756" w:rsidRDefault="0080007A" w:rsidP="00B3768C">
      <w:pPr>
        <w:pStyle w:val="Nagwek1"/>
        <w:rPr>
          <w:color w:val="002060"/>
        </w:rPr>
        <w:sectPr w:rsidR="0080007A" w:rsidRPr="00DA4756" w:rsidSect="00313812">
          <w:pgSz w:w="11906" w:h="16838"/>
          <w:pgMar w:top="1417" w:right="1417" w:bottom="1417" w:left="1417" w:header="0" w:footer="708" w:gutter="0"/>
          <w:cols w:space="708"/>
          <w:docGrid w:linePitch="360"/>
        </w:sectPr>
      </w:pPr>
    </w:p>
    <w:p w14:paraId="3C897F23" w14:textId="416DED12" w:rsidR="00E031F4" w:rsidRPr="00675C00" w:rsidRDefault="0080007A" w:rsidP="00675C00">
      <w:pPr>
        <w:pStyle w:val="Nagwek1"/>
        <w:ind w:left="283"/>
        <w:rPr>
          <w:color w:val="002060"/>
        </w:rPr>
      </w:pPr>
      <w:bookmarkStart w:id="12" w:name="_Toc183769602"/>
      <w:bookmarkStart w:id="13" w:name="_Toc183770819"/>
      <w:bookmarkStart w:id="14" w:name="_Toc184212060"/>
      <w:bookmarkStart w:id="15" w:name="_Toc184214137"/>
      <w:bookmarkStart w:id="16" w:name="_Toc184215205"/>
      <w:bookmarkStart w:id="17" w:name="_Toc184215391"/>
      <w:r w:rsidRPr="00B3768C">
        <w:rPr>
          <w:color w:val="002060"/>
          <w:sz w:val="44"/>
          <w:szCs w:val="46"/>
        </w:rPr>
        <w:lastRenderedPageBreak/>
        <w:drawing>
          <wp:anchor distT="0" distB="0" distL="114300" distR="114300" simplePos="0" relativeHeight="251658261" behindDoc="1" locked="0" layoutInCell="1" allowOverlap="1" wp14:anchorId="7E3A334F" wp14:editId="07E81116">
            <wp:simplePos x="0" y="0"/>
            <wp:positionH relativeFrom="margin">
              <wp:posOffset>-635</wp:posOffset>
            </wp:positionH>
            <wp:positionV relativeFrom="margin">
              <wp:posOffset>84618</wp:posOffset>
            </wp:positionV>
            <wp:extent cx="1784792" cy="410845"/>
            <wp:effectExtent l="0" t="0" r="6350" b="8255"/>
            <wp:wrapNone/>
            <wp:docPr id="206347212" name="Graf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47212" name="Graf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792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3A7" w:rsidRPr="00B3768C">
        <w:rPr>
          <w:color w:val="002060"/>
          <w:sz w:val="44"/>
          <w:szCs w:val="46"/>
        </w:rPr>
        <w:drawing>
          <wp:anchor distT="0" distB="0" distL="114300" distR="114300" simplePos="0" relativeHeight="251658246" behindDoc="1" locked="0" layoutInCell="1" allowOverlap="1" wp14:anchorId="638AB33F" wp14:editId="5BC528B7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67295" cy="10239704"/>
            <wp:effectExtent l="0" t="0" r="0" b="9525"/>
            <wp:wrapNone/>
            <wp:docPr id="189701927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1F4" w:rsidRPr="00DA4756">
        <w:rPr>
          <w:color w:val="002060"/>
        </w:rPr>
        <w:t>Autorzy</w:t>
      </w:r>
      <w:bookmarkEnd w:id="12"/>
      <w:bookmarkEnd w:id="13"/>
      <w:bookmarkEnd w:id="14"/>
      <w:bookmarkEnd w:id="15"/>
      <w:bookmarkEnd w:id="16"/>
      <w:bookmarkEnd w:id="17"/>
    </w:p>
    <w:p w14:paraId="01DF485F" w14:textId="2E29E7E2" w:rsidR="00E031F4" w:rsidRPr="009D0267" w:rsidRDefault="000878A5" w:rsidP="00D30536">
      <w:pPr>
        <w:ind w:left="3402"/>
        <w:rPr>
          <w:rFonts w:cs="Arial"/>
          <w:b/>
          <w:color w:val="FFFFFF" w:themeColor="background1"/>
          <w:sz w:val="28"/>
          <w:szCs w:val="28"/>
        </w:rPr>
      </w:pPr>
      <w:r w:rsidRPr="00F002F5">
        <w:rPr>
          <w:rFonts w:cs="Arial"/>
          <w:noProof/>
          <w:color w:val="FFFFFF" w:themeColor="background1"/>
          <w:szCs w:val="22"/>
        </w:rPr>
        <w:drawing>
          <wp:anchor distT="0" distB="0" distL="114300" distR="114300" simplePos="0" relativeHeight="251658244" behindDoc="0" locked="0" layoutInCell="1" allowOverlap="1" wp14:anchorId="4AFDD86B" wp14:editId="487F64AA">
            <wp:simplePos x="0" y="0"/>
            <wp:positionH relativeFrom="margin">
              <wp:align>left</wp:align>
            </wp:positionH>
            <wp:positionV relativeFrom="paragraph">
              <wp:posOffset>37827</wp:posOffset>
            </wp:positionV>
            <wp:extent cx="1800000" cy="1800000"/>
            <wp:effectExtent l="0" t="0" r="0" b="0"/>
            <wp:wrapNone/>
            <wp:docPr id="1763129800" name="image15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0" name="image15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1F4" w:rsidRPr="009D0267">
        <w:rPr>
          <w:rFonts w:cs="Arial"/>
          <w:b/>
          <w:color w:val="FFFFFF" w:themeColor="background1"/>
          <w:sz w:val="28"/>
          <w:szCs w:val="28"/>
        </w:rPr>
        <w:t>Sebastian Kondracki</w:t>
      </w:r>
    </w:p>
    <w:p w14:paraId="6DE81224" w14:textId="2EC78C59" w:rsidR="00E031F4" w:rsidRPr="00F002F5" w:rsidRDefault="00E031F4" w:rsidP="000878A5">
      <w:pPr>
        <w:spacing w:after="0"/>
        <w:ind w:left="3402"/>
        <w:rPr>
          <w:rFonts w:cs="Arial"/>
          <w:color w:val="FFFFFF" w:themeColor="background1"/>
          <w:szCs w:val="22"/>
          <w:lang w:val="en-US"/>
        </w:rPr>
      </w:pPr>
      <w:r w:rsidRPr="00F002F5">
        <w:rPr>
          <w:rFonts w:cs="Arial"/>
          <w:color w:val="FFFFFF" w:themeColor="background1"/>
          <w:szCs w:val="22"/>
          <w:lang w:val="en-US"/>
        </w:rPr>
        <w:t xml:space="preserve">Chief Innovation Officer, </w:t>
      </w:r>
      <w:proofErr w:type="spellStart"/>
      <w:r w:rsidRPr="00F002F5">
        <w:rPr>
          <w:rFonts w:cs="Arial"/>
          <w:color w:val="FFFFFF" w:themeColor="background1"/>
          <w:szCs w:val="22"/>
          <w:lang w:val="en-US"/>
        </w:rPr>
        <w:t>Deviniti</w:t>
      </w:r>
      <w:proofErr w:type="spellEnd"/>
    </w:p>
    <w:p w14:paraId="7B0CE0AB" w14:textId="13CD2157" w:rsidR="00E031F4" w:rsidRPr="00F002F5" w:rsidRDefault="00E031F4" w:rsidP="000878A5">
      <w:pPr>
        <w:spacing w:after="0"/>
        <w:ind w:left="3402"/>
        <w:rPr>
          <w:rFonts w:cs="Arial"/>
          <w:color w:val="FFFFFF" w:themeColor="background1"/>
          <w:szCs w:val="22"/>
          <w:lang w:val="en-US"/>
        </w:rPr>
      </w:pPr>
      <w:r w:rsidRPr="00F002F5">
        <w:rPr>
          <w:rFonts w:cs="Arial"/>
          <w:color w:val="FFFFFF" w:themeColor="background1"/>
          <w:szCs w:val="22"/>
          <w:lang w:val="en-US"/>
        </w:rPr>
        <w:t xml:space="preserve">Lider </w:t>
      </w:r>
      <w:proofErr w:type="spellStart"/>
      <w:r w:rsidRPr="00F002F5">
        <w:rPr>
          <w:rFonts w:cs="Arial"/>
          <w:color w:val="FFFFFF" w:themeColor="background1"/>
          <w:szCs w:val="22"/>
          <w:lang w:val="en-US"/>
        </w:rPr>
        <w:t>SoDA</w:t>
      </w:r>
      <w:proofErr w:type="spellEnd"/>
      <w:r w:rsidRPr="00F002F5">
        <w:rPr>
          <w:rFonts w:cs="Arial"/>
          <w:color w:val="FFFFFF" w:themeColor="background1"/>
          <w:szCs w:val="22"/>
          <w:lang w:val="en-US"/>
        </w:rPr>
        <w:t xml:space="preserve"> AI Research Group</w:t>
      </w:r>
    </w:p>
    <w:p w14:paraId="3813FF20" w14:textId="06B378B2" w:rsidR="00E031F4" w:rsidRPr="00DA4756" w:rsidRDefault="00E031F4" w:rsidP="000878A5">
      <w:pPr>
        <w:ind w:left="3402"/>
        <w:rPr>
          <w:rFonts w:cs="Arial"/>
          <w:color w:val="FFFFFF" w:themeColor="background1"/>
          <w:szCs w:val="22"/>
        </w:rPr>
      </w:pPr>
      <w:r w:rsidRPr="00DA4756">
        <w:rPr>
          <w:rFonts w:cs="Arial"/>
          <w:color w:val="FFFFFF" w:themeColor="background1"/>
          <w:szCs w:val="22"/>
        </w:rPr>
        <w:t xml:space="preserve">Twórca projektu </w:t>
      </w:r>
      <w:proofErr w:type="spellStart"/>
      <w:r w:rsidRPr="00DA4756">
        <w:rPr>
          <w:rFonts w:cs="Arial"/>
          <w:color w:val="FFFFFF" w:themeColor="background1"/>
          <w:szCs w:val="22"/>
        </w:rPr>
        <w:t>SpeakLeash</w:t>
      </w:r>
      <w:proofErr w:type="spellEnd"/>
    </w:p>
    <w:p w14:paraId="09EE9181" w14:textId="46DC076D" w:rsidR="00E031F4" w:rsidRPr="00E40280" w:rsidRDefault="00E031F4" w:rsidP="00675C00">
      <w:pPr>
        <w:spacing w:before="1400"/>
        <w:rPr>
          <w:rFonts w:cs="Arial"/>
          <w:szCs w:val="22"/>
        </w:rPr>
      </w:pPr>
      <w:r w:rsidRPr="00F002F5">
        <w:rPr>
          <w:rFonts w:cs="Arial"/>
          <w:color w:val="FFFFFF" w:themeColor="background1"/>
          <w:szCs w:val="22"/>
        </w:rPr>
        <w:t>Szef innowacji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proofErr w:type="spellStart"/>
      <w:r w:rsidRPr="00F002F5">
        <w:rPr>
          <w:rFonts w:cs="Arial"/>
          <w:color w:val="FFFFFF" w:themeColor="background1"/>
          <w:szCs w:val="22"/>
        </w:rPr>
        <w:t>Deviniti</w:t>
      </w:r>
      <w:proofErr w:type="spellEnd"/>
      <w:r w:rsidRPr="00F002F5">
        <w:rPr>
          <w:rFonts w:cs="Arial"/>
          <w:color w:val="FFFFFF" w:themeColor="background1"/>
          <w:szCs w:val="22"/>
        </w:rPr>
        <w:t>. To jedna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>najbardziej dynamicznie rozwijających się firm, które tworzą oprogramowanie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Polsce. Lider zespołów „Polskie modele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narzędzia AI” oraz „Polskie zbiory danych typu open-data”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Grupie Roboczej ds. Sztucznej Inteligencji przy Ministerstwie Cyfryzacji. Ekspert ds. transformacji cyfrowej, zwłaszcza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obszarze jej głównych sił napędowych takich, jak: procesy innowacyjne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szeroko rozumiana sztuczna inteligencja. Autor książki „</w:t>
      </w:r>
      <w:proofErr w:type="spellStart"/>
      <w:r w:rsidRPr="00F002F5">
        <w:rPr>
          <w:rFonts w:cs="Arial"/>
          <w:color w:val="FFFFFF" w:themeColor="background1"/>
          <w:szCs w:val="22"/>
        </w:rPr>
        <w:t>Python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AI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F002F5">
        <w:rPr>
          <w:rFonts w:cs="Arial"/>
          <w:color w:val="FFFFFF" w:themeColor="background1"/>
          <w:szCs w:val="22"/>
        </w:rPr>
        <w:t>e-commerce”, a także wykładowca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F002F5">
        <w:rPr>
          <w:rFonts w:cs="Arial"/>
          <w:color w:val="FFFFFF" w:themeColor="background1"/>
          <w:szCs w:val="22"/>
        </w:rPr>
        <w:t>studiach podyplomowych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Akademii Leona Koźmińskiego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 xml:space="preserve">Wyższej Szkole Bankowej we Wrocławiu. Aktywny badacz wpływu „otwartości” (open data, open science, open </w:t>
      </w:r>
      <w:proofErr w:type="spellStart"/>
      <w:r w:rsidRPr="00F002F5">
        <w:rPr>
          <w:rFonts w:cs="Arial"/>
          <w:color w:val="FFFFFF" w:themeColor="background1"/>
          <w:szCs w:val="22"/>
        </w:rPr>
        <w:t>source</w:t>
      </w:r>
      <w:proofErr w:type="spellEnd"/>
      <w:r w:rsidRPr="00F002F5">
        <w:rPr>
          <w:rFonts w:cs="Arial"/>
          <w:color w:val="FFFFFF" w:themeColor="background1"/>
          <w:szCs w:val="22"/>
        </w:rPr>
        <w:t>)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F002F5">
        <w:rPr>
          <w:rFonts w:cs="Arial"/>
          <w:color w:val="FFFFFF" w:themeColor="background1"/>
          <w:szCs w:val="22"/>
        </w:rPr>
        <w:t>rozwój innowacyjności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kreatywności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społeczeństwie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 xml:space="preserve">biznesie. Współtwórca projektu </w:t>
      </w:r>
      <w:proofErr w:type="spellStart"/>
      <w:r w:rsidRPr="00F002F5">
        <w:rPr>
          <w:rFonts w:cs="Arial"/>
          <w:color w:val="FFFFFF" w:themeColor="background1"/>
          <w:szCs w:val="22"/>
        </w:rPr>
        <w:t>SpeakLeash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 /ˈ</w:t>
      </w:r>
      <w:proofErr w:type="spellStart"/>
      <w:r w:rsidRPr="00F002F5">
        <w:rPr>
          <w:rFonts w:cs="Arial"/>
          <w:color w:val="FFFFFF" w:themeColor="background1"/>
          <w:szCs w:val="22"/>
        </w:rPr>
        <w:t>spix.lɛʂ</w:t>
      </w:r>
      <w:proofErr w:type="spellEnd"/>
      <w:r w:rsidRPr="00F002F5">
        <w:rPr>
          <w:rFonts w:cs="Arial"/>
          <w:color w:val="FFFFFF" w:themeColor="background1"/>
          <w:szCs w:val="22"/>
        </w:rPr>
        <w:t>/ Spichlerz – zestawu narzędzi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F002F5">
        <w:rPr>
          <w:rFonts w:cs="Arial"/>
          <w:color w:val="FFFFFF" w:themeColor="background1"/>
          <w:szCs w:val="22"/>
        </w:rPr>
        <w:t>budowy pierwszego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Polsce tak obszernego (&gt;1 TB) zróżnicowanego zbioru danych wysokiej jakości wraz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>bibliotekami umożliwiającymi łatwy dostęp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pełną otwartą replikację danych lub ich analizę. Specjalizuje się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 xml:space="preserve">AI: NLP (Natural Language Processing), NLG (Natural Language </w:t>
      </w:r>
      <w:proofErr w:type="spellStart"/>
      <w:r w:rsidRPr="00F002F5">
        <w:rPr>
          <w:rFonts w:cs="Arial"/>
          <w:color w:val="FFFFFF" w:themeColor="background1"/>
          <w:szCs w:val="22"/>
        </w:rPr>
        <w:t>Generation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), </w:t>
      </w:r>
      <w:proofErr w:type="spellStart"/>
      <w:r w:rsidRPr="00F002F5">
        <w:rPr>
          <w:rFonts w:cs="Arial"/>
          <w:color w:val="FFFFFF" w:themeColor="background1"/>
          <w:szCs w:val="22"/>
        </w:rPr>
        <w:t>Generative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 AI, </w:t>
      </w:r>
      <w:proofErr w:type="spellStart"/>
      <w:r w:rsidRPr="00F002F5">
        <w:rPr>
          <w:rFonts w:cs="Arial"/>
          <w:color w:val="FFFFFF" w:themeColor="background1"/>
          <w:szCs w:val="22"/>
        </w:rPr>
        <w:t>Explainable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F002F5">
        <w:rPr>
          <w:rFonts w:cs="Arial"/>
          <w:color w:val="FFFFFF" w:themeColor="background1"/>
          <w:szCs w:val="22"/>
        </w:rPr>
        <w:t>Artificial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F002F5">
        <w:rPr>
          <w:rFonts w:cs="Arial"/>
          <w:color w:val="FFFFFF" w:themeColor="background1"/>
          <w:szCs w:val="22"/>
        </w:rPr>
        <w:t>Intelligence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 (XAI)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biznesie, a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szczególności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e-commerce</w:t>
      </w:r>
      <w:r w:rsidR="00A12A6B">
        <w:rPr>
          <w:rFonts w:cs="Arial"/>
          <w:color w:val="FFFFFF" w:themeColor="background1"/>
          <w:szCs w:val="22"/>
        </w:rPr>
        <w:t xml:space="preserve"> i w </w:t>
      </w:r>
      <w:r w:rsidRPr="00F002F5">
        <w:rPr>
          <w:rFonts w:cs="Arial"/>
          <w:color w:val="FFFFFF" w:themeColor="background1"/>
          <w:szCs w:val="22"/>
        </w:rPr>
        <w:t xml:space="preserve">sektorze bankowym. </w:t>
      </w:r>
      <w:r w:rsidRPr="00E40280">
        <w:rPr>
          <w:rFonts w:cs="Arial"/>
          <w:szCs w:val="22"/>
        </w:rPr>
        <w:br w:type="page"/>
      </w:r>
    </w:p>
    <w:p w14:paraId="2050B2A5" w14:textId="630614C9" w:rsidR="00E031F4" w:rsidRPr="00F002F5" w:rsidRDefault="00F002F5" w:rsidP="00D30536">
      <w:pPr>
        <w:ind w:left="3402"/>
        <w:rPr>
          <w:rFonts w:cs="Arial"/>
          <w:b/>
          <w:color w:val="FFFFFF" w:themeColor="background1"/>
          <w:sz w:val="28"/>
          <w:szCs w:val="28"/>
          <w:lang w:val="en-US"/>
        </w:rPr>
      </w:pPr>
      <w:r w:rsidRPr="00F002F5">
        <w:rPr>
          <w:rFonts w:cs="Arial"/>
          <w:noProof/>
          <w:color w:val="FFFFFF" w:themeColor="background1"/>
          <w:szCs w:val="22"/>
        </w:rPr>
        <w:lastRenderedPageBreak/>
        <w:drawing>
          <wp:anchor distT="0" distB="0" distL="114300" distR="114300" simplePos="0" relativeHeight="251658243" behindDoc="0" locked="0" layoutInCell="1" hidden="0" allowOverlap="1" wp14:anchorId="2EAB58CB" wp14:editId="378C28E4">
            <wp:simplePos x="0" y="0"/>
            <wp:positionH relativeFrom="column">
              <wp:posOffset>14605</wp:posOffset>
            </wp:positionH>
            <wp:positionV relativeFrom="paragraph">
              <wp:posOffset>-3175</wp:posOffset>
            </wp:positionV>
            <wp:extent cx="1800000" cy="1800000"/>
            <wp:effectExtent l="0" t="0" r="0" b="0"/>
            <wp:wrapNone/>
            <wp:docPr id="1763129771" name="image3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71" name="image3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2F5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47" behindDoc="1" locked="0" layoutInCell="1" allowOverlap="1" wp14:anchorId="759E6FE7" wp14:editId="0D0DCCB5">
            <wp:simplePos x="0" y="0"/>
            <wp:positionH relativeFrom="page">
              <wp:posOffset>15383</wp:posOffset>
            </wp:positionH>
            <wp:positionV relativeFrom="margin">
              <wp:posOffset>-662940</wp:posOffset>
            </wp:positionV>
            <wp:extent cx="7567295" cy="10239704"/>
            <wp:effectExtent l="0" t="0" r="1905" b="0"/>
            <wp:wrapNone/>
            <wp:docPr id="182205897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1F4" w:rsidRPr="00F002F5">
        <w:rPr>
          <w:rFonts w:cs="Arial"/>
          <w:b/>
          <w:color w:val="FFFFFF" w:themeColor="background1"/>
          <w:sz w:val="28"/>
          <w:szCs w:val="28"/>
          <w:lang w:val="en-US"/>
        </w:rPr>
        <w:t xml:space="preserve">Dr </w:t>
      </w:r>
      <w:proofErr w:type="spellStart"/>
      <w:r w:rsidR="00E031F4" w:rsidRPr="00F002F5">
        <w:rPr>
          <w:rFonts w:cs="Arial"/>
          <w:b/>
          <w:color w:val="FFFFFF" w:themeColor="background1"/>
          <w:sz w:val="28"/>
          <w:szCs w:val="28"/>
          <w:lang w:val="en-US"/>
        </w:rPr>
        <w:t>inż</w:t>
      </w:r>
      <w:proofErr w:type="spellEnd"/>
      <w:r w:rsidR="00E031F4" w:rsidRPr="00F002F5">
        <w:rPr>
          <w:rFonts w:cs="Arial"/>
          <w:b/>
          <w:color w:val="FFFFFF" w:themeColor="background1"/>
          <w:sz w:val="28"/>
          <w:szCs w:val="28"/>
          <w:lang w:val="en-US"/>
        </w:rPr>
        <w:t>. Jerzy Biernacki</w:t>
      </w:r>
    </w:p>
    <w:p w14:paraId="52E220EF" w14:textId="5FD48314" w:rsidR="00E031F4" w:rsidRPr="00F002F5" w:rsidRDefault="00E031F4" w:rsidP="00D30536">
      <w:pPr>
        <w:spacing w:after="0"/>
        <w:ind w:left="3402"/>
        <w:rPr>
          <w:rFonts w:cs="Arial"/>
          <w:color w:val="FFFFFF" w:themeColor="background1"/>
          <w:szCs w:val="22"/>
          <w:lang w:val="en-US"/>
        </w:rPr>
      </w:pPr>
      <w:r w:rsidRPr="00F002F5">
        <w:rPr>
          <w:rFonts w:cs="Arial"/>
          <w:color w:val="FFFFFF" w:themeColor="background1"/>
          <w:szCs w:val="22"/>
          <w:lang w:val="en-US"/>
        </w:rPr>
        <w:t xml:space="preserve">Chief AI Officer, </w:t>
      </w:r>
      <w:proofErr w:type="spellStart"/>
      <w:r w:rsidRPr="00F002F5">
        <w:rPr>
          <w:rFonts w:cs="Arial"/>
          <w:color w:val="FFFFFF" w:themeColor="background1"/>
          <w:szCs w:val="22"/>
          <w:lang w:val="en-US"/>
        </w:rPr>
        <w:t>Miquido</w:t>
      </w:r>
      <w:proofErr w:type="spellEnd"/>
    </w:p>
    <w:p w14:paraId="4816451E" w14:textId="3101F7F0" w:rsidR="00E031F4" w:rsidRPr="00F002F5" w:rsidRDefault="00E031F4" w:rsidP="00D30536">
      <w:pPr>
        <w:ind w:left="3402"/>
        <w:rPr>
          <w:rFonts w:cs="Arial"/>
          <w:color w:val="FFFFFF" w:themeColor="background1"/>
          <w:szCs w:val="22"/>
        </w:rPr>
      </w:pPr>
      <w:r w:rsidRPr="00F002F5">
        <w:rPr>
          <w:rFonts w:cs="Arial"/>
          <w:color w:val="FFFFFF" w:themeColor="background1"/>
          <w:szCs w:val="22"/>
        </w:rPr>
        <w:t xml:space="preserve">Organizator AI </w:t>
      </w:r>
      <w:proofErr w:type="spellStart"/>
      <w:r w:rsidRPr="00F002F5">
        <w:rPr>
          <w:rFonts w:cs="Arial"/>
          <w:color w:val="FFFFFF" w:themeColor="background1"/>
          <w:szCs w:val="22"/>
        </w:rPr>
        <w:t>Waves</w:t>
      </w:r>
      <w:proofErr w:type="spellEnd"/>
    </w:p>
    <w:p w14:paraId="0AF01272" w14:textId="14D2410E" w:rsidR="00E031F4" w:rsidRPr="003B5CCB" w:rsidRDefault="00E031F4" w:rsidP="00447344">
      <w:pPr>
        <w:spacing w:before="2000"/>
        <w:rPr>
          <w:rFonts w:cs="Arial"/>
          <w:color w:val="FFFFFF" w:themeColor="background1"/>
          <w:szCs w:val="22"/>
        </w:rPr>
      </w:pPr>
      <w:r w:rsidRPr="00F002F5">
        <w:rPr>
          <w:rFonts w:cs="Arial"/>
          <w:color w:val="FFFFFF" w:themeColor="background1"/>
          <w:szCs w:val="22"/>
        </w:rPr>
        <w:t>Związany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>branżą IT od 15 lat, a od  10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proofErr w:type="spellStart"/>
      <w:r w:rsidRPr="00F002F5">
        <w:rPr>
          <w:rFonts w:cs="Arial"/>
          <w:color w:val="FFFFFF" w:themeColor="background1"/>
          <w:szCs w:val="22"/>
        </w:rPr>
        <w:t>Miquido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, czyli software </w:t>
      </w:r>
      <w:proofErr w:type="spellStart"/>
      <w:r w:rsidRPr="00F002F5">
        <w:rPr>
          <w:rFonts w:cs="Arial"/>
          <w:color w:val="FFFFFF" w:themeColor="background1"/>
          <w:szCs w:val="22"/>
        </w:rPr>
        <w:t>housem</w:t>
      </w:r>
      <w:proofErr w:type="spellEnd"/>
      <w:r w:rsidRPr="00F002F5">
        <w:rPr>
          <w:rFonts w:cs="Arial"/>
          <w:color w:val="FFFFFF" w:themeColor="background1"/>
          <w:szCs w:val="22"/>
        </w:rPr>
        <w:t>, który wspiera przedsiębiorstwa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dostarczaniu innowacyjnych produktów cyfrowych. Krakowska firma nie tylko pomaga swoim partnerom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przyspieszeniu cyfrowego rozwoju, dzięki no/</w:t>
      </w:r>
      <w:proofErr w:type="spellStart"/>
      <w:r w:rsidRPr="00F002F5">
        <w:rPr>
          <w:rFonts w:cs="Arial"/>
          <w:color w:val="FFFFFF" w:themeColor="background1"/>
          <w:szCs w:val="22"/>
        </w:rPr>
        <w:t>low-code</w:t>
      </w:r>
      <w:proofErr w:type="spellEnd"/>
      <w:r w:rsidRPr="00F002F5">
        <w:rPr>
          <w:rFonts w:cs="Arial"/>
          <w:color w:val="FFFFFF" w:themeColor="background1"/>
          <w:szCs w:val="22"/>
        </w:rPr>
        <w:t>, technologii cross-platform oraz sztucznej inteligencji, której ambasadorem jest Jerzy. Jego fascynacja AI oraz zapał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F002F5">
        <w:rPr>
          <w:rFonts w:cs="Arial"/>
          <w:color w:val="FFFFFF" w:themeColor="background1"/>
          <w:szCs w:val="22"/>
        </w:rPr>
        <w:t>wdrażania najnowszych rozwiązań doprowadziła go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F002F5">
        <w:rPr>
          <w:rFonts w:cs="Arial"/>
          <w:color w:val="FFFFFF" w:themeColor="background1"/>
          <w:szCs w:val="22"/>
        </w:rPr>
        <w:t>założenia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rozwoju działów R&amp;D (badań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rozwoju) oraz AI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proofErr w:type="spellStart"/>
      <w:r w:rsidRPr="00F002F5">
        <w:rPr>
          <w:rFonts w:cs="Arial"/>
          <w:color w:val="FFFFFF" w:themeColor="background1"/>
          <w:szCs w:val="22"/>
        </w:rPr>
        <w:t>Miquido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. Jest również organizatorem </w:t>
      </w:r>
      <w:proofErr w:type="spellStart"/>
      <w:r w:rsidRPr="00F002F5">
        <w:rPr>
          <w:rFonts w:cs="Arial"/>
          <w:color w:val="FFFFFF" w:themeColor="background1"/>
          <w:szCs w:val="22"/>
        </w:rPr>
        <w:t>webinarów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 xml:space="preserve">serii AI </w:t>
      </w:r>
      <w:proofErr w:type="spellStart"/>
      <w:r w:rsidRPr="00F002F5">
        <w:rPr>
          <w:rFonts w:cs="Arial"/>
          <w:color w:val="FFFFFF" w:themeColor="background1"/>
          <w:szCs w:val="22"/>
        </w:rPr>
        <w:t>Waves</w:t>
      </w:r>
      <w:proofErr w:type="spellEnd"/>
      <w:r w:rsidRPr="00F002F5">
        <w:rPr>
          <w:rFonts w:cs="Arial"/>
          <w:color w:val="FFFFFF" w:themeColor="background1"/>
          <w:szCs w:val="22"/>
        </w:rPr>
        <w:t>, gdzie rozmawia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>ekspertami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>całego świata</w:t>
      </w:r>
      <w:r w:rsidR="009D0267">
        <w:rPr>
          <w:rFonts w:cs="Arial"/>
          <w:color w:val="FFFFFF" w:themeColor="background1"/>
          <w:szCs w:val="22"/>
        </w:rPr>
        <w:t xml:space="preserve"> o </w:t>
      </w:r>
      <w:r w:rsidRPr="00F002F5">
        <w:rPr>
          <w:rFonts w:cs="Arial"/>
          <w:color w:val="FFFFFF" w:themeColor="background1"/>
          <w:szCs w:val="22"/>
        </w:rPr>
        <w:t>wykorzystywaniu potencjału sztucznej inteligencji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biznesie. Od kilku lat sprawuje kierownicze stanowisko, a przy tym aktywnie wspiera klientów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budowaniu innowacyjnych rozwiązań,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szczególności przy wykorzystaniu sztucznej inteligencji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aplikacjach. Brał udział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kilkudziesięciu projektach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F002F5">
        <w:rPr>
          <w:rFonts w:cs="Arial"/>
          <w:color w:val="FFFFFF" w:themeColor="background1"/>
          <w:szCs w:val="22"/>
        </w:rPr>
        <w:t>znanych firm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Polsce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 xml:space="preserve">zagranicą, takich jak: PZU, Play, </w:t>
      </w:r>
      <w:proofErr w:type="spellStart"/>
      <w:r w:rsidRPr="00F002F5">
        <w:rPr>
          <w:rFonts w:cs="Arial"/>
          <w:color w:val="FFFFFF" w:themeColor="background1"/>
          <w:szCs w:val="22"/>
        </w:rPr>
        <w:t>Aviva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, </w:t>
      </w:r>
      <w:proofErr w:type="spellStart"/>
      <w:r w:rsidRPr="00F002F5">
        <w:rPr>
          <w:rFonts w:cs="Arial"/>
          <w:color w:val="FFFFFF" w:themeColor="background1"/>
          <w:szCs w:val="22"/>
        </w:rPr>
        <w:t>Onkyo</w:t>
      </w:r>
      <w:proofErr w:type="spellEnd"/>
      <w:r w:rsidRPr="00F002F5">
        <w:rPr>
          <w:rFonts w:cs="Arial"/>
          <w:color w:val="FFFFFF" w:themeColor="background1"/>
          <w:szCs w:val="22"/>
        </w:rPr>
        <w:t xml:space="preserve"> czy </w:t>
      </w:r>
      <w:proofErr w:type="spellStart"/>
      <w:r w:rsidRPr="00F002F5">
        <w:rPr>
          <w:rFonts w:cs="Arial"/>
          <w:color w:val="FFFFFF" w:themeColor="background1"/>
          <w:szCs w:val="22"/>
        </w:rPr>
        <w:t>HelloFresh</w:t>
      </w:r>
      <w:proofErr w:type="spellEnd"/>
      <w:r w:rsidRPr="00F002F5">
        <w:rPr>
          <w:rFonts w:cs="Arial"/>
          <w:color w:val="FFFFFF" w:themeColor="background1"/>
          <w:szCs w:val="22"/>
        </w:rPr>
        <w:t>. Występuje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roli eksperta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F002F5">
        <w:rPr>
          <w:rFonts w:cs="Arial"/>
          <w:color w:val="FFFFFF" w:themeColor="background1"/>
          <w:szCs w:val="22"/>
        </w:rPr>
        <w:t xml:space="preserve">wielu znanych konferencjach branżowych, podcastach, czy </w:t>
      </w:r>
      <w:proofErr w:type="spellStart"/>
      <w:r w:rsidRPr="00F002F5">
        <w:rPr>
          <w:rFonts w:cs="Arial"/>
          <w:color w:val="FFFFFF" w:themeColor="background1"/>
          <w:szCs w:val="22"/>
        </w:rPr>
        <w:t>webinarach</w:t>
      </w:r>
      <w:proofErr w:type="spellEnd"/>
      <w:r w:rsidRPr="00F002F5">
        <w:rPr>
          <w:rFonts w:cs="Arial"/>
          <w:color w:val="FFFFFF" w:themeColor="background1"/>
          <w:szCs w:val="22"/>
        </w:rPr>
        <w:t>. Chętnie dzieli się swoją wiedzą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F002F5">
        <w:rPr>
          <w:rFonts w:cs="Arial"/>
          <w:color w:val="FFFFFF" w:themeColor="background1"/>
          <w:szCs w:val="22"/>
        </w:rPr>
        <w:t>spostrzeżeniami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F002F5">
        <w:rPr>
          <w:rFonts w:cs="Arial"/>
          <w:color w:val="FFFFFF" w:themeColor="background1"/>
          <w:szCs w:val="22"/>
        </w:rPr>
        <w:t>profilu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F002F5">
        <w:rPr>
          <w:rFonts w:cs="Arial"/>
          <w:color w:val="FFFFFF" w:themeColor="background1"/>
          <w:szCs w:val="22"/>
        </w:rPr>
        <w:t>LinkedIn, który przyciąga liczne grono odbiorców, czy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>magazynach takich jak Forbes. Przez wiele lat związany był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F002F5">
        <w:rPr>
          <w:rFonts w:cs="Arial"/>
          <w:color w:val="FFFFFF" w:themeColor="background1"/>
          <w:szCs w:val="22"/>
        </w:rPr>
        <w:t>Akademią Górniczo-Hutniczą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F002F5">
        <w:rPr>
          <w:rFonts w:cs="Arial"/>
          <w:color w:val="FFFFFF" w:themeColor="background1"/>
          <w:szCs w:val="22"/>
        </w:rPr>
        <w:t xml:space="preserve">Krakowie, gdzie miał okazję rozwijać </w:t>
      </w:r>
      <w:r w:rsidRPr="003B5CCB">
        <w:rPr>
          <w:rFonts w:cs="Arial"/>
          <w:color w:val="FFFFFF" w:themeColor="background1"/>
          <w:szCs w:val="22"/>
        </w:rPr>
        <w:t>swoje zainteresowania badawcze, a</w:t>
      </w:r>
      <w:r w:rsidR="00B12EC1">
        <w:rPr>
          <w:rFonts w:cs="Arial"/>
          <w:color w:val="FFFFFF" w:themeColor="background1"/>
          <w:szCs w:val="22"/>
        </w:rPr>
        <w:t> </w:t>
      </w:r>
      <w:r w:rsidRPr="003B5CCB">
        <w:rPr>
          <w:rFonts w:cs="Arial"/>
          <w:color w:val="FFFFFF" w:themeColor="background1"/>
          <w:szCs w:val="22"/>
        </w:rPr>
        <w:t>następnie zdobył tytuł doktora informatyki.</w:t>
      </w:r>
    </w:p>
    <w:p w14:paraId="0AAEE9CD" w14:textId="77777777" w:rsidR="00515D68" w:rsidRPr="00004E8D" w:rsidRDefault="00515D68" w:rsidP="00882CC6">
      <w:pPr>
        <w:ind w:firstLine="708"/>
        <w:rPr>
          <w:rFonts w:cs="Arial"/>
          <w:b/>
          <w:bCs/>
          <w:color w:val="FFFFFF" w:themeColor="background1"/>
          <w:sz w:val="28"/>
          <w:szCs w:val="28"/>
        </w:rPr>
        <w:sectPr w:rsidR="00515D68" w:rsidRPr="00004E8D" w:rsidSect="00313812">
          <w:pgSz w:w="11906" w:h="16838"/>
          <w:pgMar w:top="1417" w:right="1417" w:bottom="1417" w:left="1417" w:header="0" w:footer="708" w:gutter="0"/>
          <w:cols w:space="708"/>
          <w:docGrid w:linePitch="360"/>
        </w:sectPr>
      </w:pPr>
    </w:p>
    <w:p w14:paraId="13519C2D" w14:textId="3456AD13" w:rsidR="00E031F4" w:rsidRPr="00882CC6" w:rsidRDefault="00882CC6" w:rsidP="0077788F">
      <w:pPr>
        <w:ind w:left="3402"/>
        <w:rPr>
          <w:rFonts w:cs="Arial"/>
          <w:color w:val="FFFFFF" w:themeColor="background1"/>
          <w:szCs w:val="22"/>
          <w:lang w:val="en-US"/>
        </w:rPr>
      </w:pPr>
      <w:r w:rsidRPr="00882CC6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48" behindDoc="1" locked="0" layoutInCell="1" allowOverlap="1" wp14:anchorId="3CDFA2FD" wp14:editId="69443568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67295" cy="10239704"/>
            <wp:effectExtent l="0" t="0" r="0" b="9525"/>
            <wp:wrapNone/>
            <wp:docPr id="1272133360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E8F" w:rsidRPr="00882CC6">
        <w:rPr>
          <w:rFonts w:cs="Arial"/>
          <w:noProof/>
          <w:color w:val="FFFFFF" w:themeColor="background1"/>
          <w:szCs w:val="22"/>
        </w:rPr>
        <w:drawing>
          <wp:anchor distT="114300" distB="114300" distL="114300" distR="114300" simplePos="0" relativeHeight="251658240" behindDoc="0" locked="0" layoutInCell="1" hidden="0" allowOverlap="1" wp14:anchorId="2F6ED9A3" wp14:editId="334CDA2C">
            <wp:simplePos x="0" y="0"/>
            <wp:positionH relativeFrom="margin">
              <wp:posOffset>8255</wp:posOffset>
            </wp:positionH>
            <wp:positionV relativeFrom="paragraph">
              <wp:posOffset>8255</wp:posOffset>
            </wp:positionV>
            <wp:extent cx="1800000" cy="1800000"/>
            <wp:effectExtent l="0" t="0" r="0" b="0"/>
            <wp:wrapNone/>
            <wp:docPr id="1763129809" name="image2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9" name="image2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1F4" w:rsidRPr="00882CC6">
        <w:rPr>
          <w:rFonts w:cs="Arial"/>
          <w:b/>
          <w:bCs/>
          <w:color w:val="FFFFFF" w:themeColor="background1"/>
          <w:sz w:val="28"/>
          <w:szCs w:val="28"/>
          <w:lang w:val="en-US"/>
        </w:rPr>
        <w:t>Maria Filipkowska</w:t>
      </w:r>
    </w:p>
    <w:p w14:paraId="3CE113E5" w14:textId="2594620F" w:rsidR="00E031F4" w:rsidRPr="00882CC6" w:rsidRDefault="00E031F4" w:rsidP="0077788F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882CC6">
        <w:rPr>
          <w:rFonts w:cs="Arial"/>
          <w:color w:val="FFFFFF" w:themeColor="background1"/>
          <w:szCs w:val="22"/>
          <w:lang w:val="en-US"/>
        </w:rPr>
        <w:t xml:space="preserve">Data Scientist, </w:t>
      </w:r>
      <w:proofErr w:type="spellStart"/>
      <w:r w:rsidRPr="00882CC6">
        <w:rPr>
          <w:rFonts w:cs="Arial"/>
          <w:color w:val="FFFFFF" w:themeColor="background1"/>
          <w:szCs w:val="22"/>
          <w:lang w:val="en-US"/>
        </w:rPr>
        <w:t>Deviniti</w:t>
      </w:r>
      <w:proofErr w:type="spellEnd"/>
    </w:p>
    <w:p w14:paraId="4E76B660" w14:textId="77777777" w:rsidR="00604E8F" w:rsidRPr="009D0267" w:rsidRDefault="00E031F4" w:rsidP="0077788F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9D0267">
        <w:rPr>
          <w:rFonts w:cs="Arial"/>
          <w:color w:val="FFFFFF" w:themeColor="background1"/>
          <w:szCs w:val="22"/>
          <w:lang w:val="en-US"/>
        </w:rPr>
        <w:t>Co-founder of Speakleash.org</w:t>
      </w:r>
    </w:p>
    <w:p w14:paraId="2B59995C" w14:textId="5B9C3298" w:rsidR="00E031F4" w:rsidRPr="00882CC6" w:rsidRDefault="00E031F4" w:rsidP="00A45016">
      <w:pPr>
        <w:spacing w:before="1800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Polonistka, doktor nauk humanistycznych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zakresie językoznawstwa, specjalistka Data Science zajmująca się przetwarzaniem języka naturalnego (NLP)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882CC6">
        <w:rPr>
          <w:rFonts w:cs="Arial"/>
          <w:color w:val="FFFFFF" w:themeColor="background1"/>
          <w:szCs w:val="22"/>
        </w:rPr>
        <w:t>dużym doświadczeniem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 xml:space="preserve">branży tłumaczeniowej, obecnie pracuje jako Data </w:t>
      </w:r>
      <w:proofErr w:type="spellStart"/>
      <w:r w:rsidRPr="00882CC6">
        <w:rPr>
          <w:rFonts w:cs="Arial"/>
          <w:color w:val="FFFFFF" w:themeColor="background1"/>
          <w:szCs w:val="22"/>
        </w:rPr>
        <w:t>Scientist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zespole R&amp;D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proofErr w:type="spellStart"/>
      <w:r w:rsidRPr="00882CC6">
        <w:rPr>
          <w:rFonts w:cs="Arial"/>
          <w:color w:val="FFFFFF" w:themeColor="background1"/>
          <w:szCs w:val="22"/>
        </w:rPr>
        <w:t>Deviniti</w:t>
      </w:r>
      <w:proofErr w:type="spellEnd"/>
      <w:r w:rsidRPr="00882CC6">
        <w:rPr>
          <w:rFonts w:cs="Arial"/>
          <w:color w:val="FFFFFF" w:themeColor="background1"/>
          <w:szCs w:val="22"/>
        </w:rPr>
        <w:t>.</w:t>
      </w:r>
      <w:r w:rsidR="00A12A6B">
        <w:rPr>
          <w:rFonts w:cs="Arial"/>
          <w:color w:val="FFFFFF" w:themeColor="background1"/>
          <w:szCs w:val="22"/>
        </w:rPr>
        <w:t xml:space="preserve"> </w:t>
      </w:r>
      <w:r w:rsidR="00700DE4">
        <w:rPr>
          <w:rFonts w:cs="Arial"/>
          <w:color w:val="FFFFFF" w:themeColor="background1"/>
          <w:szCs w:val="22"/>
        </w:rPr>
        <w:t>W</w:t>
      </w:r>
      <w:r w:rsidR="00A12A6B">
        <w:rPr>
          <w:rFonts w:cs="Arial"/>
          <w:color w:val="FFFFFF" w:themeColor="background1"/>
          <w:szCs w:val="22"/>
        </w:rPr>
        <w:t> </w:t>
      </w:r>
      <w:r w:rsidRPr="00882CC6">
        <w:rPr>
          <w:rFonts w:cs="Arial"/>
          <w:color w:val="FFFFFF" w:themeColor="background1"/>
          <w:szCs w:val="22"/>
        </w:rPr>
        <w:t>Spichlerzu analizuje dane językowe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bierze udział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tworzeniu zestawów instrukcji służących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882CC6">
        <w:rPr>
          <w:rFonts w:cs="Arial"/>
          <w:color w:val="FFFFFF" w:themeColor="background1"/>
          <w:szCs w:val="22"/>
        </w:rPr>
        <w:t>ewaluacji modeli (tzw. benchmarków).</w:t>
      </w:r>
    </w:p>
    <w:p w14:paraId="251A1CCB" w14:textId="056E9529" w:rsidR="00E031F4" w:rsidRPr="00882CC6" w:rsidRDefault="00604E8F" w:rsidP="0077788F">
      <w:pPr>
        <w:spacing w:before="600"/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882CC6">
        <w:rPr>
          <w:rFonts w:cs="Arial"/>
          <w:noProof/>
          <w:color w:val="FFFFFF" w:themeColor="background1"/>
          <w:szCs w:val="22"/>
        </w:rPr>
        <w:drawing>
          <wp:anchor distT="0" distB="0" distL="114300" distR="114300" simplePos="0" relativeHeight="251658241" behindDoc="0" locked="0" layoutInCell="1" hidden="0" allowOverlap="1" wp14:anchorId="773F4659" wp14:editId="7D461317">
            <wp:simplePos x="0" y="0"/>
            <wp:positionH relativeFrom="column">
              <wp:posOffset>14605</wp:posOffset>
            </wp:positionH>
            <wp:positionV relativeFrom="paragraph">
              <wp:posOffset>262255</wp:posOffset>
            </wp:positionV>
            <wp:extent cx="1800000" cy="1800000"/>
            <wp:effectExtent l="0" t="0" r="0" b="0"/>
            <wp:wrapNone/>
            <wp:docPr id="1763129789" name="image42.jp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89" name="image42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1F4" w:rsidRPr="00882CC6">
        <w:rPr>
          <w:rFonts w:cs="Arial"/>
          <w:b/>
          <w:bCs/>
          <w:color w:val="FFFFFF" w:themeColor="background1"/>
          <w:sz w:val="28"/>
          <w:szCs w:val="28"/>
        </w:rPr>
        <w:t>Krystian Bień</w:t>
      </w:r>
    </w:p>
    <w:p w14:paraId="75CF6E6F" w14:textId="34DF5659" w:rsidR="00E031F4" w:rsidRPr="00882CC6" w:rsidRDefault="00E031F4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 xml:space="preserve">Ekspert AI, </w:t>
      </w:r>
      <w:proofErr w:type="spellStart"/>
      <w:r w:rsidRPr="00882CC6">
        <w:rPr>
          <w:rFonts w:cs="Arial"/>
          <w:color w:val="FFFFFF" w:themeColor="background1"/>
          <w:szCs w:val="22"/>
        </w:rPr>
        <w:t>IoMT</w:t>
      </w:r>
      <w:proofErr w:type="spellEnd"/>
      <w:r w:rsidRPr="00882CC6">
        <w:rPr>
          <w:rFonts w:cs="Arial"/>
          <w:color w:val="FFFFFF" w:themeColor="background1"/>
          <w:szCs w:val="22"/>
        </w:rPr>
        <w:t>, XR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882CC6">
        <w:rPr>
          <w:rFonts w:cs="Arial"/>
          <w:color w:val="FFFFFF" w:themeColor="background1"/>
          <w:szCs w:val="22"/>
        </w:rPr>
        <w:t>sektor ochrony zdrowia</w:t>
      </w:r>
    </w:p>
    <w:p w14:paraId="31CC9E99" w14:textId="5A588227" w:rsidR="00E031F4" w:rsidRPr="00882CC6" w:rsidRDefault="00E031F4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Fundacja Platforma Przemysłu Przyszłości</w:t>
      </w:r>
    </w:p>
    <w:p w14:paraId="50147B03" w14:textId="3522EF38" w:rsidR="00E031F4" w:rsidRPr="00882CC6" w:rsidRDefault="00E031F4" w:rsidP="00A45016">
      <w:pPr>
        <w:spacing w:before="1800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 xml:space="preserve">Obecnie pełni funkcję </w:t>
      </w:r>
      <w:proofErr w:type="spellStart"/>
      <w:r w:rsidRPr="00882CC6">
        <w:rPr>
          <w:rFonts w:cs="Arial"/>
          <w:color w:val="FFFFFF" w:themeColor="background1"/>
          <w:szCs w:val="22"/>
        </w:rPr>
        <w:t>Stream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882CC6">
        <w:rPr>
          <w:rFonts w:cs="Arial"/>
          <w:color w:val="FFFFFF" w:themeColor="background1"/>
          <w:szCs w:val="22"/>
        </w:rPr>
        <w:t>Lead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 Data Management, Analytics and Platform Design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globalnej firmie, gdzie codziennie wspiera ponad 400,000 pracowników. Skupia się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digitalizacji organizacji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 xml:space="preserve">wprowadzaniu </w:t>
      </w:r>
      <w:r w:rsidR="00F14C5D" w:rsidRPr="00882CC6">
        <w:rPr>
          <w:rFonts w:cs="Arial"/>
          <w:color w:val="FFFFFF" w:themeColor="background1"/>
          <w:szCs w:val="22"/>
        </w:rPr>
        <w:t>innowacji</w:t>
      </w:r>
      <w:r w:rsidRPr="00882CC6">
        <w:rPr>
          <w:rFonts w:cs="Arial"/>
          <w:color w:val="FFFFFF" w:themeColor="background1"/>
          <w:szCs w:val="22"/>
        </w:rPr>
        <w:t>. Specjalizuje się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 xml:space="preserve">przystosowaniu cyfrowych innowacji, takich jak Sztuczna Inteligencja (AI), Automatyzacja Procesów </w:t>
      </w:r>
      <w:proofErr w:type="spellStart"/>
      <w:r w:rsidRPr="00882CC6">
        <w:rPr>
          <w:rFonts w:cs="Arial"/>
          <w:color w:val="FFFFFF" w:themeColor="background1"/>
          <w:szCs w:val="22"/>
        </w:rPr>
        <w:t>Robotycznych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 (RPA), Internet Rzeczy (</w:t>
      </w:r>
      <w:proofErr w:type="spellStart"/>
      <w:r w:rsidRPr="00882CC6">
        <w:rPr>
          <w:rFonts w:cs="Arial"/>
          <w:color w:val="FFFFFF" w:themeColor="background1"/>
          <w:szCs w:val="22"/>
        </w:rPr>
        <w:t>IoT</w:t>
      </w:r>
      <w:proofErr w:type="spellEnd"/>
      <w:r w:rsidRPr="00882CC6">
        <w:rPr>
          <w:rFonts w:cs="Arial"/>
          <w:color w:val="FFFFFF" w:themeColor="background1"/>
          <w:szCs w:val="22"/>
        </w:rPr>
        <w:t>)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Internet Rzeczy Medycznych (</w:t>
      </w:r>
      <w:proofErr w:type="spellStart"/>
      <w:r w:rsidRPr="00882CC6">
        <w:rPr>
          <w:rFonts w:cs="Arial"/>
          <w:color w:val="FFFFFF" w:themeColor="background1"/>
          <w:szCs w:val="22"/>
        </w:rPr>
        <w:t>IoMT</w:t>
      </w:r>
      <w:proofErr w:type="spellEnd"/>
      <w:r w:rsidRPr="00882CC6">
        <w:rPr>
          <w:rFonts w:cs="Arial"/>
          <w:color w:val="FFFFFF" w:themeColor="background1"/>
          <w:szCs w:val="22"/>
        </w:rPr>
        <w:t>) oraz Rozszerzona Rzeczywistość (XR). Działa głównie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branży farmaceutycznej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medycznej, ale nie tylko. Doświadczenie to pozwoliło zdobyć wszechstronną wiedzę zarówno praktyczną, jak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teoretyczną. Wykształcenie łączące elementy techniczne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nietechniczne, umożliwia mu efektywne łączenie potrzeb tych dwóch obszarów. To przekłada się między innymi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wprowadzania innowacji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adekwatny sposób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zależności od poziomu organizacji,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882CC6">
        <w:rPr>
          <w:rFonts w:cs="Arial"/>
          <w:color w:val="FFFFFF" w:themeColor="background1"/>
          <w:szCs w:val="22"/>
        </w:rPr>
        <w:t>którego jest ona zaadresowana (poziom: strategiczny, taktyczny, operacyjny). Posiada również szeroką wiedzę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882CC6">
        <w:rPr>
          <w:rFonts w:cs="Arial"/>
          <w:color w:val="FFFFFF" w:themeColor="background1"/>
          <w:szCs w:val="22"/>
        </w:rPr>
        <w:t>zakresu zarządzania, projektowania systemów informatycznych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Data Science, zdobytą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różnych kursach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 xml:space="preserve">studiach podyplomowych. </w:t>
      </w:r>
      <w:r w:rsidR="0077788F" w:rsidRPr="00882CC6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49" behindDoc="1" locked="0" layoutInCell="1" allowOverlap="1" wp14:anchorId="1361081D" wp14:editId="1BE638D3">
            <wp:simplePos x="0" y="0"/>
            <wp:positionH relativeFrom="page">
              <wp:posOffset>-908</wp:posOffset>
            </wp:positionH>
            <wp:positionV relativeFrom="margin">
              <wp:posOffset>-670777</wp:posOffset>
            </wp:positionV>
            <wp:extent cx="7567295" cy="10239375"/>
            <wp:effectExtent l="0" t="0" r="0" b="9525"/>
            <wp:wrapNone/>
            <wp:docPr id="653959940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CC6">
        <w:rPr>
          <w:rFonts w:cs="Arial"/>
          <w:color w:val="FFFFFF" w:themeColor="background1"/>
          <w:szCs w:val="22"/>
        </w:rPr>
        <w:t>Jako wykładowca akademicki dzieli się swoim doświadczeniem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ekspertyzą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882CC6">
        <w:rPr>
          <w:rFonts w:cs="Arial"/>
          <w:color w:val="FFFFFF" w:themeColor="background1"/>
          <w:szCs w:val="22"/>
        </w:rPr>
        <w:t>przyszłymi specjalistami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882CC6">
        <w:rPr>
          <w:rFonts w:cs="Arial"/>
          <w:color w:val="FFFFFF" w:themeColor="background1"/>
          <w:szCs w:val="22"/>
        </w:rPr>
        <w:t>różnych dziedzin, nie tylko technicznych. Jest aktywnym uczestnikiem krajowych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międzynarodowych konferencji ICT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roli prelegenta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autora publikacji naukowych. Bierze udział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projektach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882CC6">
        <w:rPr>
          <w:rFonts w:cs="Arial"/>
          <w:color w:val="FFFFFF" w:themeColor="background1"/>
          <w:szCs w:val="22"/>
        </w:rPr>
        <w:t>znanych firm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instytucji publicznych, zarówno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Polsce, jak</w:t>
      </w:r>
      <w:r w:rsidR="00A12A6B">
        <w:rPr>
          <w:rFonts w:cs="Arial"/>
          <w:color w:val="FFFFFF" w:themeColor="background1"/>
          <w:szCs w:val="22"/>
        </w:rPr>
        <w:t xml:space="preserve"> i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882CC6">
        <w:rPr>
          <w:rFonts w:cs="Arial"/>
          <w:color w:val="FFFFFF" w:themeColor="background1"/>
          <w:szCs w:val="22"/>
        </w:rPr>
        <w:t>granicą, a także jako ekspert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różnych fundacjach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grupach roboczych. Regularnie dzieli się swoimi spostrzeżeniami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doświadczeniami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882CC6">
        <w:rPr>
          <w:rFonts w:cs="Arial"/>
          <w:color w:val="FFFFFF" w:themeColor="background1"/>
          <w:szCs w:val="22"/>
        </w:rPr>
        <w:t>szerszą społecznością poprzez LinkedIn oraz inne platformy branżowe.</w:t>
      </w:r>
    </w:p>
    <w:p w14:paraId="2EFF4ACD" w14:textId="787D64DD" w:rsidR="00E031F4" w:rsidRPr="00882CC6" w:rsidRDefault="00604E8F" w:rsidP="0077788F">
      <w:pPr>
        <w:spacing w:before="600"/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882CC6">
        <w:rPr>
          <w:rFonts w:cs="Arial"/>
          <w:noProof/>
          <w:color w:val="FFFFFF" w:themeColor="background1"/>
          <w:szCs w:val="22"/>
        </w:rPr>
        <w:drawing>
          <wp:anchor distT="0" distB="0" distL="114300" distR="114300" simplePos="0" relativeHeight="251658242" behindDoc="0" locked="0" layoutInCell="1" allowOverlap="1" wp14:anchorId="6B0F6D54" wp14:editId="736273E2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1799590" cy="1799590"/>
            <wp:effectExtent l="0" t="0" r="0" b="0"/>
            <wp:wrapNone/>
            <wp:docPr id="1673535580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3558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1F4" w:rsidRPr="00882CC6">
        <w:rPr>
          <w:rFonts w:cs="Arial"/>
          <w:b/>
          <w:bCs/>
          <w:color w:val="FFFFFF" w:themeColor="background1"/>
          <w:sz w:val="28"/>
          <w:szCs w:val="28"/>
        </w:rPr>
        <w:t xml:space="preserve">Michał </w:t>
      </w:r>
      <w:proofErr w:type="spellStart"/>
      <w:r w:rsidR="00E031F4" w:rsidRPr="00882CC6">
        <w:rPr>
          <w:rFonts w:cs="Arial"/>
          <w:b/>
          <w:bCs/>
          <w:color w:val="FFFFFF" w:themeColor="background1"/>
          <w:sz w:val="28"/>
          <w:szCs w:val="28"/>
        </w:rPr>
        <w:t>Kurasiński</w:t>
      </w:r>
      <w:proofErr w:type="spellEnd"/>
    </w:p>
    <w:p w14:paraId="12E57969" w14:textId="0FC918B0" w:rsidR="00E031F4" w:rsidRDefault="00E031F4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Szef Działu Transformacji AI, Inteligencji Biznesowej i</w:t>
      </w:r>
      <w:r w:rsidR="0077788F">
        <w:rPr>
          <w:rFonts w:cs="Arial"/>
          <w:color w:val="FFFFFF" w:themeColor="background1"/>
          <w:szCs w:val="22"/>
        </w:rPr>
        <w:t> </w:t>
      </w:r>
      <w:r w:rsidRPr="00882CC6">
        <w:rPr>
          <w:rFonts w:cs="Arial"/>
          <w:color w:val="FFFFFF" w:themeColor="background1"/>
          <w:szCs w:val="22"/>
        </w:rPr>
        <w:t>Analityki</w:t>
      </w:r>
      <w:r w:rsidR="0077788F">
        <w:rPr>
          <w:rFonts w:cs="Arial"/>
          <w:color w:val="FFFFFF" w:themeColor="background1"/>
          <w:szCs w:val="22"/>
        </w:rPr>
        <w:t> </w:t>
      </w:r>
      <w:r w:rsidRPr="00882CC6">
        <w:rPr>
          <w:rFonts w:cs="Arial"/>
          <w:color w:val="FFFFFF" w:themeColor="background1"/>
          <w:szCs w:val="22"/>
        </w:rPr>
        <w:t>Danych</w:t>
      </w:r>
    </w:p>
    <w:p w14:paraId="086F69F2" w14:textId="26022067" w:rsidR="00E031F4" w:rsidRPr="00882CC6" w:rsidRDefault="00E031F4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Polpharma</w:t>
      </w:r>
    </w:p>
    <w:p w14:paraId="75BC4EF3" w14:textId="6B5A1B0C" w:rsidR="00E031F4" w:rsidRPr="00882CC6" w:rsidRDefault="00E031F4" w:rsidP="00A45016">
      <w:pPr>
        <w:spacing w:before="1800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Ukończył MBA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882CC6">
        <w:rPr>
          <w:rFonts w:cs="Arial"/>
          <w:color w:val="FFFFFF" w:themeColor="background1"/>
          <w:szCs w:val="22"/>
        </w:rPr>
        <w:t>kadry IT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Akademii Leona Koźmińskiego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Informatykę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Politechnice Częstochowskiej. Członek Grupy Roboczej ds. Sztucznej Inteligencji (GRAI) przy Kancelarii Prezesa Rady Ministrów. Współautor publikacji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temat „</w:t>
      </w:r>
      <w:proofErr w:type="spellStart"/>
      <w:r w:rsidRPr="00882CC6">
        <w:rPr>
          <w:rFonts w:cs="Arial"/>
          <w:color w:val="FFFFFF" w:themeColor="background1"/>
          <w:szCs w:val="22"/>
        </w:rPr>
        <w:t>IoT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polskiej gospodarce”.</w:t>
      </w:r>
    </w:p>
    <w:p w14:paraId="542DA91A" w14:textId="1ECCAF89" w:rsidR="00E031F4" w:rsidRDefault="00E031F4" w:rsidP="00F002F5">
      <w:pPr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Posiada ponad dwadzieścia lat doświadczenia branży IT. Specjalizuje się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digitalizacji organizacji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882CC6">
        <w:rPr>
          <w:rFonts w:cs="Arial"/>
          <w:color w:val="FFFFFF" w:themeColor="background1"/>
          <w:szCs w:val="22"/>
        </w:rPr>
        <w:t>wprowadzaniu innowacji. Jego doświadczenie umożliwia głębokie zrozumienie procesów działających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882CC6">
        <w:rPr>
          <w:rFonts w:cs="Arial"/>
          <w:color w:val="FFFFFF" w:themeColor="background1"/>
          <w:szCs w:val="22"/>
        </w:rPr>
        <w:t>różnych organizacjach, co pozwala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>efektywne wykorzystanie nowoczesnych technologii mających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882CC6">
        <w:rPr>
          <w:rFonts w:cs="Arial"/>
          <w:color w:val="FFFFFF" w:themeColor="background1"/>
          <w:szCs w:val="22"/>
        </w:rPr>
        <w:t xml:space="preserve">celu poprawę działalności firmy. Jego doświadczenie obejmują adaptację cyfrowych innowacji, takich jak Sztuczna Inteligencja (AI), Analityka Danych, Automatyzacja Procesów </w:t>
      </w:r>
      <w:proofErr w:type="spellStart"/>
      <w:r w:rsidRPr="00882CC6">
        <w:rPr>
          <w:rFonts w:cs="Arial"/>
          <w:color w:val="FFFFFF" w:themeColor="background1"/>
          <w:szCs w:val="22"/>
        </w:rPr>
        <w:t>Robotycznych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 (RPA), Internet Rzeczy (</w:t>
      </w:r>
      <w:proofErr w:type="spellStart"/>
      <w:r w:rsidRPr="00882CC6">
        <w:rPr>
          <w:rFonts w:cs="Arial"/>
          <w:color w:val="FFFFFF" w:themeColor="background1"/>
          <w:szCs w:val="22"/>
        </w:rPr>
        <w:t>IoT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), platformy </w:t>
      </w:r>
      <w:proofErr w:type="spellStart"/>
      <w:r w:rsidRPr="00882CC6">
        <w:rPr>
          <w:rFonts w:cs="Arial"/>
          <w:color w:val="FFFFFF" w:themeColor="background1"/>
          <w:szCs w:val="22"/>
        </w:rPr>
        <w:t>Low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882CC6">
        <w:rPr>
          <w:rFonts w:cs="Arial"/>
          <w:color w:val="FFFFFF" w:themeColor="background1"/>
          <w:szCs w:val="22"/>
        </w:rPr>
        <w:t>Code</w:t>
      </w:r>
      <w:proofErr w:type="spellEnd"/>
      <w:r w:rsidRPr="00882CC6">
        <w:rPr>
          <w:rFonts w:cs="Arial"/>
          <w:color w:val="FFFFFF" w:themeColor="background1"/>
          <w:szCs w:val="22"/>
        </w:rPr>
        <w:t xml:space="preserve"> - No </w:t>
      </w:r>
      <w:proofErr w:type="spellStart"/>
      <w:r w:rsidRPr="00882CC6">
        <w:rPr>
          <w:rFonts w:cs="Arial"/>
          <w:color w:val="FFFFFF" w:themeColor="background1"/>
          <w:szCs w:val="22"/>
        </w:rPr>
        <w:t>Code</w:t>
      </w:r>
      <w:proofErr w:type="spellEnd"/>
      <w:r w:rsidRPr="00882CC6">
        <w:rPr>
          <w:rFonts w:cs="Arial"/>
          <w:color w:val="FFFFFF" w:themeColor="background1"/>
          <w:szCs w:val="22"/>
        </w:rPr>
        <w:t>, oraz Rozszerzona Rzeczywistość (XR). Jego główne obszary działania to branża farmaceutyczna.</w:t>
      </w:r>
    </w:p>
    <w:p w14:paraId="4DE95147" w14:textId="77777777" w:rsidR="00515D68" w:rsidRDefault="00515D68" w:rsidP="00014144">
      <w:pPr>
        <w:rPr>
          <w:rFonts w:cs="Arial"/>
          <w:b/>
          <w:bCs/>
          <w:color w:val="FFFFFF" w:themeColor="background1"/>
          <w:sz w:val="28"/>
          <w:szCs w:val="28"/>
        </w:rPr>
        <w:sectPr w:rsidR="00515D68" w:rsidSect="001659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A11D1D" w14:textId="074BC161" w:rsidR="00305BC3" w:rsidRPr="00305BC3" w:rsidRDefault="00305BC3" w:rsidP="0077788F">
      <w:pPr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305BC3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51" behindDoc="1" locked="0" layoutInCell="1" allowOverlap="1" wp14:anchorId="4382D0B0" wp14:editId="3A79CD8B">
            <wp:simplePos x="0" y="0"/>
            <wp:positionH relativeFrom="margin">
              <wp:posOffset>-931092</wp:posOffset>
            </wp:positionH>
            <wp:positionV relativeFrom="margin">
              <wp:posOffset>-659620</wp:posOffset>
            </wp:positionV>
            <wp:extent cx="7567295" cy="10239375"/>
            <wp:effectExtent l="0" t="0" r="0" b="9525"/>
            <wp:wrapNone/>
            <wp:docPr id="41379861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C3">
        <w:rPr>
          <w:rFonts w:cs="Arial"/>
          <w:noProof/>
          <w:color w:val="FFFFFF" w:themeColor="background1"/>
          <w:szCs w:val="22"/>
        </w:rPr>
        <w:drawing>
          <wp:anchor distT="0" distB="0" distL="114300" distR="114300" simplePos="0" relativeHeight="251658252" behindDoc="0" locked="0" layoutInCell="1" allowOverlap="1" wp14:anchorId="29E5FD7F" wp14:editId="761BCA71">
            <wp:simplePos x="0" y="0"/>
            <wp:positionH relativeFrom="margin">
              <wp:posOffset>-3175</wp:posOffset>
            </wp:positionH>
            <wp:positionV relativeFrom="paragraph">
              <wp:posOffset>-3175</wp:posOffset>
            </wp:positionV>
            <wp:extent cx="1799590" cy="1799590"/>
            <wp:effectExtent l="0" t="0" r="0" b="0"/>
            <wp:wrapNone/>
            <wp:docPr id="1204306665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06665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C3">
        <w:rPr>
          <w:rFonts w:cs="Arial"/>
          <w:b/>
          <w:bCs/>
          <w:color w:val="FFFFFF" w:themeColor="background1"/>
          <w:sz w:val="28"/>
          <w:szCs w:val="28"/>
        </w:rPr>
        <w:t xml:space="preserve">Dr inż. Paweł </w:t>
      </w:r>
      <w:proofErr w:type="spellStart"/>
      <w:r w:rsidRPr="00305BC3">
        <w:rPr>
          <w:rFonts w:cs="Arial"/>
          <w:b/>
          <w:bCs/>
          <w:color w:val="FFFFFF" w:themeColor="background1"/>
          <w:sz w:val="28"/>
          <w:szCs w:val="28"/>
        </w:rPr>
        <w:t>Tadejko</w:t>
      </w:r>
      <w:proofErr w:type="spellEnd"/>
    </w:p>
    <w:p w14:paraId="50E6CB8F" w14:textId="370E93DB" w:rsidR="00305BC3" w:rsidRPr="00305BC3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 xml:space="preserve">Ekspert AI, Data </w:t>
      </w:r>
      <w:proofErr w:type="spellStart"/>
      <w:r w:rsidRPr="00305BC3">
        <w:rPr>
          <w:rFonts w:cs="Arial"/>
          <w:color w:val="FFFFFF" w:themeColor="background1"/>
          <w:szCs w:val="22"/>
        </w:rPr>
        <w:t>Scientist</w:t>
      </w:r>
      <w:proofErr w:type="spellEnd"/>
      <w:r w:rsidRPr="00305BC3">
        <w:rPr>
          <w:rFonts w:cs="Arial"/>
          <w:color w:val="FFFFFF" w:themeColor="background1"/>
          <w:szCs w:val="22"/>
        </w:rPr>
        <w:t>, wykładowca akademicki</w:t>
      </w:r>
    </w:p>
    <w:p w14:paraId="28360AC7" w14:textId="77777777" w:rsidR="0077788F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 xml:space="preserve">Wydział Informatyki Politechniki Białostockiej, </w:t>
      </w:r>
    </w:p>
    <w:p w14:paraId="411C079D" w14:textId="3C484CB5" w:rsidR="00305BC3" w:rsidRPr="00305BC3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Polski Klaster Budowlany</w:t>
      </w:r>
    </w:p>
    <w:p w14:paraId="061A60AD" w14:textId="6C58D838" w:rsidR="00305BC3" w:rsidRPr="00305BC3" w:rsidRDefault="00305BC3" w:rsidP="000878A5">
      <w:pPr>
        <w:spacing w:before="1400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Pracownik naukowo-dydaktyczny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Wydziale Informatyki Politechniki Białostockiej. Ekspert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zespole GRAI (Ministerstwo Cyfryzacji)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obszarach kompetencji przyszłości, cyfrowych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 xml:space="preserve">AI. Jako Chief Digital </w:t>
      </w:r>
      <w:proofErr w:type="spellStart"/>
      <w:r w:rsidRPr="00305BC3">
        <w:rPr>
          <w:rFonts w:cs="Arial"/>
          <w:color w:val="FFFFFF" w:themeColor="background1"/>
          <w:szCs w:val="22"/>
        </w:rPr>
        <w:t>Officer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Polskim Klastrze Budowlanym odpowiada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305BC3">
        <w:rPr>
          <w:rFonts w:cs="Arial"/>
          <w:color w:val="FFFFFF" w:themeColor="background1"/>
          <w:szCs w:val="22"/>
        </w:rPr>
        <w:t>doradztwo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tematach AI, transformacji cyfrowej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proofErr w:type="spellStart"/>
      <w:r w:rsidRPr="00305BC3">
        <w:rPr>
          <w:rFonts w:cs="Arial"/>
          <w:color w:val="FFFFFF" w:themeColor="background1"/>
          <w:szCs w:val="22"/>
        </w:rPr>
        <w:t>digital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305BC3">
        <w:rPr>
          <w:rFonts w:cs="Arial"/>
          <w:color w:val="FFFFFF" w:themeColor="background1"/>
          <w:szCs w:val="22"/>
        </w:rPr>
        <w:t>twin</w:t>
      </w:r>
      <w:proofErr w:type="spellEnd"/>
      <w:r w:rsidRPr="00305BC3">
        <w:rPr>
          <w:rFonts w:cs="Arial"/>
          <w:color w:val="FFFFFF" w:themeColor="background1"/>
          <w:szCs w:val="22"/>
        </w:rPr>
        <w:t>. Ekspert ds. transformacji cyfrowej przedsiębiorstw. Brał udział m.in.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projektach Szkoła Lidera 4.0 (w zakresie przygotowania liderów transformacji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firmach, transformacja cyfrowa, sztuczna inteligencja)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konkursach Fabryka Przyszłości (audyt dojrzałości cyfrowej przedsiębiorstw). Obszary specjalizacji to transformacja cyfrowa (w szczególności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obszarze „dane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analityka", sztuczna inteligencja, big data (</w:t>
      </w:r>
      <w:proofErr w:type="spellStart"/>
      <w:r w:rsidRPr="00305BC3">
        <w:rPr>
          <w:rFonts w:cs="Arial"/>
          <w:color w:val="FFFFFF" w:themeColor="background1"/>
          <w:szCs w:val="22"/>
        </w:rPr>
        <w:t>cloud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i </w:t>
      </w:r>
      <w:proofErr w:type="spellStart"/>
      <w:r w:rsidRPr="00305BC3">
        <w:rPr>
          <w:rFonts w:cs="Arial"/>
          <w:color w:val="FFFFFF" w:themeColor="background1"/>
          <w:szCs w:val="22"/>
        </w:rPr>
        <w:t>edge</w:t>
      </w:r>
      <w:proofErr w:type="spellEnd"/>
      <w:r w:rsidRPr="00305BC3">
        <w:rPr>
          <w:rFonts w:cs="Arial"/>
          <w:color w:val="FFFFFF" w:themeColor="background1"/>
          <w:szCs w:val="22"/>
        </w:rPr>
        <w:t>/</w:t>
      </w:r>
      <w:proofErr w:type="spellStart"/>
      <w:r w:rsidRPr="00305BC3">
        <w:rPr>
          <w:rFonts w:cs="Arial"/>
          <w:color w:val="FFFFFF" w:themeColor="background1"/>
          <w:szCs w:val="22"/>
        </w:rPr>
        <w:t>fog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305BC3">
        <w:rPr>
          <w:rFonts w:cs="Arial"/>
          <w:color w:val="FFFFFF" w:themeColor="background1"/>
          <w:szCs w:val="22"/>
        </w:rPr>
        <w:t>computing</w:t>
      </w:r>
      <w:proofErr w:type="spellEnd"/>
      <w:r w:rsidRPr="00305BC3">
        <w:rPr>
          <w:rFonts w:cs="Arial"/>
          <w:color w:val="FFFFFF" w:themeColor="background1"/>
          <w:szCs w:val="22"/>
        </w:rPr>
        <w:t>)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cyfrowy bliźniak (</w:t>
      </w:r>
      <w:proofErr w:type="spellStart"/>
      <w:r w:rsidRPr="00305BC3">
        <w:rPr>
          <w:rFonts w:cs="Arial"/>
          <w:color w:val="FFFFFF" w:themeColor="background1"/>
          <w:szCs w:val="22"/>
        </w:rPr>
        <w:t>digital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305BC3">
        <w:rPr>
          <w:rFonts w:cs="Arial"/>
          <w:color w:val="FFFFFF" w:themeColor="background1"/>
          <w:szCs w:val="22"/>
        </w:rPr>
        <w:t>twin</w:t>
      </w:r>
      <w:proofErr w:type="spellEnd"/>
      <w:r w:rsidRPr="00305BC3">
        <w:rPr>
          <w:rFonts w:cs="Arial"/>
          <w:color w:val="FFFFFF" w:themeColor="background1"/>
          <w:szCs w:val="22"/>
        </w:rPr>
        <w:t>), ze szczególnym uwzględnieniem branży budowlanej.</w:t>
      </w:r>
    </w:p>
    <w:p w14:paraId="3CFB75FC" w14:textId="04C97C82" w:rsidR="00305BC3" w:rsidRPr="00305BC3" w:rsidRDefault="00305BC3" w:rsidP="00305BC3">
      <w:pPr>
        <w:rPr>
          <w:rFonts w:cs="Arial"/>
          <w:color w:val="FFFFFF" w:themeColor="background1"/>
          <w:szCs w:val="22"/>
        </w:rPr>
      </w:pPr>
      <w:proofErr w:type="spellStart"/>
      <w:r w:rsidRPr="00305BC3">
        <w:rPr>
          <w:rFonts w:cs="Arial"/>
          <w:color w:val="FFFFFF" w:themeColor="background1"/>
          <w:szCs w:val="22"/>
        </w:rPr>
        <w:t>Head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of </w:t>
      </w:r>
      <w:proofErr w:type="spellStart"/>
      <w:r w:rsidRPr="00305BC3">
        <w:rPr>
          <w:rFonts w:cs="Arial"/>
          <w:color w:val="FFFFFF" w:themeColor="background1"/>
          <w:szCs w:val="22"/>
        </w:rPr>
        <w:t>Research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and Development startupu tworzącego jedną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najbardziej znanych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świecie platform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 xml:space="preserve">obszaru komunikacji wewnętrznej </w:t>
      </w:r>
      <w:hyperlink r:id="rId26" w:history="1">
        <w:r w:rsidRPr="00305BC3">
          <w:rPr>
            <w:rStyle w:val="Hipercze"/>
            <w:rFonts w:cs="Arial"/>
            <w:color w:val="FFFFFF" w:themeColor="background1"/>
            <w:szCs w:val="22"/>
          </w:rPr>
          <w:t>workai.com</w:t>
        </w:r>
      </w:hyperlink>
      <w:r w:rsidRPr="00305BC3">
        <w:rPr>
          <w:rFonts w:cs="Arial"/>
          <w:color w:val="FFFFFF" w:themeColor="background1"/>
          <w:szCs w:val="22"/>
        </w:rPr>
        <w:t>. Trzykrotnie wyróżniony tytułem "Lista 100",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305BC3">
        <w:rPr>
          <w:rFonts w:cs="Arial"/>
          <w:color w:val="FFFFFF" w:themeColor="background1"/>
          <w:szCs w:val="22"/>
        </w:rPr>
        <w:t>działania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rzecz edukacji cyfrowej, przygotowanej przez Porozumienie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Rzecz Umiejętności Cyfrowych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Polsce (PTI, Miasta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Internecie). Ze sztuczną Inteligencją związany od czasu pracy</w:t>
      </w:r>
      <w:r w:rsidR="00594D32">
        <w:rPr>
          <w:rFonts w:cs="Arial"/>
          <w:color w:val="FFFFFF" w:themeColor="background1"/>
          <w:szCs w:val="22"/>
        </w:rPr>
        <w:t xml:space="preserve"> nad </w:t>
      </w:r>
      <w:r w:rsidRPr="00305BC3">
        <w:rPr>
          <w:rFonts w:cs="Arial"/>
          <w:color w:val="FFFFFF" w:themeColor="background1"/>
          <w:szCs w:val="22"/>
        </w:rPr>
        <w:t>doktoratem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obrony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2010. Doktorat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zastosowań AI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analizie EKG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klasyfikacji arytmii. Organizuje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kieruje studiami podyplomowymi "Data Science", „Marketing Internetowy”, czy "Projektowanie UX"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 xml:space="preserve">Politechnice Białostockiej. </w:t>
      </w:r>
    </w:p>
    <w:p w14:paraId="15EA13AD" w14:textId="0C0118D4" w:rsidR="00305BC3" w:rsidRPr="00305BC3" w:rsidRDefault="00305BC3" w:rsidP="00305BC3">
      <w:pPr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Od ponad 20 lat pomaga korporacjom, firmom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startupom oswajać nowe technologie, jako analityk biznesowy, badacz UX, naukowiec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software/</w:t>
      </w:r>
      <w:proofErr w:type="spellStart"/>
      <w:r w:rsidRPr="00305BC3">
        <w:rPr>
          <w:rFonts w:cs="Arial"/>
          <w:color w:val="FFFFFF" w:themeColor="background1"/>
          <w:szCs w:val="22"/>
        </w:rPr>
        <w:t>solution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</w:t>
      </w:r>
      <w:proofErr w:type="spellStart"/>
      <w:r w:rsidRPr="00305BC3">
        <w:rPr>
          <w:rFonts w:cs="Arial"/>
          <w:color w:val="FFFFFF" w:themeColor="background1"/>
          <w:szCs w:val="22"/>
        </w:rPr>
        <w:t>architect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– głównie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projektach transformacji cyfrowej, Smart City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 xml:space="preserve">e-Administracji. Aktywny działacz podlaskiego Klastra Technologicznego </w:t>
      </w:r>
      <w:proofErr w:type="spellStart"/>
      <w:r w:rsidRPr="00305BC3">
        <w:rPr>
          <w:rFonts w:cs="Arial"/>
          <w:color w:val="FFFFFF" w:themeColor="background1"/>
          <w:szCs w:val="22"/>
        </w:rPr>
        <w:t>InfoTECH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 xml:space="preserve">współzałożyciel Technikum Programistycznego </w:t>
      </w:r>
      <w:proofErr w:type="spellStart"/>
      <w:r w:rsidRPr="00305BC3">
        <w:rPr>
          <w:rFonts w:cs="Arial"/>
          <w:color w:val="FFFFFF" w:themeColor="background1"/>
          <w:szCs w:val="22"/>
        </w:rPr>
        <w:t>InfoTECH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Białymstoku.</w:t>
      </w:r>
    </w:p>
    <w:p w14:paraId="50018021" w14:textId="77777777" w:rsidR="00305BC3" w:rsidRPr="00E40280" w:rsidRDefault="00305BC3" w:rsidP="00305BC3">
      <w:pPr>
        <w:rPr>
          <w:rFonts w:cs="Arial"/>
          <w:szCs w:val="22"/>
        </w:rPr>
      </w:pPr>
    </w:p>
    <w:p w14:paraId="649D593D" w14:textId="3EBDF8AA" w:rsidR="00305BC3" w:rsidRPr="00305BC3" w:rsidRDefault="00515D68" w:rsidP="0077788F">
      <w:pPr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>
        <w:rPr>
          <w:rFonts w:cs="Arial"/>
          <w:b/>
          <w:bCs/>
          <w:color w:val="FFFFFF" w:themeColor="background1"/>
          <w:sz w:val="28"/>
          <w:szCs w:val="28"/>
        </w:rPr>
        <w:br w:type="page"/>
      </w:r>
      <w:r w:rsidR="00305BC3" w:rsidRPr="00305BC3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58" behindDoc="1" locked="0" layoutInCell="1" allowOverlap="1" wp14:anchorId="0D573624" wp14:editId="7F13D50B">
            <wp:simplePos x="0" y="0"/>
            <wp:positionH relativeFrom="margin">
              <wp:posOffset>-895985</wp:posOffset>
            </wp:positionH>
            <wp:positionV relativeFrom="margin">
              <wp:posOffset>-661117</wp:posOffset>
            </wp:positionV>
            <wp:extent cx="7567295" cy="10239375"/>
            <wp:effectExtent l="0" t="0" r="0" b="9525"/>
            <wp:wrapNone/>
            <wp:docPr id="1642799506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BC3" w:rsidRPr="00305BC3">
        <w:rPr>
          <w:rFonts w:cs="Arial"/>
          <w:noProof/>
          <w:color w:val="FFFFFF" w:themeColor="background1"/>
          <w:szCs w:val="22"/>
          <w:lang w:val="en-US"/>
          <w14:ligatures w14:val="standardContextual"/>
        </w:rPr>
        <w:drawing>
          <wp:anchor distT="0" distB="0" distL="114300" distR="114300" simplePos="0" relativeHeight="251658253" behindDoc="0" locked="0" layoutInCell="1" allowOverlap="1" wp14:anchorId="21E094A8" wp14:editId="0CD41E88">
            <wp:simplePos x="0" y="0"/>
            <wp:positionH relativeFrom="margin">
              <wp:posOffset>2540</wp:posOffset>
            </wp:positionH>
            <wp:positionV relativeFrom="paragraph">
              <wp:posOffset>14605</wp:posOffset>
            </wp:positionV>
            <wp:extent cx="1799590" cy="1799590"/>
            <wp:effectExtent l="0" t="0" r="0" b="0"/>
            <wp:wrapNone/>
            <wp:docPr id="732178594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78594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BC3" w:rsidRPr="00305BC3">
        <w:rPr>
          <w:rFonts w:cs="Arial"/>
          <w:b/>
          <w:bCs/>
          <w:color w:val="FFFFFF" w:themeColor="background1"/>
          <w:sz w:val="28"/>
          <w:szCs w:val="28"/>
        </w:rPr>
        <w:t>Aleksander Obuchowski</w:t>
      </w:r>
    </w:p>
    <w:p w14:paraId="03755E8B" w14:textId="77777777" w:rsidR="00305BC3" w:rsidRPr="00305BC3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Co-</w:t>
      </w:r>
      <w:proofErr w:type="spellStart"/>
      <w:r w:rsidRPr="00305BC3">
        <w:rPr>
          <w:rFonts w:cs="Arial"/>
          <w:color w:val="FFFFFF" w:themeColor="background1"/>
          <w:szCs w:val="22"/>
        </w:rPr>
        <w:t>founder</w:t>
      </w:r>
      <w:proofErr w:type="spellEnd"/>
      <w:r w:rsidRPr="00305BC3">
        <w:rPr>
          <w:rFonts w:cs="Arial"/>
          <w:color w:val="FFFFFF" w:themeColor="background1"/>
          <w:szCs w:val="22"/>
        </w:rPr>
        <w:t>, CTO</w:t>
      </w:r>
    </w:p>
    <w:p w14:paraId="0443A0AD" w14:textId="10470E76" w:rsidR="00305BC3" w:rsidRPr="00305BC3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TheLion.AI</w:t>
      </w:r>
    </w:p>
    <w:p w14:paraId="3177CB6A" w14:textId="44569275" w:rsidR="00305BC3" w:rsidRPr="00305BC3" w:rsidRDefault="00305BC3" w:rsidP="00A45016">
      <w:pPr>
        <w:spacing w:before="1800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Współzałożyciel grupy badawczej TheLion.ai tworzącej projekty open-</w:t>
      </w:r>
      <w:proofErr w:type="spellStart"/>
      <w:r w:rsidRPr="00305BC3">
        <w:rPr>
          <w:rFonts w:cs="Arial"/>
          <w:color w:val="FFFFFF" w:themeColor="background1"/>
          <w:szCs w:val="22"/>
        </w:rPr>
        <w:t>source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obszarze sztucznej inteligencji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medycynie, gdzie pracuje</w:t>
      </w:r>
      <w:r w:rsidR="00594D32">
        <w:rPr>
          <w:rFonts w:cs="Arial"/>
          <w:color w:val="FFFFFF" w:themeColor="background1"/>
          <w:szCs w:val="22"/>
        </w:rPr>
        <w:t xml:space="preserve"> nad </w:t>
      </w:r>
      <w:r w:rsidRPr="00305BC3">
        <w:rPr>
          <w:rFonts w:cs="Arial"/>
          <w:color w:val="FFFFFF" w:themeColor="background1"/>
          <w:szCs w:val="22"/>
        </w:rPr>
        <w:t xml:space="preserve">projektami takimi jak Eskulap – polski medyczny model </w:t>
      </w:r>
      <w:proofErr w:type="spellStart"/>
      <w:r w:rsidRPr="00305BC3">
        <w:rPr>
          <w:rFonts w:cs="Arial"/>
          <w:color w:val="FFFFFF" w:themeColor="background1"/>
          <w:szCs w:val="22"/>
        </w:rPr>
        <w:t>jezyka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–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 xml:space="preserve">UMIE – uniwersalny </w:t>
      </w:r>
      <w:proofErr w:type="spellStart"/>
      <w:r w:rsidRPr="00305BC3">
        <w:rPr>
          <w:rFonts w:cs="Arial"/>
          <w:color w:val="FFFFFF" w:themeColor="background1"/>
          <w:szCs w:val="22"/>
        </w:rPr>
        <w:t>enkoder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obrazów medycznych. Wykładowca Akademicki, opiekun specjalizacji Sztuczna Inteligencja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doktorant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Polsko-Japońskiej Akademii Technik Komputerowych. Naukowo zajmuje się przetwarzaniem języka naturalnego (w szczególności modelami języka)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 xml:space="preserve"> sztuczną inteligencją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medycynie. Finalista Forbes 25 </w:t>
      </w:r>
      <w:proofErr w:type="spellStart"/>
      <w:r w:rsidRPr="00305BC3">
        <w:rPr>
          <w:rFonts w:cs="Arial"/>
          <w:color w:val="FFFFFF" w:themeColor="background1"/>
          <w:szCs w:val="22"/>
        </w:rPr>
        <w:t>under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25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kategorii Nowe technologie.</w:t>
      </w:r>
    </w:p>
    <w:p w14:paraId="737A0CDB" w14:textId="77777777" w:rsidR="00305BC3" w:rsidRPr="00305BC3" w:rsidRDefault="00305BC3" w:rsidP="0077788F">
      <w:pPr>
        <w:spacing w:before="600"/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305BC3">
        <w:rPr>
          <w:rFonts w:cs="Arial"/>
          <w:noProof/>
          <w:color w:val="FFFFFF" w:themeColor="background1"/>
          <w:szCs w:val="22"/>
          <w14:ligatures w14:val="standardContextual"/>
        </w:rPr>
        <w:drawing>
          <wp:anchor distT="0" distB="0" distL="114300" distR="114300" simplePos="0" relativeHeight="251658254" behindDoc="0" locked="0" layoutInCell="1" allowOverlap="1" wp14:anchorId="69C66061" wp14:editId="3E5A40C0">
            <wp:simplePos x="0" y="0"/>
            <wp:positionH relativeFrom="margin">
              <wp:align>left</wp:align>
            </wp:positionH>
            <wp:positionV relativeFrom="paragraph">
              <wp:posOffset>250190</wp:posOffset>
            </wp:positionV>
            <wp:extent cx="1799590" cy="1799590"/>
            <wp:effectExtent l="0" t="0" r="0" b="0"/>
            <wp:wrapNone/>
            <wp:docPr id="1558281408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81408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C3">
        <w:rPr>
          <w:rFonts w:cs="Arial"/>
          <w:b/>
          <w:bCs/>
          <w:color w:val="FFFFFF" w:themeColor="background1"/>
          <w:sz w:val="28"/>
          <w:szCs w:val="28"/>
        </w:rPr>
        <w:t>Paweł Kiszczak</w:t>
      </w:r>
    </w:p>
    <w:p w14:paraId="2C4C333B" w14:textId="77777777" w:rsidR="00305BC3" w:rsidRPr="00305BC3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 xml:space="preserve">Data </w:t>
      </w:r>
      <w:proofErr w:type="spellStart"/>
      <w:r w:rsidRPr="00305BC3">
        <w:rPr>
          <w:rFonts w:cs="Arial"/>
          <w:color w:val="FFFFFF" w:themeColor="background1"/>
          <w:szCs w:val="22"/>
        </w:rPr>
        <w:t>Scientist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, </w:t>
      </w:r>
      <w:proofErr w:type="spellStart"/>
      <w:r w:rsidRPr="00305BC3">
        <w:rPr>
          <w:rFonts w:cs="Arial"/>
          <w:color w:val="FFFFFF" w:themeColor="background1"/>
          <w:szCs w:val="22"/>
        </w:rPr>
        <w:t>Deviniti</w:t>
      </w:r>
      <w:proofErr w:type="spellEnd"/>
    </w:p>
    <w:p w14:paraId="03E65738" w14:textId="1102853C" w:rsidR="00305BC3" w:rsidRPr="00305BC3" w:rsidRDefault="00305BC3" w:rsidP="0077788F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305BC3">
        <w:rPr>
          <w:rFonts w:cs="Arial"/>
          <w:color w:val="FFFFFF" w:themeColor="background1"/>
          <w:szCs w:val="22"/>
          <w:lang w:val="en-US"/>
        </w:rPr>
        <w:t>Data Scientist / ML Engineer, Speakleash.org</w:t>
      </w:r>
    </w:p>
    <w:p w14:paraId="57CE5E01" w14:textId="787AB1BD" w:rsidR="00515D68" w:rsidRPr="00004E8D" w:rsidRDefault="00305BC3" w:rsidP="00A45016">
      <w:pPr>
        <w:spacing w:before="1800"/>
        <w:rPr>
          <w:rFonts w:cs="Arial"/>
          <w:b/>
          <w:bCs/>
          <w:color w:val="FFFFFF" w:themeColor="background1"/>
          <w:sz w:val="28"/>
          <w:szCs w:val="28"/>
        </w:rPr>
      </w:pPr>
      <w:r w:rsidRPr="00305BC3">
        <w:rPr>
          <w:rFonts w:cs="Arial"/>
          <w:color w:val="FFFFFF" w:themeColor="background1"/>
          <w:szCs w:val="22"/>
        </w:rPr>
        <w:t xml:space="preserve">Data </w:t>
      </w:r>
      <w:proofErr w:type="spellStart"/>
      <w:r w:rsidRPr="00305BC3">
        <w:rPr>
          <w:rFonts w:cs="Arial"/>
          <w:color w:val="FFFFFF" w:themeColor="background1"/>
          <w:szCs w:val="22"/>
        </w:rPr>
        <w:t>Scientist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dziale R&amp;D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firmie </w:t>
      </w:r>
      <w:proofErr w:type="spellStart"/>
      <w:r w:rsidRPr="00305BC3">
        <w:rPr>
          <w:rFonts w:cs="Arial"/>
          <w:color w:val="FFFFFF" w:themeColor="background1"/>
          <w:szCs w:val="22"/>
        </w:rPr>
        <w:t>Deviniti</w:t>
      </w:r>
      <w:proofErr w:type="spellEnd"/>
      <w:r w:rsidRPr="00305BC3">
        <w:rPr>
          <w:rFonts w:cs="Arial"/>
          <w:color w:val="FFFFFF" w:themeColor="background1"/>
          <w:szCs w:val="22"/>
        </w:rPr>
        <w:t xml:space="preserve"> oraz członek zespołu Fundacji Spichlerz, odpowiedzialnej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305BC3">
        <w:rPr>
          <w:rFonts w:cs="Arial"/>
          <w:color w:val="FFFFFF" w:themeColor="background1"/>
          <w:szCs w:val="22"/>
        </w:rPr>
        <w:t>stworzenie modelu językowego Bielik.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co dzień pracuje</w:t>
      </w:r>
      <w:r w:rsidR="00594D32">
        <w:rPr>
          <w:rFonts w:cs="Arial"/>
          <w:color w:val="FFFFFF" w:themeColor="background1"/>
          <w:szCs w:val="22"/>
        </w:rPr>
        <w:t xml:space="preserve"> nad </w:t>
      </w:r>
      <w:r w:rsidRPr="00305BC3">
        <w:rPr>
          <w:rFonts w:cs="Arial"/>
          <w:color w:val="FFFFFF" w:themeColor="background1"/>
          <w:szCs w:val="22"/>
        </w:rPr>
        <w:t>najnowszymi rozwiązaniami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zakresu sztucznej inteligencji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szuka sposobu wykorzystania jej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biznesie. Jako członek fundacji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kolei odpowiada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305BC3">
        <w:rPr>
          <w:rFonts w:cs="Arial"/>
          <w:color w:val="FFFFFF" w:themeColor="background1"/>
          <w:szCs w:val="22"/>
        </w:rPr>
        <w:t>zbieranie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obróbkę danych, ich analizę jak</w:t>
      </w:r>
      <w:r w:rsidR="00A12A6B">
        <w:rPr>
          <w:rFonts w:cs="Arial"/>
          <w:color w:val="FFFFFF" w:themeColor="background1"/>
          <w:szCs w:val="22"/>
        </w:rPr>
        <w:t xml:space="preserve"> i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305BC3">
        <w:rPr>
          <w:rFonts w:cs="Arial"/>
          <w:color w:val="FFFFFF" w:themeColor="background1"/>
          <w:szCs w:val="22"/>
        </w:rPr>
        <w:t>rozwój aplikacji webowych. Autor wielu narzędzi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305BC3">
        <w:rPr>
          <w:rFonts w:cs="Arial"/>
          <w:color w:val="FFFFFF" w:themeColor="background1"/>
          <w:szCs w:val="22"/>
        </w:rPr>
        <w:t>wewnętrznego użytku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 xml:space="preserve">zakresu </w:t>
      </w:r>
      <w:proofErr w:type="spellStart"/>
      <w:r w:rsidRPr="00305BC3">
        <w:rPr>
          <w:rFonts w:cs="Arial"/>
          <w:color w:val="FFFFFF" w:themeColor="background1"/>
          <w:szCs w:val="22"/>
        </w:rPr>
        <w:t>crawlingu</w:t>
      </w:r>
      <w:proofErr w:type="spellEnd"/>
      <w:r w:rsidRPr="00305BC3">
        <w:rPr>
          <w:rFonts w:cs="Arial"/>
          <w:color w:val="FFFFFF" w:themeColor="background1"/>
          <w:szCs w:val="22"/>
        </w:rPr>
        <w:t>, przetwarzania danych oraz organizacji pracy.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swoim koncie posiada kilkadziesiąt gigabajtów danych, które wzbogaciły zbiory dostępne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projekcie Spichlerz.</w:t>
      </w:r>
      <w:r w:rsidR="00515D68" w:rsidRPr="00004E8D">
        <w:rPr>
          <w:rFonts w:cs="Arial"/>
          <w:b/>
          <w:bCs/>
          <w:color w:val="FFFFFF" w:themeColor="background1"/>
          <w:sz w:val="28"/>
          <w:szCs w:val="28"/>
        </w:rPr>
        <w:br w:type="page"/>
      </w:r>
    </w:p>
    <w:p w14:paraId="76CB9909" w14:textId="61E181B2" w:rsidR="00305BC3" w:rsidRPr="00305BC3" w:rsidRDefault="00A45016" w:rsidP="00422AD6">
      <w:pPr>
        <w:ind w:left="3402"/>
        <w:rPr>
          <w:rFonts w:cs="Arial"/>
          <w:b/>
          <w:bCs/>
          <w:color w:val="FFFFFF" w:themeColor="background1"/>
          <w:sz w:val="28"/>
          <w:szCs w:val="28"/>
          <w:lang w:val="en-US"/>
        </w:rPr>
      </w:pPr>
      <w:r w:rsidRPr="00305BC3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59" behindDoc="1" locked="0" layoutInCell="1" allowOverlap="1" wp14:anchorId="109AC991" wp14:editId="1DCA4F89">
            <wp:simplePos x="0" y="0"/>
            <wp:positionH relativeFrom="page">
              <wp:align>left</wp:align>
            </wp:positionH>
            <wp:positionV relativeFrom="margin">
              <wp:posOffset>-660784</wp:posOffset>
            </wp:positionV>
            <wp:extent cx="7567295" cy="10239375"/>
            <wp:effectExtent l="0" t="0" r="0" b="9525"/>
            <wp:wrapNone/>
            <wp:docPr id="970714534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BC3" w:rsidRPr="00305BC3">
        <w:rPr>
          <w:rFonts w:cs="Arial"/>
          <w:noProof/>
          <w:color w:val="FFFFFF" w:themeColor="background1"/>
          <w:szCs w:val="22"/>
          <w:lang w:val="en-US"/>
          <w14:ligatures w14:val="standardContextual"/>
        </w:rPr>
        <w:drawing>
          <wp:anchor distT="0" distB="0" distL="114300" distR="114300" simplePos="0" relativeHeight="251658255" behindDoc="0" locked="0" layoutInCell="1" allowOverlap="1" wp14:anchorId="298C42F4" wp14:editId="32907069">
            <wp:simplePos x="0" y="0"/>
            <wp:positionH relativeFrom="margin">
              <wp:align>left</wp:align>
            </wp:positionH>
            <wp:positionV relativeFrom="paragraph">
              <wp:posOffset>6263</wp:posOffset>
            </wp:positionV>
            <wp:extent cx="1799590" cy="1799590"/>
            <wp:effectExtent l="0" t="0" r="0" b="0"/>
            <wp:wrapNone/>
            <wp:docPr id="143557210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572103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BC3" w:rsidRPr="00305BC3">
        <w:rPr>
          <w:rFonts w:cs="Arial"/>
          <w:b/>
          <w:bCs/>
          <w:color w:val="FFFFFF" w:themeColor="background1"/>
          <w:sz w:val="28"/>
          <w:szCs w:val="28"/>
          <w:lang w:val="en-US"/>
        </w:rPr>
        <w:t xml:space="preserve">Adrian </w:t>
      </w:r>
      <w:proofErr w:type="spellStart"/>
      <w:r w:rsidR="00305BC3" w:rsidRPr="00305BC3">
        <w:rPr>
          <w:rFonts w:cs="Arial"/>
          <w:b/>
          <w:bCs/>
          <w:color w:val="FFFFFF" w:themeColor="background1"/>
          <w:sz w:val="28"/>
          <w:szCs w:val="28"/>
          <w:lang w:val="en-US"/>
        </w:rPr>
        <w:t>Gwoździej</w:t>
      </w:r>
      <w:proofErr w:type="spellEnd"/>
    </w:p>
    <w:p w14:paraId="7BBAE195" w14:textId="56972813" w:rsidR="00305BC3" w:rsidRPr="00422AD6" w:rsidRDefault="00305BC3" w:rsidP="00422AD6">
      <w:pPr>
        <w:spacing w:after="0"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305BC3">
        <w:rPr>
          <w:rFonts w:cs="Arial"/>
          <w:color w:val="FFFFFF" w:themeColor="background1"/>
          <w:szCs w:val="22"/>
          <w:lang w:val="en-US"/>
        </w:rPr>
        <w:t xml:space="preserve">Senior Data Scientist, Bank </w:t>
      </w:r>
      <w:proofErr w:type="spellStart"/>
      <w:r w:rsidRPr="00305BC3">
        <w:rPr>
          <w:rFonts w:cs="Arial"/>
          <w:color w:val="FFFFFF" w:themeColor="background1"/>
          <w:szCs w:val="22"/>
          <w:lang w:val="en-US"/>
        </w:rPr>
        <w:t>Pekao</w:t>
      </w:r>
      <w:proofErr w:type="spellEnd"/>
      <w:r w:rsidRPr="00305BC3">
        <w:rPr>
          <w:rFonts w:cs="Arial"/>
          <w:color w:val="FFFFFF" w:themeColor="background1"/>
          <w:szCs w:val="22"/>
          <w:lang w:val="en-US"/>
        </w:rPr>
        <w:t xml:space="preserve"> S.A.,</w:t>
      </w:r>
      <w:r w:rsidR="00422AD6">
        <w:rPr>
          <w:rFonts w:cs="Arial"/>
          <w:color w:val="FFFFFF" w:themeColor="background1"/>
          <w:szCs w:val="22"/>
          <w:lang w:val="en-US"/>
        </w:rPr>
        <w:t xml:space="preserve"> </w:t>
      </w:r>
      <w:r w:rsidRPr="00422AD6">
        <w:rPr>
          <w:rFonts w:cs="Arial"/>
          <w:color w:val="FFFFFF" w:themeColor="background1"/>
          <w:szCs w:val="22"/>
          <w:lang w:val="en-US"/>
        </w:rPr>
        <w:t>Speakleash.org</w:t>
      </w:r>
    </w:p>
    <w:p w14:paraId="6501CAB0" w14:textId="2D911F21" w:rsidR="00305BC3" w:rsidRPr="00305BC3" w:rsidRDefault="00305BC3" w:rsidP="00422AD6">
      <w:pPr>
        <w:spacing w:before="2280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Inżynier uczenia maszynowego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5-letnim doświadczeniem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obszarze bankowości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proofErr w:type="spellStart"/>
      <w:r w:rsidRPr="00305BC3">
        <w:rPr>
          <w:rFonts w:cs="Arial"/>
          <w:color w:val="FFFFFF" w:themeColor="background1"/>
          <w:szCs w:val="22"/>
        </w:rPr>
        <w:t>cyberbezpieczeństwa</w:t>
      </w:r>
      <w:proofErr w:type="spellEnd"/>
      <w:r w:rsidRPr="00305BC3">
        <w:rPr>
          <w:rFonts w:cs="Arial"/>
          <w:color w:val="FFFFFF" w:themeColor="background1"/>
          <w:szCs w:val="22"/>
        </w:rPr>
        <w:t>. Pasjonat sztucznej inteligencji zaangażowany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projekt Spichlerz, gdzie odpowiada</w:t>
      </w:r>
      <w:r w:rsidR="00594D32">
        <w:rPr>
          <w:rFonts w:cs="Arial"/>
          <w:color w:val="FFFFFF" w:themeColor="background1"/>
          <w:szCs w:val="22"/>
        </w:rPr>
        <w:t xml:space="preserve"> za </w:t>
      </w:r>
      <w:r w:rsidRPr="00305BC3">
        <w:rPr>
          <w:rFonts w:cs="Arial"/>
          <w:color w:val="FFFFFF" w:themeColor="background1"/>
          <w:szCs w:val="22"/>
        </w:rPr>
        <w:t>budowanie modeli AI, które klasyfikują treści oraz określają ich jakość. Zajmuje się także tworzeniem zaawansowanych narzędzi</w:t>
      </w:r>
      <w:r w:rsidR="009D0267">
        <w:rPr>
          <w:rFonts w:cs="Arial"/>
          <w:color w:val="FFFFFF" w:themeColor="background1"/>
          <w:szCs w:val="22"/>
        </w:rPr>
        <w:t xml:space="preserve"> do </w:t>
      </w:r>
      <w:r w:rsidRPr="00305BC3">
        <w:rPr>
          <w:rFonts w:cs="Arial"/>
          <w:color w:val="FFFFFF" w:themeColor="background1"/>
          <w:szCs w:val="22"/>
        </w:rPr>
        <w:t>pozyskiwania danych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Internetu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ich przetwarzania.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co dzień pracuje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domenie NLP.</w:t>
      </w:r>
    </w:p>
    <w:p w14:paraId="224FE89F" w14:textId="77777777" w:rsidR="00305BC3" w:rsidRPr="009D0267" w:rsidRDefault="00305BC3" w:rsidP="00422AD6">
      <w:pPr>
        <w:spacing w:before="600"/>
        <w:ind w:left="3402"/>
        <w:rPr>
          <w:rFonts w:cs="Arial"/>
          <w:b/>
          <w:bCs/>
          <w:color w:val="FFFFFF" w:themeColor="background1"/>
          <w:sz w:val="28"/>
          <w:szCs w:val="28"/>
          <w:lang w:val="en-US"/>
        </w:rPr>
      </w:pPr>
      <w:r w:rsidRPr="00305BC3">
        <w:rPr>
          <w:rFonts w:cs="Arial"/>
          <w:noProof/>
          <w:color w:val="FFFFFF" w:themeColor="background1"/>
          <w:szCs w:val="22"/>
          <w14:ligatures w14:val="standardContextual"/>
        </w:rPr>
        <w:drawing>
          <wp:anchor distT="0" distB="0" distL="114300" distR="114300" simplePos="0" relativeHeight="251658256" behindDoc="0" locked="0" layoutInCell="1" allowOverlap="1" wp14:anchorId="376FC4FC" wp14:editId="43AA4432">
            <wp:simplePos x="0" y="0"/>
            <wp:positionH relativeFrom="margin">
              <wp:align>left</wp:align>
            </wp:positionH>
            <wp:positionV relativeFrom="paragraph">
              <wp:posOffset>236847</wp:posOffset>
            </wp:positionV>
            <wp:extent cx="1799590" cy="1799590"/>
            <wp:effectExtent l="0" t="0" r="0" b="0"/>
            <wp:wrapNone/>
            <wp:docPr id="571647427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47427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0267">
        <w:rPr>
          <w:rFonts w:cs="Arial"/>
          <w:b/>
          <w:bCs/>
          <w:color w:val="FFFFFF" w:themeColor="background1"/>
          <w:sz w:val="28"/>
          <w:szCs w:val="28"/>
          <w:lang w:val="en-US"/>
        </w:rPr>
        <w:t xml:space="preserve">Igor </w:t>
      </w:r>
      <w:proofErr w:type="spellStart"/>
      <w:r w:rsidRPr="009D0267">
        <w:rPr>
          <w:rFonts w:cs="Arial"/>
          <w:b/>
          <w:bCs/>
          <w:color w:val="FFFFFF" w:themeColor="background1"/>
          <w:sz w:val="28"/>
          <w:szCs w:val="28"/>
          <w:lang w:val="en-US"/>
        </w:rPr>
        <w:t>Ciuciura</w:t>
      </w:r>
      <w:proofErr w:type="spellEnd"/>
    </w:p>
    <w:p w14:paraId="2E24BB15" w14:textId="77777777" w:rsidR="00305BC3" w:rsidRPr="009D0267" w:rsidRDefault="00305BC3" w:rsidP="00422AD6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9D0267">
        <w:rPr>
          <w:rFonts w:cs="Arial"/>
          <w:color w:val="FFFFFF" w:themeColor="background1"/>
          <w:szCs w:val="22"/>
          <w:lang w:val="en-US"/>
        </w:rPr>
        <w:t xml:space="preserve">Software Developer, SII </w:t>
      </w:r>
    </w:p>
    <w:p w14:paraId="6E9BDE5F" w14:textId="28C524E2" w:rsidR="00305BC3" w:rsidRPr="00305BC3" w:rsidRDefault="00305BC3" w:rsidP="00422AD6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305BC3">
        <w:rPr>
          <w:rFonts w:cs="Arial"/>
          <w:color w:val="FFFFFF" w:themeColor="background1"/>
          <w:szCs w:val="22"/>
          <w:lang w:val="en-US"/>
        </w:rPr>
        <w:t>Data Scientist / ML Engineer, Speakleash.org</w:t>
      </w:r>
    </w:p>
    <w:p w14:paraId="6F0B473E" w14:textId="2F22528D" w:rsidR="0057134D" w:rsidRDefault="00305BC3" w:rsidP="0057134D">
      <w:pPr>
        <w:spacing w:before="1800"/>
        <w:rPr>
          <w:rFonts w:cs="Arial"/>
          <w:color w:val="FFFFFF" w:themeColor="background1"/>
          <w:szCs w:val="22"/>
        </w:rPr>
        <w:sectPr w:rsidR="0057134D" w:rsidSect="001659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05BC3">
        <w:rPr>
          <w:rFonts w:cs="Arial"/>
          <w:color w:val="FFFFFF" w:themeColor="background1"/>
          <w:szCs w:val="22"/>
        </w:rPr>
        <w:t>Programista, który zawodowo specjalizuje się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tworzeniu rozwiązań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obszaru testowania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optymalizacji działania urządzeń sieciowych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SII.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Spichlerzu zajmuje się wszelkimi procesami,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które zaangażowane są dane pozyskiwane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ramach projektu. Współtwórca oprogramowania oraz licznych narzędzi</w:t>
      </w:r>
      <w:r w:rsidR="00A12A6B">
        <w:rPr>
          <w:rFonts w:cs="Arial"/>
          <w:color w:val="FFFFFF" w:themeColor="background1"/>
          <w:szCs w:val="22"/>
        </w:rPr>
        <w:t xml:space="preserve"> z </w:t>
      </w:r>
      <w:r w:rsidRPr="00305BC3">
        <w:rPr>
          <w:rFonts w:cs="Arial"/>
          <w:color w:val="FFFFFF" w:themeColor="background1"/>
          <w:szCs w:val="22"/>
        </w:rPr>
        <w:t>dziedziny sztucznej inteligencji, które stanowią</w:t>
      </w:r>
      <w:r w:rsidR="009D0267">
        <w:rPr>
          <w:rFonts w:cs="Arial"/>
          <w:color w:val="FFFFFF" w:themeColor="background1"/>
          <w:szCs w:val="22"/>
        </w:rPr>
        <w:t xml:space="preserve"> o </w:t>
      </w:r>
      <w:r w:rsidRPr="00305BC3">
        <w:rPr>
          <w:rFonts w:cs="Arial"/>
          <w:color w:val="FFFFFF" w:themeColor="background1"/>
          <w:szCs w:val="22"/>
        </w:rPr>
        <w:t xml:space="preserve">technicznym rozwoju Spichlerza. </w:t>
      </w:r>
    </w:p>
    <w:p w14:paraId="5ED05555" w14:textId="06D4E52A" w:rsidR="00A05132" w:rsidRDefault="0057134D" w:rsidP="0057134D">
      <w:pPr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305BC3">
        <w:rPr>
          <w:rFonts w:cs="Arial"/>
          <w:noProof/>
          <w:color w:val="FFFFFF" w:themeColor="background1"/>
          <w:szCs w:val="22"/>
          <w14:ligatures w14:val="standardContextual"/>
        </w:rPr>
        <w:lastRenderedPageBreak/>
        <w:drawing>
          <wp:anchor distT="0" distB="0" distL="114300" distR="114300" simplePos="0" relativeHeight="251658257" behindDoc="0" locked="0" layoutInCell="1" allowOverlap="1" wp14:anchorId="42AF7DC3" wp14:editId="52BF2BE8">
            <wp:simplePos x="0" y="0"/>
            <wp:positionH relativeFrom="margin">
              <wp:posOffset>38100</wp:posOffset>
            </wp:positionH>
            <wp:positionV relativeFrom="paragraph">
              <wp:posOffset>6350</wp:posOffset>
            </wp:positionV>
            <wp:extent cx="1799590" cy="1799590"/>
            <wp:effectExtent l="0" t="0" r="0" b="0"/>
            <wp:wrapNone/>
            <wp:docPr id="620657182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57182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BC3" w:rsidRPr="00305BC3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60" behindDoc="1" locked="0" layoutInCell="1" allowOverlap="1" wp14:anchorId="0F38C578" wp14:editId="4E97F166">
            <wp:simplePos x="0" y="0"/>
            <wp:positionH relativeFrom="margin">
              <wp:posOffset>-890546</wp:posOffset>
            </wp:positionH>
            <wp:positionV relativeFrom="margin">
              <wp:posOffset>-660042</wp:posOffset>
            </wp:positionV>
            <wp:extent cx="7567295" cy="10239375"/>
            <wp:effectExtent l="0" t="0" r="0" b="9525"/>
            <wp:wrapNone/>
            <wp:docPr id="170829566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BC3" w:rsidRPr="00305BC3">
        <w:rPr>
          <w:rFonts w:cs="Arial"/>
          <w:b/>
          <w:bCs/>
          <w:color w:val="FFFFFF" w:themeColor="background1"/>
          <w:sz w:val="28"/>
          <w:szCs w:val="28"/>
        </w:rPr>
        <w:t xml:space="preserve">Michał Chodorek </w:t>
      </w:r>
    </w:p>
    <w:p w14:paraId="4B7F3F4D" w14:textId="6AC79CBD" w:rsidR="00AA1F86" w:rsidRDefault="00305BC3" w:rsidP="00422AD6">
      <w:pPr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Adwokat, Partner, kancelaria KRK Kieszkowska</w:t>
      </w:r>
      <w:r w:rsidR="00A05132">
        <w:rPr>
          <w:rFonts w:cs="Arial"/>
          <w:color w:val="FFFFFF" w:themeColor="background1"/>
          <w:szCs w:val="22"/>
        </w:rPr>
        <w:t> </w:t>
      </w:r>
      <w:r w:rsidRPr="00305BC3">
        <w:rPr>
          <w:rFonts w:cs="Arial"/>
          <w:color w:val="FFFFFF" w:themeColor="background1"/>
          <w:szCs w:val="22"/>
        </w:rPr>
        <w:t>Rutkowska</w:t>
      </w:r>
      <w:r w:rsidR="00A05132">
        <w:rPr>
          <w:rFonts w:cs="Arial"/>
          <w:color w:val="FFFFFF" w:themeColor="background1"/>
          <w:szCs w:val="22"/>
        </w:rPr>
        <w:t xml:space="preserve"> </w:t>
      </w:r>
      <w:r w:rsidRPr="00305BC3">
        <w:rPr>
          <w:rFonts w:cs="Arial"/>
          <w:color w:val="FFFFFF" w:themeColor="background1"/>
          <w:szCs w:val="22"/>
        </w:rPr>
        <w:t>Kolasiński</w:t>
      </w:r>
    </w:p>
    <w:p w14:paraId="71666442" w14:textId="3B723BC5" w:rsidR="00305BC3" w:rsidRPr="00305BC3" w:rsidRDefault="00305BC3" w:rsidP="00422AD6">
      <w:pPr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Specjalista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zakresie prawa Life </w:t>
      </w:r>
      <w:proofErr w:type="spellStart"/>
      <w:r w:rsidRPr="00305BC3">
        <w:rPr>
          <w:rFonts w:cs="Arial"/>
          <w:color w:val="FFFFFF" w:themeColor="background1"/>
          <w:szCs w:val="22"/>
        </w:rPr>
        <w:t>Sciences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prawa nowych technologii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branżach </w:t>
      </w:r>
    </w:p>
    <w:p w14:paraId="5F8EA34F" w14:textId="334A6361" w:rsidR="00BF0656" w:rsidRDefault="00305BC3" w:rsidP="00422AD6">
      <w:pPr>
        <w:spacing w:before="1000"/>
        <w:rPr>
          <w:b/>
          <w:bCs/>
          <w:color w:val="FFFFFF" w:themeColor="background1"/>
          <w:sz w:val="36"/>
          <w:szCs w:val="27"/>
        </w:rPr>
        <w:sectPr w:rsidR="00BF0656" w:rsidSect="001659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05BC3">
        <w:rPr>
          <w:rFonts w:cs="Arial"/>
          <w:color w:val="FFFFFF" w:themeColor="background1"/>
          <w:szCs w:val="22"/>
        </w:rPr>
        <w:t>Healthcare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 xml:space="preserve">Life </w:t>
      </w:r>
      <w:proofErr w:type="spellStart"/>
      <w:r w:rsidRPr="00305BC3">
        <w:rPr>
          <w:rFonts w:cs="Arial"/>
          <w:color w:val="FFFFFF" w:themeColor="background1"/>
          <w:szCs w:val="22"/>
        </w:rPr>
        <w:t>Sciences</w:t>
      </w:r>
      <w:proofErr w:type="spellEnd"/>
      <w:r w:rsidRPr="00305BC3">
        <w:rPr>
          <w:rFonts w:cs="Arial"/>
          <w:color w:val="FFFFFF" w:themeColor="background1"/>
          <w:szCs w:val="22"/>
        </w:rPr>
        <w:t>. Doradza klientom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projektach e-</w:t>
      </w:r>
      <w:proofErr w:type="spellStart"/>
      <w:r w:rsidRPr="00305BC3">
        <w:rPr>
          <w:rFonts w:cs="Arial"/>
          <w:color w:val="FFFFFF" w:themeColor="background1"/>
          <w:szCs w:val="22"/>
        </w:rPr>
        <w:t>Health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m-</w:t>
      </w:r>
      <w:proofErr w:type="spellStart"/>
      <w:r w:rsidRPr="00305BC3">
        <w:rPr>
          <w:rFonts w:cs="Arial"/>
          <w:color w:val="FFFFFF" w:themeColor="background1"/>
          <w:szCs w:val="22"/>
        </w:rPr>
        <w:t>Health</w:t>
      </w:r>
      <w:proofErr w:type="spellEnd"/>
      <w:r w:rsidRPr="00305BC3">
        <w:rPr>
          <w:rFonts w:cs="Arial"/>
          <w:color w:val="FFFFFF" w:themeColor="background1"/>
          <w:szCs w:val="22"/>
        </w:rPr>
        <w:t>, badaniach klinicznych,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projektach  dotyczących rozwoju wyrobów medycznych (w tym AI / </w:t>
      </w:r>
      <w:r w:rsidRPr="0047136E">
        <w:rPr>
          <w:rFonts w:cs="Arial"/>
          <w:i/>
          <w:iCs/>
          <w:color w:val="FFFFFF" w:themeColor="background1"/>
          <w:szCs w:val="22"/>
        </w:rPr>
        <w:t xml:space="preserve">software as a </w:t>
      </w:r>
      <w:proofErr w:type="spellStart"/>
      <w:r w:rsidRPr="0047136E">
        <w:rPr>
          <w:rFonts w:cs="Arial"/>
          <w:i/>
          <w:iCs/>
          <w:color w:val="FFFFFF" w:themeColor="background1"/>
          <w:szCs w:val="22"/>
        </w:rPr>
        <w:t>medical</w:t>
      </w:r>
      <w:proofErr w:type="spellEnd"/>
      <w:r w:rsidRPr="0047136E">
        <w:rPr>
          <w:rFonts w:cs="Arial"/>
          <w:i/>
          <w:iCs/>
          <w:color w:val="FFFFFF" w:themeColor="background1"/>
          <w:szCs w:val="22"/>
        </w:rPr>
        <w:t xml:space="preserve"> </w:t>
      </w:r>
      <w:proofErr w:type="spellStart"/>
      <w:r w:rsidRPr="0047136E">
        <w:rPr>
          <w:rFonts w:cs="Arial"/>
          <w:i/>
          <w:iCs/>
          <w:color w:val="FFFFFF" w:themeColor="background1"/>
          <w:szCs w:val="22"/>
        </w:rPr>
        <w:t>device</w:t>
      </w:r>
      <w:proofErr w:type="spellEnd"/>
      <w:r w:rsidRPr="00305BC3">
        <w:rPr>
          <w:rFonts w:cs="Arial"/>
          <w:color w:val="FFFFFF" w:themeColor="background1"/>
          <w:szCs w:val="22"/>
        </w:rPr>
        <w:t>), pozyskiwania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wykorzystywania danych medycznych –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tym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305BC3">
        <w:rPr>
          <w:rFonts w:cs="Arial"/>
          <w:color w:val="FFFFFF" w:themeColor="background1"/>
          <w:szCs w:val="22"/>
        </w:rPr>
        <w:t>potrzeb trenowania algorytmów AI / ML, wtórnego wykorzystywania danych pochodzących od uczestników badań klinicznych, rozwoju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wdrażania narzędzi AI/ML wspierających decyzje diagnostyczne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terapeutyczne. Pracuje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305BC3">
        <w:rPr>
          <w:rFonts w:cs="Arial"/>
          <w:color w:val="FFFFFF" w:themeColor="background1"/>
          <w:szCs w:val="22"/>
        </w:rPr>
        <w:t>wiodących międzynarodowych firm farmaceutycznych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medycznych działających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Polsce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wielu organizacji branżowych. Autor publikacji dotyczących klasyfikacji oprogramowania jako wyrobu medycznego, wykorzystywania AI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badaniach klinicznych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procesie badania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rozwoju leków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przetwarzania danych osobowych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>ramach badań klinicznych. Współautor międzynarodowych publikacji dotyczących Digital Healthcare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ochrony tajemnicy przedsiębiorstwa. Członek Stowarzyszenia</w:t>
      </w:r>
      <w:r w:rsidR="009D0267">
        <w:rPr>
          <w:rFonts w:cs="Arial"/>
          <w:color w:val="FFFFFF" w:themeColor="background1"/>
          <w:szCs w:val="22"/>
        </w:rPr>
        <w:t xml:space="preserve"> na </w:t>
      </w:r>
      <w:r w:rsidRPr="00305BC3">
        <w:rPr>
          <w:rFonts w:cs="Arial"/>
          <w:color w:val="FFFFFF" w:themeColor="background1"/>
          <w:szCs w:val="22"/>
        </w:rPr>
        <w:t>rzecz Dobrej Praktyki Badań Klinicznych</w:t>
      </w:r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Grupy Roboczej ds. Sztucznej Inteligencji (GRAI).</w:t>
      </w:r>
    </w:p>
    <w:p w14:paraId="08117274" w14:textId="76157CD5" w:rsidR="00AC7328" w:rsidRPr="00AB06C5" w:rsidRDefault="00BF0656" w:rsidP="00422AD6">
      <w:pPr>
        <w:pStyle w:val="Nagwek1"/>
        <w:spacing w:after="480"/>
        <w:ind w:left="283"/>
        <w:rPr>
          <w:color w:val="002060"/>
        </w:rPr>
      </w:pPr>
      <w:bookmarkStart w:id="18" w:name="_Toc183769603"/>
      <w:bookmarkStart w:id="19" w:name="_Toc183770820"/>
      <w:bookmarkStart w:id="20" w:name="_Toc184212061"/>
      <w:bookmarkStart w:id="21" w:name="_Toc184214138"/>
      <w:bookmarkStart w:id="22" w:name="_Toc184215206"/>
      <w:bookmarkStart w:id="23" w:name="_Toc184215392"/>
      <w:r w:rsidRPr="00AB06C5">
        <w:rPr>
          <w:color w:val="002060"/>
          <w:sz w:val="44"/>
          <w:szCs w:val="46"/>
        </w:rPr>
        <w:lastRenderedPageBreak/>
        <w:drawing>
          <wp:anchor distT="0" distB="0" distL="114300" distR="114300" simplePos="0" relativeHeight="251658263" behindDoc="1" locked="0" layoutInCell="1" allowOverlap="1" wp14:anchorId="1423360B" wp14:editId="300E4F0C">
            <wp:simplePos x="0" y="0"/>
            <wp:positionH relativeFrom="margin">
              <wp:posOffset>0</wp:posOffset>
            </wp:positionH>
            <wp:positionV relativeFrom="margin">
              <wp:posOffset>98897</wp:posOffset>
            </wp:positionV>
            <wp:extent cx="1619250" cy="410210"/>
            <wp:effectExtent l="0" t="0" r="0" b="8890"/>
            <wp:wrapNone/>
            <wp:docPr id="1945139202" name="Graf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39202" name="Graf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06C5">
        <w:rPr>
          <w:color w:val="002060"/>
          <w:sz w:val="48"/>
          <w:szCs w:val="48"/>
        </w:rPr>
        <w:drawing>
          <wp:anchor distT="0" distB="0" distL="114300" distR="114300" simplePos="0" relativeHeight="251658262" behindDoc="1" locked="0" layoutInCell="1" allowOverlap="1" wp14:anchorId="27FB2C5D" wp14:editId="6B77A731">
            <wp:simplePos x="0" y="0"/>
            <wp:positionH relativeFrom="page">
              <wp:align>left</wp:align>
            </wp:positionH>
            <wp:positionV relativeFrom="margin">
              <wp:posOffset>-669212</wp:posOffset>
            </wp:positionV>
            <wp:extent cx="7567295" cy="10239375"/>
            <wp:effectExtent l="0" t="0" r="0" b="9525"/>
            <wp:wrapNone/>
            <wp:docPr id="1106672497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328" w:rsidRPr="00AB06C5">
        <w:rPr>
          <w:color w:val="002060"/>
        </w:rPr>
        <w:t>Wstęp</w:t>
      </w:r>
      <w:bookmarkEnd w:id="18"/>
      <w:bookmarkEnd w:id="19"/>
      <w:bookmarkEnd w:id="20"/>
      <w:bookmarkEnd w:id="21"/>
      <w:bookmarkEnd w:id="22"/>
      <w:bookmarkEnd w:id="23"/>
    </w:p>
    <w:p w14:paraId="1411A6FC" w14:textId="77777777" w:rsidR="00BF0656" w:rsidRPr="00BF0656" w:rsidRDefault="00BF0656" w:rsidP="00AC7328">
      <w:pPr>
        <w:rPr>
          <w:color w:val="FFFFFF" w:themeColor="background1"/>
        </w:rPr>
        <w:sectPr w:rsidR="00BF0656" w:rsidRPr="00BF0656" w:rsidSect="001659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20A83A" w14:textId="3C371DCF" w:rsidR="00AC7328" w:rsidRPr="00BF0656" w:rsidRDefault="00AC7328" w:rsidP="00BF0656">
      <w:pPr>
        <w:rPr>
          <w:color w:val="FFFFFF" w:themeColor="background1"/>
        </w:rPr>
      </w:pPr>
      <w:r w:rsidRPr="00BF0656">
        <w:rPr>
          <w:color w:val="FFFFFF" w:themeColor="background1"/>
        </w:rPr>
        <w:t>Zaawansowane technologie cyfrowe,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tym zwłaszcza sztuczna inteligencja (z</w:t>
      </w:r>
      <w:r w:rsidR="005F2254">
        <w:rPr>
          <w:color w:val="FFFFFF" w:themeColor="background1"/>
        </w:rPr>
        <w:t> </w:t>
      </w:r>
      <w:r w:rsidRPr="00BF0656">
        <w:rPr>
          <w:color w:val="FFFFFF" w:themeColor="background1"/>
        </w:rPr>
        <w:t xml:space="preserve">ang. </w:t>
      </w:r>
      <w:proofErr w:type="spellStart"/>
      <w:r w:rsidRPr="005F2254">
        <w:rPr>
          <w:i/>
          <w:iCs/>
          <w:color w:val="FFFFFF" w:themeColor="background1"/>
        </w:rPr>
        <w:t>Artificial</w:t>
      </w:r>
      <w:proofErr w:type="spellEnd"/>
      <w:r w:rsidRPr="005F2254">
        <w:rPr>
          <w:i/>
          <w:iCs/>
          <w:color w:val="FFFFFF" w:themeColor="background1"/>
        </w:rPr>
        <w:t xml:space="preserve"> </w:t>
      </w:r>
      <w:proofErr w:type="spellStart"/>
      <w:r w:rsidRPr="005F2254">
        <w:rPr>
          <w:i/>
          <w:iCs/>
          <w:color w:val="FFFFFF" w:themeColor="background1"/>
        </w:rPr>
        <w:t>Intelligence</w:t>
      </w:r>
      <w:proofErr w:type="spellEnd"/>
      <w:r w:rsidRPr="00BF0656">
        <w:rPr>
          <w:color w:val="FFFFFF" w:themeColor="background1"/>
        </w:rPr>
        <w:t xml:space="preserve"> – AI</w:t>
      </w:r>
      <w:r w:rsidRPr="00BF0656">
        <w:rPr>
          <w:color w:val="FFFFFF" w:themeColor="background1"/>
          <w:vertAlign w:val="superscript"/>
        </w:rPr>
        <w:footnoteReference w:id="2"/>
      </w:r>
      <w:r w:rsidRPr="00BF0656">
        <w:rPr>
          <w:color w:val="FFFFFF" w:themeColor="background1"/>
        </w:rPr>
        <w:t>), stają się częścią naszego życia. Przyciągają uwagę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>rozbudzają wyobraźnię, a przez to stają się nośnikiem ważnych zmian społecznych, politycznych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>gospodarczych. Zmieniają sposób,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jaki podmioty rynkowe podejmują decyzje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>wchodzą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interakcję ze swoimi zewnętrznymi interesariuszami (np. pracownikami, klientami, społeczeństwem)</w:t>
      </w:r>
      <w:r w:rsidRPr="00BF0656">
        <w:rPr>
          <w:color w:val="FFFFFF" w:themeColor="background1"/>
          <w:vertAlign w:val="superscript"/>
        </w:rPr>
        <w:footnoteReference w:id="3"/>
      </w:r>
      <w:r w:rsidRPr="00BF0656">
        <w:rPr>
          <w:color w:val="FFFFFF" w:themeColor="background1"/>
        </w:rPr>
        <w:t>. Pozwalają</w:t>
      </w:r>
      <w:r w:rsidR="009D0267">
        <w:rPr>
          <w:color w:val="FFFFFF" w:themeColor="background1"/>
        </w:rPr>
        <w:t xml:space="preserve"> na </w:t>
      </w:r>
      <w:r w:rsidRPr="00BF0656">
        <w:rPr>
          <w:color w:val="FFFFFF" w:themeColor="background1"/>
        </w:rPr>
        <w:t>kreację nowych modeli biznesowych, wdrażanie nowych narzędzi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>strategii konkurowania, ulepszenie dotychczasowych procesów. Wpływają</w:t>
      </w:r>
      <w:r w:rsidR="009D0267">
        <w:rPr>
          <w:color w:val="FFFFFF" w:themeColor="background1"/>
        </w:rPr>
        <w:t xml:space="preserve"> na </w:t>
      </w:r>
      <w:r w:rsidRPr="00BF0656">
        <w:rPr>
          <w:color w:val="FFFFFF" w:themeColor="background1"/>
        </w:rPr>
        <w:t>nasze potrzeby, oczekiwania, zachowania oraz postawy</w:t>
      </w:r>
      <w:r w:rsidR="00A12A6B">
        <w:rPr>
          <w:color w:val="FFFFFF" w:themeColor="background1"/>
        </w:rPr>
        <w:t xml:space="preserve"> i w </w:t>
      </w:r>
      <w:r w:rsidRPr="00BF0656">
        <w:rPr>
          <w:color w:val="FFFFFF" w:themeColor="background1"/>
        </w:rPr>
        <w:t>ten sposób łączą nas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sieć cyfrowych powiązań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 xml:space="preserve">interakcji. Wszystko to dzieje </w:t>
      </w:r>
      <w:r w:rsidRPr="00BF0656">
        <w:rPr>
          <w:color w:val="FFFFFF" w:themeColor="background1"/>
        </w:rPr>
        <w:t>się wokół nas, a zarazem poza nami,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>tworzy nasze nowe cyfrowe otoczenie</w:t>
      </w:r>
      <w:r w:rsidRPr="00BF0656">
        <w:rPr>
          <w:color w:val="FFFFFF" w:themeColor="background1"/>
          <w:vertAlign w:val="superscript"/>
        </w:rPr>
        <w:footnoteReference w:id="4"/>
      </w:r>
      <w:r w:rsidRPr="00BF0656">
        <w:rPr>
          <w:color w:val="FFFFFF" w:themeColor="background1"/>
        </w:rPr>
        <w:t>.</w:t>
      </w:r>
    </w:p>
    <w:p w14:paraId="53E2AF62" w14:textId="719776E5" w:rsidR="00AC7328" w:rsidRPr="00BF0656" w:rsidRDefault="00AC7328" w:rsidP="00BF0656">
      <w:pPr>
        <w:rPr>
          <w:color w:val="FFFFFF" w:themeColor="background1"/>
        </w:rPr>
      </w:pPr>
      <w:r w:rsidRPr="00BF0656">
        <w:rPr>
          <w:color w:val="FFFFFF" w:themeColor="background1"/>
        </w:rPr>
        <w:t>W ciągu ostatniego roku duże firmy technologiczne</w:t>
      </w:r>
      <w:r w:rsidR="00A12A6B">
        <w:rPr>
          <w:color w:val="FFFFFF" w:themeColor="background1"/>
        </w:rPr>
        <w:t xml:space="preserve"> z </w:t>
      </w:r>
      <w:r w:rsidRPr="00BF0656">
        <w:rPr>
          <w:color w:val="FFFFFF" w:themeColor="background1"/>
        </w:rPr>
        <w:t>USA udostępniły narzędzia generatywnej sztucznej inteligencji (</w:t>
      </w:r>
      <w:proofErr w:type="spellStart"/>
      <w:r w:rsidRPr="00BF0656">
        <w:rPr>
          <w:color w:val="FFFFFF" w:themeColor="background1"/>
        </w:rPr>
        <w:t>GenAI</w:t>
      </w:r>
      <w:proofErr w:type="spellEnd"/>
      <w:r w:rsidRPr="00BF0656">
        <w:rPr>
          <w:color w:val="FFFFFF" w:themeColor="background1"/>
        </w:rPr>
        <w:t xml:space="preserve">), takie jak </w:t>
      </w:r>
      <w:proofErr w:type="spellStart"/>
      <w:r w:rsidRPr="00BF0656">
        <w:rPr>
          <w:color w:val="FFFFFF" w:themeColor="background1"/>
        </w:rPr>
        <w:t>ChatGPT</w:t>
      </w:r>
      <w:proofErr w:type="spellEnd"/>
      <w:r w:rsidRPr="00BF0656">
        <w:rPr>
          <w:color w:val="FFFFFF" w:themeColor="background1"/>
        </w:rPr>
        <w:t xml:space="preserve">,  </w:t>
      </w:r>
      <w:proofErr w:type="spellStart"/>
      <w:r w:rsidRPr="00BF0656">
        <w:rPr>
          <w:color w:val="FFFFFF" w:themeColor="background1"/>
        </w:rPr>
        <w:t>Gemini</w:t>
      </w:r>
      <w:proofErr w:type="spellEnd"/>
      <w:r w:rsidRPr="00BF0656">
        <w:rPr>
          <w:color w:val="FFFFFF" w:themeColor="background1"/>
        </w:rPr>
        <w:t xml:space="preserve">, GitHub </w:t>
      </w:r>
      <w:proofErr w:type="spellStart"/>
      <w:r w:rsidRPr="00BF0656">
        <w:rPr>
          <w:color w:val="FFFFFF" w:themeColor="background1"/>
        </w:rPr>
        <w:t>Copilot</w:t>
      </w:r>
      <w:proofErr w:type="spellEnd"/>
      <w:r w:rsidRPr="00BF0656">
        <w:rPr>
          <w:color w:val="FFFFFF" w:themeColor="background1"/>
        </w:rPr>
        <w:t xml:space="preserve">, </w:t>
      </w:r>
      <w:proofErr w:type="spellStart"/>
      <w:r w:rsidRPr="00BF0656">
        <w:rPr>
          <w:color w:val="FFFFFF" w:themeColor="background1"/>
        </w:rPr>
        <w:t>Stable</w:t>
      </w:r>
      <w:proofErr w:type="spellEnd"/>
      <w:r w:rsidRPr="00BF0656">
        <w:rPr>
          <w:color w:val="FFFFFF" w:themeColor="background1"/>
        </w:rPr>
        <w:t xml:space="preserve"> </w:t>
      </w:r>
      <w:proofErr w:type="spellStart"/>
      <w:r w:rsidRPr="00BF0656">
        <w:rPr>
          <w:color w:val="FFFFFF" w:themeColor="background1"/>
        </w:rPr>
        <w:t>Diffusion</w:t>
      </w:r>
      <w:proofErr w:type="spellEnd"/>
      <w:r w:rsidRPr="00BF0656">
        <w:rPr>
          <w:color w:val="FFFFFF" w:themeColor="background1"/>
        </w:rPr>
        <w:t>, co zapoczątkowało dynamiczne zmiany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gospodarce – ich zakres</w:t>
      </w:r>
      <w:r w:rsidR="00A12A6B">
        <w:rPr>
          <w:color w:val="FFFFFF" w:themeColor="background1"/>
        </w:rPr>
        <w:t xml:space="preserve"> i </w:t>
      </w:r>
      <w:r w:rsidRPr="00BF0656">
        <w:rPr>
          <w:color w:val="FFFFFF" w:themeColor="background1"/>
        </w:rPr>
        <w:t>skutki poznamy dopiero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przyszłości</w:t>
      </w:r>
      <w:r w:rsidRPr="00E60697">
        <w:rPr>
          <w:color w:val="FFFFFF" w:themeColor="background1"/>
          <w:vertAlign w:val="superscript"/>
        </w:rPr>
        <w:footnoteReference w:id="5"/>
      </w:r>
      <w:r w:rsidRPr="00BF0656">
        <w:rPr>
          <w:color w:val="FFFFFF" w:themeColor="background1"/>
        </w:rPr>
        <w:t>. Poruszenie</w:t>
      </w:r>
      <w:r w:rsidR="009D0267">
        <w:rPr>
          <w:color w:val="FFFFFF" w:themeColor="background1"/>
        </w:rPr>
        <w:t xml:space="preserve"> na </w:t>
      </w:r>
      <w:r w:rsidRPr="00BF0656">
        <w:rPr>
          <w:color w:val="FFFFFF" w:themeColor="background1"/>
        </w:rPr>
        <w:t>rynku</w:t>
      </w:r>
      <w:r w:rsidR="009D0267">
        <w:rPr>
          <w:color w:val="FFFFFF" w:themeColor="background1"/>
        </w:rPr>
        <w:t xml:space="preserve"> na </w:t>
      </w:r>
      <w:r w:rsidRPr="00BF0656">
        <w:rPr>
          <w:color w:val="FFFFFF" w:themeColor="background1"/>
        </w:rPr>
        <w:t>niespotykaną wcześniej skalę zostało wywołane przez dwa czynniki: powszechny dostęp</w:t>
      </w:r>
      <w:r w:rsidR="009D0267">
        <w:rPr>
          <w:color w:val="FFFFFF" w:themeColor="background1"/>
        </w:rPr>
        <w:t xml:space="preserve"> do </w:t>
      </w:r>
      <w:r w:rsidRPr="00BF0656">
        <w:rPr>
          <w:color w:val="FFFFFF" w:themeColor="background1"/>
        </w:rPr>
        <w:t>tych narzędzi oraz możliwość ich zastosowania</w:t>
      </w:r>
      <w:r w:rsidR="009D0267">
        <w:rPr>
          <w:color w:val="FFFFFF" w:themeColor="background1"/>
        </w:rPr>
        <w:t xml:space="preserve"> do </w:t>
      </w:r>
      <w:r w:rsidRPr="00BF0656">
        <w:rPr>
          <w:color w:val="FFFFFF" w:themeColor="background1"/>
        </w:rPr>
        <w:t>wielu codziennych zadań. Ten przewrót technologiczny zwiększył zapotrzebowanie</w:t>
      </w:r>
      <w:r w:rsidR="009D0267">
        <w:rPr>
          <w:color w:val="FFFFFF" w:themeColor="background1"/>
        </w:rPr>
        <w:t xml:space="preserve"> na </w:t>
      </w:r>
      <w:r w:rsidRPr="00BF0656">
        <w:rPr>
          <w:color w:val="FFFFFF" w:themeColor="background1"/>
        </w:rPr>
        <w:t>zasoby,</w:t>
      </w:r>
      <w:r w:rsidR="00A12A6B">
        <w:rPr>
          <w:color w:val="FFFFFF" w:themeColor="background1"/>
        </w:rPr>
        <w:t xml:space="preserve"> w </w:t>
      </w:r>
      <w:r w:rsidRPr="00BF0656">
        <w:rPr>
          <w:color w:val="FFFFFF" w:themeColor="background1"/>
        </w:rPr>
        <w:t>których istotne miejsce zajmują dane.</w:t>
      </w:r>
    </w:p>
    <w:p w14:paraId="043FD01E" w14:textId="77777777" w:rsidR="00BF0656" w:rsidRPr="00BF0656" w:rsidRDefault="00BF0656" w:rsidP="00AC7328">
      <w:pPr>
        <w:pBdr>
          <w:top w:val="nil"/>
          <w:left w:val="nil"/>
          <w:bottom w:val="nil"/>
          <w:right w:val="nil"/>
          <w:between w:val="nil"/>
        </w:pBdr>
        <w:rPr>
          <w:b/>
          <w:color w:val="FFFFFF" w:themeColor="background1"/>
        </w:rPr>
        <w:sectPr w:rsidR="00BF0656" w:rsidRPr="00BF0656" w:rsidSect="00BF065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B29ADE" w14:textId="77777777" w:rsidR="00A45016" w:rsidRDefault="00A45016" w:rsidP="00F753A0">
      <w:pPr>
        <w:pStyle w:val="Nagwek2"/>
        <w:spacing w:before="0"/>
        <w:jc w:val="left"/>
        <w:sectPr w:rsidR="00A45016" w:rsidSect="00BF065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24" w:name="_Toc183769604"/>
      <w:bookmarkStart w:id="25" w:name="_Toc183770821"/>
    </w:p>
    <w:bookmarkStart w:id="26" w:name="_Toc184212062"/>
    <w:bookmarkStart w:id="27" w:name="_Toc184214139"/>
    <w:bookmarkStart w:id="28" w:name="_Toc184215207"/>
    <w:bookmarkStart w:id="29" w:name="_Toc184215393"/>
    <w:p w14:paraId="251F4117" w14:textId="5FB36419" w:rsidR="00F753A0" w:rsidRDefault="007D1BAD" w:rsidP="00F753A0">
      <w:pPr>
        <w:pStyle w:val="Nagwek2"/>
        <w:spacing w:before="0"/>
        <w:jc w:val="left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1DF1A557" wp14:editId="6CE42460">
                <wp:simplePos x="0" y="0"/>
                <wp:positionH relativeFrom="margin">
                  <wp:posOffset>8049</wp:posOffset>
                </wp:positionH>
                <wp:positionV relativeFrom="paragraph">
                  <wp:posOffset>402590</wp:posOffset>
                </wp:positionV>
                <wp:extent cx="2706202" cy="0"/>
                <wp:effectExtent l="0" t="0" r="0" b="0"/>
                <wp:wrapNone/>
                <wp:docPr id="1098838324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2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5A82F" id="Łącznik prosty 2" o:spid="_x0000_s1026" alt="&quot;&quot;" style="position:absolute;z-index:251658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5pt,31.7pt" to="213.7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AC7328">
        <w:t>Dane</w:t>
      </w:r>
      <w:r w:rsidR="00A12A6B">
        <w:t xml:space="preserve"> i</w:t>
      </w:r>
      <w:r w:rsidR="00675C00">
        <w:t xml:space="preserve"> </w:t>
      </w:r>
      <w:r w:rsidR="00AC7328">
        <w:t>ich znaczenie</w:t>
      </w:r>
      <w:bookmarkEnd w:id="24"/>
      <w:bookmarkEnd w:id="25"/>
      <w:bookmarkEnd w:id="26"/>
      <w:bookmarkEnd w:id="27"/>
      <w:bookmarkEnd w:id="28"/>
      <w:bookmarkEnd w:id="29"/>
    </w:p>
    <w:p w14:paraId="63B22F33" w14:textId="6BCC49CC" w:rsidR="00AC7328" w:rsidRDefault="00AC7328" w:rsidP="00A45016">
      <w:pPr>
        <w:pBdr>
          <w:top w:val="nil"/>
          <w:left w:val="nil"/>
          <w:bottom w:val="nil"/>
          <w:right w:val="nil"/>
          <w:between w:val="nil"/>
        </w:pBdr>
        <w:spacing w:before="600"/>
      </w:pPr>
      <w:r>
        <w:t>Ludzkość nigdy wcześniej nie zbierała ani nie przetwarzała tak dużych ilości danych. Przeszliśmy od rewolucji informacyjnej</w:t>
      </w:r>
      <w:r w:rsidR="009D0267">
        <w:t xml:space="preserve"> do </w:t>
      </w:r>
      <w:r>
        <w:t>rewolucji danych pochodzących</w:t>
      </w:r>
      <w:r w:rsidR="00A12A6B">
        <w:t xml:space="preserve"> z </w:t>
      </w:r>
      <w:r>
        <w:t>wielu źródeł, obiektywnych</w:t>
      </w:r>
      <w:r w:rsidR="00A12A6B">
        <w:t xml:space="preserve"> i </w:t>
      </w:r>
      <w:r>
        <w:t>dostępnych</w:t>
      </w:r>
      <w:r w:rsidR="00A12A6B">
        <w:t xml:space="preserve"> w </w:t>
      </w:r>
      <w:r>
        <w:t>czasie rzeczywistym</w:t>
      </w:r>
      <w:r>
        <w:rPr>
          <w:vertAlign w:val="superscript"/>
        </w:rPr>
        <w:footnoteReference w:id="6"/>
      </w:r>
      <w:r>
        <w:t>. Skutkiem tego zjawiska jest nieustanny przepływ informacji pomiędzy niemal nieograniczoną liczbą nadawców</w:t>
      </w:r>
      <w:r w:rsidR="00A12A6B">
        <w:t xml:space="preserve"> i </w:t>
      </w:r>
      <w:r>
        <w:t>odbiorców. Dążymy</w:t>
      </w:r>
      <w:r w:rsidR="009D0267">
        <w:t xml:space="preserve"> do </w:t>
      </w:r>
      <w:r>
        <w:t>przekładania każdego elementu rzeczywistości</w:t>
      </w:r>
      <w:r w:rsidR="009D0267">
        <w:t xml:space="preserve"> na </w:t>
      </w:r>
      <w:r>
        <w:t>dane. Nie tylko</w:t>
      </w:r>
      <w:r w:rsidR="009D0267">
        <w:t xml:space="preserve"> na </w:t>
      </w:r>
      <w:r>
        <w:t>potrzeby konkretnego, zaplanowanego procesu czy projektu, ale</w:t>
      </w:r>
      <w:r w:rsidR="00A12A6B">
        <w:t xml:space="preserve"> z </w:t>
      </w:r>
      <w:r>
        <w:t>myślą</w:t>
      </w:r>
      <w:r w:rsidR="009D0267">
        <w:t xml:space="preserve"> o </w:t>
      </w:r>
      <w:r>
        <w:t>wykorzystaniu ich</w:t>
      </w:r>
      <w:r w:rsidR="00A12A6B">
        <w:t xml:space="preserve"> w </w:t>
      </w:r>
      <w:r>
        <w:t>przyszłości</w:t>
      </w:r>
      <w:r w:rsidR="00A12A6B">
        <w:t xml:space="preserve"> w </w:t>
      </w:r>
      <w:r>
        <w:t>sposób,</w:t>
      </w:r>
      <w:r w:rsidR="009D0267">
        <w:t xml:space="preserve"> o </w:t>
      </w:r>
      <w:r>
        <w:t>którym,</w:t>
      </w:r>
      <w:r w:rsidR="009D0267">
        <w:t xml:space="preserve"> na </w:t>
      </w:r>
      <w:r>
        <w:t>etapie ich gromadzenia, nawet nie jesteśmy</w:t>
      </w:r>
      <w:r w:rsidR="00A12A6B">
        <w:t xml:space="preserve"> w </w:t>
      </w:r>
      <w:r>
        <w:t>stanie pomyśleć</w:t>
      </w:r>
      <w:r>
        <w:rPr>
          <w:vertAlign w:val="superscript"/>
        </w:rPr>
        <w:footnoteReference w:id="7"/>
      </w:r>
      <w:r>
        <w:t>. Analiza danych pozwala</w:t>
      </w:r>
      <w:r w:rsidR="009D0267">
        <w:t xml:space="preserve"> na </w:t>
      </w:r>
      <w:r>
        <w:t>odkrycie szeregu wzorców</w:t>
      </w:r>
      <w:r w:rsidR="00A12A6B">
        <w:t xml:space="preserve"> i </w:t>
      </w:r>
      <w:r>
        <w:t>zależności. Dzięki temu poszczególne gospodarki, przedsiębiorstwa</w:t>
      </w:r>
      <w:r w:rsidR="00A12A6B">
        <w:t xml:space="preserve"> i </w:t>
      </w:r>
      <w:r>
        <w:t>społeczeństwo mogą ewoluować od analogowej przeszłości, poprzez cyfrową teraźniejszość, ku wyzwaniom autonomicznej przyszłości</w:t>
      </w:r>
      <w:r>
        <w:rPr>
          <w:vertAlign w:val="superscript"/>
        </w:rPr>
        <w:footnoteReference w:id="8"/>
      </w:r>
      <w:r>
        <w:t>.</w:t>
      </w:r>
    </w:p>
    <w:p w14:paraId="45C9AE24" w14:textId="56FB7BE3" w:rsidR="00AC7328" w:rsidRDefault="00AC7328" w:rsidP="00AC7328">
      <w:pPr>
        <w:pBdr>
          <w:top w:val="nil"/>
          <w:left w:val="nil"/>
          <w:bottom w:val="nil"/>
          <w:right w:val="nil"/>
          <w:between w:val="nil"/>
        </w:pBdr>
      </w:pPr>
      <w:r>
        <w:t>Zarządzanie danymi jako wspólnym zasobem to najbardziej perspektywiczna strategia</w:t>
      </w:r>
      <w:r w:rsidR="00594D32">
        <w:t xml:space="preserve"> dla </w:t>
      </w:r>
      <w:r>
        <w:t>nowoczesnych gospodarek(</w:t>
      </w:r>
      <w:r>
        <w:rPr>
          <w:i/>
        </w:rPr>
        <w:t>środek</w:t>
      </w:r>
      <w:r w:rsidR="00594D32">
        <w:rPr>
          <w:i/>
        </w:rPr>
        <w:t xml:space="preserve"> dla </w:t>
      </w:r>
      <w:r>
        <w:rPr>
          <w:i/>
        </w:rPr>
        <w:t>wielu aktorów</w:t>
      </w:r>
      <w:r w:rsidR="00A12A6B">
        <w:rPr>
          <w:i/>
        </w:rPr>
        <w:t xml:space="preserve"> i</w:t>
      </w:r>
      <w:r w:rsidR="009D0267">
        <w:rPr>
          <w:i/>
        </w:rPr>
        <w:t xml:space="preserve"> do </w:t>
      </w:r>
      <w:r>
        <w:rPr>
          <w:i/>
        </w:rPr>
        <w:t>wielu celów</w:t>
      </w:r>
      <w:r>
        <w:t>)</w:t>
      </w:r>
      <w:r>
        <w:rPr>
          <w:vertAlign w:val="superscript"/>
        </w:rPr>
        <w:footnoteReference w:id="9"/>
      </w:r>
      <w:r>
        <w:t>. Zgodnie</w:t>
      </w:r>
      <w:r w:rsidR="00A12A6B">
        <w:t xml:space="preserve"> z </w:t>
      </w:r>
      <w:r>
        <w:t xml:space="preserve">raportem </w:t>
      </w:r>
      <w:r>
        <w:rPr>
          <w:i/>
        </w:rPr>
        <w:t xml:space="preserve">Open Data </w:t>
      </w:r>
      <w:proofErr w:type="spellStart"/>
      <w:r>
        <w:rPr>
          <w:i/>
        </w:rPr>
        <w:t>Maturity</w:t>
      </w:r>
      <w:proofErr w:type="spellEnd"/>
      <w:r>
        <w:rPr>
          <w:i/>
        </w:rPr>
        <w:t xml:space="preserve"> 2021</w:t>
      </w:r>
      <w:r>
        <w:t>, Polska znalazła się</w:t>
      </w:r>
      <w:r w:rsidR="009D0267">
        <w:t xml:space="preserve"> na </w:t>
      </w:r>
      <w:r>
        <w:t>czwartym miejscu wśród państw zaliczanych</w:t>
      </w:r>
      <w:r w:rsidR="009D0267">
        <w:t xml:space="preserve"> do </w:t>
      </w:r>
      <w:r>
        <w:t xml:space="preserve">kategorii </w:t>
      </w:r>
      <w:proofErr w:type="spellStart"/>
      <w:r>
        <w:rPr>
          <w:i/>
        </w:rPr>
        <w:t>Trendsetters</w:t>
      </w:r>
      <w:proofErr w:type="spellEnd"/>
      <w:r>
        <w:rPr>
          <w:vertAlign w:val="superscript"/>
        </w:rPr>
        <w:footnoteReference w:id="10"/>
      </w:r>
      <w:r>
        <w:t>. To grupa krajów, które realizują obecnie bardzo zaawansowaną politykę otwartych danych</w:t>
      </w:r>
      <w:r w:rsidR="009D0267">
        <w:t xml:space="preserve"> na </w:t>
      </w:r>
      <w:r>
        <w:t>wszystkich szczeblach swojej administracji. Udostępniają one wysokiej jakości informacje dostosowane</w:t>
      </w:r>
      <w:r w:rsidR="009D0267">
        <w:t xml:space="preserve"> do </w:t>
      </w:r>
      <w:r>
        <w:t>potrzeb użytkowników, wychodzą</w:t>
      </w:r>
      <w:r w:rsidR="00A12A6B">
        <w:t xml:space="preserve"> z </w:t>
      </w:r>
      <w:r>
        <w:t>inicjatywą</w:t>
      </w:r>
      <w:r w:rsidR="00A12A6B">
        <w:t xml:space="preserve"> i </w:t>
      </w:r>
      <w:r>
        <w:t>wspierają powstawanie ekosystemów otwartych danych, charakteryzujących się wysokim poziomem interakcji</w:t>
      </w:r>
      <w:r w:rsidR="00A12A6B">
        <w:t xml:space="preserve"> i </w:t>
      </w:r>
      <w:r>
        <w:t xml:space="preserve">ponownego ich </w:t>
      </w:r>
      <w:r>
        <w:lastRenderedPageBreak/>
        <w:t>wykorzystania. Proces ten podlega pomiarowi</w:t>
      </w:r>
      <w:r w:rsidR="00A12A6B">
        <w:t xml:space="preserve"> z </w:t>
      </w:r>
      <w:r>
        <w:t>zastosowaniem metodologii oceny wpływu</w:t>
      </w:r>
      <w:r w:rsidR="00A12A6B">
        <w:t xml:space="preserve"> w </w:t>
      </w:r>
      <w:r>
        <w:t>różnych dziedzinach</w:t>
      </w:r>
      <w:r>
        <w:rPr>
          <w:vertAlign w:val="superscript"/>
        </w:rPr>
        <w:footnoteReference w:id="11"/>
      </w:r>
      <w:r>
        <w:t xml:space="preserve">. </w:t>
      </w:r>
    </w:p>
    <w:p w14:paraId="652A6328" w14:textId="2D9195C3" w:rsidR="00AC7328" w:rsidRDefault="00AC7328" w:rsidP="00AC7328">
      <w:pPr>
        <w:pBdr>
          <w:top w:val="nil"/>
          <w:left w:val="nil"/>
          <w:bottom w:val="nil"/>
          <w:right w:val="nil"/>
          <w:between w:val="nil"/>
        </w:pBdr>
      </w:pPr>
      <w:r>
        <w:t>Wśród kluczowych zaleceń</w:t>
      </w:r>
      <w:r w:rsidR="00594D32">
        <w:t xml:space="preserve"> dla </w:t>
      </w:r>
      <w:r>
        <w:t>tej grupy państw, znalazły się między innymi kwestie związane</w:t>
      </w:r>
      <w:r w:rsidR="00A12A6B">
        <w:t xml:space="preserve"> z </w:t>
      </w:r>
      <w:r>
        <w:t>podnoszeniem ilości</w:t>
      </w:r>
      <w:r w:rsidR="00A12A6B">
        <w:t xml:space="preserve"> i </w:t>
      </w:r>
      <w:r>
        <w:t>jakości udostępnianych danych</w:t>
      </w:r>
      <w:r w:rsidR="00A12A6B">
        <w:t xml:space="preserve"> i </w:t>
      </w:r>
      <w:r>
        <w:t xml:space="preserve">ich prezentacji, takie jak: </w:t>
      </w:r>
    </w:p>
    <w:p w14:paraId="262AEBB2" w14:textId="77777777" w:rsidR="00AC7328" w:rsidRDefault="00AC7328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>ich zatwierdzenie,</w:t>
      </w:r>
    </w:p>
    <w:p w14:paraId="57A0D04C" w14:textId="159EDF48" w:rsidR="00AC7328" w:rsidRDefault="00AC7328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>przekształcenie</w:t>
      </w:r>
      <w:r w:rsidR="009D0267">
        <w:rPr>
          <w:color w:val="000000"/>
        </w:rPr>
        <w:t xml:space="preserve"> na </w:t>
      </w:r>
      <w:r w:rsidRPr="00941DD7">
        <w:rPr>
          <w:color w:val="000000"/>
        </w:rPr>
        <w:t xml:space="preserve">różne alternatywne formaty, </w:t>
      </w:r>
    </w:p>
    <w:p w14:paraId="4F63DC22" w14:textId="77777777" w:rsidR="00AC7328" w:rsidRDefault="00AC7328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 xml:space="preserve">lepsze zrozumienie potrzeb odbiorców, </w:t>
      </w:r>
    </w:p>
    <w:p w14:paraId="4500ED1A" w14:textId="0314B2E8" w:rsidR="00AC7328" w:rsidRPr="00603027" w:rsidRDefault="00AC7328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>umieszczanie linków</w:t>
      </w:r>
      <w:r w:rsidR="009D0267">
        <w:rPr>
          <w:color w:val="000000"/>
        </w:rPr>
        <w:t xml:space="preserve"> do </w:t>
      </w:r>
      <w:r w:rsidRPr="00941DD7">
        <w:rPr>
          <w:color w:val="000000"/>
        </w:rPr>
        <w:t>źródeł danych udostępnianych</w:t>
      </w:r>
      <w:r w:rsidR="00A12A6B">
        <w:rPr>
          <w:color w:val="000000"/>
        </w:rPr>
        <w:t xml:space="preserve"> w </w:t>
      </w:r>
      <w:r w:rsidRPr="00941DD7">
        <w:rPr>
          <w:color w:val="000000"/>
        </w:rPr>
        <w:t xml:space="preserve">czasie rzeczywistym, </w:t>
      </w:r>
    </w:p>
    <w:p w14:paraId="45BABB0A" w14:textId="42A62389" w:rsidR="00603027" w:rsidRDefault="00603027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>umożliwienie użytkownikom komentowania</w:t>
      </w:r>
      <w:r w:rsidR="00A12A6B">
        <w:rPr>
          <w:color w:val="000000"/>
        </w:rPr>
        <w:t xml:space="preserve"> i </w:t>
      </w:r>
      <w:r w:rsidRPr="00941DD7">
        <w:rPr>
          <w:color w:val="000000"/>
        </w:rPr>
        <w:t>oceny zestawów danych</w:t>
      </w:r>
      <w:r w:rsidR="00A12A6B">
        <w:rPr>
          <w:color w:val="000000"/>
        </w:rPr>
        <w:t xml:space="preserve"> z </w:t>
      </w:r>
      <w:r w:rsidRPr="00941DD7">
        <w:rPr>
          <w:color w:val="000000"/>
        </w:rPr>
        <w:t>możliwością ich wprowadzenia</w:t>
      </w:r>
      <w:r w:rsidR="00A12A6B">
        <w:rPr>
          <w:color w:val="000000"/>
        </w:rPr>
        <w:t xml:space="preserve"> w </w:t>
      </w:r>
      <w:r w:rsidRPr="00941DD7">
        <w:rPr>
          <w:color w:val="000000"/>
        </w:rPr>
        <w:t>algorytmy wyszukiwania</w:t>
      </w:r>
    </w:p>
    <w:p w14:paraId="328A4C5F" w14:textId="048E235D" w:rsidR="00603027" w:rsidRDefault="00603027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>pogłębianie współpracy</w:t>
      </w:r>
      <w:r w:rsidR="00A12A6B">
        <w:rPr>
          <w:color w:val="000000"/>
        </w:rPr>
        <w:t xml:space="preserve"> z </w:t>
      </w:r>
      <w:r w:rsidRPr="00941DD7">
        <w:rPr>
          <w:color w:val="000000"/>
        </w:rPr>
        <w:t>różnymi grupami interesariuszy (np. zespoły otwartych danych, uniwersytety, instytucje badawcze)</w:t>
      </w:r>
      <w:r w:rsidR="00A12A6B">
        <w:rPr>
          <w:color w:val="000000"/>
        </w:rPr>
        <w:t xml:space="preserve"> w </w:t>
      </w:r>
      <w:r w:rsidRPr="00941DD7">
        <w:rPr>
          <w:color w:val="000000"/>
        </w:rPr>
        <w:t>celu opracowania ram</w:t>
      </w:r>
      <w:r w:rsidR="00A12A6B">
        <w:rPr>
          <w:color w:val="000000"/>
        </w:rPr>
        <w:t xml:space="preserve"> i </w:t>
      </w:r>
      <w:r w:rsidRPr="00941DD7">
        <w:rPr>
          <w:color w:val="000000"/>
        </w:rPr>
        <w:t>wskaźników pomiaru</w:t>
      </w:r>
      <w:r w:rsidR="00A12A6B">
        <w:rPr>
          <w:color w:val="000000"/>
        </w:rPr>
        <w:t xml:space="preserve"> i </w:t>
      </w:r>
      <w:r w:rsidRPr="00941DD7">
        <w:rPr>
          <w:color w:val="000000"/>
        </w:rPr>
        <w:t>połączenie</w:t>
      </w:r>
      <w:r w:rsidR="00A12A6B">
        <w:rPr>
          <w:color w:val="000000"/>
        </w:rPr>
        <w:t xml:space="preserve"> i </w:t>
      </w:r>
      <w:r w:rsidRPr="00941DD7">
        <w:rPr>
          <w:color w:val="000000"/>
        </w:rPr>
        <w:t>wsparcie ekosystemów otwartych danych,</w:t>
      </w:r>
    </w:p>
    <w:p w14:paraId="50580E7C" w14:textId="0AD2437F" w:rsidR="009A6A46" w:rsidRDefault="00603027" w:rsidP="00906722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357" w:hanging="357"/>
      </w:pPr>
      <w:r w:rsidRPr="00941DD7">
        <w:rPr>
          <w:color w:val="000000"/>
        </w:rPr>
        <w:t>udoskonalenie strategii</w:t>
      </w:r>
      <w:r w:rsidR="00A12A6B">
        <w:rPr>
          <w:color w:val="000000"/>
        </w:rPr>
        <w:t xml:space="preserve"> w </w:t>
      </w:r>
      <w:r w:rsidRPr="00941DD7">
        <w:rPr>
          <w:color w:val="000000"/>
        </w:rPr>
        <w:t>zakresie otwartych danych.</w:t>
      </w:r>
    </w:p>
    <w:p w14:paraId="18016E2D" w14:textId="25B52886" w:rsidR="00603027" w:rsidRDefault="00603027" w:rsidP="00906722">
      <w:pPr>
        <w:pBdr>
          <w:top w:val="nil"/>
          <w:left w:val="nil"/>
          <w:bottom w:val="nil"/>
          <w:right w:val="nil"/>
          <w:between w:val="nil"/>
        </w:pBdr>
        <w:spacing w:line="336" w:lineRule="auto"/>
      </w:pPr>
      <w:r>
        <w:t>Wydaje się, że współcześnie konieczne jest głębokie osadzenie działalności</w:t>
      </w:r>
      <w:r w:rsidR="00A12A6B">
        <w:t xml:space="preserve"> w </w:t>
      </w:r>
      <w:r>
        <w:t>perspektywie danych</w:t>
      </w:r>
      <w:r w:rsidR="00A12A6B">
        <w:t xml:space="preserve"> i </w:t>
      </w:r>
      <w:r>
        <w:t>zmiana dotychczasowego sposobu myślenia</w:t>
      </w:r>
      <w:r w:rsidR="00A12A6B">
        <w:t xml:space="preserve"> w </w:t>
      </w:r>
      <w:r>
        <w:t>tym zakresie, aby ludzie</w:t>
      </w:r>
      <w:r w:rsidR="00A12A6B">
        <w:t xml:space="preserve"> i </w:t>
      </w:r>
      <w:r>
        <w:t>firmy</w:t>
      </w:r>
      <w:r>
        <w:rPr>
          <w:vertAlign w:val="superscript"/>
        </w:rPr>
        <w:footnoteReference w:id="12"/>
      </w:r>
      <w:r>
        <w:t>, branże, sektory, grupy społeczne, poszczególne gospodarki</w:t>
      </w:r>
      <w:r w:rsidR="00A12A6B">
        <w:t xml:space="preserve"> i </w:t>
      </w:r>
      <w:r>
        <w:t>społeczeństwa czerpały korzyści. Całkowita wolność dostępu</w:t>
      </w:r>
      <w:r w:rsidR="009D0267">
        <w:t xml:space="preserve"> do </w:t>
      </w:r>
      <w:r>
        <w:t>danych powinna jednak dotyczyć danych publicznych czy danych pochodzących ze środowiska naturalnego człowieka. Udostępnianie danych firm, szczególnie sektora MŚP (małych</w:t>
      </w:r>
      <w:r w:rsidR="00A12A6B">
        <w:t xml:space="preserve"> i </w:t>
      </w:r>
      <w:r>
        <w:t>średnich przedsiębiorstw), czy też tych dotyczących zdrowia obywateli – ze względu</w:t>
      </w:r>
      <w:r w:rsidR="009D0267">
        <w:t xml:space="preserve"> na </w:t>
      </w:r>
      <w:r>
        <w:t>swoją specyfikę – powinno być ograniczone, zgodnie</w:t>
      </w:r>
      <w:r w:rsidR="00A12A6B">
        <w:t xml:space="preserve"> z </w:t>
      </w:r>
      <w:r>
        <w:t>podejściem wypracowanym</w:t>
      </w:r>
      <w:r w:rsidR="00594D32">
        <w:t xml:space="preserve"> dla </w:t>
      </w:r>
      <w:r>
        <w:t>danego sektora</w:t>
      </w:r>
      <w:r>
        <w:rPr>
          <w:vertAlign w:val="superscript"/>
        </w:rPr>
        <w:footnoteReference w:id="13"/>
      </w:r>
      <w:r>
        <w:t>. Tworząc bowiem technologie</w:t>
      </w:r>
      <w:r w:rsidR="00A12A6B">
        <w:t xml:space="preserve"> i </w:t>
      </w:r>
      <w:r w:rsidR="008942D4">
        <w:t> </w:t>
      </w:r>
      <w:r>
        <w:t>je wykorzystując, możemy</w:t>
      </w:r>
      <w:r w:rsidR="00A12A6B">
        <w:t xml:space="preserve"> w </w:t>
      </w:r>
      <w:r>
        <w:t>istotnym stopniu zmieniać świat, aktywnie się</w:t>
      </w:r>
      <w:r w:rsidR="009D0267">
        <w:t xml:space="preserve"> do </w:t>
      </w:r>
      <w:r>
        <w:t>niego adaptować lub nawet go kreować</w:t>
      </w:r>
      <w:r>
        <w:rPr>
          <w:vertAlign w:val="superscript"/>
        </w:rPr>
        <w:footnoteReference w:id="14"/>
      </w:r>
      <w:r>
        <w:t>.</w:t>
      </w:r>
    </w:p>
    <w:bookmarkStart w:id="30" w:name="_Toc183769605"/>
    <w:bookmarkStart w:id="31" w:name="_Toc183770822"/>
    <w:bookmarkStart w:id="32" w:name="_Toc184212063"/>
    <w:bookmarkStart w:id="33" w:name="_Toc184214140"/>
    <w:bookmarkStart w:id="34" w:name="_Toc184215208"/>
    <w:bookmarkStart w:id="35" w:name="_Toc184215394"/>
    <w:p w14:paraId="50EFB1F0" w14:textId="1F0A1EAB" w:rsidR="00603027" w:rsidRDefault="007D1BAD" w:rsidP="00603027">
      <w:pPr>
        <w:pStyle w:val="Nagwek2"/>
        <w:jc w:val="left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4E57D060" wp14:editId="0754573D">
                <wp:simplePos x="0" y="0"/>
                <wp:positionH relativeFrom="column">
                  <wp:posOffset>-11955</wp:posOffset>
                </wp:positionH>
                <wp:positionV relativeFrom="paragraph">
                  <wp:posOffset>424180</wp:posOffset>
                </wp:positionV>
                <wp:extent cx="4334150" cy="0"/>
                <wp:effectExtent l="0" t="0" r="0" b="0"/>
                <wp:wrapNone/>
                <wp:docPr id="18538278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41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C111E" id="Łącznik prosty 2" o:spid="_x0000_s1026" alt="&quot;&quot;" style="position:absolute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33.4pt" to="340.3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 w:rsidR="00603027">
        <w:t>Modele bazowe</w:t>
      </w:r>
      <w:r>
        <w:t xml:space="preserve"> </w:t>
      </w:r>
      <w:r w:rsidR="00603027">
        <w:t>dlaczego to</w:t>
      </w:r>
      <w:r w:rsidR="00594D32">
        <w:t xml:space="preserve"> za </w:t>
      </w:r>
      <w:r w:rsidR="00603027">
        <w:t>mało?</w:t>
      </w:r>
      <w:bookmarkEnd w:id="30"/>
      <w:bookmarkEnd w:id="31"/>
      <w:bookmarkEnd w:id="32"/>
      <w:bookmarkEnd w:id="33"/>
      <w:bookmarkEnd w:id="34"/>
      <w:bookmarkEnd w:id="35"/>
    </w:p>
    <w:p w14:paraId="168A358F" w14:textId="068F5346" w:rsidR="00603027" w:rsidRDefault="00603027" w:rsidP="00675C00">
      <w:pPr>
        <w:pBdr>
          <w:top w:val="nil"/>
          <w:left w:val="nil"/>
          <w:bottom w:val="nil"/>
          <w:right w:val="nil"/>
          <w:between w:val="nil"/>
        </w:pBdr>
        <w:spacing w:before="600"/>
      </w:pPr>
      <w:r>
        <w:t>Modele leżące</w:t>
      </w:r>
      <w:r w:rsidR="009D0267">
        <w:t xml:space="preserve"> u </w:t>
      </w:r>
      <w:r>
        <w:t>podstaw innowacji</w:t>
      </w:r>
      <w:r w:rsidR="00A12A6B">
        <w:t xml:space="preserve"> z </w:t>
      </w:r>
      <w:r>
        <w:t xml:space="preserve">zakresu </w:t>
      </w:r>
      <w:proofErr w:type="spellStart"/>
      <w:r>
        <w:t>GenAI</w:t>
      </w:r>
      <w:proofErr w:type="spellEnd"/>
      <w:r>
        <w:t xml:space="preserve"> to tzw. </w:t>
      </w:r>
      <w:r>
        <w:rPr>
          <w:i/>
        </w:rPr>
        <w:t>modele bazowe</w:t>
      </w:r>
      <w:r>
        <w:t xml:space="preserve"> (</w:t>
      </w:r>
      <w:sdt>
        <w:sdtPr>
          <w:tag w:val="goog_rdk_187"/>
          <w:id w:val="-1478452032"/>
        </w:sdtPr>
        <w:sdtContent>
          <w:r>
            <w:t xml:space="preserve">z </w:t>
          </w:r>
        </w:sdtContent>
      </w:sdt>
      <w:r>
        <w:t>ang.</w:t>
      </w:r>
      <w:r>
        <w:rPr>
          <w:i/>
        </w:rPr>
        <w:t xml:space="preserve"> </w:t>
      </w:r>
      <w:proofErr w:type="spellStart"/>
      <w:r>
        <w:rPr>
          <w:i/>
        </w:rPr>
        <w:t>foundation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models</w:t>
      </w:r>
      <w:proofErr w:type="spellEnd"/>
      <w:r>
        <w:t>). Są to modele ogólnego zastosowania, które następnie można dostroić (</w:t>
      </w:r>
      <w:sdt>
        <w:sdtPr>
          <w:tag w:val="goog_rdk_188"/>
          <w:id w:val="-634560612"/>
        </w:sdtPr>
        <w:sdtContent>
          <w:r>
            <w:t xml:space="preserve">z </w:t>
          </w:r>
        </w:sdtContent>
      </w:sdt>
      <w:r>
        <w:t xml:space="preserve">ang. </w:t>
      </w:r>
      <w:r>
        <w:rPr>
          <w:i/>
        </w:rPr>
        <w:t>fine-</w:t>
      </w:r>
      <w:proofErr w:type="spellStart"/>
      <w:r>
        <w:rPr>
          <w:i/>
        </w:rPr>
        <w:t>tuning</w:t>
      </w:r>
      <w:proofErr w:type="spellEnd"/>
      <w:r>
        <w:t>)</w:t>
      </w:r>
      <w:r w:rsidR="009D0267">
        <w:t xml:space="preserve"> do </w:t>
      </w:r>
      <w:r>
        <w:t>wymagań lokalnych (np.</w:t>
      </w:r>
      <w:r w:rsidR="009D0267">
        <w:t xml:space="preserve"> do </w:t>
      </w:r>
      <w:r>
        <w:t>danego języka – przeważająca większość tych modeli powstaje</w:t>
      </w:r>
      <w:r w:rsidR="00594D32">
        <w:t xml:space="preserve"> dla </w:t>
      </w:r>
      <w:r>
        <w:t>języka angielskiego) lub</w:t>
      </w:r>
      <w:r w:rsidR="009D0267">
        <w:t xml:space="preserve"> do </w:t>
      </w:r>
      <w:r>
        <w:t>konkretnych zadań (np. konwersacja, analiza wydźwięku, rozpoznawanie nazw własnych itp.). Dostrajanie również generuje koszty, wymaga kolejnych zestawów danych, odpowiednio oznaczonych</w:t>
      </w:r>
      <w:r w:rsidR="00A12A6B">
        <w:t xml:space="preserve"> i </w:t>
      </w:r>
      <w:r>
        <w:t>przygotowanych pod kątem wybranych zastosowań, a</w:t>
      </w:r>
      <w:r w:rsidR="00594D32">
        <w:t xml:space="preserve"> za </w:t>
      </w:r>
      <w:r>
        <w:t>dostęp</w:t>
      </w:r>
      <w:r w:rsidR="009D0267">
        <w:t xml:space="preserve"> do </w:t>
      </w:r>
      <w:r>
        <w:t xml:space="preserve">modeli bazowych najczęściej trzeba płacić. </w:t>
      </w:r>
    </w:p>
    <w:p w14:paraId="4F355B9B" w14:textId="3A5235A4" w:rsidR="00603027" w:rsidRDefault="00603027" w:rsidP="00603027">
      <w:r>
        <w:t>To jednak nie wszystko. Pamiętajmy, że każda społeczność, która posługuje się jednym językiem</w:t>
      </w:r>
      <w:r w:rsidR="00A12A6B">
        <w:t xml:space="preserve"> i </w:t>
      </w:r>
      <w:r>
        <w:t>zamieszkuje określony teren, ma wspólną historię, ma też jedyne</w:t>
      </w:r>
      <w:r w:rsidR="00A12A6B">
        <w:t xml:space="preserve"> w </w:t>
      </w:r>
      <w:r>
        <w:t>swoim rodzaju</w:t>
      </w:r>
      <w:r w:rsidR="00A12A6B">
        <w:t xml:space="preserve"> i </w:t>
      </w:r>
      <w:r>
        <w:t>sobie właściwe dziedzictwo kulturowe. Znajduje ono odzwierciedlenie</w:t>
      </w:r>
      <w:r w:rsidR="00A12A6B">
        <w:t xml:space="preserve"> w </w:t>
      </w:r>
      <w:r>
        <w:t>języku (danych tekstowych), obrazach (danych graficznych), dźwiękach (danych audio</w:t>
      </w:r>
      <w:r w:rsidR="00A12A6B">
        <w:t xml:space="preserve"> i </w:t>
      </w:r>
      <w:r>
        <w:t>audiowizualnych). Jeśli zatem użyjemy modelu utworzonego przez specjalistów</w:t>
      </w:r>
      <w:r w:rsidR="00A12A6B">
        <w:t xml:space="preserve"> z </w:t>
      </w:r>
      <w:r>
        <w:t>obcego kręgu kulturowego</w:t>
      </w:r>
      <w:r w:rsidR="00A12A6B">
        <w:t xml:space="preserve"> i </w:t>
      </w:r>
      <w:r>
        <w:t>wytrenowanego</w:t>
      </w:r>
      <w:r w:rsidR="009D0267">
        <w:t xml:space="preserve"> na </w:t>
      </w:r>
      <w:r>
        <w:t>danych pochodzących głównie</w:t>
      </w:r>
      <w:r w:rsidR="00A12A6B">
        <w:t xml:space="preserve"> z </w:t>
      </w:r>
      <w:r>
        <w:t>tego kręgu, wraz</w:t>
      </w:r>
      <w:r w:rsidR="00A12A6B">
        <w:t xml:space="preserve"> z </w:t>
      </w:r>
      <w:r>
        <w:t>nim (nieświadomie) możemy przejąć obcy nam dotąd sposób myślenia</w:t>
      </w:r>
      <w:r w:rsidR="009D0267">
        <w:t xml:space="preserve"> o </w:t>
      </w:r>
      <w:r>
        <w:t>świecie</w:t>
      </w:r>
      <w:r>
        <w:rPr>
          <w:vertAlign w:val="superscript"/>
        </w:rPr>
        <w:footnoteReference w:id="15"/>
      </w:r>
      <w:r>
        <w:t xml:space="preserve">. </w:t>
      </w:r>
    </w:p>
    <w:p w14:paraId="63B81FA3" w14:textId="0B344032" w:rsidR="00603027" w:rsidRDefault="00603027" w:rsidP="00603027">
      <w:pPr>
        <w:rPr>
          <w:b/>
        </w:rPr>
      </w:pPr>
      <w:r>
        <w:t xml:space="preserve">Na koniec kilka przykładów. Jeśli poprosimy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Diffusion</w:t>
      </w:r>
      <w:proofErr w:type="spellEnd"/>
      <w:r>
        <w:rPr>
          <w:vertAlign w:val="superscript"/>
        </w:rPr>
        <w:footnoteReference w:id="16"/>
      </w:r>
      <w:r w:rsidR="009D0267">
        <w:t xml:space="preserve"> o </w:t>
      </w:r>
      <w:r>
        <w:t>wygenerowanie zdjęcia curry – potrawy indyjskiej (znanej</w:t>
      </w:r>
      <w:r w:rsidR="009D0267">
        <w:t xml:space="preserve"> na </w:t>
      </w:r>
      <w:r>
        <w:t>całym świecie, popularnej też</w:t>
      </w:r>
      <w:r w:rsidR="00A12A6B">
        <w:t xml:space="preserve"> w </w:t>
      </w:r>
      <w:r>
        <w:t>USA, a zatem przypuszczalnie występującej</w:t>
      </w:r>
      <w:r w:rsidR="00A12A6B">
        <w:t xml:space="preserve"> w </w:t>
      </w:r>
      <w:r>
        <w:t>wielu zbiorach danych wizualnych) – możemy otrzymać obraz,</w:t>
      </w:r>
      <w:r w:rsidR="00A12A6B">
        <w:t xml:space="preserve"> w </w:t>
      </w:r>
      <w:r>
        <w:t>którym wielu</w:t>
      </w:r>
      <w:r w:rsidR="00A12A6B">
        <w:t xml:space="preserve"> z </w:t>
      </w:r>
      <w:r>
        <w:t>nas rozpozna coś bliskiego swojemu doświadczeniu.</w:t>
      </w:r>
    </w:p>
    <w:p w14:paraId="6C24D7FE" w14:textId="53E739A2" w:rsidR="00603027" w:rsidRDefault="0066707B" w:rsidP="00603027">
      <w:pPr>
        <w:spacing w:after="0"/>
        <w:rPr>
          <w:b/>
        </w:rPr>
      </w:pPr>
      <w:r>
        <w:rPr>
          <w:noProof/>
        </w:rPr>
        <w:br w:type="page"/>
      </w:r>
      <w:r w:rsidR="00603027">
        <w:rPr>
          <w:noProof/>
        </w:rPr>
        <w:lastRenderedPageBreak/>
        <w:drawing>
          <wp:inline distT="114300" distB="114300" distL="114300" distR="114300" wp14:anchorId="20823F44" wp14:editId="1E1DB60F">
            <wp:extent cx="2880000" cy="2540160"/>
            <wp:effectExtent l="0" t="0" r="0" b="0"/>
            <wp:docPr id="1763129803" name="image49.png" descr="Miska wypełnioną sosem curry z dodatkiem pokrojonej w kostkę piersi kurczaka lub tofu, przyozdobioną   listkiem przyprawy i odrobinkami papryki. Miska otoczona jest ziołami, ostrymi papryczkami i miseczkami z kilkoma rodzajami ryż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3" name="image49.png" descr="Miska wypełnioną sosem curry z dodatkiem pokrojonej w kostkę piersi kurczaka lub tofu, przyozdobioną   listkiem przyprawy i odrobinkami papryki. Miska otoczona jest ziołami, ostrymi papryczkami i miseczkami z kilkoma rodzajami ryżu.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4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03027" w:rsidRPr="00603027">
        <w:rPr>
          <w:b/>
        </w:rPr>
        <w:t xml:space="preserve"> </w:t>
      </w:r>
    </w:p>
    <w:p w14:paraId="62E500F2" w14:textId="15211F97" w:rsidR="00603027" w:rsidRPr="00603027" w:rsidRDefault="00603027" w:rsidP="00603027">
      <w:pPr>
        <w:spacing w:after="0"/>
        <w:rPr>
          <w:sz w:val="20"/>
          <w:szCs w:val="17"/>
        </w:rPr>
      </w:pPr>
      <w:r w:rsidRPr="00603027">
        <w:rPr>
          <w:b/>
          <w:sz w:val="20"/>
          <w:szCs w:val="17"/>
        </w:rPr>
        <w:t>Ilustracja 1.</w:t>
      </w:r>
      <w:r w:rsidRPr="00603027">
        <w:rPr>
          <w:sz w:val="20"/>
          <w:szCs w:val="17"/>
        </w:rPr>
        <w:t xml:space="preserve"> Wygenerowany obraz przedstawiający potrawę indyjską.</w:t>
      </w:r>
    </w:p>
    <w:p w14:paraId="4A423208" w14:textId="31F4AF68" w:rsidR="00603027" w:rsidRPr="00126F4B" w:rsidRDefault="00603027" w:rsidP="00603027">
      <w:pPr>
        <w:pBdr>
          <w:top w:val="nil"/>
          <w:left w:val="nil"/>
          <w:bottom w:val="nil"/>
          <w:right w:val="nil"/>
          <w:between w:val="nil"/>
        </w:pBdr>
        <w:rPr>
          <w:iCs/>
          <w:sz w:val="20"/>
          <w:szCs w:val="17"/>
        </w:rPr>
      </w:pPr>
      <w:r w:rsidRPr="00126F4B">
        <w:rPr>
          <w:iCs/>
          <w:sz w:val="20"/>
          <w:szCs w:val="17"/>
        </w:rPr>
        <w:t xml:space="preserve">Źródło: obraz wygenerowany przez model </w:t>
      </w:r>
      <w:proofErr w:type="spellStart"/>
      <w:r w:rsidRPr="00126F4B">
        <w:rPr>
          <w:iCs/>
          <w:sz w:val="20"/>
          <w:szCs w:val="17"/>
        </w:rPr>
        <w:t>Stable</w:t>
      </w:r>
      <w:proofErr w:type="spellEnd"/>
      <w:r w:rsidRPr="00126F4B">
        <w:rPr>
          <w:iCs/>
          <w:sz w:val="20"/>
          <w:szCs w:val="17"/>
        </w:rPr>
        <w:t xml:space="preserve"> </w:t>
      </w:r>
      <w:proofErr w:type="spellStart"/>
      <w:r w:rsidRPr="00126F4B">
        <w:rPr>
          <w:iCs/>
          <w:sz w:val="20"/>
          <w:szCs w:val="17"/>
        </w:rPr>
        <w:t>Diffusion</w:t>
      </w:r>
      <w:proofErr w:type="spellEnd"/>
    </w:p>
    <w:p w14:paraId="57BECA2B" w14:textId="0CFFB486" w:rsidR="00515D68" w:rsidRDefault="00603027" w:rsidP="00603027">
      <w:pPr>
        <w:pBdr>
          <w:top w:val="nil"/>
          <w:left w:val="nil"/>
          <w:bottom w:val="nil"/>
          <w:right w:val="nil"/>
          <w:between w:val="nil"/>
        </w:pBdr>
      </w:pPr>
      <w:r>
        <w:t>Jeśli jednak to samo narzędzie poprosimy</w:t>
      </w:r>
      <w:r w:rsidR="009D0267">
        <w:t xml:space="preserve"> o </w:t>
      </w:r>
      <w:r>
        <w:t>wygenerowanie przykładowego żurku, rezultat może nas zaskoczyć.</w:t>
      </w:r>
      <w:r w:rsidR="00A12A6B">
        <w:t xml:space="preserve"> </w:t>
      </w:r>
      <w:r w:rsidR="00F72C6C">
        <w:t>W</w:t>
      </w:r>
      <w:r w:rsidR="00A12A6B">
        <w:t> </w:t>
      </w:r>
      <w:r w:rsidRPr="008A1B7D">
        <w:t>tym przypadku zapytanie składało się</w:t>
      </w:r>
      <w:r w:rsidR="00A12A6B">
        <w:t xml:space="preserve"> z </w:t>
      </w:r>
      <w:r w:rsidRPr="008A1B7D">
        <w:t>jednego słowa: „żurek”. Próba sprecyzowania polecenia, np. „tradycyjny polski żurek” oraz „tradycyjny polski żurek</w:t>
      </w:r>
      <w:r w:rsidR="00A12A6B">
        <w:t xml:space="preserve"> w </w:t>
      </w:r>
      <w:r w:rsidRPr="008A1B7D">
        <w:t>glinianej misce, podany</w:t>
      </w:r>
      <w:r w:rsidR="009D0267">
        <w:t xml:space="preserve"> na </w:t>
      </w:r>
      <w:r w:rsidRPr="008A1B7D">
        <w:t>rustykalnym drewnianym stole” również nie przyniosła zadowalających rezultatów (wygenerowane obrazy przedstawiały odpowiednio zestaw owoców</w:t>
      </w:r>
      <w:r w:rsidR="00A12A6B">
        <w:t xml:space="preserve"> i </w:t>
      </w:r>
      <w:r w:rsidRPr="008A1B7D">
        <w:t>pieczony drób</w:t>
      </w:r>
      <w:r w:rsidR="00A12A6B">
        <w:t xml:space="preserve"> w </w:t>
      </w:r>
      <w:r w:rsidRPr="008A1B7D">
        <w:t>brytfannie).</w:t>
      </w:r>
    </w:p>
    <w:p w14:paraId="7BDCD71F" w14:textId="5CB99BE6" w:rsidR="00603027" w:rsidRDefault="00000000" w:rsidP="00667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sdt>
        <w:sdtPr>
          <w:tag w:val="goog_rdk_191"/>
          <w:id w:val="-1842697618"/>
        </w:sdtPr>
        <w:sdtContent/>
      </w:sdt>
      <w:r w:rsidR="00603027">
        <w:rPr>
          <w:noProof/>
        </w:rPr>
        <w:drawing>
          <wp:inline distT="114300" distB="114300" distL="114300" distR="114300" wp14:anchorId="09956F48" wp14:editId="2EF32A46">
            <wp:extent cx="2880000" cy="2956879"/>
            <wp:effectExtent l="0" t="0" r="0" b="0"/>
            <wp:docPr id="1763129804" name="image48.png" descr="Stół udekorowany egzotycznymi owocami i przypraw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4" name="image48.png" descr="Stół udekorowany egzotycznymi owocami i przyprawami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956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5D0A45" w14:textId="70D4214D" w:rsidR="00603027" w:rsidRPr="00603027" w:rsidRDefault="00603027" w:rsidP="0060302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17"/>
        </w:rPr>
      </w:pPr>
      <w:r w:rsidRPr="00603027">
        <w:rPr>
          <w:b/>
          <w:sz w:val="20"/>
          <w:szCs w:val="17"/>
        </w:rPr>
        <w:t>Ilustracja 2.</w:t>
      </w:r>
      <w:r w:rsidRPr="00603027">
        <w:rPr>
          <w:sz w:val="20"/>
          <w:szCs w:val="17"/>
        </w:rPr>
        <w:t xml:space="preserve"> Wygenerowany obraz przedstawiający polski żurek</w:t>
      </w:r>
    </w:p>
    <w:p w14:paraId="405C870D" w14:textId="4EBE71E6" w:rsidR="00603027" w:rsidRPr="00126F4B" w:rsidRDefault="00603027" w:rsidP="00603027">
      <w:pPr>
        <w:rPr>
          <w:iCs/>
        </w:rPr>
      </w:pPr>
      <w:r w:rsidRPr="00126F4B">
        <w:rPr>
          <w:iCs/>
          <w:sz w:val="20"/>
          <w:szCs w:val="17"/>
        </w:rPr>
        <w:t xml:space="preserve">Źródło: obraz wygenerowany przez model </w:t>
      </w:r>
      <w:proofErr w:type="spellStart"/>
      <w:r w:rsidRPr="00126F4B">
        <w:rPr>
          <w:iCs/>
          <w:sz w:val="20"/>
          <w:szCs w:val="17"/>
        </w:rPr>
        <w:t>Stable</w:t>
      </w:r>
      <w:proofErr w:type="spellEnd"/>
      <w:r w:rsidRPr="00126F4B">
        <w:rPr>
          <w:iCs/>
          <w:sz w:val="20"/>
          <w:szCs w:val="17"/>
        </w:rPr>
        <w:t xml:space="preserve"> </w:t>
      </w:r>
      <w:proofErr w:type="spellStart"/>
      <w:r w:rsidRPr="00126F4B">
        <w:rPr>
          <w:iCs/>
          <w:sz w:val="20"/>
          <w:szCs w:val="17"/>
        </w:rPr>
        <w:t>Diffusion</w:t>
      </w:r>
      <w:proofErr w:type="spellEnd"/>
    </w:p>
    <w:p w14:paraId="674ABAC1" w14:textId="5E09D391" w:rsidR="00515D68" w:rsidRDefault="00603027" w:rsidP="00CA62D4">
      <w:r>
        <w:lastRenderedPageBreak/>
        <w:t xml:space="preserve">Komercyjny model DALL-E 3 (firmy </w:t>
      </w:r>
      <w:proofErr w:type="spellStart"/>
      <w:r>
        <w:t>OpenAI</w:t>
      </w:r>
      <w:proofErr w:type="spellEnd"/>
      <w:r>
        <w:t>)</w:t>
      </w:r>
      <w:r w:rsidR="00A12A6B">
        <w:t xml:space="preserve"> z </w:t>
      </w:r>
      <w:r>
        <w:t>podobnym zadaniem poradził już sobie trochę lepiej, ale nadal otrzymane zdjęcie jest niejednoznaczne. Oto, co można uzyskać, wpisując „żurek”</w:t>
      </w:r>
      <w:r w:rsidR="00A12A6B">
        <w:t xml:space="preserve"> w </w:t>
      </w:r>
      <w:r>
        <w:t>polu zapytań.</w:t>
      </w:r>
    </w:p>
    <w:p w14:paraId="0D25CB44" w14:textId="77777777" w:rsidR="00603027" w:rsidRDefault="00603027" w:rsidP="00603027">
      <w:pPr>
        <w:spacing w:after="0"/>
        <w:jc w:val="both"/>
      </w:pPr>
      <w:r>
        <w:rPr>
          <w:noProof/>
        </w:rPr>
        <w:drawing>
          <wp:inline distT="114300" distB="114300" distL="114300" distR="114300" wp14:anchorId="1937EBE3" wp14:editId="2623CFE8">
            <wp:extent cx="2880000" cy="2880000"/>
            <wp:effectExtent l="0" t="0" r="0" b="0"/>
            <wp:docPr id="1763129805" name="image50.png" descr="Miska wypełnioną zupą na bazie bulionu z grubo posiekanymi kawałkami ziemniaków, kostkami mięsa i talarkami marchwi ozdobioną natką pietruszki. Obok misji jest połówka bochenka chleba, odkrojona kromka pieczywa, szklanka mleka lub śmietany oraz miseczka kaszy. W tle ząbki czosn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5" name="image50.png" descr="Miska wypełnioną zupą na bazie bulionu z grubo posiekanymi kawałkami ziemniaków, kostkami mięsa i talarkami marchwi ozdobioną natką pietruszki. Obok misji jest połówka bochenka chleba, odkrojona kromka pieczywa, szklanka mleka lub śmietany oraz miseczka kaszy. W tle ząbki czosnku. 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674CCA" w14:textId="6817654C" w:rsidR="00603027" w:rsidRPr="00603027" w:rsidRDefault="00603027" w:rsidP="00603027">
      <w:pPr>
        <w:spacing w:after="0"/>
        <w:rPr>
          <w:sz w:val="20"/>
          <w:szCs w:val="17"/>
        </w:rPr>
      </w:pPr>
      <w:r w:rsidRPr="00603027">
        <w:rPr>
          <w:b/>
          <w:sz w:val="20"/>
          <w:szCs w:val="17"/>
        </w:rPr>
        <w:t>Ilustracja 3.</w:t>
      </w:r>
      <w:r w:rsidRPr="00603027">
        <w:rPr>
          <w:sz w:val="20"/>
          <w:szCs w:val="17"/>
        </w:rPr>
        <w:t xml:space="preserve"> Wygenerowany obraz przedstawiający polski żurek</w:t>
      </w:r>
    </w:p>
    <w:p w14:paraId="7DF3B037" w14:textId="77777777" w:rsidR="00603027" w:rsidRPr="00126F4B" w:rsidRDefault="00603027" w:rsidP="00603027">
      <w:pPr>
        <w:rPr>
          <w:iCs/>
          <w:sz w:val="20"/>
          <w:szCs w:val="17"/>
        </w:rPr>
      </w:pPr>
      <w:r w:rsidRPr="00126F4B">
        <w:rPr>
          <w:iCs/>
          <w:sz w:val="20"/>
          <w:szCs w:val="17"/>
        </w:rPr>
        <w:t>Źródło: obraz wygenerowany przez model DALL-E 3</w:t>
      </w:r>
    </w:p>
    <w:p w14:paraId="08BC16E2" w14:textId="4E7F0805" w:rsidR="00603027" w:rsidRDefault="00603027" w:rsidP="00603027">
      <w:r>
        <w:t>Podobnie rzecz ma się</w:t>
      </w:r>
      <w:r w:rsidR="00A12A6B">
        <w:t xml:space="preserve"> z </w:t>
      </w:r>
      <w:r>
        <w:t>literaturą: oto, co przeczytamy, kiedy poprosimy ChatGPT</w:t>
      </w:r>
      <w:r w:rsidR="009D0267">
        <w:t xml:space="preserve"> o </w:t>
      </w:r>
      <w:r>
        <w:t>opowiedzenie legendy</w:t>
      </w:r>
      <w:r w:rsidR="009D0267">
        <w:t xml:space="preserve"> o </w:t>
      </w:r>
      <w:r>
        <w:t>Złotej Kaczce:</w:t>
      </w:r>
    </w:p>
    <w:p w14:paraId="0433F29E" w14:textId="77777777" w:rsidR="00603027" w:rsidRDefault="00603027" w:rsidP="00333A74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w:drawing>
          <wp:inline distT="114300" distB="114300" distL="114300" distR="114300" wp14:anchorId="5937B97E" wp14:editId="67A406EE">
            <wp:extent cx="2880000" cy="2606400"/>
            <wp:effectExtent l="0" t="0" r="0" b="3810"/>
            <wp:docPr id="1763129806" name="image44.png" descr="Odpowiedź ChatGPT, na prośbę o wygenerowanie legendy o złotej kaczc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6" name="image44.png" descr="Odpowiedź ChatGPT, na prośbę o wygenerowanie legendy o złotej kaczce”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60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29956A" w14:textId="55669332" w:rsidR="00681DE1" w:rsidRPr="00681DE1" w:rsidRDefault="00681DE1" w:rsidP="00333A74">
      <w:pPr>
        <w:spacing w:after="0"/>
        <w:rPr>
          <w:sz w:val="20"/>
          <w:szCs w:val="17"/>
        </w:rPr>
      </w:pPr>
      <w:r w:rsidRPr="00681DE1">
        <w:rPr>
          <w:b/>
          <w:sz w:val="20"/>
          <w:szCs w:val="17"/>
        </w:rPr>
        <w:t xml:space="preserve">Ilustracja 4. </w:t>
      </w:r>
      <w:r w:rsidRPr="00681DE1">
        <w:rPr>
          <w:sz w:val="20"/>
          <w:szCs w:val="17"/>
        </w:rPr>
        <w:t>Prośba wygenerowania legendy</w:t>
      </w:r>
      <w:r w:rsidR="009D0267">
        <w:rPr>
          <w:sz w:val="20"/>
          <w:szCs w:val="17"/>
        </w:rPr>
        <w:t xml:space="preserve"> o </w:t>
      </w:r>
      <w:r w:rsidRPr="00681DE1">
        <w:rPr>
          <w:sz w:val="20"/>
          <w:szCs w:val="17"/>
        </w:rPr>
        <w:t>złotej kaczce</w:t>
      </w:r>
      <w:r w:rsidR="00A12A6B">
        <w:rPr>
          <w:sz w:val="20"/>
          <w:szCs w:val="17"/>
        </w:rPr>
        <w:t xml:space="preserve"> w </w:t>
      </w:r>
      <w:r w:rsidRPr="00681DE1">
        <w:rPr>
          <w:sz w:val="20"/>
          <w:szCs w:val="17"/>
        </w:rPr>
        <w:t xml:space="preserve">ChatGPT </w:t>
      </w:r>
    </w:p>
    <w:p w14:paraId="57EF4ACC" w14:textId="77777777" w:rsidR="00603027" w:rsidRPr="00126F4B" w:rsidRDefault="00603027" w:rsidP="00333A74">
      <w:pPr>
        <w:rPr>
          <w:iCs/>
          <w:sz w:val="20"/>
          <w:szCs w:val="17"/>
        </w:rPr>
      </w:pPr>
      <w:r w:rsidRPr="00126F4B">
        <w:rPr>
          <w:iCs/>
          <w:sz w:val="20"/>
          <w:szCs w:val="17"/>
        </w:rPr>
        <w:t>Źródło: chat.openai.com (GPT-3.5 Turbo)</w:t>
      </w:r>
    </w:p>
    <w:p w14:paraId="1215652E" w14:textId="5624B296" w:rsidR="00603027" w:rsidRDefault="00603027" w:rsidP="00603027">
      <w:pPr>
        <w:pBdr>
          <w:top w:val="nil"/>
          <w:left w:val="nil"/>
          <w:bottom w:val="nil"/>
          <w:right w:val="nil"/>
          <w:between w:val="nil"/>
        </w:pBdr>
      </w:pPr>
      <w:r w:rsidRPr="00A25490">
        <w:lastRenderedPageBreak/>
        <w:t>Warszawska legenda</w:t>
      </w:r>
      <w:r w:rsidR="009D0267">
        <w:t xml:space="preserve"> o </w:t>
      </w:r>
      <w:r w:rsidRPr="00A25490">
        <w:t>Złotej Kaczce jest opisana np.</w:t>
      </w:r>
      <w:r w:rsidR="009D0267">
        <w:t xml:space="preserve"> na </w:t>
      </w:r>
      <w:r w:rsidRPr="00A25490">
        <w:t xml:space="preserve">stronie </w:t>
      </w:r>
      <w:hyperlink r:id="rId36" w:tooltip="Go to Warsaw" w:history="1">
        <w:r w:rsidRPr="004F69D5">
          <w:rPr>
            <w:rStyle w:val="Hipercze"/>
          </w:rPr>
          <w:t xml:space="preserve">Go to </w:t>
        </w:r>
        <w:proofErr w:type="spellStart"/>
        <w:r w:rsidRPr="004F69D5">
          <w:rPr>
            <w:rStyle w:val="Hipercze"/>
          </w:rPr>
          <w:t>Warsaw</w:t>
        </w:r>
        <w:proofErr w:type="spellEnd"/>
      </w:hyperlink>
      <w:r w:rsidRPr="00A25490">
        <w:t xml:space="preserve"> [dostęp 19.11.2024]. Być może bajka Brzydkie kaczątko Hansa Christiana Andersena jest lepiej reprezentowana</w:t>
      </w:r>
      <w:r w:rsidR="00A12A6B">
        <w:t xml:space="preserve"> w </w:t>
      </w:r>
      <w:r w:rsidRPr="00A25490">
        <w:t>danych treningowych, stąd to nazwisko się pojawiło</w:t>
      </w:r>
      <w:r w:rsidR="00A12A6B">
        <w:t xml:space="preserve"> w </w:t>
      </w:r>
      <w:r w:rsidRPr="00A25490">
        <w:t>odpowiedzi.</w:t>
      </w:r>
    </w:p>
    <w:p w14:paraId="33AC61C6" w14:textId="419EC016" w:rsidR="00603027" w:rsidRDefault="00603027" w:rsidP="00603027">
      <w:pPr>
        <w:pBdr>
          <w:top w:val="nil"/>
          <w:left w:val="nil"/>
          <w:bottom w:val="nil"/>
          <w:right w:val="nil"/>
          <w:between w:val="nil"/>
        </w:pBdr>
      </w:pPr>
      <w:r>
        <w:t>Nawet reguły ortograficzne mogą</w:t>
      </w:r>
      <w:r w:rsidR="00A12A6B">
        <w:t xml:space="preserve"> w </w:t>
      </w:r>
      <w:proofErr w:type="spellStart"/>
      <w:r>
        <w:t>GenAI</w:t>
      </w:r>
      <w:proofErr w:type="spellEnd"/>
      <w:r>
        <w:t xml:space="preserve"> się zmienić. Pamiętajmy, że</w:t>
      </w:r>
      <w:r w:rsidR="00A12A6B">
        <w:t xml:space="preserve"> w </w:t>
      </w:r>
      <w:r>
        <w:t>języku polskim,</w:t>
      </w:r>
      <w:r w:rsidR="00A12A6B">
        <w:t xml:space="preserve"> w </w:t>
      </w:r>
      <w:r>
        <w:t>tytule książki, zapisujemy wielką literą tylko pierwsze słowo (o ile pozostałe nie są nazwami własnymi), natomiast</w:t>
      </w:r>
      <w:r w:rsidR="00A12A6B">
        <w:t xml:space="preserve"> w </w:t>
      </w:r>
      <w:r>
        <w:t>angielskim</w:t>
      </w:r>
      <w:r w:rsidR="00A12A6B">
        <w:t xml:space="preserve"> w </w:t>
      </w:r>
      <w:r>
        <w:t>każdym słowie tytułu stosuje się wielkie litery:</w:t>
      </w:r>
    </w:p>
    <w:p w14:paraId="24814733" w14:textId="77777777" w:rsidR="00681DE1" w:rsidRDefault="00603027" w:rsidP="00681DE1">
      <w:pPr>
        <w:spacing w:after="0"/>
        <w:rPr>
          <w:b/>
        </w:rPr>
      </w:pPr>
      <w:r>
        <w:rPr>
          <w:noProof/>
        </w:rPr>
        <w:drawing>
          <wp:inline distT="114300" distB="114300" distL="114300" distR="114300" wp14:anchorId="62DF4769" wp14:editId="73D3857F">
            <wp:extent cx="4495718" cy="1811109"/>
            <wp:effectExtent l="0" t="0" r="0" b="0"/>
            <wp:docPr id="1763129807" name="image45.png" descr="Odpowiedź Chat GPT na prośbę o przetłumaczenie tytułu  So Long, and Thanks for All the Fish.&#10;Odpowiedź ChataGPT „Tak Długo i Dzięki za Wszystkie Ryby”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7" name="image45.png" descr="Odpowiedź Chat GPT na prośbę o przetłumaczenie tytułu  So Long, and Thanks for All the Fish.&#10;Odpowiedź ChataGPT „Tak Długo i Dzięki za Wszystkie Ryby”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718" cy="18111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81DE1" w:rsidRPr="00681DE1">
        <w:rPr>
          <w:b/>
        </w:rPr>
        <w:t xml:space="preserve"> </w:t>
      </w:r>
    </w:p>
    <w:p w14:paraId="3E386145" w14:textId="3675671A" w:rsidR="00681DE1" w:rsidRPr="00681DE1" w:rsidRDefault="00681DE1" w:rsidP="00681DE1">
      <w:pPr>
        <w:spacing w:after="0"/>
        <w:rPr>
          <w:sz w:val="20"/>
          <w:szCs w:val="17"/>
        </w:rPr>
      </w:pPr>
      <w:r w:rsidRPr="00681DE1">
        <w:rPr>
          <w:b/>
          <w:sz w:val="20"/>
          <w:szCs w:val="17"/>
        </w:rPr>
        <w:t xml:space="preserve">Ilustracja 5. </w:t>
      </w:r>
      <w:r w:rsidRPr="00681DE1">
        <w:rPr>
          <w:sz w:val="20"/>
          <w:szCs w:val="17"/>
        </w:rPr>
        <w:t>Prośba</w:t>
      </w:r>
      <w:r w:rsidR="009D0267">
        <w:rPr>
          <w:sz w:val="20"/>
          <w:szCs w:val="17"/>
        </w:rPr>
        <w:t xml:space="preserve"> o </w:t>
      </w:r>
      <w:r w:rsidRPr="00681DE1">
        <w:rPr>
          <w:sz w:val="20"/>
          <w:szCs w:val="17"/>
        </w:rPr>
        <w:t>przetłumaczenie tytułu książki</w:t>
      </w:r>
      <w:r w:rsidR="00A12A6B">
        <w:rPr>
          <w:sz w:val="20"/>
          <w:szCs w:val="17"/>
        </w:rPr>
        <w:t xml:space="preserve"> w </w:t>
      </w:r>
      <w:r w:rsidRPr="00681DE1">
        <w:rPr>
          <w:sz w:val="20"/>
          <w:szCs w:val="17"/>
        </w:rPr>
        <w:t>ChatGPT</w:t>
      </w:r>
    </w:p>
    <w:p w14:paraId="1A52980B" w14:textId="77777777" w:rsidR="00603027" w:rsidRPr="00126F4B" w:rsidRDefault="00603027" w:rsidP="00603027">
      <w:pPr>
        <w:rPr>
          <w:iCs/>
          <w:sz w:val="20"/>
          <w:szCs w:val="17"/>
        </w:rPr>
      </w:pPr>
      <w:r w:rsidRPr="00126F4B">
        <w:rPr>
          <w:iCs/>
          <w:sz w:val="20"/>
          <w:szCs w:val="17"/>
        </w:rPr>
        <w:t>Źródło: chat.openai.com (GPT-3.5 Turbo)</w:t>
      </w:r>
    </w:p>
    <w:p w14:paraId="613EED20" w14:textId="04730B47" w:rsidR="00603027" w:rsidRDefault="00603027" w:rsidP="00603027">
      <w:r w:rsidRPr="000F3DA3">
        <w:t xml:space="preserve">Poprawne tłumaczenie (i poprawny zapis) tytułu to: </w:t>
      </w:r>
      <w:r w:rsidRPr="000F3DA3">
        <w:rPr>
          <w:i/>
        </w:rPr>
        <w:t>Cześć,</w:t>
      </w:r>
      <w:r w:rsidR="00A12A6B">
        <w:rPr>
          <w:i/>
        </w:rPr>
        <w:t xml:space="preserve"> i </w:t>
      </w:r>
      <w:r w:rsidRPr="000F3DA3">
        <w:rPr>
          <w:i/>
        </w:rPr>
        <w:t>dzięki</w:t>
      </w:r>
      <w:r w:rsidR="00594D32">
        <w:rPr>
          <w:i/>
        </w:rPr>
        <w:t xml:space="preserve"> za </w:t>
      </w:r>
      <w:r w:rsidRPr="000F3DA3">
        <w:rPr>
          <w:i/>
        </w:rPr>
        <w:t>ryby</w:t>
      </w:r>
      <w:r w:rsidRPr="000F3DA3">
        <w:t xml:space="preserve"> (autor: Douglas Adams).</w:t>
      </w:r>
    </w:p>
    <w:p w14:paraId="1659F073" w14:textId="30F32D3B" w:rsidR="00D95F9D" w:rsidRPr="00D95F9D" w:rsidRDefault="00522B75" w:rsidP="00D95F9D">
      <w:pPr>
        <w:sectPr w:rsidR="00D95F9D" w:rsidRPr="00D95F9D" w:rsidSect="00A450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14:ligatures w14:val="standardContextual"/>
        </w:rPr>
        <w:drawing>
          <wp:anchor distT="0" distB="0" distL="114300" distR="114300" simplePos="0" relativeHeight="251659320" behindDoc="1" locked="0" layoutInCell="1" allowOverlap="1" wp14:anchorId="317789B8" wp14:editId="5CA6D2CA">
            <wp:simplePos x="0" y="0"/>
            <wp:positionH relativeFrom="page">
              <wp:align>left</wp:align>
            </wp:positionH>
            <wp:positionV relativeFrom="paragraph">
              <wp:posOffset>633569</wp:posOffset>
            </wp:positionV>
            <wp:extent cx="6839997" cy="2896940"/>
            <wp:effectExtent l="0" t="0" r="0" b="0"/>
            <wp:wrapNone/>
            <wp:docPr id="403117436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17436" name="Obraz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97" cy="289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CE614" w14:textId="3EB4C823" w:rsidR="00333A74" w:rsidRPr="000F13C0" w:rsidRDefault="000F13C0" w:rsidP="00912D4F">
      <w:pPr>
        <w:pStyle w:val="Nagwek1"/>
        <w:spacing w:before="0"/>
        <w:ind w:left="567" w:firstLine="0"/>
      </w:pPr>
      <w:bookmarkStart w:id="36" w:name="_Toc183769606"/>
      <w:bookmarkStart w:id="37" w:name="_Toc183770823"/>
      <w:bookmarkStart w:id="38" w:name="_Toc184212064"/>
      <w:bookmarkStart w:id="39" w:name="_Toc184214141"/>
      <w:bookmarkStart w:id="40" w:name="_Toc184215209"/>
      <w:bookmarkStart w:id="41" w:name="_Toc184215395"/>
      <w:r w:rsidRPr="000F13C0">
        <w:lastRenderedPageBreak/>
        <w:drawing>
          <wp:anchor distT="0" distB="0" distL="114300" distR="114300" simplePos="0" relativeHeight="251658264" behindDoc="1" locked="0" layoutInCell="1" allowOverlap="1" wp14:anchorId="2508F17A" wp14:editId="6F42DBF4">
            <wp:simplePos x="0" y="0"/>
            <wp:positionH relativeFrom="margin">
              <wp:align>left</wp:align>
            </wp:positionH>
            <wp:positionV relativeFrom="paragraph">
              <wp:posOffset>-169545</wp:posOffset>
            </wp:positionV>
            <wp:extent cx="4772851" cy="983615"/>
            <wp:effectExtent l="0" t="0" r="8890" b="6985"/>
            <wp:wrapNone/>
            <wp:docPr id="1097468062" name="Graf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68062" name="Graf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09" cy="991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A74" w:rsidRPr="000F13C0">
        <w:t>Zapotrzebowanie polskiego biznesu</w:t>
      </w:r>
      <w:r w:rsidR="009D0267">
        <w:t xml:space="preserve"> na </w:t>
      </w:r>
      <w:r w:rsidR="00333A74" w:rsidRPr="00A44D63">
        <w:t>językowe</w:t>
      </w:r>
      <w:r w:rsidR="00675C00">
        <w:t> </w:t>
      </w:r>
      <w:r w:rsidR="00333A74" w:rsidRPr="000F13C0">
        <w:t>zasoby</w:t>
      </w:r>
      <w:r w:rsidR="00A12A6B">
        <w:t xml:space="preserve"> i </w:t>
      </w:r>
      <w:r w:rsidR="00333A74" w:rsidRPr="000F13C0">
        <w:t>zbiory danych</w:t>
      </w:r>
      <w:bookmarkEnd w:id="36"/>
      <w:bookmarkEnd w:id="37"/>
      <w:bookmarkEnd w:id="38"/>
      <w:bookmarkEnd w:id="39"/>
      <w:bookmarkEnd w:id="40"/>
      <w:bookmarkEnd w:id="41"/>
    </w:p>
    <w:p w14:paraId="26692B58" w14:textId="57F9EC0C" w:rsidR="00333A74" w:rsidRDefault="00333A74" w:rsidP="00A12A6B">
      <w:pPr>
        <w:spacing w:before="600"/>
      </w:pPr>
      <w:r>
        <w:t>Wybór tego tematu jako pierwszego</w:t>
      </w:r>
      <w:r w:rsidR="009D0267">
        <w:t xml:space="preserve"> do </w:t>
      </w:r>
      <w:r>
        <w:t>raportu cząstkowego (tj. przeglądu polskich zasobów tekstowych,</w:t>
      </w:r>
      <w:r w:rsidR="00A12A6B">
        <w:t xml:space="preserve"> w </w:t>
      </w:r>
      <w:r>
        <w:t>ramach prac</w:t>
      </w:r>
      <w:r w:rsidR="00594D32">
        <w:t xml:space="preserve"> nad </w:t>
      </w:r>
      <w:r>
        <w:t>projektem „Polskie zbiory danych typu open data: Lista dostępnych zbiorów danych</w:t>
      </w:r>
      <w:r w:rsidR="00A12A6B">
        <w:t xml:space="preserve"> z </w:t>
      </w:r>
      <w:r>
        <w:t>polskiego rynku</w:t>
      </w:r>
      <w:r w:rsidR="009D0267">
        <w:t xml:space="preserve"> do </w:t>
      </w:r>
      <w:r>
        <w:t>budowania modeli”) nie jest przypadkowy. Dane te odgrywają kluczową rolę</w:t>
      </w:r>
      <w:r w:rsidR="00A12A6B">
        <w:t xml:space="preserve"> w </w:t>
      </w:r>
      <w:r>
        <w:t>budowaniu</w:t>
      </w:r>
      <w:r w:rsidR="00A12A6B">
        <w:t xml:space="preserve"> i </w:t>
      </w:r>
      <w:r>
        <w:t>dostrajaniu modeli wykorzystywanych</w:t>
      </w:r>
      <w:r w:rsidR="00A12A6B">
        <w:t xml:space="preserve"> w </w:t>
      </w:r>
      <w:r>
        <w:t>dziedzinie przetwarzania języka naturalnego (NLP).</w:t>
      </w:r>
      <w:r w:rsidR="00A12A6B">
        <w:t xml:space="preserve"> w </w:t>
      </w:r>
      <w:r>
        <w:t>kontekście biznesowym efektywność, dostępność oraz koszty związane</w:t>
      </w:r>
      <w:r w:rsidR="00A12A6B">
        <w:t xml:space="preserve"> z </w:t>
      </w:r>
      <w:r>
        <w:t>przetwarzaniem języka naturalnego mają istotne znaczenie, bo większość komunikacji biznesowej – zarówno</w:t>
      </w:r>
      <w:r w:rsidR="00A12A6B">
        <w:t xml:space="preserve"> z </w:t>
      </w:r>
      <w:r>
        <w:t>klientami, pracownikami, jak</w:t>
      </w:r>
      <w:r w:rsidR="00A12A6B">
        <w:t xml:space="preserve"> i </w:t>
      </w:r>
      <w:r>
        <w:t>partnerami – opiera się</w:t>
      </w:r>
      <w:r w:rsidR="009D0267">
        <w:t xml:space="preserve"> na </w:t>
      </w:r>
      <w:r>
        <w:t xml:space="preserve">tekście. </w:t>
      </w:r>
    </w:p>
    <w:p w14:paraId="7E2CFA06" w14:textId="08AB7475" w:rsidR="00333A74" w:rsidRDefault="00333A74" w:rsidP="000F13C0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w:drawing>
          <wp:inline distT="114300" distB="114300" distL="114300" distR="114300" wp14:anchorId="179E3988" wp14:editId="784BAB32">
            <wp:extent cx="5740400" cy="3712633"/>
            <wp:effectExtent l="0" t="0" r="0" b="2540"/>
            <wp:docPr id="1763129808" name="image46.png" descr="Przewidywany wzrost wartości globalnego rynku przetwarzania języka naturalnego w kolejnych latach od 2022 do 2032 rok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08" name="image46.png" descr="Przewidywany wzrost wartości globalnego rynku przetwarzania języka naturalnego w kolejnych latach od 2022 do 2032 roku.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514" cy="3732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6D8EDE" w14:textId="772CBF40" w:rsidR="000F13C0" w:rsidRPr="000F13C0" w:rsidRDefault="000F13C0" w:rsidP="000F13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17"/>
        </w:rPr>
      </w:pPr>
      <w:r w:rsidRPr="000F13C0">
        <w:rPr>
          <w:b/>
          <w:sz w:val="20"/>
          <w:szCs w:val="17"/>
        </w:rPr>
        <w:t>Wykres 1.</w:t>
      </w:r>
      <w:r w:rsidRPr="000F13C0">
        <w:rPr>
          <w:sz w:val="20"/>
          <w:szCs w:val="17"/>
        </w:rPr>
        <w:t xml:space="preserve"> Wartość globalnego rynku przetwarzania języka naturalnego</w:t>
      </w:r>
    </w:p>
    <w:p w14:paraId="1E80BE61" w14:textId="013661F6" w:rsidR="00333A74" w:rsidRPr="00126F4B" w:rsidRDefault="00333A74" w:rsidP="000F13C0">
      <w:pPr>
        <w:pBdr>
          <w:top w:val="nil"/>
          <w:left w:val="nil"/>
          <w:bottom w:val="nil"/>
          <w:right w:val="nil"/>
          <w:between w:val="nil"/>
        </w:pBdr>
        <w:rPr>
          <w:iCs/>
          <w:sz w:val="20"/>
          <w:szCs w:val="17"/>
          <w:lang w:val="en-US"/>
        </w:rPr>
      </w:pPr>
      <w:proofErr w:type="spellStart"/>
      <w:r w:rsidRPr="00126F4B">
        <w:rPr>
          <w:iCs/>
          <w:sz w:val="20"/>
          <w:szCs w:val="17"/>
          <w:lang w:val="en-US"/>
        </w:rPr>
        <w:t>Źródło</w:t>
      </w:r>
      <w:proofErr w:type="spellEnd"/>
      <w:r w:rsidRPr="00126F4B">
        <w:rPr>
          <w:iCs/>
          <w:sz w:val="20"/>
          <w:szCs w:val="17"/>
          <w:lang w:val="en-US"/>
        </w:rPr>
        <w:t xml:space="preserve">: </w:t>
      </w:r>
      <w:r>
        <w:fldChar w:fldCharType="begin"/>
      </w:r>
      <w:r w:rsidRPr="00036558">
        <w:rPr>
          <w:lang w:val="en-US"/>
        </w:rPr>
        <w:instrText>HYPERLINK "https://www.precedenceresearch.com/natural-language-processing-market" \o "Natural Language Processing Market Size, Share, and Trends 2024 to 2034"</w:instrText>
      </w:r>
      <w:r>
        <w:fldChar w:fldCharType="separate"/>
      </w:r>
      <w:r w:rsidRPr="00126F4B">
        <w:rPr>
          <w:rStyle w:val="Hipercze"/>
          <w:iCs/>
          <w:sz w:val="20"/>
          <w:szCs w:val="17"/>
          <w:lang w:val="en-US"/>
        </w:rPr>
        <w:t>Natural Language Processing Market Size, Share, and Trends 2024 to 2034</w:t>
      </w:r>
      <w:r>
        <w:rPr>
          <w:rStyle w:val="Hipercze"/>
          <w:iCs/>
          <w:sz w:val="20"/>
          <w:szCs w:val="17"/>
          <w:lang w:val="en-US"/>
        </w:rPr>
        <w:fldChar w:fldCharType="end"/>
      </w:r>
      <w:r w:rsidRPr="00126F4B">
        <w:rPr>
          <w:iCs/>
          <w:sz w:val="20"/>
          <w:szCs w:val="17"/>
          <w:lang w:val="en-US"/>
        </w:rPr>
        <w:t>, Precedence Research [</w:t>
      </w:r>
      <w:proofErr w:type="spellStart"/>
      <w:r w:rsidRPr="00126F4B">
        <w:rPr>
          <w:iCs/>
          <w:sz w:val="20"/>
          <w:szCs w:val="17"/>
          <w:lang w:val="en-US"/>
        </w:rPr>
        <w:t>dostęp</w:t>
      </w:r>
      <w:proofErr w:type="spellEnd"/>
      <w:r w:rsidRPr="00126F4B">
        <w:rPr>
          <w:iCs/>
          <w:sz w:val="20"/>
          <w:szCs w:val="17"/>
          <w:lang w:val="en-US"/>
        </w:rPr>
        <w:t>: 03.12.2023]</w:t>
      </w:r>
    </w:p>
    <w:p w14:paraId="66605598" w14:textId="1FC886ED" w:rsidR="00333A74" w:rsidRDefault="00333A74" w:rsidP="00CA62D4">
      <w:pPr>
        <w:spacing w:after="0"/>
      </w:pPr>
      <w:r>
        <w:t>Znaczenie technologii przetwarzania języka naturalnego (NLP)</w:t>
      </w:r>
      <w:r w:rsidR="00A12A6B">
        <w:t xml:space="preserve"> w </w:t>
      </w:r>
      <w:r>
        <w:t xml:space="preserve">perspektywie rynkowej zostało wyraźnie podkreślone </w:t>
      </w:r>
      <w:hyperlink r:id="rId42" w:tooltip="Badanie Precedence Research nad znaczeniem technologii przetwarzania języka naturalnego" w:history="1">
        <w:r w:rsidRPr="00C2022D">
          <w:rPr>
            <w:rStyle w:val="Hipercze"/>
          </w:rPr>
          <w:t xml:space="preserve">w badaniach przeprowadzonych przez </w:t>
        </w:r>
        <w:proofErr w:type="spellStart"/>
        <w:r w:rsidRPr="00C2022D">
          <w:rPr>
            <w:rStyle w:val="Hipercze"/>
          </w:rPr>
          <w:t>Precedence</w:t>
        </w:r>
        <w:proofErr w:type="spellEnd"/>
        <w:r w:rsidRPr="00C2022D">
          <w:rPr>
            <w:rStyle w:val="Hipercze"/>
          </w:rPr>
          <w:t xml:space="preserve"> </w:t>
        </w:r>
        <w:proofErr w:type="spellStart"/>
        <w:r w:rsidRPr="00C2022D">
          <w:rPr>
            <w:rStyle w:val="Hipercze"/>
          </w:rPr>
          <w:t>Research</w:t>
        </w:r>
        <w:proofErr w:type="spellEnd"/>
      </w:hyperlink>
      <w:r>
        <w:t>. To firma wyspecjalizowana</w:t>
      </w:r>
      <w:r w:rsidR="00A12A6B">
        <w:t xml:space="preserve"> w </w:t>
      </w:r>
      <w:r>
        <w:t>analizach rynkowych</w:t>
      </w:r>
      <w:r w:rsidR="00A12A6B">
        <w:t xml:space="preserve"> i </w:t>
      </w:r>
      <w:r>
        <w:t>usługach doradczych. Według ich ostatniej analizy globalny rynek NLP osiągnął wartość 16,08 miliarda USD</w:t>
      </w:r>
      <w:r w:rsidR="00A12A6B">
        <w:t xml:space="preserve"> w </w:t>
      </w:r>
      <w:r>
        <w:t xml:space="preserve">2022 roku </w:t>
      </w:r>
      <w:r>
        <w:lastRenderedPageBreak/>
        <w:t>i,</w:t>
      </w:r>
      <w:r w:rsidR="0089577B">
        <w:t> </w:t>
      </w:r>
      <w:r>
        <w:t>według prognoz, ma wzrosnąć</w:t>
      </w:r>
      <w:r w:rsidR="009D0267">
        <w:t xml:space="preserve"> do </w:t>
      </w:r>
      <w:r>
        <w:t>około 413,11 miliarda USD</w:t>
      </w:r>
      <w:r w:rsidR="009D0267">
        <w:t xml:space="preserve"> do </w:t>
      </w:r>
      <w:r>
        <w:t>2032 roku. Oznacza to złożoną roczną stopę wzrostu (CAGR)</w:t>
      </w:r>
      <w:r w:rsidR="009D0267">
        <w:t xml:space="preserve"> na </w:t>
      </w:r>
      <w:r>
        <w:t>poziomie 38,4%</w:t>
      </w:r>
      <w:r w:rsidR="00A12A6B">
        <w:t xml:space="preserve"> w </w:t>
      </w:r>
      <w:r>
        <w:t>okresie od 2023</w:t>
      </w:r>
      <w:r w:rsidR="009D0267">
        <w:t xml:space="preserve"> do </w:t>
      </w:r>
      <w:r>
        <w:t>2032 roku. Te dane obrazują dynamicznie rosnące zapotrzebowanie</w:t>
      </w:r>
      <w:r w:rsidR="009D0267">
        <w:t xml:space="preserve"> na </w:t>
      </w:r>
      <w:r>
        <w:t>rozwiązania</w:t>
      </w:r>
      <w:r w:rsidR="00A12A6B">
        <w:t xml:space="preserve"> i </w:t>
      </w:r>
      <w:r>
        <w:t>usługi NLP</w:t>
      </w:r>
      <w:r w:rsidR="00A12A6B">
        <w:t xml:space="preserve"> w </w:t>
      </w:r>
      <w:r>
        <w:t>sektorze biznesowym. Poniższy wykres „Udział branż</w:t>
      </w:r>
      <w:r w:rsidR="00A12A6B">
        <w:t xml:space="preserve"> w </w:t>
      </w:r>
      <w:r>
        <w:t>globalnym rynku NLP” przedstawia proporcje,</w:t>
      </w:r>
      <w:r w:rsidR="00A12A6B">
        <w:t xml:space="preserve"> w </w:t>
      </w:r>
      <w:r>
        <w:t>jakich poszczególne sektory gospodarcze przyczyniają się</w:t>
      </w:r>
      <w:r w:rsidR="009D0267">
        <w:t xml:space="preserve"> do </w:t>
      </w:r>
      <w:r>
        <w:t>ogólnej wartości rynku NLP.</w:t>
      </w:r>
      <w:sdt>
        <w:sdtPr>
          <w:tag w:val="goog_rdk_197"/>
          <w:id w:val="-2137551355"/>
        </w:sdtPr>
        <w:sdtContent/>
      </w:sdt>
      <w:r>
        <w:rPr>
          <w:noProof/>
        </w:rPr>
        <w:drawing>
          <wp:inline distT="114300" distB="114300" distL="114300" distR="114300" wp14:anchorId="432141C3" wp14:editId="4965ACE6">
            <wp:extent cx="5711957" cy="3875971"/>
            <wp:effectExtent l="0" t="0" r="3175" b="0"/>
            <wp:docPr id="1763129810" name="image47.png" descr="Wykres kołowy ilustruje udział branż w globalnym rynku technologii przetwarzania języka naturaln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810" name="image47.png" descr="Wykres kołowy ilustruje udział branż w globalnym rynku technologii przetwarzania języka naturalnego.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57" cy="38759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C20BF5" w14:textId="15C6AB9B" w:rsidR="00FF3188" w:rsidRPr="00FF3188" w:rsidRDefault="00FF3188" w:rsidP="00FF31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 w:rsidRPr="00FF3188">
        <w:rPr>
          <w:b/>
          <w:sz w:val="20"/>
          <w:szCs w:val="20"/>
        </w:rPr>
        <w:t>Wykres 2.</w:t>
      </w:r>
      <w:r w:rsidRPr="00FF3188">
        <w:rPr>
          <w:sz w:val="20"/>
          <w:szCs w:val="20"/>
        </w:rPr>
        <w:t xml:space="preserve"> Udział branż</w:t>
      </w:r>
      <w:r w:rsidR="00A12A6B">
        <w:rPr>
          <w:sz w:val="20"/>
          <w:szCs w:val="20"/>
        </w:rPr>
        <w:t xml:space="preserve"> w </w:t>
      </w:r>
      <w:r w:rsidRPr="00FF3188">
        <w:rPr>
          <w:sz w:val="20"/>
          <w:szCs w:val="20"/>
        </w:rPr>
        <w:t>globalnym rynku NLP</w:t>
      </w:r>
    </w:p>
    <w:p w14:paraId="1B732FF0" w14:textId="39D32E26" w:rsidR="00FF3188" w:rsidRPr="00954C01" w:rsidRDefault="00333A74" w:rsidP="00333A74">
      <w:pPr>
        <w:rPr>
          <w:iCs/>
          <w:sz w:val="20"/>
          <w:szCs w:val="20"/>
          <w:lang w:val="en-US"/>
        </w:rPr>
      </w:pPr>
      <w:proofErr w:type="spellStart"/>
      <w:r w:rsidRPr="00126F4B">
        <w:rPr>
          <w:iCs/>
          <w:sz w:val="20"/>
          <w:szCs w:val="20"/>
          <w:lang w:val="en-US"/>
        </w:rPr>
        <w:t>Źródło</w:t>
      </w:r>
      <w:proofErr w:type="spellEnd"/>
      <w:r w:rsidRPr="00126F4B">
        <w:rPr>
          <w:iCs/>
          <w:sz w:val="20"/>
          <w:szCs w:val="20"/>
          <w:lang w:val="en-US"/>
        </w:rPr>
        <w:t xml:space="preserve">: </w:t>
      </w:r>
      <w:r>
        <w:fldChar w:fldCharType="begin"/>
      </w:r>
      <w:r w:rsidRPr="00036558">
        <w:rPr>
          <w:lang w:val="en-US"/>
        </w:rPr>
        <w:instrText>HYPERLINK "https://www.kbvresearch.com/natural-language-processing-market/" \o "Global Natural Language Processing Market Size"</w:instrText>
      </w:r>
      <w:r>
        <w:fldChar w:fldCharType="separate"/>
      </w:r>
      <w:r w:rsidRPr="00126F4B">
        <w:rPr>
          <w:rStyle w:val="Hipercze"/>
          <w:iCs/>
          <w:sz w:val="20"/>
          <w:szCs w:val="20"/>
          <w:lang w:val="en-US"/>
        </w:rPr>
        <w:t>Global Natural Language Processing Market Size</w:t>
      </w:r>
      <w:r>
        <w:rPr>
          <w:rStyle w:val="Hipercze"/>
          <w:iCs/>
          <w:sz w:val="20"/>
          <w:szCs w:val="20"/>
          <w:lang w:val="en-US"/>
        </w:rPr>
        <w:fldChar w:fldCharType="end"/>
      </w:r>
      <w:r w:rsidRPr="00126F4B">
        <w:rPr>
          <w:iCs/>
          <w:sz w:val="20"/>
          <w:szCs w:val="20"/>
          <w:lang w:val="en-US"/>
        </w:rPr>
        <w:t>, KBV Research [</w:t>
      </w:r>
      <w:proofErr w:type="spellStart"/>
      <w:r w:rsidRPr="00126F4B">
        <w:rPr>
          <w:iCs/>
          <w:sz w:val="20"/>
          <w:szCs w:val="20"/>
          <w:lang w:val="en-US"/>
        </w:rPr>
        <w:t>dostęp</w:t>
      </w:r>
      <w:proofErr w:type="spellEnd"/>
      <w:r w:rsidRPr="00126F4B">
        <w:rPr>
          <w:iCs/>
          <w:sz w:val="20"/>
          <w:szCs w:val="20"/>
          <w:lang w:val="en-US"/>
        </w:rPr>
        <w:t>: 03.12.2023]</w:t>
      </w:r>
    </w:p>
    <w:p w14:paraId="172C3AA6" w14:textId="5CB3CC68" w:rsidR="00333A74" w:rsidRDefault="00333A74" w:rsidP="00333A74">
      <w:r>
        <w:t>Wyraźnie widać, że największy udział mają branże,</w:t>
      </w:r>
      <w:r w:rsidR="00A12A6B">
        <w:t xml:space="preserve"> w </w:t>
      </w:r>
      <w:r>
        <w:t>których kluczowe jest zarządzanie komunikacją</w:t>
      </w:r>
      <w:r w:rsidR="00A12A6B">
        <w:t xml:space="preserve"> z </w:t>
      </w:r>
      <w:r>
        <w:t>szeroko rozproszonymi klientami</w:t>
      </w:r>
      <w:r w:rsidR="00A12A6B">
        <w:t xml:space="preserve"> i w </w:t>
      </w:r>
      <w:r>
        <w:t>których usługi często świadczone są cyfrowo. Są to sektor BFSI oraz IT</w:t>
      </w:r>
      <w:r w:rsidR="00A12A6B">
        <w:t xml:space="preserve"> i </w:t>
      </w:r>
      <w:r>
        <w:t>telekomunikacja. Sektor opieki zdrowotnej również wykazuje znaczący udział, co odzwierciedla zwiększone zastosowanie NLP</w:t>
      </w:r>
      <w:r w:rsidR="00A12A6B">
        <w:t xml:space="preserve"> w </w:t>
      </w:r>
      <w:r>
        <w:t>obszarach zarządzania informacjami</w:t>
      </w:r>
      <w:r w:rsidR="009D0267">
        <w:t xml:space="preserve"> o </w:t>
      </w:r>
      <w:r>
        <w:t>pacjentach oraz</w:t>
      </w:r>
      <w:r w:rsidR="00A12A6B">
        <w:t xml:space="preserve"> w </w:t>
      </w:r>
      <w:r>
        <w:t>diagnostyce. Mniejsze, lecz nadal ważne segmenty rynku, takie jak handel detaliczny</w:t>
      </w:r>
      <w:r w:rsidR="00A12A6B">
        <w:t xml:space="preserve"> i </w:t>
      </w:r>
      <w:r>
        <w:t>e-commerce, rząd</w:t>
      </w:r>
      <w:r w:rsidR="00A12A6B">
        <w:t xml:space="preserve"> i </w:t>
      </w:r>
      <w:r>
        <w:t>obrona, media</w:t>
      </w:r>
      <w:r w:rsidR="00A12A6B">
        <w:t xml:space="preserve"> i </w:t>
      </w:r>
      <w:r>
        <w:t>rozrywka oraz przemysł produkcyjny, potwierdzają wszechstronność NLP. Pozostałe sektory łącznie stanowią istotny segment, który odzwierciedla zastosowanie NLP</w:t>
      </w:r>
      <w:r w:rsidR="00A12A6B">
        <w:t xml:space="preserve"> w </w:t>
      </w:r>
      <w:r>
        <w:t>szerokiej gamie dziedzin</w:t>
      </w:r>
      <w:r w:rsidR="009D0267">
        <w:t xml:space="preserve"> o </w:t>
      </w:r>
      <w:r>
        <w:t>mniejszym udziale rynkowym.</w:t>
      </w:r>
    </w:p>
    <w:p w14:paraId="11E19027" w14:textId="77777777" w:rsidR="007D1BAD" w:rsidRDefault="007D1BAD" w:rsidP="00756965">
      <w:pPr>
        <w:rPr>
          <w:bCs/>
          <w:color w:val="FFFFFF" w:themeColor="background1"/>
          <w:sz w:val="36"/>
          <w:szCs w:val="27"/>
        </w:rPr>
        <w:sectPr w:rsidR="007D1BAD" w:rsidSect="008F3D0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57D155" w14:textId="758DFD32" w:rsidR="00CC62DF" w:rsidRPr="00BF275E" w:rsidRDefault="00CC62DF" w:rsidP="00756965">
      <w:pPr>
        <w:rPr>
          <w:rFonts w:cs="Arial"/>
          <w:b/>
          <w:color w:val="FFFFFF" w:themeColor="background1"/>
          <w:sz w:val="28"/>
          <w:szCs w:val="28"/>
        </w:rPr>
      </w:pPr>
      <w:r w:rsidRPr="00CC62DF">
        <w:rPr>
          <w:bCs/>
          <w:color w:val="FFFFFF" w:themeColor="background1"/>
          <w:sz w:val="36"/>
          <w:szCs w:val="27"/>
        </w:rPr>
        <w:lastRenderedPageBreak/>
        <w:t>Komentarz eksperta</w:t>
      </w:r>
    </w:p>
    <w:p w14:paraId="11AC7FB3" w14:textId="37EA7681" w:rsidR="00CC62DF" w:rsidRPr="00BF275E" w:rsidRDefault="00CC62DF" w:rsidP="000943FE">
      <w:pPr>
        <w:ind w:left="3402"/>
        <w:rPr>
          <w:rFonts w:cs="Arial"/>
          <w:b/>
          <w:color w:val="FFFFFF" w:themeColor="background1"/>
          <w:sz w:val="28"/>
          <w:szCs w:val="28"/>
        </w:rPr>
      </w:pPr>
      <w:r w:rsidRPr="00F002F5">
        <w:rPr>
          <w:rFonts w:cs="Arial"/>
          <w:noProof/>
          <w:color w:val="FFFFFF" w:themeColor="background1"/>
          <w:szCs w:val="22"/>
        </w:rPr>
        <w:drawing>
          <wp:anchor distT="0" distB="0" distL="114300" distR="114300" simplePos="0" relativeHeight="251658265" behindDoc="0" locked="0" layoutInCell="1" hidden="0" allowOverlap="1" wp14:anchorId="2671A2F2" wp14:editId="117E705E">
            <wp:simplePos x="0" y="0"/>
            <wp:positionH relativeFrom="column">
              <wp:posOffset>14605</wp:posOffset>
            </wp:positionH>
            <wp:positionV relativeFrom="paragraph">
              <wp:posOffset>0</wp:posOffset>
            </wp:positionV>
            <wp:extent cx="1799590" cy="1734820"/>
            <wp:effectExtent l="0" t="0" r="0" b="0"/>
            <wp:wrapNone/>
            <wp:docPr id="34967006" name="image3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7006" name="image3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34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2F5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66" behindDoc="1" locked="0" layoutInCell="1" allowOverlap="1" wp14:anchorId="349241C8" wp14:editId="0D6BA589">
            <wp:simplePos x="0" y="0"/>
            <wp:positionH relativeFrom="page">
              <wp:posOffset>15383</wp:posOffset>
            </wp:positionH>
            <wp:positionV relativeFrom="margin">
              <wp:posOffset>-662940</wp:posOffset>
            </wp:positionV>
            <wp:extent cx="7567295" cy="10239704"/>
            <wp:effectExtent l="0" t="0" r="1905" b="0"/>
            <wp:wrapNone/>
            <wp:docPr id="1052064456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75E">
        <w:rPr>
          <w:rFonts w:cs="Arial"/>
          <w:b/>
          <w:color w:val="FFFFFF" w:themeColor="background1"/>
          <w:sz w:val="28"/>
          <w:szCs w:val="28"/>
        </w:rPr>
        <w:t>Dr inż. Jerzy Biernacki</w:t>
      </w:r>
    </w:p>
    <w:p w14:paraId="21ABAEE6" w14:textId="77777777" w:rsidR="00CC62DF" w:rsidRPr="00F002F5" w:rsidRDefault="00CC62DF" w:rsidP="000943FE">
      <w:pPr>
        <w:spacing w:after="0"/>
        <w:ind w:left="3402"/>
        <w:rPr>
          <w:rFonts w:cs="Arial"/>
          <w:color w:val="FFFFFF" w:themeColor="background1"/>
          <w:szCs w:val="22"/>
          <w:lang w:val="en-US"/>
        </w:rPr>
      </w:pPr>
      <w:r w:rsidRPr="00F002F5">
        <w:rPr>
          <w:rFonts w:cs="Arial"/>
          <w:color w:val="FFFFFF" w:themeColor="background1"/>
          <w:szCs w:val="22"/>
          <w:lang w:val="en-US"/>
        </w:rPr>
        <w:t xml:space="preserve">Chief AI Officer, </w:t>
      </w:r>
      <w:proofErr w:type="spellStart"/>
      <w:r w:rsidRPr="00F002F5">
        <w:rPr>
          <w:rFonts w:cs="Arial"/>
          <w:color w:val="FFFFFF" w:themeColor="background1"/>
          <w:szCs w:val="22"/>
          <w:lang w:val="en-US"/>
        </w:rPr>
        <w:t>Miquido</w:t>
      </w:r>
      <w:proofErr w:type="spellEnd"/>
    </w:p>
    <w:p w14:paraId="52618239" w14:textId="77777777" w:rsidR="00CC62DF" w:rsidRPr="00BF275E" w:rsidRDefault="00CC62DF" w:rsidP="000943FE">
      <w:pPr>
        <w:ind w:left="3402"/>
        <w:rPr>
          <w:rFonts w:cs="Arial"/>
          <w:color w:val="FFFFFF" w:themeColor="background1"/>
          <w:szCs w:val="22"/>
          <w:lang w:val="en-US"/>
        </w:rPr>
      </w:pPr>
      <w:proofErr w:type="spellStart"/>
      <w:r w:rsidRPr="00BF275E">
        <w:rPr>
          <w:rFonts w:cs="Arial"/>
          <w:color w:val="FFFFFF" w:themeColor="background1"/>
          <w:szCs w:val="22"/>
          <w:lang w:val="en-US"/>
        </w:rPr>
        <w:t>Organizator</w:t>
      </w:r>
      <w:proofErr w:type="spellEnd"/>
      <w:r w:rsidRPr="00BF275E">
        <w:rPr>
          <w:rFonts w:cs="Arial"/>
          <w:color w:val="FFFFFF" w:themeColor="background1"/>
          <w:szCs w:val="22"/>
          <w:lang w:val="en-US"/>
        </w:rPr>
        <w:t xml:space="preserve"> AI Waves</w:t>
      </w:r>
    </w:p>
    <w:p w14:paraId="430CD016" w14:textId="35E37ACD" w:rsidR="00515D68" w:rsidRDefault="00CC62DF" w:rsidP="00675C00">
      <w:pPr>
        <w:spacing w:before="1600"/>
        <w:rPr>
          <w:color w:val="FFFFFF" w:themeColor="background1"/>
          <w:sz w:val="28"/>
          <w:szCs w:val="23"/>
        </w:rPr>
      </w:pPr>
      <w:r w:rsidRPr="00756965">
        <w:rPr>
          <w:color w:val="FFFFFF" w:themeColor="background1"/>
          <w:sz w:val="28"/>
          <w:szCs w:val="23"/>
        </w:rPr>
        <w:t>Przetwarzanie języka naturalnego</w:t>
      </w:r>
      <w:r w:rsidR="00A12A6B">
        <w:rPr>
          <w:color w:val="FFFFFF" w:themeColor="background1"/>
          <w:sz w:val="28"/>
          <w:szCs w:val="23"/>
        </w:rPr>
        <w:t xml:space="preserve"> w </w:t>
      </w:r>
      <w:r w:rsidRPr="00756965">
        <w:rPr>
          <w:color w:val="FFFFFF" w:themeColor="background1"/>
          <w:sz w:val="28"/>
          <w:szCs w:val="23"/>
        </w:rPr>
        <w:t>sektorze BFSI</w:t>
      </w:r>
    </w:p>
    <w:p w14:paraId="70FCCAFD" w14:textId="48F560A8" w:rsidR="00CC62DF" w:rsidRPr="00515D68" w:rsidRDefault="00CC62DF" w:rsidP="00906722">
      <w:pPr>
        <w:spacing w:line="336" w:lineRule="auto"/>
        <w:rPr>
          <w:color w:val="FFFFFF" w:themeColor="background1"/>
          <w:sz w:val="28"/>
          <w:szCs w:val="23"/>
        </w:rPr>
      </w:pPr>
      <w:r w:rsidRPr="00756965">
        <w:rPr>
          <w:color w:val="FFFFFF" w:themeColor="background1"/>
          <w:sz w:val="20"/>
          <w:szCs w:val="20"/>
        </w:rPr>
        <w:t>Specyfika sektora BFSI wymaga przetwarzania dużej ilości dokumentów tekstowych. Wiele zadań, zarówno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ramach wewnętrznych procesów, jak</w:t>
      </w:r>
      <w:r w:rsidR="00A12A6B">
        <w:rPr>
          <w:color w:val="FFFFFF" w:themeColor="background1"/>
          <w:sz w:val="20"/>
          <w:szCs w:val="20"/>
        </w:rPr>
        <w:t xml:space="preserve"> i w </w:t>
      </w:r>
      <w:r w:rsidRPr="00756965">
        <w:rPr>
          <w:color w:val="FFFFFF" w:themeColor="background1"/>
          <w:sz w:val="20"/>
          <w:szCs w:val="20"/>
        </w:rPr>
        <w:t>interakcjach</w:t>
      </w:r>
      <w:r w:rsidR="00A12A6B">
        <w:rPr>
          <w:color w:val="FFFFFF" w:themeColor="background1"/>
          <w:sz w:val="20"/>
          <w:szCs w:val="20"/>
        </w:rPr>
        <w:t xml:space="preserve"> z </w:t>
      </w:r>
      <w:r w:rsidRPr="00756965">
        <w:rPr>
          <w:color w:val="FFFFFF" w:themeColor="background1"/>
          <w:sz w:val="20"/>
          <w:szCs w:val="20"/>
        </w:rPr>
        <w:t>klientami, wymaga efektywnego przetwarzania języka naturalnego.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związku</w:t>
      </w:r>
      <w:r w:rsidR="00A12A6B">
        <w:rPr>
          <w:color w:val="FFFFFF" w:themeColor="background1"/>
          <w:sz w:val="20"/>
          <w:szCs w:val="20"/>
        </w:rPr>
        <w:t xml:space="preserve"> z </w:t>
      </w:r>
      <w:r w:rsidRPr="00756965">
        <w:rPr>
          <w:color w:val="FFFFFF" w:themeColor="background1"/>
          <w:sz w:val="20"/>
          <w:szCs w:val="20"/>
        </w:rPr>
        <w:t>tym, aby zautomatyzować te procesy lub tworzyć rozwiązania skierowane</w:t>
      </w:r>
      <w:r w:rsidR="009D0267">
        <w:rPr>
          <w:color w:val="FFFFFF" w:themeColor="background1"/>
          <w:sz w:val="20"/>
          <w:szCs w:val="20"/>
        </w:rPr>
        <w:t xml:space="preserve"> do </w:t>
      </w:r>
      <w:r w:rsidRPr="00756965">
        <w:rPr>
          <w:color w:val="FFFFFF" w:themeColor="background1"/>
          <w:sz w:val="20"/>
          <w:szCs w:val="20"/>
        </w:rPr>
        <w:t>obsługi klienta, niezbędne są modele językowe, które nie tylko bardzo dobrze radzą sobie</w:t>
      </w:r>
      <w:r w:rsidR="00A12A6B">
        <w:rPr>
          <w:color w:val="FFFFFF" w:themeColor="background1"/>
          <w:sz w:val="20"/>
          <w:szCs w:val="20"/>
        </w:rPr>
        <w:t xml:space="preserve"> z </w:t>
      </w:r>
      <w:r w:rsidRPr="00756965">
        <w:rPr>
          <w:color w:val="FFFFFF" w:themeColor="background1"/>
          <w:sz w:val="20"/>
          <w:szCs w:val="20"/>
        </w:rPr>
        <w:t>językiem polskim, ale także często ze specyfiką branży. Tekstowe zbiory danych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języku polskim są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tym kontekście kluczowe</w:t>
      </w:r>
      <w:r w:rsidR="00594D32">
        <w:rPr>
          <w:color w:val="FFFFFF" w:themeColor="background1"/>
          <w:sz w:val="20"/>
          <w:szCs w:val="20"/>
        </w:rPr>
        <w:t xml:space="preserve"> dla </w:t>
      </w:r>
      <w:r w:rsidRPr="00756965">
        <w:rPr>
          <w:color w:val="FFFFFF" w:themeColor="background1"/>
          <w:sz w:val="20"/>
          <w:szCs w:val="20"/>
        </w:rPr>
        <w:t>tworzenia solidnych rozwiązań opartych</w:t>
      </w:r>
      <w:r w:rsidR="009D0267">
        <w:rPr>
          <w:color w:val="FFFFFF" w:themeColor="background1"/>
          <w:sz w:val="20"/>
          <w:szCs w:val="20"/>
        </w:rPr>
        <w:t xml:space="preserve"> o </w:t>
      </w:r>
      <w:r w:rsidRPr="00756965">
        <w:rPr>
          <w:color w:val="FFFFFF" w:themeColor="background1"/>
          <w:sz w:val="20"/>
          <w:szCs w:val="20"/>
        </w:rPr>
        <w:t>modele językowe.</w:t>
      </w:r>
      <w:r w:rsidR="00594D32">
        <w:rPr>
          <w:color w:val="FFFFFF" w:themeColor="background1"/>
          <w:sz w:val="20"/>
          <w:szCs w:val="20"/>
        </w:rPr>
        <w:t xml:space="preserve"> bez </w:t>
      </w:r>
      <w:r w:rsidRPr="00756965">
        <w:rPr>
          <w:color w:val="FFFFFF" w:themeColor="background1"/>
          <w:sz w:val="20"/>
          <w:szCs w:val="20"/>
        </w:rPr>
        <w:t>odpowiedniej ilości</w:t>
      </w:r>
      <w:r w:rsidR="00A12A6B">
        <w:rPr>
          <w:color w:val="FFFFFF" w:themeColor="background1"/>
          <w:sz w:val="20"/>
          <w:szCs w:val="20"/>
        </w:rPr>
        <w:t xml:space="preserve"> i </w:t>
      </w:r>
      <w:r w:rsidRPr="00756965">
        <w:rPr>
          <w:color w:val="FFFFFF" w:themeColor="background1"/>
          <w:sz w:val="20"/>
          <w:szCs w:val="20"/>
        </w:rPr>
        <w:t>jakości danych tekstowych nie jest możliwy efektywny fine-</w:t>
      </w:r>
      <w:proofErr w:type="spellStart"/>
      <w:r w:rsidRPr="00756965">
        <w:rPr>
          <w:color w:val="FFFFFF" w:themeColor="background1"/>
          <w:sz w:val="20"/>
          <w:szCs w:val="20"/>
        </w:rPr>
        <w:t>tuning</w:t>
      </w:r>
      <w:proofErr w:type="spellEnd"/>
      <w:r w:rsidRPr="00756965">
        <w:rPr>
          <w:color w:val="FFFFFF" w:themeColor="background1"/>
          <w:sz w:val="20"/>
          <w:szCs w:val="20"/>
        </w:rPr>
        <w:t xml:space="preserve"> modeli językowych (istotna część cyklu rozwoju tych modeli) oraz budowanie rozwiązań opartych</w:t>
      </w:r>
      <w:r w:rsidR="009D0267">
        <w:rPr>
          <w:color w:val="FFFFFF" w:themeColor="background1"/>
          <w:sz w:val="20"/>
          <w:szCs w:val="20"/>
        </w:rPr>
        <w:t xml:space="preserve"> o </w:t>
      </w:r>
      <w:r w:rsidRPr="00756965">
        <w:rPr>
          <w:color w:val="FFFFFF" w:themeColor="background1"/>
          <w:sz w:val="20"/>
          <w:szCs w:val="20"/>
        </w:rPr>
        <w:t>architekturę RAG (</w:t>
      </w:r>
      <w:sdt>
        <w:sdtPr>
          <w:rPr>
            <w:color w:val="FFFFFF" w:themeColor="background1"/>
            <w:sz w:val="20"/>
            <w:szCs w:val="20"/>
          </w:rPr>
          <w:tag w:val="goog_rdk_198"/>
          <w:id w:val="834575553"/>
        </w:sdtPr>
        <w:sdtContent>
          <w:r w:rsidRPr="00756965">
            <w:rPr>
              <w:color w:val="FFFFFF" w:themeColor="background1"/>
              <w:sz w:val="20"/>
              <w:szCs w:val="20"/>
            </w:rPr>
            <w:t xml:space="preserve">z ang. </w:t>
          </w:r>
        </w:sdtContent>
      </w:sdt>
      <w:sdt>
        <w:sdtPr>
          <w:rPr>
            <w:color w:val="FFFFFF" w:themeColor="background1"/>
            <w:sz w:val="20"/>
            <w:szCs w:val="20"/>
          </w:rPr>
          <w:tag w:val="goog_rdk_199"/>
          <w:id w:val="-57173845"/>
        </w:sdtPr>
        <w:sdtContent>
          <w:proofErr w:type="spellStart"/>
          <w:r w:rsidRPr="00756965">
            <w:rPr>
              <w:color w:val="FFFFFF" w:themeColor="background1"/>
              <w:sz w:val="20"/>
              <w:szCs w:val="20"/>
            </w:rPr>
            <w:t>Retrieval</w:t>
          </w:r>
          <w:proofErr w:type="spellEnd"/>
          <w:r w:rsidRPr="00756965">
            <w:rPr>
              <w:color w:val="FFFFFF" w:themeColor="background1"/>
              <w:sz w:val="20"/>
              <w:szCs w:val="20"/>
            </w:rPr>
            <w:t xml:space="preserve"> </w:t>
          </w:r>
          <w:proofErr w:type="spellStart"/>
          <w:r w:rsidRPr="00756965">
            <w:rPr>
              <w:color w:val="FFFFFF" w:themeColor="background1"/>
              <w:sz w:val="20"/>
              <w:szCs w:val="20"/>
            </w:rPr>
            <w:t>Augmented</w:t>
          </w:r>
          <w:proofErr w:type="spellEnd"/>
          <w:r w:rsidRPr="00756965">
            <w:rPr>
              <w:color w:val="FFFFFF" w:themeColor="background1"/>
              <w:sz w:val="20"/>
              <w:szCs w:val="20"/>
            </w:rPr>
            <w:t xml:space="preserve"> </w:t>
          </w:r>
          <w:proofErr w:type="spellStart"/>
          <w:r w:rsidRPr="00756965">
            <w:rPr>
              <w:color w:val="FFFFFF" w:themeColor="background1"/>
              <w:sz w:val="20"/>
              <w:szCs w:val="20"/>
            </w:rPr>
            <w:t>Generation</w:t>
          </w:r>
          <w:proofErr w:type="spellEnd"/>
        </w:sdtContent>
      </w:sdt>
      <w:r w:rsidRPr="00756965">
        <w:rPr>
          <w:color w:val="FFFFFF" w:themeColor="background1"/>
          <w:sz w:val="20"/>
          <w:szCs w:val="20"/>
        </w:rPr>
        <w:t>).</w:t>
      </w:r>
      <w:sdt>
        <w:sdtPr>
          <w:rPr>
            <w:color w:val="FFFFFF" w:themeColor="background1"/>
            <w:sz w:val="20"/>
            <w:szCs w:val="20"/>
          </w:rPr>
          <w:tag w:val="goog_rdk_200"/>
          <w:id w:val="1231433583"/>
        </w:sdtPr>
        <w:sdtContent/>
      </w:sdt>
      <w:r w:rsidRPr="00756965">
        <w:rPr>
          <w:color w:val="FFFFFF" w:themeColor="background1"/>
          <w:sz w:val="20"/>
          <w:szCs w:val="20"/>
        </w:rPr>
        <w:t xml:space="preserve"> </w:t>
      </w:r>
    </w:p>
    <w:p w14:paraId="2D044CB7" w14:textId="7832A4FF" w:rsidR="00CC62DF" w:rsidRPr="00756965" w:rsidRDefault="00CC62DF" w:rsidP="00906722">
      <w:pPr>
        <w:spacing w:line="336" w:lineRule="auto"/>
        <w:rPr>
          <w:color w:val="FFFFFF" w:themeColor="background1"/>
          <w:sz w:val="20"/>
          <w:szCs w:val="20"/>
        </w:rPr>
      </w:pPr>
      <w:r w:rsidRPr="00756965">
        <w:rPr>
          <w:color w:val="FFFFFF" w:themeColor="background1"/>
          <w:sz w:val="20"/>
          <w:szCs w:val="20"/>
        </w:rPr>
        <w:t>W obszarze wsparcia</w:t>
      </w:r>
      <w:r w:rsidR="00A12A6B">
        <w:rPr>
          <w:color w:val="FFFFFF" w:themeColor="background1"/>
          <w:sz w:val="20"/>
          <w:szCs w:val="20"/>
        </w:rPr>
        <w:t xml:space="preserve"> i </w:t>
      </w:r>
      <w:r w:rsidRPr="00756965">
        <w:rPr>
          <w:color w:val="FFFFFF" w:themeColor="background1"/>
          <w:sz w:val="20"/>
          <w:szCs w:val="20"/>
        </w:rPr>
        <w:t>obsługi klienta, wykorzystanie modeli językowych pozwala</w:t>
      </w:r>
      <w:r w:rsidR="009D0267">
        <w:rPr>
          <w:color w:val="FFFFFF" w:themeColor="background1"/>
          <w:sz w:val="20"/>
          <w:szCs w:val="20"/>
        </w:rPr>
        <w:t xml:space="preserve"> na </w:t>
      </w:r>
      <w:r w:rsidRPr="00756965">
        <w:rPr>
          <w:color w:val="FFFFFF" w:themeColor="background1"/>
          <w:sz w:val="20"/>
          <w:szCs w:val="20"/>
        </w:rPr>
        <w:t xml:space="preserve">tworzenie zaawansowanych </w:t>
      </w:r>
      <w:proofErr w:type="spellStart"/>
      <w:r w:rsidRPr="00756965">
        <w:rPr>
          <w:color w:val="FFFFFF" w:themeColor="background1"/>
          <w:sz w:val="20"/>
          <w:szCs w:val="20"/>
        </w:rPr>
        <w:t>chatbotów</w:t>
      </w:r>
      <w:proofErr w:type="spellEnd"/>
      <w:r w:rsidRPr="00756965">
        <w:rPr>
          <w:color w:val="FFFFFF" w:themeColor="background1"/>
          <w:sz w:val="20"/>
          <w:szCs w:val="20"/>
        </w:rPr>
        <w:t>, które udzielają informacji</w:t>
      </w:r>
      <w:r w:rsidR="009D0267">
        <w:rPr>
          <w:color w:val="FFFFFF" w:themeColor="background1"/>
          <w:sz w:val="20"/>
          <w:szCs w:val="20"/>
        </w:rPr>
        <w:t xml:space="preserve"> o </w:t>
      </w:r>
      <w:r w:rsidRPr="00756965">
        <w:rPr>
          <w:color w:val="FFFFFF" w:themeColor="background1"/>
          <w:sz w:val="20"/>
          <w:szCs w:val="20"/>
        </w:rPr>
        <w:t>produktach</w:t>
      </w:r>
      <w:r w:rsidR="00A12A6B">
        <w:rPr>
          <w:color w:val="FFFFFF" w:themeColor="background1"/>
          <w:sz w:val="20"/>
          <w:szCs w:val="20"/>
        </w:rPr>
        <w:t xml:space="preserve"> i </w:t>
      </w:r>
      <w:r w:rsidRPr="00756965">
        <w:rPr>
          <w:color w:val="FFFFFF" w:themeColor="background1"/>
          <w:sz w:val="20"/>
          <w:szCs w:val="20"/>
        </w:rPr>
        <w:t>usługach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naturalny sposób. Mogą one przykładowo zostać wykorzystane</w:t>
      </w:r>
      <w:r w:rsidR="009D0267">
        <w:rPr>
          <w:color w:val="FFFFFF" w:themeColor="background1"/>
          <w:sz w:val="20"/>
          <w:szCs w:val="20"/>
        </w:rPr>
        <w:t xml:space="preserve"> do </w:t>
      </w:r>
      <w:r w:rsidRPr="00756965">
        <w:rPr>
          <w:color w:val="FFFFFF" w:themeColor="background1"/>
          <w:sz w:val="20"/>
          <w:szCs w:val="20"/>
        </w:rPr>
        <w:t>streszczania lub tłumaczenie klientom wniosków, regulaminów czy umów. Takie wsparcie jest nieocenione</w:t>
      </w:r>
      <w:r w:rsidR="00594D32">
        <w:rPr>
          <w:color w:val="FFFFFF" w:themeColor="background1"/>
          <w:sz w:val="20"/>
          <w:szCs w:val="20"/>
        </w:rPr>
        <w:t xml:space="preserve"> dla </w:t>
      </w:r>
      <w:r w:rsidRPr="00756965">
        <w:rPr>
          <w:color w:val="FFFFFF" w:themeColor="background1"/>
          <w:sz w:val="20"/>
          <w:szCs w:val="20"/>
        </w:rPr>
        <w:t>klientów, którzy nie są obeznani</w:t>
      </w:r>
      <w:r w:rsidR="00A12A6B">
        <w:rPr>
          <w:color w:val="FFFFFF" w:themeColor="background1"/>
          <w:sz w:val="20"/>
          <w:szCs w:val="20"/>
        </w:rPr>
        <w:t xml:space="preserve"> z </w:t>
      </w:r>
      <w:r w:rsidRPr="00756965">
        <w:rPr>
          <w:color w:val="FFFFFF" w:themeColor="background1"/>
          <w:sz w:val="20"/>
          <w:szCs w:val="20"/>
        </w:rPr>
        <w:t>branżową terminologią lub chcą szybko uzyskać konkretną informację,</w:t>
      </w:r>
      <w:r w:rsidR="00594D32">
        <w:rPr>
          <w:color w:val="FFFFFF" w:themeColor="background1"/>
          <w:sz w:val="20"/>
          <w:szCs w:val="20"/>
        </w:rPr>
        <w:t xml:space="preserve"> bez </w:t>
      </w:r>
      <w:r w:rsidRPr="00756965">
        <w:rPr>
          <w:color w:val="FFFFFF" w:themeColor="background1"/>
          <w:sz w:val="20"/>
          <w:szCs w:val="20"/>
        </w:rPr>
        <w:t>konieczności przeglądania kilkudziesięcio- stronicowego dokumentu. Ponadto tego typu rozwiązania umożliwiają wsparcie</w:t>
      </w:r>
      <w:r w:rsidR="00594D32">
        <w:rPr>
          <w:color w:val="FFFFFF" w:themeColor="background1"/>
          <w:sz w:val="20"/>
          <w:szCs w:val="20"/>
        </w:rPr>
        <w:t xml:space="preserve"> dla </w:t>
      </w:r>
      <w:r w:rsidRPr="00756965">
        <w:rPr>
          <w:color w:val="FFFFFF" w:themeColor="background1"/>
          <w:sz w:val="20"/>
          <w:szCs w:val="20"/>
        </w:rPr>
        <w:t>obcokrajowców,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tym imigrantów, którzy chcą korzystać</w:t>
      </w:r>
      <w:r w:rsidR="00A12A6B">
        <w:rPr>
          <w:color w:val="FFFFFF" w:themeColor="background1"/>
          <w:sz w:val="20"/>
          <w:szCs w:val="20"/>
        </w:rPr>
        <w:t xml:space="preserve"> z </w:t>
      </w:r>
      <w:r w:rsidRPr="00756965">
        <w:rPr>
          <w:color w:val="FFFFFF" w:themeColor="background1"/>
          <w:sz w:val="20"/>
          <w:szCs w:val="20"/>
        </w:rPr>
        <w:t>usług finansowych</w:t>
      </w:r>
      <w:r w:rsidR="00A12A6B">
        <w:rPr>
          <w:color w:val="FFFFFF" w:themeColor="background1"/>
          <w:sz w:val="20"/>
          <w:szCs w:val="20"/>
        </w:rPr>
        <w:t xml:space="preserve"> i </w:t>
      </w:r>
      <w:r w:rsidRPr="00756965">
        <w:rPr>
          <w:color w:val="FFFFFF" w:themeColor="background1"/>
          <w:sz w:val="20"/>
          <w:szCs w:val="20"/>
        </w:rPr>
        <w:t>ubezpieczeniowych dostępnych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Pr="00756965">
        <w:rPr>
          <w:color w:val="FFFFFF" w:themeColor="background1"/>
          <w:sz w:val="20"/>
          <w:szCs w:val="20"/>
        </w:rPr>
        <w:t>Polsce.</w:t>
      </w:r>
    </w:p>
    <w:p w14:paraId="1405E977" w14:textId="60EFE06C" w:rsidR="00515D68" w:rsidRDefault="00CC62DF" w:rsidP="00906722">
      <w:pPr>
        <w:spacing w:line="336" w:lineRule="auto"/>
        <w:rPr>
          <w:color w:val="FFFFFF" w:themeColor="background1"/>
          <w:sz w:val="20"/>
          <w:szCs w:val="20"/>
        </w:rPr>
      </w:pPr>
      <w:r w:rsidRPr="00756965">
        <w:rPr>
          <w:color w:val="FFFFFF" w:themeColor="background1"/>
          <w:sz w:val="20"/>
          <w:szCs w:val="20"/>
        </w:rPr>
        <w:t>W zakresie automatyzacji procesów wewnętrznych, modele językowe przyczyniają się</w:t>
      </w:r>
      <w:r w:rsidR="009D0267">
        <w:rPr>
          <w:color w:val="FFFFFF" w:themeColor="background1"/>
          <w:sz w:val="20"/>
          <w:szCs w:val="20"/>
        </w:rPr>
        <w:t xml:space="preserve"> do </w:t>
      </w:r>
      <w:r w:rsidRPr="00756965">
        <w:rPr>
          <w:color w:val="FFFFFF" w:themeColor="background1"/>
          <w:sz w:val="20"/>
          <w:szCs w:val="20"/>
        </w:rPr>
        <w:t>efektywniejszego przetwarzania wniosków oraz dokumentów, co przekłada się</w:t>
      </w:r>
      <w:r w:rsidR="009D0267">
        <w:rPr>
          <w:color w:val="FFFFFF" w:themeColor="background1"/>
          <w:sz w:val="20"/>
          <w:szCs w:val="20"/>
        </w:rPr>
        <w:t xml:space="preserve"> na </w:t>
      </w:r>
      <w:r w:rsidRPr="00756965">
        <w:rPr>
          <w:color w:val="FFFFFF" w:themeColor="background1"/>
          <w:sz w:val="20"/>
          <w:szCs w:val="20"/>
        </w:rPr>
        <w:t>szybsze</w:t>
      </w:r>
      <w:r w:rsidR="00A12A6B">
        <w:rPr>
          <w:color w:val="FFFFFF" w:themeColor="background1"/>
          <w:sz w:val="20"/>
          <w:szCs w:val="20"/>
        </w:rPr>
        <w:t xml:space="preserve"> i </w:t>
      </w:r>
      <w:r w:rsidRPr="00756965">
        <w:rPr>
          <w:color w:val="FFFFFF" w:themeColor="background1"/>
          <w:sz w:val="20"/>
          <w:szCs w:val="20"/>
        </w:rPr>
        <w:t>dokładniejsze podejmowanie decyzji oraz lepszą organizację pracy. Skrócenie czasu procesowania dokumentów przekłada się również realnie</w:t>
      </w:r>
      <w:r w:rsidR="009D0267">
        <w:rPr>
          <w:color w:val="FFFFFF" w:themeColor="background1"/>
          <w:sz w:val="20"/>
          <w:szCs w:val="20"/>
        </w:rPr>
        <w:t xml:space="preserve"> na </w:t>
      </w:r>
      <w:r w:rsidRPr="00756965">
        <w:rPr>
          <w:color w:val="FFFFFF" w:themeColor="background1"/>
          <w:sz w:val="20"/>
          <w:szCs w:val="20"/>
        </w:rPr>
        <w:t>satysfakcję klientów.</w:t>
      </w:r>
    </w:p>
    <w:p w14:paraId="056CA18B" w14:textId="4F17F42D" w:rsidR="00906722" w:rsidRDefault="00CC62DF" w:rsidP="00906722">
      <w:pPr>
        <w:spacing w:line="336" w:lineRule="auto"/>
        <w:rPr>
          <w:bCs/>
          <w:color w:val="FFFFFF" w:themeColor="background1"/>
          <w:sz w:val="36"/>
          <w:szCs w:val="27"/>
        </w:rPr>
        <w:sectPr w:rsidR="00906722" w:rsidSect="00515D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56965">
        <w:rPr>
          <w:color w:val="FFFFFF" w:themeColor="background1"/>
          <w:sz w:val="20"/>
          <w:szCs w:val="20"/>
        </w:rPr>
        <w:t>Modele językowe mogą zostać wykorzystane również</w:t>
      </w:r>
      <w:r w:rsidR="009D0267">
        <w:rPr>
          <w:color w:val="FFFFFF" w:themeColor="background1"/>
          <w:sz w:val="20"/>
          <w:szCs w:val="20"/>
        </w:rPr>
        <w:t xml:space="preserve"> do </w:t>
      </w:r>
      <w:r w:rsidRPr="00756965">
        <w:rPr>
          <w:color w:val="FFFFFF" w:themeColor="background1"/>
          <w:sz w:val="20"/>
          <w:szCs w:val="20"/>
        </w:rPr>
        <w:t>budowania rozwiązań, które zwiększają bezpieczeństwo. Przykładami takich rozwiązań są systemy wykrywające ataki</w:t>
      </w:r>
      <w:r w:rsidR="00906722">
        <w:rPr>
          <w:color w:val="FFFFFF" w:themeColor="background1"/>
          <w:sz w:val="20"/>
          <w:szCs w:val="20"/>
        </w:rPr>
        <w:t xml:space="preserve"> </w:t>
      </w:r>
      <w:r w:rsidR="00906722" w:rsidRPr="00906722">
        <w:rPr>
          <w:i/>
          <w:iCs/>
          <w:color w:val="FFFFFF" w:themeColor="background1"/>
          <w:sz w:val="20"/>
          <w:szCs w:val="20"/>
        </w:rPr>
        <w:t>s</w:t>
      </w:r>
      <w:r w:rsidR="00906722" w:rsidRPr="00906722">
        <w:rPr>
          <w:color w:val="FFFFFF" w:themeColor="background1"/>
          <w:sz w:val="20"/>
          <w:szCs w:val="20"/>
        </w:rPr>
        <w:t>ocjotechniczne, oszustwa czy próby wyłudzeń</w:t>
      </w:r>
      <w:r w:rsidR="00A12A6B">
        <w:rPr>
          <w:color w:val="FFFFFF" w:themeColor="background1"/>
          <w:sz w:val="20"/>
          <w:szCs w:val="20"/>
        </w:rPr>
        <w:t xml:space="preserve"> w </w:t>
      </w:r>
      <w:r w:rsidR="00906722" w:rsidRPr="00906722">
        <w:rPr>
          <w:color w:val="FFFFFF" w:themeColor="background1"/>
          <w:sz w:val="20"/>
          <w:szCs w:val="20"/>
        </w:rPr>
        <w:t>Internecie. Przeciwdziałanie tego typu zagrożeniom zwiększa także zaufanie klientów</w:t>
      </w:r>
      <w:r w:rsidR="009D0267">
        <w:rPr>
          <w:color w:val="FFFFFF" w:themeColor="background1"/>
          <w:sz w:val="20"/>
          <w:szCs w:val="20"/>
        </w:rPr>
        <w:t xml:space="preserve"> do </w:t>
      </w:r>
      <w:r w:rsidR="00906722" w:rsidRPr="00906722">
        <w:rPr>
          <w:color w:val="FFFFFF" w:themeColor="background1"/>
          <w:sz w:val="20"/>
          <w:szCs w:val="20"/>
        </w:rPr>
        <w:t>instytucji finansowych.</w:t>
      </w:r>
    </w:p>
    <w:p w14:paraId="3C834C73" w14:textId="5CA33F24" w:rsidR="008F3D08" w:rsidRPr="008F3D08" w:rsidRDefault="008F3D08" w:rsidP="008F3D08">
      <w:pPr>
        <w:rPr>
          <w:rFonts w:cs="Arial"/>
          <w:b/>
          <w:color w:val="FFFFFF" w:themeColor="background1"/>
          <w:sz w:val="28"/>
          <w:szCs w:val="28"/>
        </w:rPr>
      </w:pPr>
      <w:r w:rsidRPr="00CC62DF">
        <w:rPr>
          <w:bCs/>
          <w:color w:val="FFFFFF" w:themeColor="background1"/>
          <w:sz w:val="36"/>
          <w:szCs w:val="27"/>
        </w:rPr>
        <w:lastRenderedPageBreak/>
        <w:t>Komentarz eksperta</w:t>
      </w:r>
    </w:p>
    <w:p w14:paraId="4904B599" w14:textId="64459648" w:rsidR="008F3D08" w:rsidRPr="00882CC6" w:rsidRDefault="008F3D08" w:rsidP="000943FE">
      <w:pPr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F002F5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67" behindDoc="1" locked="0" layoutInCell="1" allowOverlap="1" wp14:anchorId="37B845B2" wp14:editId="6B43688E">
            <wp:simplePos x="0" y="0"/>
            <wp:positionH relativeFrom="page">
              <wp:posOffset>15383</wp:posOffset>
            </wp:positionH>
            <wp:positionV relativeFrom="margin">
              <wp:posOffset>-662940</wp:posOffset>
            </wp:positionV>
            <wp:extent cx="7567295" cy="10239704"/>
            <wp:effectExtent l="0" t="0" r="1905" b="0"/>
            <wp:wrapNone/>
            <wp:docPr id="159794923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CC6">
        <w:rPr>
          <w:rFonts w:cs="Arial"/>
          <w:noProof/>
          <w:color w:val="FFFFFF" w:themeColor="background1"/>
          <w:szCs w:val="22"/>
        </w:rPr>
        <w:drawing>
          <wp:anchor distT="0" distB="0" distL="114300" distR="114300" simplePos="0" relativeHeight="251658268" behindDoc="0" locked="0" layoutInCell="1" hidden="0" allowOverlap="1" wp14:anchorId="10E76DD1" wp14:editId="0F63235C">
            <wp:simplePos x="0" y="0"/>
            <wp:positionH relativeFrom="column">
              <wp:posOffset>26035</wp:posOffset>
            </wp:positionH>
            <wp:positionV relativeFrom="paragraph">
              <wp:posOffset>11430</wp:posOffset>
            </wp:positionV>
            <wp:extent cx="1799590" cy="1799590"/>
            <wp:effectExtent l="0" t="0" r="0" b="0"/>
            <wp:wrapNone/>
            <wp:docPr id="466574671" name="image42.jpg" descr="Krystian Bień, Ekspert AI, IoMT, XR dla sektor ochrony zdrowia, Fundacja Platforma Przemysłu Przyszłości.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74671" name="image42.jpg" descr="Krystian Bień, Ekspert AI, IoMT, XR dla sektor ochrony zdrowia, Fundacja Platforma Przemysłu Przyszłości.&#10;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CC6">
        <w:rPr>
          <w:rFonts w:cs="Arial"/>
          <w:b/>
          <w:bCs/>
          <w:color w:val="FFFFFF" w:themeColor="background1"/>
          <w:sz w:val="28"/>
          <w:szCs w:val="28"/>
        </w:rPr>
        <w:t>Krystian Bień</w:t>
      </w:r>
    </w:p>
    <w:p w14:paraId="54B789B2" w14:textId="31D117D3" w:rsidR="008F3D08" w:rsidRPr="00882CC6" w:rsidRDefault="008F3D08" w:rsidP="000943FE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 xml:space="preserve">Ekspert AI, </w:t>
      </w:r>
      <w:proofErr w:type="spellStart"/>
      <w:r w:rsidRPr="00882CC6">
        <w:rPr>
          <w:rFonts w:cs="Arial"/>
          <w:color w:val="FFFFFF" w:themeColor="background1"/>
          <w:szCs w:val="22"/>
        </w:rPr>
        <w:t>IoMT</w:t>
      </w:r>
      <w:proofErr w:type="spellEnd"/>
      <w:r w:rsidRPr="00882CC6">
        <w:rPr>
          <w:rFonts w:cs="Arial"/>
          <w:color w:val="FFFFFF" w:themeColor="background1"/>
          <w:szCs w:val="22"/>
        </w:rPr>
        <w:t>, XR</w:t>
      </w:r>
      <w:r w:rsidR="00594D32">
        <w:rPr>
          <w:rFonts w:cs="Arial"/>
          <w:color w:val="FFFFFF" w:themeColor="background1"/>
          <w:szCs w:val="22"/>
        </w:rPr>
        <w:t xml:space="preserve"> dla </w:t>
      </w:r>
      <w:r w:rsidRPr="00882CC6">
        <w:rPr>
          <w:rFonts w:cs="Arial"/>
          <w:color w:val="FFFFFF" w:themeColor="background1"/>
          <w:szCs w:val="22"/>
        </w:rPr>
        <w:t>sektor ochrony zdrowia</w:t>
      </w:r>
    </w:p>
    <w:p w14:paraId="202A46B6" w14:textId="77777777" w:rsidR="008F3D08" w:rsidRPr="00882CC6" w:rsidRDefault="008F3D08" w:rsidP="000943FE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882CC6">
        <w:rPr>
          <w:rFonts w:cs="Arial"/>
          <w:color w:val="FFFFFF" w:themeColor="background1"/>
          <w:szCs w:val="22"/>
        </w:rPr>
        <w:t>Fundacja Platforma Przemysłu Przyszłości</w:t>
      </w:r>
    </w:p>
    <w:p w14:paraId="2A61C076" w14:textId="038AC8D0" w:rsidR="008F3D08" w:rsidRPr="008F3D08" w:rsidRDefault="008F3D08" w:rsidP="000943FE">
      <w:pPr>
        <w:spacing w:before="1800"/>
        <w:rPr>
          <w:color w:val="FFFFFF" w:themeColor="background1"/>
          <w:sz w:val="28"/>
          <w:szCs w:val="23"/>
        </w:rPr>
      </w:pPr>
      <w:r w:rsidRPr="008F3D08">
        <w:rPr>
          <w:color w:val="FFFFFF" w:themeColor="background1"/>
          <w:sz w:val="28"/>
          <w:szCs w:val="23"/>
        </w:rPr>
        <w:t>Przetwarzanie języka naturalnego</w:t>
      </w:r>
      <w:r w:rsidR="00A12A6B">
        <w:rPr>
          <w:color w:val="FFFFFF" w:themeColor="background1"/>
          <w:sz w:val="28"/>
          <w:szCs w:val="23"/>
        </w:rPr>
        <w:t xml:space="preserve"> w </w:t>
      </w:r>
      <w:r w:rsidRPr="008F3D08">
        <w:rPr>
          <w:color w:val="FFFFFF" w:themeColor="background1"/>
          <w:sz w:val="28"/>
          <w:szCs w:val="23"/>
        </w:rPr>
        <w:t>sektorze Healthcare/MedTech</w:t>
      </w:r>
    </w:p>
    <w:p w14:paraId="79645458" w14:textId="5E0C407D" w:rsidR="008F3D08" w:rsidRDefault="008F3D08" w:rsidP="008F3D08">
      <w:pPr>
        <w:rPr>
          <w:iCs/>
          <w:color w:val="FFFFFF" w:themeColor="background1"/>
          <w:sz w:val="20"/>
          <w:szCs w:val="20"/>
        </w:rPr>
      </w:pPr>
      <w:r w:rsidRPr="008F3D08">
        <w:rPr>
          <w:iCs/>
          <w:color w:val="FFFFFF" w:themeColor="background1"/>
          <w:sz w:val="20"/>
          <w:szCs w:val="20"/>
        </w:rPr>
        <w:t>Przetwarzanie języka naturalnego (NLP) odgrywa kluczową rolę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sektorze opieki zdrowotnej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MedTech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pomaga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zarządzaniu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interpretacji ogromnych ilości danych medycznych. Dzięki NLP możliwe jest efektywne analizowanie notatek lekarskich, wyników badań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historii chorób, co przekłada się</w:t>
      </w:r>
      <w:r w:rsidR="009D0267">
        <w:rPr>
          <w:iCs/>
          <w:color w:val="FFFFFF" w:themeColor="background1"/>
          <w:sz w:val="20"/>
          <w:szCs w:val="20"/>
        </w:rPr>
        <w:t xml:space="preserve"> na </w:t>
      </w:r>
      <w:r w:rsidRPr="008F3D08">
        <w:rPr>
          <w:iCs/>
          <w:color w:val="FFFFFF" w:themeColor="background1"/>
          <w:sz w:val="20"/>
          <w:szCs w:val="20"/>
        </w:rPr>
        <w:t>lepsze zrozumienie potrzeb pacjentów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szybsze podejmowanie decyzji klinicznych. NLP znacząco przyspiesza proces tworzenia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zarządzania dokumentacją medyczną, co jest kluczowe</w:t>
      </w:r>
      <w:r w:rsidR="00594D32">
        <w:rPr>
          <w:iCs/>
          <w:color w:val="FFFFFF" w:themeColor="background1"/>
          <w:sz w:val="20"/>
          <w:szCs w:val="20"/>
        </w:rPr>
        <w:t xml:space="preserve"> dla </w:t>
      </w:r>
      <w:r w:rsidRPr="008F3D08">
        <w:rPr>
          <w:iCs/>
          <w:color w:val="FFFFFF" w:themeColor="background1"/>
          <w:sz w:val="20"/>
          <w:szCs w:val="20"/>
        </w:rPr>
        <w:t>efektywności pracy personelu medycznego. Dzięki temu technologia ta nie tylko usprawnia pracę placówek medycznych, ale również przyczynia się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lepszego zarządzania czasem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zasobami. Ponadto wykorzystanie NLP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 xml:space="preserve">tworzeniu interaktywnych </w:t>
      </w:r>
      <w:proofErr w:type="spellStart"/>
      <w:r w:rsidRPr="008F3D08">
        <w:rPr>
          <w:iCs/>
          <w:color w:val="FFFFFF" w:themeColor="background1"/>
          <w:sz w:val="20"/>
          <w:szCs w:val="20"/>
        </w:rPr>
        <w:t>chatbotów</w:t>
      </w:r>
      <w:proofErr w:type="spellEnd"/>
      <w:r w:rsidRPr="008F3D08">
        <w:rPr>
          <w:iCs/>
          <w:color w:val="FFFFFF" w:themeColor="background1"/>
          <w:sz w:val="20"/>
          <w:szCs w:val="20"/>
        </w:rPr>
        <w:t xml:space="preserve"> medycznych ułatwia pacjentom dostęp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informacji</w:t>
      </w:r>
      <w:r w:rsidR="009D0267">
        <w:rPr>
          <w:iCs/>
          <w:color w:val="FFFFFF" w:themeColor="background1"/>
          <w:sz w:val="20"/>
          <w:szCs w:val="20"/>
        </w:rPr>
        <w:t xml:space="preserve"> o </w:t>
      </w:r>
      <w:r w:rsidRPr="008F3D08">
        <w:rPr>
          <w:iCs/>
          <w:color w:val="FFFFFF" w:themeColor="background1"/>
          <w:sz w:val="20"/>
          <w:szCs w:val="20"/>
        </w:rPr>
        <w:t>objawach, leczeniu, czy poradach zdrowotnych. Jest to szczególnie ważne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zarządzaniu chorobami przewlekłymi oraz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sytuacjach, gdy pacjent potrzebuje szybkiej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rzetelnej porady. NLP pomaga również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analizie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monitorowaniu opinii pacjentów, co jest nieocenione</w:t>
      </w:r>
      <w:r w:rsidR="00594D32">
        <w:rPr>
          <w:iCs/>
          <w:color w:val="FFFFFF" w:themeColor="background1"/>
          <w:sz w:val="20"/>
          <w:szCs w:val="20"/>
        </w:rPr>
        <w:t xml:space="preserve"> dla </w:t>
      </w:r>
      <w:r w:rsidRPr="008F3D08">
        <w:rPr>
          <w:iCs/>
          <w:color w:val="FFFFFF" w:themeColor="background1"/>
          <w:sz w:val="20"/>
          <w:szCs w:val="20"/>
        </w:rPr>
        <w:t>poprawy jakości usług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zrozumienia ich potrzeb. Poprzez analizę informacji zwrotnej, placówki medyczne mogą dostosowywać swoje usługi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oczekiwań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wymagań pacjentów. Dodatkowo modele językowe mogą być wykorzystane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wykrywania potencjalnych oszustw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nadużyć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dokumentacji medycznej, co ma istotne znaczenie</w:t>
      </w:r>
      <w:r w:rsidR="00594D32">
        <w:rPr>
          <w:iCs/>
          <w:color w:val="FFFFFF" w:themeColor="background1"/>
          <w:sz w:val="20"/>
          <w:szCs w:val="20"/>
        </w:rPr>
        <w:t xml:space="preserve"> dla </w:t>
      </w:r>
      <w:r w:rsidRPr="008F3D08">
        <w:rPr>
          <w:iCs/>
          <w:color w:val="FFFFFF" w:themeColor="background1"/>
          <w:sz w:val="20"/>
          <w:szCs w:val="20"/>
        </w:rPr>
        <w:t>ochrony zasobów systemu opieki zdrowotnej.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ten sposób NLP przyczynia się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zwiększenia bezpieczeństwa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efektywności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sektorze zdrowia. Kolejnym ważnym aspektem jest tłumaczenie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dostępność językowa. NLP umożliwia tłumaczenie informacji medycznych</w:t>
      </w:r>
      <w:r w:rsidR="009D0267">
        <w:rPr>
          <w:iCs/>
          <w:color w:val="FFFFFF" w:themeColor="background1"/>
          <w:sz w:val="20"/>
          <w:szCs w:val="20"/>
        </w:rPr>
        <w:t xml:space="preserve"> na </w:t>
      </w:r>
      <w:r w:rsidRPr="008F3D08">
        <w:rPr>
          <w:iCs/>
          <w:color w:val="FFFFFF" w:themeColor="background1"/>
          <w:sz w:val="20"/>
          <w:szCs w:val="20"/>
        </w:rPr>
        <w:t>różne języki, co jest niezbędne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międzynarodowym środowisku medycznym oraz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obszarach</w:t>
      </w:r>
      <w:r w:rsidR="009D0267">
        <w:rPr>
          <w:iCs/>
          <w:color w:val="FFFFFF" w:themeColor="background1"/>
          <w:sz w:val="20"/>
          <w:szCs w:val="20"/>
        </w:rPr>
        <w:t xml:space="preserve"> o </w:t>
      </w:r>
      <w:r w:rsidRPr="008F3D08">
        <w:rPr>
          <w:iCs/>
          <w:color w:val="FFFFFF" w:themeColor="background1"/>
          <w:sz w:val="20"/>
          <w:szCs w:val="20"/>
        </w:rPr>
        <w:t>wielokulturowej populacji</w:t>
      </w:r>
      <w:sdt>
        <w:sdtPr>
          <w:rPr>
            <w:iCs/>
            <w:color w:val="FFFFFF" w:themeColor="background1"/>
            <w:sz w:val="20"/>
            <w:szCs w:val="20"/>
          </w:rPr>
          <w:tag w:val="goog_rdk_201"/>
          <w:id w:val="1013191945"/>
        </w:sdtPr>
        <w:sdtContent/>
      </w:sdt>
      <w:r w:rsidRPr="008F3D08">
        <w:rPr>
          <w:iCs/>
          <w:color w:val="FFFFFF" w:themeColor="background1"/>
          <w:sz w:val="20"/>
          <w:szCs w:val="20"/>
        </w:rPr>
        <w:t>.</w:t>
      </w:r>
    </w:p>
    <w:p w14:paraId="0C5A1DA1" w14:textId="48A057C2" w:rsidR="008F3D08" w:rsidRPr="008F3D08" w:rsidRDefault="008F3D08" w:rsidP="008F3D08">
      <w:pPr>
        <w:rPr>
          <w:iCs/>
          <w:color w:val="FFFFFF" w:themeColor="background1"/>
          <w:sz w:val="20"/>
          <w:szCs w:val="20"/>
        </w:rPr>
      </w:pPr>
      <w:r w:rsidRPr="008F3D08">
        <w:rPr>
          <w:iCs/>
          <w:color w:val="FFFFFF" w:themeColor="background1"/>
          <w:sz w:val="20"/>
          <w:szCs w:val="20"/>
        </w:rPr>
        <w:t>Podsumowując, przetwarzanie języka naturalnego</w:t>
      </w:r>
      <w:r w:rsidR="00A12A6B">
        <w:rPr>
          <w:iCs/>
          <w:color w:val="FFFFFF" w:themeColor="background1"/>
          <w:sz w:val="20"/>
          <w:szCs w:val="20"/>
        </w:rPr>
        <w:t xml:space="preserve"> w </w:t>
      </w:r>
      <w:r w:rsidRPr="008F3D08">
        <w:rPr>
          <w:iCs/>
          <w:color w:val="FFFFFF" w:themeColor="background1"/>
          <w:sz w:val="20"/>
          <w:szCs w:val="20"/>
        </w:rPr>
        <w:t>sektorze opieki zdrowotnej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MedTech przyczynia się nie tylko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usprawnienia procesów</w:t>
      </w:r>
      <w:r w:rsidR="00A12A6B">
        <w:rPr>
          <w:iCs/>
          <w:color w:val="FFFFFF" w:themeColor="background1"/>
          <w:sz w:val="20"/>
          <w:szCs w:val="20"/>
        </w:rPr>
        <w:t xml:space="preserve"> i </w:t>
      </w:r>
      <w:r w:rsidRPr="008F3D08">
        <w:rPr>
          <w:iCs/>
          <w:color w:val="FFFFFF" w:themeColor="background1"/>
          <w:sz w:val="20"/>
          <w:szCs w:val="20"/>
        </w:rPr>
        <w:t>obniżenia kosztów, ale również</w:t>
      </w:r>
      <w:r w:rsidR="009D0267">
        <w:rPr>
          <w:iCs/>
          <w:color w:val="FFFFFF" w:themeColor="background1"/>
          <w:sz w:val="20"/>
          <w:szCs w:val="20"/>
        </w:rPr>
        <w:t xml:space="preserve"> do </w:t>
      </w:r>
      <w:r w:rsidRPr="008F3D08">
        <w:rPr>
          <w:iCs/>
          <w:color w:val="FFFFFF" w:themeColor="background1"/>
          <w:sz w:val="20"/>
          <w:szCs w:val="20"/>
        </w:rPr>
        <w:t>znaczącej poprawy jakości opieki</w:t>
      </w:r>
      <w:r w:rsidR="00594D32">
        <w:rPr>
          <w:iCs/>
          <w:color w:val="FFFFFF" w:themeColor="background1"/>
          <w:sz w:val="20"/>
          <w:szCs w:val="20"/>
        </w:rPr>
        <w:t xml:space="preserve"> nad </w:t>
      </w:r>
      <w:r w:rsidRPr="008F3D08">
        <w:rPr>
          <w:iCs/>
          <w:color w:val="FFFFFF" w:themeColor="background1"/>
          <w:sz w:val="20"/>
          <w:szCs w:val="20"/>
        </w:rPr>
        <w:t>pacjentami.</w:t>
      </w:r>
    </w:p>
    <w:p w14:paraId="40A3035E" w14:textId="77777777" w:rsidR="008F3D08" w:rsidRPr="008F3D08" w:rsidRDefault="008F3D08" w:rsidP="008F3D08">
      <w:pPr>
        <w:rPr>
          <w:iCs/>
          <w:color w:val="FFFFFF" w:themeColor="background1"/>
          <w:sz w:val="20"/>
          <w:szCs w:val="20"/>
        </w:rPr>
        <w:sectPr w:rsidR="008F3D08" w:rsidRPr="008F3D08" w:rsidSect="00515D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9B7090" w14:textId="77777777" w:rsidR="00675C00" w:rsidRDefault="00675C00" w:rsidP="00333A74"/>
    <w:p w14:paraId="0742BC13" w14:textId="18364D72" w:rsidR="00333A74" w:rsidRDefault="008F3D08" w:rsidP="00333A74">
      <w:r>
        <w:lastRenderedPageBreak/>
        <w:t>O</w:t>
      </w:r>
      <w:r w:rsidR="00333A74">
        <w:t>kreślenie najczęstszych zadań NLP</w:t>
      </w:r>
      <w:r w:rsidR="00A12A6B">
        <w:t xml:space="preserve"> w </w:t>
      </w:r>
      <w:r w:rsidR="00333A74">
        <w:t>biznesie zależy od specyfiki branży.</w:t>
      </w:r>
      <w:r w:rsidR="009D0267">
        <w:t xml:space="preserve"> na </w:t>
      </w:r>
      <w:r w:rsidR="00333A74">
        <w:t>przykład,</w:t>
      </w:r>
      <w:r w:rsidR="00A12A6B">
        <w:t xml:space="preserve"> w </w:t>
      </w:r>
      <w:r w:rsidR="00333A74">
        <w:t>mediach dominują generatory tekstu, automatyczna korekta</w:t>
      </w:r>
      <w:r w:rsidR="00A12A6B">
        <w:t xml:space="preserve"> i </w:t>
      </w:r>
      <w:r w:rsidR="00333A74">
        <w:t>stylizacja tekstu, podczas gdy sektory zorientowane</w:t>
      </w:r>
      <w:r w:rsidR="009D0267">
        <w:t xml:space="preserve"> na </w:t>
      </w:r>
      <w:r w:rsidR="00333A74">
        <w:t>klienta takie jak bankowość, często stosują narzędzia</w:t>
      </w:r>
      <w:r w:rsidR="009D0267">
        <w:t xml:space="preserve"> do </w:t>
      </w:r>
      <w:r w:rsidR="00333A74">
        <w:t>analizy komunikacji</w:t>
      </w:r>
      <w:r w:rsidR="00A12A6B">
        <w:t xml:space="preserve"> i </w:t>
      </w:r>
      <w:r w:rsidR="00333A74">
        <w:t>sentymentu. Oto zarys najbardziej powszechnych zastosowań NLP</w:t>
      </w:r>
      <w:r w:rsidR="00A12A6B">
        <w:t xml:space="preserve"> w </w:t>
      </w:r>
      <w:r w:rsidR="00333A74">
        <w:t>biznesie:</w:t>
      </w:r>
    </w:p>
    <w:p w14:paraId="78620DF0" w14:textId="6CC49E27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Analiza sentymentu – szczególnie przydatna</w:t>
      </w:r>
      <w:r w:rsidR="009D0267">
        <w:t xml:space="preserve"> do </w:t>
      </w:r>
      <w:r>
        <w:t>oceny informacji zwrotnej od klientów.</w:t>
      </w:r>
    </w:p>
    <w:p w14:paraId="64BD9AE2" w14:textId="2D3A9D92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Klasyfikacja tekstu – wykorzystywana</w:t>
      </w:r>
      <w:r w:rsidR="009D0267">
        <w:t xml:space="preserve"> do </w:t>
      </w:r>
      <w:r>
        <w:t>filtrowania e-maili</w:t>
      </w:r>
      <w:r w:rsidR="00A12A6B">
        <w:t xml:space="preserve"> i </w:t>
      </w:r>
      <w:r>
        <w:t>innych form komunikacji.</w:t>
      </w:r>
    </w:p>
    <w:p w14:paraId="58EBC31E" w14:textId="77777777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Rozpoznawanie mowy – podstawa działania asystentów głosowych.</w:t>
      </w:r>
    </w:p>
    <w:p w14:paraId="67A928C4" w14:textId="4D9C2F98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Tłumaczenie maszynowe – narzędzia tłumaczące tekst</w:t>
      </w:r>
      <w:r w:rsidR="00594D32">
        <w:t xml:space="preserve"> dla </w:t>
      </w:r>
      <w:r>
        <w:t>łamania barier językowych.</w:t>
      </w:r>
    </w:p>
    <w:p w14:paraId="5F8DE35C" w14:textId="7F3225A7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Rozpoznawanie</w:t>
      </w:r>
      <w:r w:rsidR="00A12A6B">
        <w:t xml:space="preserve"> i </w:t>
      </w:r>
      <w:r>
        <w:t>ekstrakcja informacji – kluczowe</w:t>
      </w:r>
      <w:r w:rsidR="00A12A6B">
        <w:t xml:space="preserve"> w </w:t>
      </w:r>
      <w:r>
        <w:t>rekrutacji</w:t>
      </w:r>
      <w:r w:rsidR="00A12A6B">
        <w:t xml:space="preserve"> i </w:t>
      </w:r>
      <w:r>
        <w:t>analizach rynkowych.</w:t>
      </w:r>
    </w:p>
    <w:p w14:paraId="6158196F" w14:textId="432036BE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Generowanie tekstu – automatyzacja tworzenia raportów</w:t>
      </w:r>
      <w:r w:rsidR="00A12A6B">
        <w:t xml:space="preserve"> i </w:t>
      </w:r>
      <w:proofErr w:type="spellStart"/>
      <w:r>
        <w:t>content</w:t>
      </w:r>
      <w:proofErr w:type="spellEnd"/>
      <w:r>
        <w:t xml:space="preserve"> marketingu.</w:t>
      </w:r>
    </w:p>
    <w:p w14:paraId="0BD4AF70" w14:textId="18E6568A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Autokorekta</w:t>
      </w:r>
      <w:r w:rsidR="00A12A6B">
        <w:t xml:space="preserve"> i </w:t>
      </w:r>
      <w:r>
        <w:t>autouzupełnianie – ułatwienie</w:t>
      </w:r>
      <w:r w:rsidR="00A12A6B">
        <w:t xml:space="preserve"> w </w:t>
      </w:r>
      <w:r>
        <w:t>wyszukiwaniu informacji.</w:t>
      </w:r>
    </w:p>
    <w:p w14:paraId="795B15AE" w14:textId="77777777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Chatboty – usprawnienie obsługi klienta.</w:t>
      </w:r>
    </w:p>
    <w:p w14:paraId="365BA4AE" w14:textId="77777777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proofErr w:type="spellStart"/>
      <w:r>
        <w:t>Knowledgeboty</w:t>
      </w:r>
      <w:proofErr w:type="spellEnd"/>
      <w:r>
        <w:t xml:space="preserve"> – zarządzanie wiedzą firmową.</w:t>
      </w:r>
    </w:p>
    <w:p w14:paraId="74C97369" w14:textId="40279716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Monitorowanie mediów społecznościowych – analiza trendów</w:t>
      </w:r>
      <w:r w:rsidR="00A12A6B">
        <w:t xml:space="preserve"> i </w:t>
      </w:r>
      <w:r>
        <w:t>reakcji rynkowych.</w:t>
      </w:r>
    </w:p>
    <w:p w14:paraId="6F5D78EE" w14:textId="198B8C5F" w:rsidR="00333A74" w:rsidRDefault="00333A74" w:rsidP="00E80991">
      <w:pPr>
        <w:pStyle w:val="Akapitzlist"/>
        <w:numPr>
          <w:ilvl w:val="0"/>
          <w:numId w:val="36"/>
        </w:numPr>
        <w:ind w:left="357" w:hanging="357"/>
      </w:pPr>
      <w:r>
        <w:t>Streszczenia językowe – efektywne podsumowywanie spotkań</w:t>
      </w:r>
      <w:r w:rsidR="00A12A6B">
        <w:t xml:space="preserve"> i </w:t>
      </w:r>
      <w:r>
        <w:t>dokumentów.</w:t>
      </w:r>
    </w:p>
    <w:p w14:paraId="4F7E2399" w14:textId="51165B9D" w:rsidR="007D1BAD" w:rsidRDefault="00333A74" w:rsidP="007D1BAD">
      <w:pPr>
        <w:pStyle w:val="Akapitzlist"/>
        <w:numPr>
          <w:ilvl w:val="0"/>
          <w:numId w:val="36"/>
        </w:numPr>
        <w:ind w:left="357" w:hanging="357"/>
      </w:pPr>
      <w:r>
        <w:t>Wsparcie rozwoju produktów</w:t>
      </w:r>
      <w:r w:rsidR="00A12A6B">
        <w:t xml:space="preserve"> i </w:t>
      </w:r>
      <w:r>
        <w:t>usług np. identyfikacja luk funkcjonalnych</w:t>
      </w:r>
      <w:r w:rsidR="00A12A6B">
        <w:t xml:space="preserve"> w </w:t>
      </w:r>
      <w:r>
        <w:t>produktach</w:t>
      </w:r>
      <w:r w:rsidR="009D0267">
        <w:t xml:space="preserve"> na </w:t>
      </w:r>
      <w:r>
        <w:t>podstawie analizy opinii klientów, generowanie pomysłów</w:t>
      </w:r>
      <w:r w:rsidR="009D0267">
        <w:t xml:space="preserve"> na </w:t>
      </w:r>
      <w:r>
        <w:t>nowe funkcjonalności oparte</w:t>
      </w:r>
      <w:r w:rsidR="009D0267">
        <w:t xml:space="preserve"> na </w:t>
      </w:r>
      <w:r>
        <w:t>rzeczywistych potrzebach</w:t>
      </w:r>
      <w:r w:rsidR="00A12A6B">
        <w:t xml:space="preserve"> i </w:t>
      </w:r>
      <w:r>
        <w:t>preferencjach klientów poprzez analizę komunikacji</w:t>
      </w:r>
      <w:r w:rsidR="00A12A6B">
        <w:t xml:space="preserve"> z </w:t>
      </w:r>
      <w:r>
        <w:t>klientem.</w:t>
      </w:r>
    </w:p>
    <w:p w14:paraId="358CA81A" w14:textId="1356B14D" w:rsidR="00333A74" w:rsidRDefault="00333A74" w:rsidP="00333A74">
      <w:r>
        <w:t>Wszystkie wspomniane techniki NLP wymagają zestawów danych tekstowych, często oznaczonych ręcznie przez człowieka. Przykładowo, treści e-maili są klasyfikowane</w:t>
      </w:r>
      <w:r w:rsidR="009D0267">
        <w:t xml:space="preserve"> do </w:t>
      </w:r>
      <w:r>
        <w:t>odpowiednich kategorii, a opinie klientów</w:t>
      </w:r>
      <w:r w:rsidR="009D0267">
        <w:t xml:space="preserve"> o </w:t>
      </w:r>
      <w:r>
        <w:t>usługach</w:t>
      </w:r>
      <w:r w:rsidR="00A12A6B">
        <w:t xml:space="preserve"> i </w:t>
      </w:r>
      <w:r>
        <w:t>produktach są etykietowane jako pozytywne, negatywne lub neutralne. Istotna jest domena danego sektora: np.</w:t>
      </w:r>
      <w:r w:rsidR="00A12A6B">
        <w:t xml:space="preserve"> w </w:t>
      </w:r>
      <w:r>
        <w:t>kategorii wiertarek ręcznych stwierdzenie „produkt jest bardzo ciężki” może być negatywne, podczas gdy</w:t>
      </w:r>
      <w:r w:rsidR="00A12A6B">
        <w:t xml:space="preserve"> w </w:t>
      </w:r>
      <w:r>
        <w:t>kategorii młotów kowalskich może być pozytywne. Kluczowe jest też dopasowanie językowe danych:</w:t>
      </w:r>
      <w:r w:rsidR="00594D32">
        <w:t xml:space="preserve"> dla </w:t>
      </w:r>
      <w:r>
        <w:t>analizy opinii</w:t>
      </w:r>
      <w:r w:rsidR="00A12A6B">
        <w:t xml:space="preserve"> w </w:t>
      </w:r>
      <w:r>
        <w:t>języku polskim potrzebny jest zestaw danych właśnie</w:t>
      </w:r>
      <w:r w:rsidR="00A12A6B">
        <w:t xml:space="preserve"> w </w:t>
      </w:r>
      <w:r>
        <w:t>tym języku.</w:t>
      </w:r>
    </w:p>
    <w:p w14:paraId="24EE5080" w14:textId="4C111FEE" w:rsidR="00333A74" w:rsidRDefault="00333A74" w:rsidP="00333A74">
      <w:r>
        <w:lastRenderedPageBreak/>
        <w:t>W 2017 roku opublikowany został pionierski artykuł „</w:t>
      </w:r>
      <w:proofErr w:type="spellStart"/>
      <w:r w:rsidRPr="00DA4FB8">
        <w:rPr>
          <w:i/>
        </w:rPr>
        <w:t>Attention</w:t>
      </w:r>
      <w:proofErr w:type="spellEnd"/>
      <w:r w:rsidRPr="00DA4FB8">
        <w:rPr>
          <w:i/>
        </w:rPr>
        <w:t xml:space="preserve"> </w:t>
      </w:r>
      <w:proofErr w:type="spellStart"/>
      <w:r w:rsidRPr="00DA4FB8">
        <w:rPr>
          <w:i/>
        </w:rPr>
        <w:t>Is</w:t>
      </w:r>
      <w:proofErr w:type="spellEnd"/>
      <w:r w:rsidRPr="00DA4FB8">
        <w:rPr>
          <w:i/>
        </w:rPr>
        <w:t xml:space="preserve"> </w:t>
      </w:r>
      <w:proofErr w:type="spellStart"/>
      <w:r w:rsidRPr="00DA4FB8">
        <w:rPr>
          <w:i/>
        </w:rPr>
        <w:t>All</w:t>
      </w:r>
      <w:proofErr w:type="spellEnd"/>
      <w:r w:rsidRPr="00DA4FB8">
        <w:rPr>
          <w:i/>
        </w:rPr>
        <w:t xml:space="preserve"> </w:t>
      </w:r>
      <w:proofErr w:type="spellStart"/>
      <w:r w:rsidRPr="00DA4FB8">
        <w:rPr>
          <w:i/>
        </w:rPr>
        <w:t>You</w:t>
      </w:r>
      <w:proofErr w:type="spellEnd"/>
      <w:r w:rsidRPr="00DA4FB8">
        <w:rPr>
          <w:i/>
        </w:rPr>
        <w:t xml:space="preserve"> </w:t>
      </w:r>
      <w:proofErr w:type="spellStart"/>
      <w:r w:rsidRPr="00DA4FB8">
        <w:rPr>
          <w:i/>
        </w:rPr>
        <w:t>Need</w:t>
      </w:r>
      <w:proofErr w:type="spellEnd"/>
      <w:r>
        <w:t>”</w:t>
      </w:r>
      <w:r>
        <w:rPr>
          <w:vertAlign w:val="superscript"/>
        </w:rPr>
        <w:footnoteReference w:id="17"/>
      </w:r>
      <w:r>
        <w:t xml:space="preserve">, który pokazał światu architekturę uczenia głębokiego zwaną </w:t>
      </w:r>
      <w:r>
        <w:rPr>
          <w:i/>
        </w:rPr>
        <w:t>transformer</w:t>
      </w:r>
      <w:r>
        <w:t>, przeznaczoną</w:t>
      </w:r>
      <w:r w:rsidR="00594D32">
        <w:t xml:space="preserve"> dla </w:t>
      </w:r>
      <w:r>
        <w:t>modeli przetwarzających dane sekwencyjne, takie jak zdania czy akapity. Ta innowacja zrewolucjonizowała branżę NLP, nadając narzędziom zdolności</w:t>
      </w:r>
      <w:r w:rsidR="009D0267">
        <w:t xml:space="preserve"> do </w:t>
      </w:r>
      <w:r>
        <w:t>zaawansowanej interpretacji tekstu, np. rozpoznawania ironii</w:t>
      </w:r>
      <w:r w:rsidR="00A12A6B">
        <w:t xml:space="preserve"> i </w:t>
      </w:r>
      <w:r>
        <w:t>sarkazmu oraz wydobywanie informacji</w:t>
      </w:r>
      <w:r w:rsidR="00A12A6B">
        <w:t xml:space="preserve"> z </w:t>
      </w:r>
      <w:r>
        <w:t>materiałów</w:t>
      </w:r>
      <w:r w:rsidR="009D0267">
        <w:t xml:space="preserve"> o </w:t>
      </w:r>
      <w:r>
        <w:t>niskiej jakości, takich jak skany dokumentów czy transkrypcje audio.</w:t>
      </w:r>
      <w:r w:rsidR="00A12A6B">
        <w:t xml:space="preserve"> w </w:t>
      </w:r>
      <w:r>
        <w:t>efekcie wzrosło zapotrzebowanie</w:t>
      </w:r>
      <w:r w:rsidR="009D0267">
        <w:t xml:space="preserve"> na </w:t>
      </w:r>
      <w:r>
        <w:t xml:space="preserve">nowe rodzaje danych – duże, tematycznie zróżnicowane zbiory tekstowe wysokiej jakości (do trenowania między innymi dużych modeli językowych) oraz zestawy instrukcji (do dostrajania modeli bazowych). </w:t>
      </w:r>
    </w:p>
    <w:p w14:paraId="532B808A" w14:textId="2E3A1FEC" w:rsidR="00333A74" w:rsidRDefault="00333A74" w:rsidP="00333A74">
      <w:r>
        <w:t>Duże modele językowe są zwykle trenowane</w:t>
      </w:r>
      <w:r w:rsidR="009D0267">
        <w:t xml:space="preserve"> na </w:t>
      </w:r>
      <w:r>
        <w:t>rozbudowanych, wielojęzycznych zbiorach danych, co sprawia, że większość</w:t>
      </w:r>
      <w:r w:rsidR="00A12A6B">
        <w:t xml:space="preserve"> z </w:t>
      </w:r>
      <w:r>
        <w:t xml:space="preserve">nich jest </w:t>
      </w:r>
      <w:proofErr w:type="spellStart"/>
      <w:r>
        <w:rPr>
          <w:i/>
        </w:rPr>
        <w:t>language-agnostic</w:t>
      </w:r>
      <w:proofErr w:type="spellEnd"/>
      <w:r>
        <w:t>. Oznacza to, że mogą one przetwarzać teksty</w:t>
      </w:r>
      <w:r w:rsidR="00A12A6B">
        <w:t xml:space="preserve"> w </w:t>
      </w:r>
      <w:r>
        <w:t>różnych językach,</w:t>
      </w:r>
      <w:r w:rsidR="00A12A6B">
        <w:t xml:space="preserve"> w </w:t>
      </w:r>
      <w:r>
        <w:t>tym angielskim, niemieckim, włoskim</w:t>
      </w:r>
      <w:r w:rsidR="00A12A6B">
        <w:t xml:space="preserve"> i </w:t>
      </w:r>
      <w:r>
        <w:t>polskim. Jednocześnie nie są specjalnie dostosowane</w:t>
      </w:r>
      <w:r w:rsidR="009D0267">
        <w:t xml:space="preserve"> do </w:t>
      </w:r>
      <w:r>
        <w:t>konkretnego</w:t>
      </w:r>
      <w:r w:rsidR="00A12A6B">
        <w:t xml:space="preserve"> z </w:t>
      </w:r>
      <w:r>
        <w:t>nich. Taka uniwersalność pozwala</w:t>
      </w:r>
      <w:r w:rsidR="009D0267">
        <w:t xml:space="preserve"> na </w:t>
      </w:r>
      <w:r>
        <w:t>szerokie zastosowanie technologii</w:t>
      </w:r>
      <w:r w:rsidR="00A12A6B">
        <w:t xml:space="preserve"> w </w:t>
      </w:r>
      <w:r>
        <w:t>różnorodnych kontekstach językowych. Jednak</w:t>
      </w:r>
      <w:r w:rsidR="00A12A6B">
        <w:t xml:space="preserve"> w </w:t>
      </w:r>
      <w:r>
        <w:t>specyficznych dziedzinach taka generalizacja może prowadzić</w:t>
      </w:r>
      <w:r w:rsidR="009D0267">
        <w:t xml:space="preserve"> do </w:t>
      </w:r>
      <w:r>
        <w:t>nieścisłości czy zapożyczeń językowych.</w:t>
      </w:r>
      <w:r w:rsidR="009D0267">
        <w:t xml:space="preserve"> na </w:t>
      </w:r>
      <w:r>
        <w:t>przykład, model korygujący polski tekst branżowy może nieodpowiednio używać angielskich terminów lub błędnie formatować śródtytuły.</w:t>
      </w:r>
      <w:r w:rsidR="00A12A6B">
        <w:t xml:space="preserve"> w </w:t>
      </w:r>
      <w:r>
        <w:t>związku</w:t>
      </w:r>
      <w:r w:rsidR="00A12A6B">
        <w:t xml:space="preserve"> z </w:t>
      </w:r>
      <w:r>
        <w:t xml:space="preserve">tym, przy narzędziach typu AI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assistant</w:t>
      </w:r>
      <w:proofErr w:type="spellEnd"/>
      <w:r>
        <w:t>, istotne jest dostosowanie modelu</w:t>
      </w:r>
      <w:r w:rsidR="009D0267">
        <w:t xml:space="preserve"> do </w:t>
      </w:r>
      <w:r>
        <w:t>konkretnych potrzeb językowych danej branży, co podkreśla rynkową potrzebę posiadania specjalistycznych zestawów danych</w:t>
      </w:r>
      <w:r w:rsidR="00594D32">
        <w:t xml:space="preserve"> dla </w:t>
      </w:r>
      <w:r>
        <w:t>każdej branży, najczęściej</w:t>
      </w:r>
      <w:r w:rsidR="00A12A6B">
        <w:t xml:space="preserve"> w </w:t>
      </w:r>
      <w:r>
        <w:t>formie instrukcji (na przykład tekst przed korektą</w:t>
      </w:r>
      <w:r w:rsidR="00A12A6B">
        <w:t xml:space="preserve"> i</w:t>
      </w:r>
      <w:r w:rsidR="00594D32">
        <w:t xml:space="preserve"> po </w:t>
      </w:r>
      <w:r>
        <w:t>korekcie</w:t>
      </w:r>
      <w:r w:rsidR="00A12A6B">
        <w:t xml:space="preserve"> i </w:t>
      </w:r>
      <w:r>
        <w:t>stylizacji domenowej).</w:t>
      </w:r>
    </w:p>
    <w:p w14:paraId="6D0094AA" w14:textId="50D4ACAF" w:rsidR="008F3D08" w:rsidRDefault="00333A74" w:rsidP="00050101">
      <w:r>
        <w:t>Rozwój dużych modeli językowych (LLM)</w:t>
      </w:r>
      <w:r w:rsidR="00A12A6B">
        <w:t xml:space="preserve"> i </w:t>
      </w:r>
      <w:r>
        <w:t>generatywnej sztucznej inteligencji (</w:t>
      </w:r>
      <w:proofErr w:type="spellStart"/>
      <w:r>
        <w:t>GenAI</w:t>
      </w:r>
      <w:proofErr w:type="spellEnd"/>
      <w:r>
        <w:t>) sprawił, że biznes</w:t>
      </w:r>
      <w:r w:rsidR="00A12A6B">
        <w:t xml:space="preserve"> z </w:t>
      </w:r>
      <w:r>
        <w:t xml:space="preserve">entuzjazmem przyjął systemy typu </w:t>
      </w:r>
      <w:proofErr w:type="spellStart"/>
      <w:r>
        <w:rPr>
          <w:i/>
        </w:rPr>
        <w:t>question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answering</w:t>
      </w:r>
      <w:proofErr w:type="spellEnd"/>
      <w:r>
        <w:t>. Są one idealne</w:t>
      </w:r>
      <w:r w:rsidR="009D0267">
        <w:t xml:space="preserve"> do </w:t>
      </w:r>
      <w:r>
        <w:t xml:space="preserve">tworzenia </w:t>
      </w:r>
      <w:proofErr w:type="spellStart"/>
      <w:r>
        <w:t>chatbotów</w:t>
      </w:r>
      <w:proofErr w:type="spellEnd"/>
      <w:r w:rsidR="00A12A6B">
        <w:t xml:space="preserve"> i </w:t>
      </w:r>
      <w:proofErr w:type="spellStart"/>
      <w:r>
        <w:t>knowledgebotów</w:t>
      </w:r>
      <w:proofErr w:type="spellEnd"/>
      <w:r>
        <w:t>, które mogą odpowiadać</w:t>
      </w:r>
      <w:r w:rsidR="009D0267">
        <w:t xml:space="preserve"> na </w:t>
      </w:r>
      <w:r>
        <w:t>pytania klientów dotyczące produktów</w:t>
      </w:r>
      <w:r w:rsidR="00A12A6B">
        <w:t xml:space="preserve"> i </w:t>
      </w:r>
      <w:r>
        <w:t>wspierać ich</w:t>
      </w:r>
      <w:r w:rsidR="00A12A6B">
        <w:t xml:space="preserve"> w </w:t>
      </w:r>
      <w:r>
        <w:t>procesie wyboru, a także pomagać pracownikom</w:t>
      </w:r>
      <w:r w:rsidR="00A12A6B">
        <w:t xml:space="preserve"> w </w:t>
      </w:r>
      <w:r>
        <w:t>zrozumieniu wewnętrznych procedur czy regulacji. Najczęściej wykorzystywaną architekturą</w:t>
      </w:r>
      <w:r w:rsidR="00A12A6B">
        <w:t xml:space="preserve"> w </w:t>
      </w:r>
      <w:r>
        <w:t xml:space="preserve">takich zastosowaniach jest model RAG (z ang. </w:t>
      </w:r>
      <w:proofErr w:type="spellStart"/>
      <w:r w:rsidRPr="00DA4FB8">
        <w:rPr>
          <w:i/>
        </w:rPr>
        <w:t>Retrieval</w:t>
      </w:r>
      <w:proofErr w:type="spellEnd"/>
      <w:r w:rsidRPr="00DA4FB8">
        <w:rPr>
          <w:i/>
        </w:rPr>
        <w:t xml:space="preserve"> </w:t>
      </w:r>
      <w:proofErr w:type="spellStart"/>
      <w:r w:rsidRPr="00DA4FB8">
        <w:rPr>
          <w:i/>
        </w:rPr>
        <w:t>Augmented</w:t>
      </w:r>
      <w:proofErr w:type="spellEnd"/>
      <w:r w:rsidRPr="00DA4FB8">
        <w:rPr>
          <w:i/>
        </w:rPr>
        <w:t xml:space="preserve"> </w:t>
      </w:r>
      <w:proofErr w:type="spellStart"/>
      <w:r w:rsidRPr="00DA4FB8">
        <w:rPr>
          <w:i/>
        </w:rPr>
        <w:t>Generation</w:t>
      </w:r>
      <w:proofErr w:type="spellEnd"/>
      <w:r>
        <w:t>), opracowany przez laboratorium Meta AI</w:t>
      </w:r>
      <w:r>
        <w:rPr>
          <w:vertAlign w:val="superscript"/>
        </w:rPr>
        <w:footnoteReference w:id="18"/>
      </w:r>
      <w:r>
        <w:t>. RAG łączy model językowy, używany</w:t>
      </w:r>
      <w:r w:rsidR="009D0267">
        <w:t xml:space="preserve"> do </w:t>
      </w:r>
      <w:r>
        <w:t>generowania odpowiedzi,</w:t>
      </w:r>
      <w:r w:rsidR="00A12A6B">
        <w:t xml:space="preserve"> z </w:t>
      </w:r>
      <w:r>
        <w:t>dostępem</w:t>
      </w:r>
      <w:r w:rsidR="009D0267">
        <w:t xml:space="preserve"> do </w:t>
      </w:r>
      <w:r>
        <w:t xml:space="preserve">pamięci zawierającej bazy danych lub </w:t>
      </w:r>
      <w:r>
        <w:lastRenderedPageBreak/>
        <w:t>indeksy dokumentów, aby uzyskać dodatkowe informacje. System,</w:t>
      </w:r>
      <w:r w:rsidR="00594D32">
        <w:t xml:space="preserve"> po </w:t>
      </w:r>
      <w:r>
        <w:t>otrzymaniu zapytania, najpierw używa komponentu pobierania danych</w:t>
      </w:r>
      <w:r w:rsidR="009D0267">
        <w:t xml:space="preserve"> do </w:t>
      </w:r>
      <w:r>
        <w:t>znalezienia najważniejszych treści, a</w:t>
      </w:r>
      <w:r w:rsidR="00D2683B">
        <w:t> </w:t>
      </w:r>
      <w:r>
        <w:t>następnie wykorzystuje je</w:t>
      </w:r>
      <w:r w:rsidR="009D0267">
        <w:t xml:space="preserve"> do </w:t>
      </w:r>
      <w:r>
        <w:t>stworzenia dokładniejszej odpowiedzi. Kluczową cechą RAG jest pamięć, która może zawierać zarówno wewnętrzne dokumenty firmy, jak</w:t>
      </w:r>
      <w:r w:rsidR="00A12A6B">
        <w:t xml:space="preserve"> i </w:t>
      </w:r>
      <w:r>
        <w:t>zewnętrzne źródła, np. aktualne akty prawne czy istotne publikacje medyczne. To otwiera nowe możliwości biznesowe, zwłaszcza</w:t>
      </w:r>
      <w:r w:rsidR="00A12A6B">
        <w:t xml:space="preserve"> w </w:t>
      </w:r>
      <w:r>
        <w:t>kontekście wykorzystania otwartych zasobów tekstowych. Pozwala</w:t>
      </w:r>
      <w:r w:rsidR="009D0267">
        <w:t xml:space="preserve"> na </w:t>
      </w:r>
      <w:r>
        <w:t>tworzenie odpowiedzi</w:t>
      </w:r>
      <w:r w:rsidR="00A12A6B">
        <w:t xml:space="preserve"> z </w:t>
      </w:r>
      <w:r>
        <w:t>pewnych źródeł, dzięki czemu wyniki są bardziej precyzyjne, kontekstualnie zgodne oraz przede wszystkich obarczone znacznie niższym ryzykiem podania nieprawdziwych informacji (halucynacji).</w:t>
      </w:r>
    </w:p>
    <w:p w14:paraId="5B0694E1" w14:textId="32CFE52A" w:rsidR="00050101" w:rsidRPr="00050101" w:rsidRDefault="00050101" w:rsidP="00050101">
      <w:pPr>
        <w:sectPr w:rsidR="00050101" w:rsidRPr="00050101" w:rsidSect="00CC62D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14:ligatures w14:val="standardContextual"/>
        </w:rPr>
        <w:drawing>
          <wp:anchor distT="0" distB="0" distL="114300" distR="114300" simplePos="0" relativeHeight="251660344" behindDoc="1" locked="0" layoutInCell="1" allowOverlap="1" wp14:anchorId="5147CAEE" wp14:editId="7CB86773">
            <wp:simplePos x="0" y="0"/>
            <wp:positionH relativeFrom="page">
              <wp:align>left</wp:align>
            </wp:positionH>
            <wp:positionV relativeFrom="paragraph">
              <wp:posOffset>3451450</wp:posOffset>
            </wp:positionV>
            <wp:extent cx="6840000" cy="2896941"/>
            <wp:effectExtent l="0" t="0" r="0" b="0"/>
            <wp:wrapNone/>
            <wp:docPr id="1923182079" name="Obraz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82079" name="Obraz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896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B62AE" w14:textId="06E1B952" w:rsidR="00333A74" w:rsidRPr="00734D90" w:rsidRDefault="00734D90" w:rsidP="00912D4F">
      <w:pPr>
        <w:pStyle w:val="Nagwek1"/>
        <w:spacing w:before="0"/>
        <w:ind w:left="567" w:firstLine="0"/>
      </w:pPr>
      <w:bookmarkStart w:id="42" w:name="_Toc183769607"/>
      <w:bookmarkStart w:id="43" w:name="_Toc183770824"/>
      <w:bookmarkStart w:id="44" w:name="_Toc184212065"/>
      <w:bookmarkStart w:id="45" w:name="_Toc184214142"/>
      <w:bookmarkStart w:id="46" w:name="_Toc184215210"/>
      <w:bookmarkStart w:id="47" w:name="_Toc184215396"/>
      <w:r w:rsidRPr="00734D90">
        <w:lastRenderedPageBreak/>
        <w:drawing>
          <wp:anchor distT="0" distB="0" distL="114300" distR="114300" simplePos="0" relativeHeight="251658279" behindDoc="1" locked="0" layoutInCell="1" allowOverlap="1" wp14:anchorId="58051B4F" wp14:editId="72FD1054">
            <wp:simplePos x="0" y="0"/>
            <wp:positionH relativeFrom="margin">
              <wp:posOffset>-24765</wp:posOffset>
            </wp:positionH>
            <wp:positionV relativeFrom="paragraph">
              <wp:posOffset>-159054</wp:posOffset>
            </wp:positionV>
            <wp:extent cx="4484536" cy="984183"/>
            <wp:effectExtent l="0" t="0" r="0" b="6985"/>
            <wp:wrapNone/>
            <wp:docPr id="520925451" name="Graf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25451" name="Graf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36" cy="984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A74" w:rsidRPr="00734D90">
        <w:t>Definicje</w:t>
      </w:r>
      <w:r w:rsidR="00A12A6B">
        <w:t xml:space="preserve"> i </w:t>
      </w:r>
      <w:r w:rsidR="00333A74" w:rsidRPr="00734D90">
        <w:t>zakres: Polskie zbiory</w:t>
      </w:r>
      <w:r w:rsidR="00F726EE">
        <w:t xml:space="preserve"> </w:t>
      </w:r>
      <w:r w:rsidR="00333A74" w:rsidRPr="00734D90">
        <w:t>danych</w:t>
      </w:r>
      <w:r w:rsidR="00F726EE">
        <w:t> </w:t>
      </w:r>
      <w:r w:rsidR="00A12A6B">
        <w:t>i </w:t>
      </w:r>
      <w:r w:rsidR="00333A74" w:rsidRPr="00734D90">
        <w:t>otwarte</w:t>
      </w:r>
      <w:r w:rsidR="00F726EE">
        <w:t> </w:t>
      </w:r>
      <w:r w:rsidR="00333A74" w:rsidRPr="00734D90">
        <w:t>dane tekstowe</w:t>
      </w:r>
      <w:bookmarkEnd w:id="42"/>
      <w:bookmarkEnd w:id="43"/>
      <w:bookmarkEnd w:id="44"/>
      <w:bookmarkEnd w:id="45"/>
      <w:bookmarkEnd w:id="46"/>
      <w:bookmarkEnd w:id="47"/>
    </w:p>
    <w:p w14:paraId="1C534DE7" w14:textId="75E692A5" w:rsidR="00333A74" w:rsidRDefault="00333A74" w:rsidP="00882BE2">
      <w:pPr>
        <w:spacing w:before="600"/>
      </w:pPr>
      <w:r>
        <w:t>Przed rozpoczęciem analizy polskich zasobów tekstowych</w:t>
      </w:r>
      <w:r w:rsidR="00A12A6B">
        <w:t xml:space="preserve"> w </w:t>
      </w:r>
      <w:r>
        <w:t>otwartym dostępie warto zdefiniować kluczowe terminy związane</w:t>
      </w:r>
      <w:r w:rsidR="00A12A6B">
        <w:t xml:space="preserve"> z </w:t>
      </w:r>
      <w:r>
        <w:t xml:space="preserve">tym tematem. Zrozumienie pojęć takich jak </w:t>
      </w:r>
      <w:r w:rsidRPr="009D3B71">
        <w:rPr>
          <w:iCs/>
        </w:rPr>
        <w:t>otwarty dostęp, otwarte dane, zestawy danych</w:t>
      </w:r>
      <w:r>
        <w:t>, oraz kryteriów, które decydują</w:t>
      </w:r>
      <w:r w:rsidR="009D0267">
        <w:t xml:space="preserve"> o </w:t>
      </w:r>
      <w:r>
        <w:t>tym, czy zestaw danych jest uznawany</w:t>
      </w:r>
      <w:r w:rsidR="00594D32">
        <w:t xml:space="preserve"> za </w:t>
      </w:r>
      <w:r>
        <w:rPr>
          <w:i/>
        </w:rPr>
        <w:t>polski</w:t>
      </w:r>
      <w:r>
        <w:t>, jest niezbędne</w:t>
      </w:r>
      <w:r w:rsidR="00594D32">
        <w:t xml:space="preserve"> dla </w:t>
      </w:r>
      <w:r>
        <w:t>pełnego zrozumienia kontekstu</w:t>
      </w:r>
      <w:r w:rsidR="00A12A6B">
        <w:t xml:space="preserve"> i </w:t>
      </w:r>
      <w:r>
        <w:t>zakresu naszej publikacji.</w:t>
      </w:r>
    </w:p>
    <w:bookmarkStart w:id="48" w:name="_Toc183769608"/>
    <w:bookmarkStart w:id="49" w:name="_Toc183770825"/>
    <w:bookmarkStart w:id="50" w:name="_Toc184212066"/>
    <w:bookmarkStart w:id="51" w:name="_Toc184214143"/>
    <w:bookmarkStart w:id="52" w:name="_Toc184215211"/>
    <w:bookmarkStart w:id="53" w:name="_Toc184215397"/>
    <w:p w14:paraId="32872B5F" w14:textId="387205CF" w:rsidR="00333A74" w:rsidRDefault="00D71655" w:rsidP="00675C00">
      <w:pPr>
        <w:pStyle w:val="Nagwek2"/>
        <w:spacing w:before="600"/>
        <w:jc w:val="lef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356D539C" wp14:editId="49A3630D">
                <wp:simplePos x="0" y="0"/>
                <wp:positionH relativeFrom="margin">
                  <wp:posOffset>0</wp:posOffset>
                </wp:positionH>
                <wp:positionV relativeFrom="paragraph">
                  <wp:posOffset>641422</wp:posOffset>
                </wp:positionV>
                <wp:extent cx="1800000" cy="0"/>
                <wp:effectExtent l="0" t="0" r="0" b="0"/>
                <wp:wrapNone/>
                <wp:docPr id="99794427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68168" id="Łącznik prosty 2" o:spid="_x0000_s1026" alt="&quot;&quot;" style="position:absolute;z-index:2516582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0.5pt" to="141.7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333A74">
        <w:t>Definicje</w:t>
      </w:r>
      <w:bookmarkEnd w:id="48"/>
      <w:bookmarkEnd w:id="49"/>
      <w:bookmarkEnd w:id="50"/>
      <w:bookmarkEnd w:id="51"/>
      <w:bookmarkEnd w:id="52"/>
      <w:bookmarkEnd w:id="53"/>
    </w:p>
    <w:p w14:paraId="044338D0" w14:textId="675802B0" w:rsidR="00333A74" w:rsidRDefault="00333A74" w:rsidP="00882BE2">
      <w:pPr>
        <w:spacing w:before="600"/>
      </w:pPr>
      <w:r>
        <w:rPr>
          <w:b/>
        </w:rPr>
        <w:t>Otwarte dane</w:t>
      </w:r>
      <w:r>
        <w:t xml:space="preserve"> zgodnie</w:t>
      </w:r>
      <w:r w:rsidR="00A12A6B">
        <w:t xml:space="preserve"> z </w:t>
      </w:r>
      <w:r>
        <w:t>definicją zawartą</w:t>
      </w:r>
      <w:r w:rsidR="009D0267">
        <w:t xml:space="preserve"> na </w:t>
      </w:r>
      <w:r>
        <w:t>stronie WWW „</w:t>
      </w:r>
      <w:hyperlink r:id="rId45" w:tooltip="Strona Open Definition" w:history="1">
        <w:r w:rsidRPr="00AB5754">
          <w:rPr>
            <w:color w:val="0000FF"/>
            <w:u w:val="single"/>
          </w:rPr>
          <w:t>Open Definition</w:t>
        </w:r>
      </w:hyperlink>
      <w:r>
        <w:t>” , administrowaną przez Open Knowledge Foundation (OKF), to: „Dane</w:t>
      </w:r>
      <w:r w:rsidR="00A12A6B">
        <w:t xml:space="preserve"> i </w:t>
      </w:r>
      <w:r>
        <w:t>treści, których można swobodnie używać, modyfikować</w:t>
      </w:r>
      <w:r w:rsidR="00A12A6B">
        <w:t xml:space="preserve"> i </w:t>
      </w:r>
      <w:r>
        <w:t>udostępniać każdemu</w:t>
      </w:r>
      <w:r w:rsidR="00A12A6B">
        <w:t xml:space="preserve"> w </w:t>
      </w:r>
      <w:r>
        <w:t>dowolnym celu”</w:t>
      </w:r>
      <w:r>
        <w:rPr>
          <w:vertAlign w:val="superscript"/>
        </w:rPr>
        <w:footnoteReference w:id="19"/>
      </w:r>
      <w:r>
        <w:t xml:space="preserve">. </w:t>
      </w:r>
      <w:hyperlink r:id="rId46" w:tooltip="What is Open Knowledge?" w:history="1">
        <w:r w:rsidRPr="00AB5754">
          <w:rPr>
            <w:color w:val="0000FF"/>
            <w:u w:val="single"/>
          </w:rPr>
          <w:t>Rozwijając tą definicję, wg OKF</w:t>
        </w:r>
      </w:hyperlink>
      <w:r>
        <w:t xml:space="preserve">  kluczowymi aspektami otwartości są:</w:t>
      </w:r>
    </w:p>
    <w:p w14:paraId="21E73086" w14:textId="6EC7CB6E" w:rsidR="00333A74" w:rsidRDefault="00333A74" w:rsidP="00F771DC">
      <w:pPr>
        <w:numPr>
          <w:ilvl w:val="0"/>
          <w:numId w:val="46"/>
        </w:numPr>
        <w:spacing w:after="200"/>
        <w:ind w:left="357" w:hanging="357"/>
      </w:pPr>
      <w:r>
        <w:rPr>
          <w:b/>
        </w:rPr>
        <w:t>Dostępność</w:t>
      </w:r>
      <w:r w:rsidR="00A12A6B">
        <w:rPr>
          <w:b/>
        </w:rPr>
        <w:t xml:space="preserve"> i </w:t>
      </w:r>
      <w:r>
        <w:rPr>
          <w:b/>
        </w:rPr>
        <w:t>dostęp</w:t>
      </w:r>
      <w:r>
        <w:t xml:space="preserve"> –  dane muszą być dostępne</w:t>
      </w:r>
      <w:r w:rsidR="00A12A6B">
        <w:t xml:space="preserve"> w </w:t>
      </w:r>
      <w:r>
        <w:t>całości. Koszt dostępu</w:t>
      </w:r>
      <w:r w:rsidR="009D0267">
        <w:t xml:space="preserve"> do </w:t>
      </w:r>
      <w:r>
        <w:t>nich nie może być wyższy niż rozsądne koszty ich reprodukcji, najlepiej jeśli możliwe jest ich pobranie przez Internet. Dane muszą być również dostępne</w:t>
      </w:r>
      <w:r w:rsidR="00A12A6B">
        <w:t xml:space="preserve"> w </w:t>
      </w:r>
      <w:r>
        <w:t>wygodnej</w:t>
      </w:r>
      <w:r w:rsidR="00A12A6B">
        <w:t xml:space="preserve"> i </w:t>
      </w:r>
      <w:r>
        <w:t>łatwej</w:t>
      </w:r>
      <w:r w:rsidR="009D0267">
        <w:t xml:space="preserve"> do </w:t>
      </w:r>
      <w:r>
        <w:t>modyfikacji formie.</w:t>
      </w:r>
    </w:p>
    <w:p w14:paraId="3D3D378E" w14:textId="4A669A80" w:rsidR="00333A74" w:rsidRDefault="00333A74" w:rsidP="00F771DC">
      <w:pPr>
        <w:numPr>
          <w:ilvl w:val="0"/>
          <w:numId w:val="46"/>
        </w:numPr>
        <w:spacing w:after="200"/>
        <w:ind w:left="357" w:hanging="357"/>
      </w:pPr>
      <w:r>
        <w:rPr>
          <w:b/>
        </w:rPr>
        <w:t>Ponowne użycie</w:t>
      </w:r>
      <w:r w:rsidR="00A12A6B">
        <w:rPr>
          <w:b/>
        </w:rPr>
        <w:t xml:space="preserve"> i </w:t>
      </w:r>
      <w:r>
        <w:rPr>
          <w:b/>
        </w:rPr>
        <w:t>redystrybucja</w:t>
      </w:r>
      <w:r>
        <w:t xml:space="preserve"> – dane muszą być dostarczane</w:t>
      </w:r>
      <w:r w:rsidR="009D0267">
        <w:t xml:space="preserve"> na </w:t>
      </w:r>
      <w:r>
        <w:t>warunkach, które umożliwiają ich ponowne użycie</w:t>
      </w:r>
      <w:r w:rsidR="00A12A6B">
        <w:t xml:space="preserve"> i </w:t>
      </w:r>
      <w:r>
        <w:t>redystrybucję,</w:t>
      </w:r>
      <w:r w:rsidR="00A12A6B">
        <w:t xml:space="preserve"> w </w:t>
      </w:r>
      <w:r>
        <w:t>tym mieszanie</w:t>
      </w:r>
      <w:r w:rsidR="00A12A6B">
        <w:t xml:space="preserve"> z </w:t>
      </w:r>
      <w:r>
        <w:t>innymi zestawami danych. Dane muszą być czytelne</w:t>
      </w:r>
      <w:r w:rsidR="00594D32">
        <w:t xml:space="preserve"> dla </w:t>
      </w:r>
      <w:r>
        <w:t>maszyn.</w:t>
      </w:r>
    </w:p>
    <w:p w14:paraId="7089293C" w14:textId="10C9EA9E" w:rsidR="00333A74" w:rsidRDefault="00333A74" w:rsidP="00F771DC">
      <w:pPr>
        <w:numPr>
          <w:ilvl w:val="0"/>
          <w:numId w:val="46"/>
        </w:numPr>
        <w:spacing w:after="200"/>
        <w:ind w:left="357" w:hanging="357"/>
      </w:pPr>
      <w:r>
        <w:rPr>
          <w:b/>
        </w:rPr>
        <w:t>Powszechny udział</w:t>
      </w:r>
      <w:r>
        <w:t xml:space="preserve"> –  każdy musi mieć możliwość użycia, ponownego wykorzystania</w:t>
      </w:r>
      <w:r w:rsidR="00A12A6B">
        <w:t xml:space="preserve"> i </w:t>
      </w:r>
      <w:r>
        <w:t>redystrybucji danych – nie powinno być dyskryminacji</w:t>
      </w:r>
      <w:r w:rsidR="00A12A6B">
        <w:t xml:space="preserve"> w </w:t>
      </w:r>
      <w:r>
        <w:t>zakresie dziedziny działalności lub</w:t>
      </w:r>
      <w:r w:rsidR="00A12A6B">
        <w:t xml:space="preserve"> w </w:t>
      </w:r>
      <w:r>
        <w:t>zakresie osób czy grup. Przykładowo ograniczenia typu „non-</w:t>
      </w:r>
      <w:proofErr w:type="spellStart"/>
      <w:r>
        <w:t>commercial</w:t>
      </w:r>
      <w:proofErr w:type="spellEnd"/>
      <w:r>
        <w:t>”, które uniemożliwiałyby komercyjne wykorzystanie, lub ograniczenia używania danych tylko</w:t>
      </w:r>
      <w:r w:rsidR="00A12A6B">
        <w:t xml:space="preserve"> w </w:t>
      </w:r>
      <w:r>
        <w:t>określonych celach (np. wyłącznie</w:t>
      </w:r>
      <w:r w:rsidR="00A12A6B">
        <w:t xml:space="preserve"> w </w:t>
      </w:r>
      <w:r>
        <w:t>edukacji), nie są dozwolone</w:t>
      </w:r>
      <w:r>
        <w:rPr>
          <w:vertAlign w:val="superscript"/>
        </w:rPr>
        <w:footnoteReference w:id="20"/>
      </w:r>
      <w:r>
        <w:t>.</w:t>
      </w:r>
    </w:p>
    <w:p w14:paraId="64E36445" w14:textId="3E373C96" w:rsidR="00333A74" w:rsidRDefault="00333A74" w:rsidP="00333A74">
      <w:r>
        <w:lastRenderedPageBreak/>
        <w:t>Definicja otwartych danych stworzona przez OKF nie skupia się</w:t>
      </w:r>
      <w:r w:rsidR="009D0267">
        <w:t xml:space="preserve"> na </w:t>
      </w:r>
      <w:r>
        <w:t>źródle pochodzenia danych,</w:t>
      </w:r>
      <w:r w:rsidR="00A12A6B">
        <w:t xml:space="preserve"> w </w:t>
      </w:r>
      <w:r>
        <w:t>szczególności nie dzieli ich</w:t>
      </w:r>
      <w:r w:rsidR="009D0267">
        <w:t xml:space="preserve"> na </w:t>
      </w:r>
      <w:r>
        <w:t>dane pochodzące</w:t>
      </w:r>
      <w:r w:rsidR="00A12A6B">
        <w:t xml:space="preserve"> z </w:t>
      </w:r>
      <w:r>
        <w:t>sektora publicznego</w:t>
      </w:r>
      <w:r w:rsidR="00A12A6B">
        <w:t xml:space="preserve"> i </w:t>
      </w:r>
      <w:r>
        <w:t>sektora prywatnego (biznesu).</w:t>
      </w:r>
    </w:p>
    <w:p w14:paraId="1BDC531F" w14:textId="46A0D39D" w:rsidR="00333A74" w:rsidRDefault="00333A74" w:rsidP="00333A74">
      <w:r>
        <w:t xml:space="preserve">W kontekście sektora publicznego definicję otwartych danych znajdziemy </w:t>
      </w:r>
      <w:hyperlink r:id="rId47" w:tooltip="Ustawa z 11 sierpnia 2021 r. o otwartych danych i ponownym wykorzystywaniu informacji sektora publicznego (Dz. U. 2021 poz. 1641)" w:history="1">
        <w:r w:rsidRPr="007F1362">
          <w:rPr>
            <w:rStyle w:val="Hipercze"/>
          </w:rPr>
          <w:t>w ustawie</w:t>
        </w:r>
        <w:r w:rsidR="00A12A6B">
          <w:rPr>
            <w:rStyle w:val="Hipercze"/>
          </w:rPr>
          <w:t xml:space="preserve"> z </w:t>
        </w:r>
        <w:r w:rsidRPr="007F1362">
          <w:rPr>
            <w:rStyle w:val="Hipercze"/>
          </w:rPr>
          <w:t>11 sierpnia 2021 r.</w:t>
        </w:r>
        <w:r w:rsidR="009D0267">
          <w:rPr>
            <w:rStyle w:val="Hipercze"/>
          </w:rPr>
          <w:t xml:space="preserve"> o </w:t>
        </w:r>
        <w:r w:rsidRPr="007F1362">
          <w:rPr>
            <w:rStyle w:val="Hipercze"/>
          </w:rPr>
          <w:t>otwartych danych</w:t>
        </w:r>
        <w:r w:rsidR="00A12A6B">
          <w:rPr>
            <w:rStyle w:val="Hipercze"/>
          </w:rPr>
          <w:t xml:space="preserve"> i </w:t>
        </w:r>
        <w:r w:rsidRPr="007F1362">
          <w:rPr>
            <w:rStyle w:val="Hipercze"/>
          </w:rPr>
          <w:t>ponownym wykorzystywaniu informacji sektora publicznego (Dz. U. 2021 poz. 1641)</w:t>
        </w:r>
      </w:hyperlink>
      <w:r w:rsidRPr="00787F08">
        <w:rPr>
          <w:vertAlign w:val="superscript"/>
        </w:rPr>
        <w:t xml:space="preserve"> </w:t>
      </w:r>
      <w:r>
        <w:rPr>
          <w:vertAlign w:val="superscript"/>
        </w:rPr>
        <w:footnoteReference w:id="21"/>
      </w:r>
      <w:r>
        <w:t>, gdzie dane otwarte są zdefiniowane jako „informacje sektora publicznego udostępniane lub przekazywane</w:t>
      </w:r>
      <w:r w:rsidR="00A12A6B">
        <w:t xml:space="preserve"> w </w:t>
      </w:r>
      <w:r>
        <w:t>postaci elektronicznej, bezwarunkowo lub</w:t>
      </w:r>
      <w:r w:rsidR="00A12A6B">
        <w:t xml:space="preserve"> z </w:t>
      </w:r>
      <w:r>
        <w:t>uwzględnieniem warunków,</w:t>
      </w:r>
      <w:r w:rsidR="009D0267">
        <w:t xml:space="preserve"> o </w:t>
      </w:r>
      <w:r>
        <w:t>których mowa</w:t>
      </w:r>
      <w:r w:rsidR="00A12A6B">
        <w:t xml:space="preserve"> w </w:t>
      </w:r>
      <w:r>
        <w:t>rozdziale 3, kompletne, aktualne,</w:t>
      </w:r>
      <w:r w:rsidR="00A12A6B">
        <w:t xml:space="preserve"> w </w:t>
      </w:r>
      <w:r>
        <w:t>wersji źródłowej,</w:t>
      </w:r>
      <w:r w:rsidR="00A12A6B">
        <w:t xml:space="preserve"> w </w:t>
      </w:r>
      <w:r>
        <w:t>otwartym</w:t>
      </w:r>
      <w:r w:rsidR="00A12A6B">
        <w:t xml:space="preserve"> i </w:t>
      </w:r>
      <w:r>
        <w:t>niezastrzeżonym formacie przeznaczonym</w:t>
      </w:r>
      <w:r w:rsidR="009D0267">
        <w:t xml:space="preserve"> do </w:t>
      </w:r>
      <w:r>
        <w:t>odczytu maszynowego, które są przeznaczone</w:t>
      </w:r>
      <w:r w:rsidR="009D0267">
        <w:t xml:space="preserve"> do </w:t>
      </w:r>
      <w:r>
        <w:t>bezpłatnego ponownego wykorzystywania</w:t>
      </w:r>
      <w:r w:rsidR="009D0267">
        <w:t xml:space="preserve"> na </w:t>
      </w:r>
      <w:r>
        <w:t>tych samych zasadach</w:t>
      </w:r>
      <w:r w:rsidR="00594D32">
        <w:t xml:space="preserve"> dla </w:t>
      </w:r>
      <w:r>
        <w:t>każdego użytkownika,</w:t>
      </w:r>
      <w:r w:rsidR="00594D32">
        <w:t xml:space="preserve"> bez </w:t>
      </w:r>
      <w:r>
        <w:t xml:space="preserve">konieczności potwierdzania tożsamości przez użytkownika”. </w:t>
      </w:r>
    </w:p>
    <w:p w14:paraId="7C54011B" w14:textId="7E9675AF" w:rsidR="00333A74" w:rsidRDefault="00333A74" w:rsidP="00AB5754">
      <w:r>
        <w:t>Informacje sektora publicznego są zdefiniowane</w:t>
      </w:r>
      <w:r w:rsidR="00A12A6B">
        <w:t xml:space="preserve"> w </w:t>
      </w:r>
      <w:r>
        <w:t>ustawie (Dz. U. poz. 1641) jako „każda treść lub jej część, niezależnie od sposobu utrwalenia,</w:t>
      </w:r>
      <w:r w:rsidR="00A12A6B">
        <w:t xml:space="preserve"> w </w:t>
      </w:r>
      <w:r>
        <w:t>szczególności</w:t>
      </w:r>
      <w:r w:rsidR="00A12A6B">
        <w:t xml:space="preserve"> w </w:t>
      </w:r>
      <w:r>
        <w:t>postaci papierowej, elektronicznej, dźwiękowej, wizualnej lub audiowizualnej, będąca</w:t>
      </w:r>
      <w:r w:rsidR="00A12A6B">
        <w:t xml:space="preserve"> w </w:t>
      </w:r>
      <w:r>
        <w:t>posiadaniu podmiotu zobowiązanego”. Podmioty zobowiązane według ustawy (Dz. U. poz. 1641) obejmują szeroki zakres instytucji</w:t>
      </w:r>
      <w:r w:rsidR="00A12A6B">
        <w:t xml:space="preserve"> i </w:t>
      </w:r>
      <w:r>
        <w:t>organizacji. Należą</w:t>
      </w:r>
      <w:r w:rsidR="009D0267">
        <w:t xml:space="preserve"> do </w:t>
      </w:r>
      <w:r>
        <w:t>nich nie tylko jednostki sektora finansów publicznych (m.in organy administracji rządowej</w:t>
      </w:r>
      <w:r w:rsidR="00A12A6B">
        <w:t xml:space="preserve"> i </w:t>
      </w:r>
      <w:r>
        <w:t>samorządowej, jednostki budżetowe, samorządowe zakłady budżetowe, oraz inne jednostki, które są finansowane</w:t>
      </w:r>
      <w:r w:rsidR="00A12A6B">
        <w:t xml:space="preserve"> z </w:t>
      </w:r>
      <w:r>
        <w:t>budżetu państwa lub samorządu terytorialnego), ale również między innymi podmioty, które świadczą określone usługi publiczne,</w:t>
      </w:r>
      <w:r w:rsidR="00A12A6B">
        <w:t xml:space="preserve"> w </w:t>
      </w:r>
      <w:r>
        <w:t>tym</w:t>
      </w:r>
      <w:r w:rsidR="00A12A6B">
        <w:t xml:space="preserve"> w </w:t>
      </w:r>
      <w:r>
        <w:t>sektorze transportu lotniczego, drogowego czy morskiego. Ustawa (Dz. U. poz. 1641) wyłącza jednak niektóre instytucje, takie jak jednostki publicznej radiofonii</w:t>
      </w:r>
      <w:r w:rsidR="00A12A6B">
        <w:t xml:space="preserve"> i </w:t>
      </w:r>
      <w:r>
        <w:t>telewizji czy Polską Agencję Prasową.</w:t>
      </w:r>
    </w:p>
    <w:p w14:paraId="56B60C7F" w14:textId="0ED07121" w:rsidR="00333A74" w:rsidRDefault="00333A74" w:rsidP="00333A74">
      <w:r>
        <w:rPr>
          <w:b/>
        </w:rPr>
        <w:t>Polskie zestawy danych</w:t>
      </w:r>
      <w:r w:rsidR="00A12A6B">
        <w:rPr>
          <w:b/>
        </w:rPr>
        <w:t xml:space="preserve"> w </w:t>
      </w:r>
      <w:r>
        <w:rPr>
          <w:b/>
        </w:rPr>
        <w:t>otwartym dostępie</w:t>
      </w:r>
      <w:r>
        <w:t xml:space="preserve"> to zbiory danych charakteryzujące się polskim kontekstem, czyli zawierające informacje związane</w:t>
      </w:r>
      <w:r w:rsidR="00A12A6B">
        <w:t xml:space="preserve"> z </w:t>
      </w:r>
      <w:r>
        <w:t>językiem polskim, polskim społeczeństwem, kulturą lub innymi aspektami życia</w:t>
      </w:r>
      <w:r w:rsidR="00A12A6B">
        <w:t xml:space="preserve"> w </w:t>
      </w:r>
      <w:r>
        <w:t>Polsce.</w:t>
      </w:r>
      <w:r w:rsidR="009D0267">
        <w:t xml:space="preserve"> do </w:t>
      </w:r>
      <w:r>
        <w:t>przykładów należą dane tekstowe</w:t>
      </w:r>
      <w:r w:rsidR="00A12A6B">
        <w:t xml:space="preserve"> w </w:t>
      </w:r>
      <w:r>
        <w:t>języku polskim, badania dotyczące polskiej populacji, obrazy związane</w:t>
      </w:r>
      <w:r w:rsidR="00A12A6B">
        <w:t xml:space="preserve"> z </w:t>
      </w:r>
      <w:r>
        <w:t>polskim dziedzictwem kulturowym, czy inne materiały powiązane</w:t>
      </w:r>
      <w:r w:rsidR="00A12A6B">
        <w:t xml:space="preserve"> z </w:t>
      </w:r>
      <w:r>
        <w:t>Polską. Te zbiory mogą również zawierać dane</w:t>
      </w:r>
      <w:r w:rsidR="00A12A6B">
        <w:t xml:space="preserve"> w </w:t>
      </w:r>
      <w:r>
        <w:t>różnych językach, ale muszą oferować możliwość łatwego filtrowania lub wyodrębnienia treści specyficznie</w:t>
      </w:r>
      <w:r w:rsidR="009D0267">
        <w:t xml:space="preserve"> o </w:t>
      </w:r>
      <w:r>
        <w:t>kontekście polskim, zdefiniowanym powyżej.</w:t>
      </w:r>
    </w:p>
    <w:p w14:paraId="20BC1436" w14:textId="231F55FF" w:rsidR="00333A74" w:rsidRDefault="00333A74" w:rsidP="00333A74">
      <w:r>
        <w:lastRenderedPageBreak/>
        <w:t>Zbiory te są dostępne</w:t>
      </w:r>
      <w:r w:rsidR="00A12A6B">
        <w:t xml:space="preserve"> w </w:t>
      </w:r>
      <w:r>
        <w:t>ramach otwartego dostępu, zgodnego</w:t>
      </w:r>
      <w:r w:rsidR="00A12A6B">
        <w:t xml:space="preserve"> z </w:t>
      </w:r>
      <w:r>
        <w:t>definicją otwartych danych. Zestawy danych mogą pochodzić zarówno</w:t>
      </w:r>
      <w:r w:rsidR="00A12A6B">
        <w:t xml:space="preserve"> z </w:t>
      </w:r>
      <w:r>
        <w:t>sektora publicznego, jak</w:t>
      </w:r>
      <w:r w:rsidR="00A12A6B">
        <w:t xml:space="preserve"> i </w:t>
      </w:r>
      <w:r>
        <w:t>prywatnego.</w:t>
      </w:r>
    </w:p>
    <w:p w14:paraId="03972D3B" w14:textId="12F25454" w:rsidR="00333A74" w:rsidRDefault="00333A74" w:rsidP="00AB5754">
      <w:r>
        <w:rPr>
          <w:b/>
        </w:rPr>
        <w:t>Polskie otwarte dane tekstowe</w:t>
      </w:r>
      <w:r>
        <w:t xml:space="preserve"> stanowią specyficzną podkategorię</w:t>
      </w:r>
      <w:r w:rsidR="00A12A6B">
        <w:t xml:space="preserve"> w </w:t>
      </w:r>
      <w:r>
        <w:t>ramach polskich zestawów danych</w:t>
      </w:r>
      <w:r w:rsidR="00A12A6B">
        <w:t xml:space="preserve"> w </w:t>
      </w:r>
      <w:r>
        <w:t>otwartym dostępie, zawierającą dane</w:t>
      </w:r>
      <w:r w:rsidR="00A12A6B">
        <w:t xml:space="preserve"> w </w:t>
      </w:r>
      <w:r>
        <w:t>formie tekstowej. Podkategoria ta dotyczy szerokiego zakresu materiałów – od literatury</w:t>
      </w:r>
      <w:r w:rsidR="00594D32">
        <w:t xml:space="preserve"> po </w:t>
      </w:r>
      <w:r>
        <w:t>transkrypcje rozmów, artykuły prasowe, dokumenty historyczne</w:t>
      </w:r>
      <w:r w:rsidR="00A12A6B">
        <w:t xml:space="preserve"> i </w:t>
      </w:r>
      <w:r>
        <w:t>więcej. Kluczową cechą tych zbiorów jest ich otwartość, co oznacza, że mogą być swobodnie używane</w:t>
      </w:r>
      <w:r w:rsidR="00A12A6B">
        <w:t xml:space="preserve"> w </w:t>
      </w:r>
      <w:r>
        <w:t>dowolnym celu,</w:t>
      </w:r>
      <w:r w:rsidR="00A12A6B">
        <w:t xml:space="preserve"> w </w:t>
      </w:r>
      <w:r>
        <w:t>tym</w:t>
      </w:r>
      <w:r w:rsidR="009D0267">
        <w:t xml:space="preserve"> do </w:t>
      </w:r>
      <w:r>
        <w:t>rozwoju</w:t>
      </w:r>
      <w:r w:rsidR="00A12A6B">
        <w:t xml:space="preserve"> i </w:t>
      </w:r>
      <w:r>
        <w:t>treningu modeli językowych (również dużych).</w:t>
      </w:r>
    </w:p>
    <w:bookmarkStart w:id="54" w:name="_Toc183769609"/>
    <w:bookmarkStart w:id="55" w:name="_Toc183770826"/>
    <w:bookmarkStart w:id="56" w:name="_Toc184212067"/>
    <w:bookmarkStart w:id="57" w:name="_Toc184214144"/>
    <w:bookmarkStart w:id="58" w:name="_Toc184215212"/>
    <w:bookmarkStart w:id="59" w:name="_Toc184215398"/>
    <w:p w14:paraId="59AED30D" w14:textId="15DC2DBC" w:rsidR="00333A74" w:rsidRPr="00611A06" w:rsidRDefault="00D71655" w:rsidP="00882BE2">
      <w:pPr>
        <w:pStyle w:val="Nagwek2"/>
        <w:spacing w:before="600"/>
        <w:jc w:val="left"/>
        <w:rPr>
          <w:rFonts w:asciiTheme="minorHAnsi" w:hAnsiTheme="minorHAnsi" w:cstheme="minorHAnsi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72165C7B" wp14:editId="1C1BC3CA">
                <wp:simplePos x="0" y="0"/>
                <wp:positionH relativeFrom="margin">
                  <wp:align>left</wp:align>
                </wp:positionH>
                <wp:positionV relativeFrom="paragraph">
                  <wp:posOffset>653568</wp:posOffset>
                </wp:positionV>
                <wp:extent cx="1800000" cy="0"/>
                <wp:effectExtent l="0" t="0" r="0" b="0"/>
                <wp:wrapNone/>
                <wp:docPr id="368921835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46C6A" id="Łącznik prosty 2" o:spid="_x0000_s1026" alt="&quot;&quot;" style="position:absolute;z-index:25165828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1.45pt" to="141.75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333A74" w:rsidRPr="00611A06">
        <w:rPr>
          <w:rFonts w:asciiTheme="minorHAnsi" w:hAnsiTheme="minorHAnsi" w:cstheme="minorHAnsi"/>
        </w:rPr>
        <w:t>Zakres</w:t>
      </w:r>
      <w:bookmarkEnd w:id="54"/>
      <w:bookmarkEnd w:id="55"/>
      <w:bookmarkEnd w:id="56"/>
      <w:bookmarkEnd w:id="57"/>
      <w:bookmarkEnd w:id="58"/>
      <w:bookmarkEnd w:id="59"/>
    </w:p>
    <w:p w14:paraId="30934AE8" w14:textId="49391940" w:rsidR="00967A7B" w:rsidRDefault="004B3874" w:rsidP="004B3874">
      <w:pPr>
        <w:spacing w:before="600"/>
      </w:pPr>
      <w:r>
        <w:rPr>
          <w:noProof/>
          <w14:ligatures w14:val="standardContextual"/>
        </w:rPr>
        <w:drawing>
          <wp:anchor distT="0" distB="0" distL="114300" distR="114300" simplePos="0" relativeHeight="251661368" behindDoc="1" locked="0" layoutInCell="1" allowOverlap="1" wp14:anchorId="4A475FC5" wp14:editId="445ED79C">
            <wp:simplePos x="0" y="0"/>
            <wp:positionH relativeFrom="page">
              <wp:align>left</wp:align>
            </wp:positionH>
            <wp:positionV relativeFrom="paragraph">
              <wp:posOffset>2748232</wp:posOffset>
            </wp:positionV>
            <wp:extent cx="6840000" cy="2885445"/>
            <wp:effectExtent l="0" t="0" r="0" b="0"/>
            <wp:wrapNone/>
            <wp:docPr id="1699670480" name="Obraz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70480" name="Obraz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88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A74">
        <w:t>Zakres tego raportu został zawężony specyficznie</w:t>
      </w:r>
      <w:r w:rsidR="009D0267">
        <w:t xml:space="preserve"> do </w:t>
      </w:r>
      <w:r w:rsidR="00333A74">
        <w:t xml:space="preserve">polskich otwartych danych językowych tekstowych. </w:t>
      </w:r>
    </w:p>
    <w:p w14:paraId="27A1282D" w14:textId="77777777" w:rsidR="003F2B42" w:rsidRDefault="003F2B42" w:rsidP="003F2B42">
      <w:pPr>
        <w:pStyle w:val="Nagwek2"/>
      </w:pPr>
      <w:bookmarkStart w:id="60" w:name="_Toc183769610"/>
      <w:bookmarkStart w:id="61" w:name="_Toc183770827"/>
      <w:bookmarkStart w:id="62" w:name="_Toc184212068"/>
      <w:bookmarkStart w:id="63" w:name="_Toc184214145"/>
      <w:r>
        <w:br w:type="page"/>
      </w:r>
    </w:p>
    <w:p w14:paraId="0A0CF9BA" w14:textId="585A9F61" w:rsidR="009A6A46" w:rsidRPr="00734D90" w:rsidRDefault="009A6A46" w:rsidP="003F2B42">
      <w:pPr>
        <w:pStyle w:val="Nagwek2"/>
        <w:rPr>
          <w:b/>
          <w:bCs/>
        </w:rPr>
      </w:pPr>
      <w:bookmarkStart w:id="64" w:name="_Toc184215213"/>
      <w:bookmarkStart w:id="65" w:name="_Toc184215399"/>
      <w:r w:rsidRPr="00734D90">
        <w:lastRenderedPageBreak/>
        <w:t>Klasyfikacja polskich zasobów</w:t>
      </w:r>
      <w:r w:rsidR="00A12A6B">
        <w:rPr>
          <w:b/>
          <w:bCs/>
        </w:rPr>
        <w:t xml:space="preserve"> </w:t>
      </w:r>
      <w:r w:rsidR="00A12A6B" w:rsidRPr="00036558">
        <w:t>i</w:t>
      </w:r>
      <w:r w:rsidR="00A12A6B">
        <w:rPr>
          <w:b/>
          <w:bCs/>
        </w:rPr>
        <w:t> </w:t>
      </w:r>
      <w:r w:rsidRPr="00734D90">
        <w:t>zestawów danych</w:t>
      </w:r>
      <w:bookmarkEnd w:id="60"/>
      <w:bookmarkEnd w:id="61"/>
      <w:bookmarkEnd w:id="62"/>
      <w:bookmarkEnd w:id="63"/>
      <w:bookmarkEnd w:id="64"/>
      <w:bookmarkEnd w:id="65"/>
    </w:p>
    <w:bookmarkStart w:id="66" w:name="_Toc184214146"/>
    <w:bookmarkStart w:id="67" w:name="_Toc184215214"/>
    <w:bookmarkStart w:id="68" w:name="_Toc184215400"/>
    <w:p w14:paraId="3C29F6F9" w14:textId="3E30F4AF" w:rsidR="009A6A46" w:rsidRDefault="00D71655" w:rsidP="00490EE7">
      <w:pPr>
        <w:pStyle w:val="Nagwek3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6D99F03" wp14:editId="7032DC9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652000" cy="0"/>
                <wp:effectExtent l="0" t="0" r="0" b="0"/>
                <wp:wrapNone/>
                <wp:docPr id="20556338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E4C5DB" id="Łącznik prosty 2" o:spid="_x0000_s1026" alt="&quot;&quot;" style="position:absolute;z-index:25165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45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" strokecolor="black [3200]" strokeweight="1pt">
                <v:stroke joinstyle="miter"/>
                <w10:wrap anchorx="margin"/>
              </v:line>
            </w:pict>
          </mc:Fallback>
        </mc:AlternateContent>
      </w:r>
      <w:bookmarkStart w:id="69" w:name="_Toc183769611"/>
      <w:bookmarkStart w:id="70" w:name="_Toc183770828"/>
      <w:r w:rsidR="009A6A46" w:rsidRPr="00734D90">
        <w:t>Klasyfikacja wg funkcji</w:t>
      </w:r>
      <w:bookmarkEnd w:id="66"/>
      <w:bookmarkEnd w:id="67"/>
      <w:bookmarkEnd w:id="68"/>
      <w:bookmarkEnd w:id="69"/>
      <w:bookmarkEnd w:id="70"/>
      <w:r w:rsidR="009A6A46" w:rsidRPr="00734D90">
        <w:t xml:space="preserve"> </w:t>
      </w:r>
    </w:p>
    <w:p w14:paraId="13E828DB" w14:textId="637C437D" w:rsidR="00F771DC" w:rsidRPr="00F771DC" w:rsidRDefault="009A6A46" w:rsidP="00F771DC">
      <w:pPr>
        <w:pStyle w:val="Akapitzlist"/>
        <w:numPr>
          <w:ilvl w:val="0"/>
          <w:numId w:val="47"/>
        </w:numPr>
        <w:ind w:left="357" w:hanging="357"/>
        <w:rPr>
          <w:b/>
        </w:rPr>
      </w:pPr>
      <w:r w:rsidRPr="00F771DC">
        <w:rPr>
          <w:b/>
        </w:rPr>
        <w:t>Zbiór czystych tekstów</w:t>
      </w:r>
      <w:r w:rsidR="009D0267">
        <w:rPr>
          <w:b/>
        </w:rPr>
        <w:t xml:space="preserve"> do </w:t>
      </w:r>
      <w:r w:rsidRPr="00F771DC">
        <w:rPr>
          <w:b/>
        </w:rPr>
        <w:t>uczenia nienadzorowanego</w:t>
      </w:r>
      <w:r w:rsidR="00A12A6B" w:rsidRPr="00F771DC">
        <w:rPr>
          <w:b/>
        </w:rPr>
        <w:t xml:space="preserve"> i </w:t>
      </w:r>
      <w:r w:rsidRPr="00F771DC">
        <w:rPr>
          <w:b/>
        </w:rPr>
        <w:t>dużych modeli językowych (LLM)</w:t>
      </w:r>
      <w:r>
        <w:t xml:space="preserve"> – zbiory te są kluczowe</w:t>
      </w:r>
      <w:r w:rsidR="00A12A6B">
        <w:t xml:space="preserve"> w </w:t>
      </w:r>
      <w:r>
        <w:t>procesie tworzenia dużych modeli językowych, takich jak GPT czy BERT. Składają się</w:t>
      </w:r>
      <w:r w:rsidR="00A12A6B">
        <w:t xml:space="preserve"> z </w:t>
      </w:r>
      <w:r>
        <w:t>obszernych ilości nieprzetworzonych tekstów</w:t>
      </w:r>
      <w:r w:rsidR="00A12A6B">
        <w:t xml:space="preserve"> i </w:t>
      </w:r>
      <w:r>
        <w:t>umożliwiają modelom uczenie się rozumienia języka, jego struktur</w:t>
      </w:r>
      <w:r w:rsidR="00A12A6B">
        <w:t xml:space="preserve"> i </w:t>
      </w:r>
      <w:r>
        <w:t>kontekstów</w:t>
      </w:r>
      <w:r w:rsidR="00594D32">
        <w:t xml:space="preserve"> bez </w:t>
      </w:r>
      <w:r>
        <w:t xml:space="preserve">potrzeby stosowania etykiet. Jako przykład takiego zestawu danych można wymienić </w:t>
      </w:r>
      <w:hyperlink r:id="rId49" w:tooltip="Model językowy The Pile" w:history="1">
        <w:r w:rsidRPr="00787F08">
          <w:rPr>
            <w:rStyle w:val="Hipercze"/>
          </w:rPr>
          <w:t>„The Pile”</w:t>
        </w:r>
      </w:hyperlink>
      <w:r>
        <w:rPr>
          <w:rStyle w:val="Odwoanieprzypisudolnego"/>
        </w:rPr>
        <w:footnoteReference w:id="22"/>
      </w:r>
      <w:r>
        <w:t>.</w:t>
      </w:r>
    </w:p>
    <w:p w14:paraId="55AE7F28" w14:textId="4BCB3D09" w:rsidR="009A6A46" w:rsidRPr="00F771DC" w:rsidRDefault="009A6A46" w:rsidP="00F771DC">
      <w:pPr>
        <w:pStyle w:val="Akapitzlist"/>
        <w:numPr>
          <w:ilvl w:val="0"/>
          <w:numId w:val="47"/>
        </w:numPr>
        <w:ind w:left="357" w:hanging="357"/>
        <w:rPr>
          <w:b/>
        </w:rPr>
      </w:pPr>
      <w:r w:rsidRPr="00F771DC">
        <w:rPr>
          <w:b/>
        </w:rPr>
        <w:t>Dane tekstowe</w:t>
      </w:r>
      <w:r w:rsidR="00A12A6B" w:rsidRPr="00F771DC">
        <w:rPr>
          <w:b/>
        </w:rPr>
        <w:t xml:space="preserve"> z </w:t>
      </w:r>
      <w:r w:rsidR="000837F1" w:rsidRPr="00F771DC">
        <w:rPr>
          <w:b/>
        </w:rPr>
        <w:t>adnotacjami</w:t>
      </w:r>
      <w:r w:rsidRPr="00F771DC">
        <w:rPr>
          <w:b/>
        </w:rPr>
        <w:t xml:space="preserve"> </w:t>
      </w:r>
      <w:r>
        <w:t>–</w:t>
      </w:r>
      <w:r w:rsidRPr="00F771DC">
        <w:rPr>
          <w:b/>
        </w:rPr>
        <w:t xml:space="preserve"> </w:t>
      </w:r>
      <w:r>
        <w:t>zbiory te składają się</w:t>
      </w:r>
      <w:r w:rsidR="00A12A6B">
        <w:t xml:space="preserve"> z </w:t>
      </w:r>
      <w:r>
        <w:t>tekstów, które zostały uzupełnione</w:t>
      </w:r>
      <w:r w:rsidR="009D0267">
        <w:t xml:space="preserve"> o </w:t>
      </w:r>
      <w:r>
        <w:t>specyficzne informacje, takie jak etykiety kategorii, identyfikacja nazwanych encji (NER) czy sentymenty. Są one podstawą</w:t>
      </w:r>
      <w:r w:rsidR="009D0267">
        <w:t xml:space="preserve"> do </w:t>
      </w:r>
      <w:r>
        <w:t>uczenia nadzorowanego</w:t>
      </w:r>
      <w:r w:rsidR="00A12A6B">
        <w:t xml:space="preserve"> w </w:t>
      </w:r>
      <w:r>
        <w:t>aplikacjach, takich jak rozpoznawanie nazwanych encji (NER), klasyfikacja tekstu (na przykład określanie sentymentu jako pozytywny lub negatywny) oraz rozpoznawanie intencji użytkownika. Przykładem takiego zbioru danych może być zestaw opinii</w:t>
      </w:r>
      <w:r w:rsidR="00A12A6B">
        <w:t xml:space="preserve"> z </w:t>
      </w:r>
      <w:r>
        <w:t>IMDB zawierający oceny sentymentu, dostępny</w:t>
      </w:r>
      <w:r w:rsidR="009D0267">
        <w:t xml:space="preserve"> na </w:t>
      </w:r>
      <w:r>
        <w:t xml:space="preserve">stronie </w:t>
      </w:r>
      <w:hyperlink r:id="rId50" w:tooltip="Large Movie Review Dataset" w:history="1">
        <w:proofErr w:type="spellStart"/>
        <w:r w:rsidRPr="00F771DC">
          <w:rPr>
            <w:color w:val="0000FF"/>
            <w:u w:val="single"/>
          </w:rPr>
          <w:t>Large</w:t>
        </w:r>
        <w:proofErr w:type="spellEnd"/>
        <w:r w:rsidRPr="00F771DC">
          <w:rPr>
            <w:color w:val="0000FF"/>
            <w:u w:val="single"/>
          </w:rPr>
          <w:t xml:space="preserve"> Movie </w:t>
        </w:r>
        <w:proofErr w:type="spellStart"/>
        <w:r w:rsidRPr="00F771DC">
          <w:rPr>
            <w:color w:val="0000FF"/>
            <w:u w:val="single"/>
          </w:rPr>
          <w:t>Review</w:t>
        </w:r>
        <w:proofErr w:type="spellEnd"/>
        <w:r w:rsidRPr="00F771DC">
          <w:rPr>
            <w:color w:val="0000FF"/>
            <w:u w:val="single"/>
          </w:rPr>
          <w:t xml:space="preserve"> </w:t>
        </w:r>
        <w:proofErr w:type="spellStart"/>
        <w:r w:rsidRPr="00F771DC">
          <w:rPr>
            <w:color w:val="0000FF"/>
            <w:u w:val="single"/>
          </w:rPr>
          <w:t>Dataset</w:t>
        </w:r>
        <w:proofErr w:type="spellEnd"/>
      </w:hyperlink>
      <w:r>
        <w:t xml:space="preserve">. </w:t>
      </w:r>
    </w:p>
    <w:p w14:paraId="2250FB5F" w14:textId="1D646477" w:rsidR="009A6A46" w:rsidRPr="00F771DC" w:rsidRDefault="009A6A46" w:rsidP="00F771DC">
      <w:pPr>
        <w:pStyle w:val="Akapitzlist"/>
        <w:numPr>
          <w:ilvl w:val="0"/>
          <w:numId w:val="47"/>
        </w:numPr>
        <w:ind w:left="357" w:hanging="357"/>
        <w:rPr>
          <w:b/>
        </w:rPr>
      </w:pPr>
      <w:r w:rsidRPr="00F771DC">
        <w:rPr>
          <w:b/>
        </w:rPr>
        <w:t>Zestawy instrukcji</w:t>
      </w:r>
      <w:r>
        <w:t xml:space="preserve"> – zbiory te zawierają instrukcje lub pytania wraz</w:t>
      </w:r>
      <w:r w:rsidR="00A12A6B">
        <w:t xml:space="preserve"> z </w:t>
      </w:r>
      <w:r>
        <w:t>odpowiedziami lub przewidzianymi działaniami. Wykorzystuje się je</w:t>
      </w:r>
      <w:r w:rsidR="009D0267">
        <w:t xml:space="preserve"> do </w:t>
      </w:r>
      <w:r>
        <w:t>trenowania modeli pod kątem zadań polegających</w:t>
      </w:r>
      <w:r w:rsidR="009D0267">
        <w:t xml:space="preserve"> na </w:t>
      </w:r>
      <w:r>
        <w:t>rozumieniu instrukcji</w:t>
      </w:r>
      <w:r w:rsidR="00A12A6B">
        <w:t xml:space="preserve"> i </w:t>
      </w:r>
      <w:r>
        <w:t>realizowaniu działań</w:t>
      </w:r>
      <w:r w:rsidR="00A12A6B">
        <w:t xml:space="preserve"> w </w:t>
      </w:r>
      <w:r>
        <w:t>oparciu</w:t>
      </w:r>
      <w:r w:rsidR="009D0267">
        <w:t xml:space="preserve"> o </w:t>
      </w:r>
      <w:r>
        <w:t>treść tekstową. Stosuje się je</w:t>
      </w:r>
      <w:r w:rsidR="00A12A6B">
        <w:t xml:space="preserve"> w </w:t>
      </w:r>
      <w:r>
        <w:t xml:space="preserve">różnych kontekstach, takich jak dostrajanie dużych modeli językowych (LLM), tworzenie </w:t>
      </w:r>
      <w:proofErr w:type="spellStart"/>
      <w:r>
        <w:t>chatbotów</w:t>
      </w:r>
      <w:proofErr w:type="spellEnd"/>
      <w:r>
        <w:t>, rozwijanie asystentów głosowych czy systemów odpowiadających</w:t>
      </w:r>
      <w:r w:rsidR="009D0267">
        <w:t xml:space="preserve"> na </w:t>
      </w:r>
      <w:r>
        <w:t xml:space="preserve">pytania. Przykładem takiego zbioru danych jest </w:t>
      </w:r>
      <w:hyperlink r:id="rId51" w:tooltip="Zbiór danych Alpaca Data" w:history="1">
        <w:r w:rsidRPr="00F771DC">
          <w:rPr>
            <w:color w:val="0000FF"/>
            <w:u w:val="single"/>
          </w:rPr>
          <w:t>„</w:t>
        </w:r>
        <w:proofErr w:type="spellStart"/>
        <w:r w:rsidRPr="00F771DC">
          <w:rPr>
            <w:color w:val="0000FF"/>
            <w:u w:val="single"/>
          </w:rPr>
          <w:t>Alpaca</w:t>
        </w:r>
        <w:proofErr w:type="spellEnd"/>
        <w:r w:rsidRPr="00F771DC">
          <w:rPr>
            <w:color w:val="0000FF"/>
            <w:u w:val="single"/>
          </w:rPr>
          <w:t xml:space="preserve"> Data” dostępny</w:t>
        </w:r>
        <w:r w:rsidR="009D0267">
          <w:rPr>
            <w:color w:val="0000FF"/>
            <w:u w:val="single"/>
          </w:rPr>
          <w:t xml:space="preserve"> na </w:t>
        </w:r>
        <w:r w:rsidRPr="00F771DC">
          <w:rPr>
            <w:color w:val="0000FF"/>
            <w:u w:val="single"/>
          </w:rPr>
          <w:t xml:space="preserve">platformie </w:t>
        </w:r>
        <w:proofErr w:type="spellStart"/>
        <w:r w:rsidRPr="00F771DC">
          <w:rPr>
            <w:color w:val="0000FF"/>
            <w:u w:val="single"/>
          </w:rPr>
          <w:t>Hugging</w:t>
        </w:r>
        <w:proofErr w:type="spellEnd"/>
        <w:r w:rsidRPr="00F771DC">
          <w:rPr>
            <w:color w:val="0000FF"/>
            <w:u w:val="single"/>
          </w:rPr>
          <w:t xml:space="preserve"> Face</w:t>
        </w:r>
      </w:hyperlink>
      <w:r>
        <w:t>.</w:t>
      </w:r>
    </w:p>
    <w:p w14:paraId="17C83D30" w14:textId="4E2979FD" w:rsidR="009A6A46" w:rsidRPr="00F771DC" w:rsidRDefault="009A6A46" w:rsidP="00F771DC">
      <w:pPr>
        <w:pStyle w:val="Akapitzlist"/>
        <w:numPr>
          <w:ilvl w:val="0"/>
          <w:numId w:val="47"/>
        </w:numPr>
        <w:ind w:left="357" w:hanging="357"/>
        <w:rPr>
          <w:b/>
        </w:rPr>
      </w:pPr>
      <w:r w:rsidRPr="00F771DC">
        <w:rPr>
          <w:b/>
        </w:rPr>
        <w:t>Dane dialogowe</w:t>
      </w:r>
      <w:r w:rsidR="00A12A6B" w:rsidRPr="00F771DC">
        <w:rPr>
          <w:b/>
        </w:rPr>
        <w:t xml:space="preserve"> i </w:t>
      </w:r>
      <w:r w:rsidRPr="00F771DC">
        <w:rPr>
          <w:b/>
        </w:rPr>
        <w:t>konwersacyjne</w:t>
      </w:r>
      <w:r>
        <w:t xml:space="preserve"> – zbiory te obejmują transkrypcje rozmów</w:t>
      </w:r>
      <w:r w:rsidR="00A12A6B">
        <w:t xml:space="preserve"> i </w:t>
      </w:r>
      <w:r>
        <w:t>dialogów. Są wykorzystywane</w:t>
      </w:r>
      <w:r w:rsidR="009D0267">
        <w:t xml:space="preserve"> do </w:t>
      </w:r>
      <w:r>
        <w:t>trenowania modeli</w:t>
      </w:r>
      <w:r w:rsidR="00A12A6B">
        <w:t xml:space="preserve"> w </w:t>
      </w:r>
      <w:r>
        <w:t>celu zrozumienia kontekstu rozmowy, generowania odpowiedzi</w:t>
      </w:r>
      <w:r w:rsidR="00A12A6B">
        <w:t xml:space="preserve"> i </w:t>
      </w:r>
      <w:r>
        <w:t>prowadzenia naturalnych konwersacji. Stosowane są przede wszystkim</w:t>
      </w:r>
      <w:r w:rsidR="00A12A6B">
        <w:t xml:space="preserve"> w </w:t>
      </w:r>
      <w:r>
        <w:t xml:space="preserve">systemach dialogowych, </w:t>
      </w:r>
      <w:proofErr w:type="spellStart"/>
      <w:r>
        <w:t>chatbotach</w:t>
      </w:r>
      <w:proofErr w:type="spellEnd"/>
      <w:r w:rsidR="00A12A6B">
        <w:t xml:space="preserve"> i </w:t>
      </w:r>
      <w:r>
        <w:t>asystentach głosowych, gdzie umożliwiają płynne</w:t>
      </w:r>
      <w:r w:rsidR="00A12A6B">
        <w:t xml:space="preserve"> i </w:t>
      </w:r>
      <w:r>
        <w:t>intuicyjne interakcje</w:t>
      </w:r>
      <w:r w:rsidR="00A12A6B">
        <w:t xml:space="preserve"> z </w:t>
      </w:r>
      <w:r>
        <w:t>użytkownikami.</w:t>
      </w:r>
    </w:p>
    <w:p w14:paraId="77E00D76" w14:textId="226B3830" w:rsidR="009A6A46" w:rsidRDefault="009A6A46" w:rsidP="00F771DC">
      <w:pPr>
        <w:pStyle w:val="Akapitzlist"/>
        <w:numPr>
          <w:ilvl w:val="0"/>
          <w:numId w:val="47"/>
        </w:numPr>
        <w:ind w:left="357" w:hanging="357"/>
      </w:pPr>
      <w:r w:rsidRPr="00F771DC">
        <w:rPr>
          <w:b/>
        </w:rPr>
        <w:t>Dane multimodalne</w:t>
      </w:r>
      <w:r>
        <w:t xml:space="preserve"> – zbiory te łączą tekst</w:t>
      </w:r>
      <w:r w:rsidR="00A12A6B">
        <w:t xml:space="preserve"> z </w:t>
      </w:r>
      <w:r>
        <w:t>innymi rodzajami danych, jak obrazy, dźwięk czy wideo,</w:t>
      </w:r>
      <w:r w:rsidR="00A12A6B">
        <w:t xml:space="preserve"> i </w:t>
      </w:r>
      <w:r>
        <w:t>są wykorzystywane</w:t>
      </w:r>
      <w:r w:rsidR="009D0267">
        <w:t xml:space="preserve"> do </w:t>
      </w:r>
      <w:r>
        <w:t>trenowania modeli, które rozumieją zależności między różnymi typami informacji. Takie modele znajdują zastosowanie</w:t>
      </w:r>
      <w:r w:rsidR="00A12A6B">
        <w:t xml:space="preserve"> </w:t>
      </w:r>
      <w:r w:rsidR="00A12A6B">
        <w:lastRenderedPageBreak/>
        <w:t>w </w:t>
      </w:r>
      <w:r>
        <w:t>rozpoznawaniu obrazów opisanych słowami, generowaniu tekstowych opisów</w:t>
      </w:r>
      <w:r w:rsidR="009D0267">
        <w:t xml:space="preserve"> do </w:t>
      </w:r>
      <w:r>
        <w:t>obrazów czy automatycznym tworzeniu napisów</w:t>
      </w:r>
      <w:r w:rsidR="009D0267">
        <w:t xml:space="preserve"> do </w:t>
      </w:r>
      <w:r>
        <w:t>filmów. Dane multimodalne pozwalają</w:t>
      </w:r>
      <w:r w:rsidR="009D0267">
        <w:t xml:space="preserve"> na </w:t>
      </w:r>
      <w:r>
        <w:t>bardziej złożone</w:t>
      </w:r>
      <w:r w:rsidR="00A12A6B">
        <w:t xml:space="preserve"> i </w:t>
      </w:r>
      <w:r>
        <w:t>zaawansowane zadania przetwarzania informacji oraz integrują różne źródła danych</w:t>
      </w:r>
      <w:r w:rsidR="00A12A6B">
        <w:t xml:space="preserve"> w </w:t>
      </w:r>
      <w:r>
        <w:t>jednym modelu.</w:t>
      </w:r>
    </w:p>
    <w:p w14:paraId="14806FF5" w14:textId="77777777" w:rsidR="009A6A46" w:rsidRPr="00734D90" w:rsidRDefault="009A6A46" w:rsidP="00490EE7">
      <w:pPr>
        <w:pStyle w:val="Nagwek3"/>
      </w:pPr>
      <w:bookmarkStart w:id="71" w:name="_Toc183769612"/>
      <w:bookmarkStart w:id="72" w:name="_Toc183770829"/>
      <w:bookmarkStart w:id="73" w:name="_Toc184212069"/>
      <w:bookmarkStart w:id="74" w:name="_Toc184214147"/>
      <w:bookmarkStart w:id="75" w:name="_Toc184215215"/>
      <w:bookmarkStart w:id="76" w:name="_Toc184215401"/>
      <w:r w:rsidRPr="00734D90">
        <w:t>Klasyfikacja wg źródeł</w:t>
      </w:r>
      <w:bookmarkEnd w:id="71"/>
      <w:bookmarkEnd w:id="72"/>
      <w:bookmarkEnd w:id="73"/>
      <w:bookmarkEnd w:id="74"/>
      <w:bookmarkEnd w:id="75"/>
      <w:bookmarkEnd w:id="76"/>
    </w:p>
    <w:p w14:paraId="1E53C486" w14:textId="6BE1FF0F" w:rsidR="009A6A46" w:rsidRDefault="009A6A46" w:rsidP="009A6A46">
      <w:r>
        <w:t>Dostępne dane można również klasyfikować według źródeł. Ten podział wydaje się wartościowy, ponieważ informacja</w:t>
      </w:r>
      <w:r w:rsidR="009D0267">
        <w:t xml:space="preserve"> o </w:t>
      </w:r>
      <w:r>
        <w:t>tym, skąd tekst pochodzi, daje wstępne wyobrażenie</w:t>
      </w:r>
      <w:r w:rsidR="009D0267">
        <w:t xml:space="preserve"> o </w:t>
      </w:r>
      <w:r>
        <w:t>typie</w:t>
      </w:r>
      <w:r w:rsidR="00A12A6B">
        <w:t xml:space="preserve"> i </w:t>
      </w:r>
      <w:r>
        <w:t xml:space="preserve">jakości tych danych. Posługując się kategoriami </w:t>
      </w:r>
      <w:hyperlink r:id="rId52" w:tooltip="Projekt CLARIN" w:history="1">
        <w:r w:rsidRPr="00BD13EB">
          <w:rPr>
            <w:rStyle w:val="Hipercze"/>
          </w:rPr>
          <w:t>z projektu CLARIN</w:t>
        </w:r>
      </w:hyperlink>
      <w:r>
        <w:rPr>
          <w:vertAlign w:val="superscript"/>
        </w:rPr>
        <w:footnoteReference w:id="23"/>
      </w:r>
      <w:r>
        <w:t>, możemy wyróżnić następujące typy źródeł:</w:t>
      </w:r>
    </w:p>
    <w:p w14:paraId="0EA71D34" w14:textId="5EB4408D" w:rsidR="009A6A46" w:rsidRDefault="009A6A46" w:rsidP="00852E60">
      <w:pPr>
        <w:pStyle w:val="Akapitzlist"/>
        <w:numPr>
          <w:ilvl w:val="0"/>
          <w:numId w:val="45"/>
        </w:numPr>
        <w:ind w:left="357" w:hanging="357"/>
      </w:pPr>
      <w:r w:rsidRPr="00852E60">
        <w:rPr>
          <w:b/>
        </w:rPr>
        <w:t>Prasa</w:t>
      </w:r>
      <w:r>
        <w:t xml:space="preserve"> </w:t>
      </w:r>
      <w:r w:rsidRPr="00852E60">
        <w:rPr>
          <w:b/>
        </w:rPr>
        <w:t xml:space="preserve">(i książki) </w:t>
      </w:r>
      <w:r>
        <w:t>– te zbiory zawierają zazwyczaj długie teksty</w:t>
      </w:r>
      <w:r w:rsidR="009D0267">
        <w:t xml:space="preserve"> o </w:t>
      </w:r>
      <w:r>
        <w:t>dobrej jakości językowej, są też źródłem wiedzy</w:t>
      </w:r>
      <w:r w:rsidR="009D0267">
        <w:t xml:space="preserve"> o </w:t>
      </w:r>
      <w:r>
        <w:t>zmianach</w:t>
      </w:r>
      <w:r w:rsidR="00A12A6B">
        <w:t xml:space="preserve"> w </w:t>
      </w:r>
      <w:r>
        <w:t>systemie językowym, ponieważ zawierają dane</w:t>
      </w:r>
      <w:r w:rsidR="00A12A6B">
        <w:t xml:space="preserve"> z </w:t>
      </w:r>
      <w:r>
        <w:t xml:space="preserve">różnych epok. Przykładem takiego zbioru jest </w:t>
      </w:r>
      <w:hyperlink r:id="rId53" w:tooltip="Pprojekt Gutenberg" w:history="1">
        <w:r w:rsidRPr="00852E60">
          <w:rPr>
            <w:color w:val="0000FF"/>
            <w:u w:val="single"/>
          </w:rPr>
          <w:t>projekt Gutenberg</w:t>
        </w:r>
      </w:hyperlink>
      <w:r>
        <w:t xml:space="preserve"> . </w:t>
      </w:r>
    </w:p>
    <w:p w14:paraId="3C18032C" w14:textId="5C138252" w:rsidR="009A6A46" w:rsidRDefault="009A6A46" w:rsidP="00852E60">
      <w:pPr>
        <w:pStyle w:val="Akapitzlist"/>
        <w:numPr>
          <w:ilvl w:val="0"/>
          <w:numId w:val="45"/>
        </w:numPr>
        <w:ind w:left="357" w:hanging="357"/>
      </w:pPr>
      <w:r w:rsidRPr="00852E60">
        <w:rPr>
          <w:b/>
        </w:rPr>
        <w:t xml:space="preserve">Korpusy dyskursu parlamentarnego </w:t>
      </w:r>
      <w:r>
        <w:t>– to zbiory języka mówionego: zapis wypowiedzi</w:t>
      </w:r>
      <w:r w:rsidR="00A12A6B">
        <w:t xml:space="preserve"> w </w:t>
      </w:r>
      <w:r>
        <w:t>sytuacji oficjalnej,</w:t>
      </w:r>
      <w:r w:rsidR="00A12A6B">
        <w:t xml:space="preserve"> w </w:t>
      </w:r>
      <w:r>
        <w:t>konwersacji ograniczonej pewnymi regułami. Mogą one być podstawą</w:t>
      </w:r>
      <w:r w:rsidR="009D0267">
        <w:t xml:space="preserve"> do </w:t>
      </w:r>
      <w:r>
        <w:t>analizy dyskursu, źródłem wiedzy historycznej, a także socjolingwistycznej.</w:t>
      </w:r>
    </w:p>
    <w:p w14:paraId="003E7A11" w14:textId="5E875DE0" w:rsidR="009A6A46" w:rsidRDefault="009A6A46" w:rsidP="00852E60">
      <w:pPr>
        <w:pStyle w:val="Akapitzlist"/>
        <w:numPr>
          <w:ilvl w:val="0"/>
          <w:numId w:val="45"/>
        </w:numPr>
        <w:ind w:left="357" w:hanging="357"/>
      </w:pPr>
      <w:r w:rsidRPr="00852E60">
        <w:rPr>
          <w:b/>
        </w:rPr>
        <w:t xml:space="preserve">Korpusy komunikacji internetowej </w:t>
      </w:r>
      <w:r>
        <w:t>–</w:t>
      </w:r>
      <w:r w:rsidR="00A12A6B">
        <w:t xml:space="preserve"> w </w:t>
      </w:r>
      <w:r>
        <w:t>porównaniu</w:t>
      </w:r>
      <w:r w:rsidR="00A12A6B">
        <w:t xml:space="preserve"> z </w:t>
      </w:r>
      <w:r>
        <w:t>dwoma poprzednimi zbiorami ten zawiera dane stosunkowo nowe, tj. głównie</w:t>
      </w:r>
      <w:r w:rsidR="00A12A6B">
        <w:t xml:space="preserve"> z </w:t>
      </w:r>
      <w:r>
        <w:t>ostatnich 20 lat. Należą</w:t>
      </w:r>
      <w:r w:rsidR="009D0267">
        <w:t xml:space="preserve"> do </w:t>
      </w:r>
      <w:r>
        <w:t xml:space="preserve">niego fora internetowe, blogi, czaty, ale także </w:t>
      </w:r>
      <w:r w:rsidRPr="00852E60">
        <w:rPr>
          <w:i/>
        </w:rPr>
        <w:t>Wikipedia</w:t>
      </w:r>
      <w:r>
        <w:t>. To zbiór zróżnicowany pod względem jakości oraz formy</w:t>
      </w:r>
      <w:r w:rsidR="00A12A6B">
        <w:t xml:space="preserve"> i </w:t>
      </w:r>
      <w:r>
        <w:t>stylu komunikacji. Te dane są źródłem wiedzy</w:t>
      </w:r>
      <w:r w:rsidR="009D0267">
        <w:t xml:space="preserve"> o </w:t>
      </w:r>
      <w:r>
        <w:t>współczesnym języku</w:t>
      </w:r>
      <w:r w:rsidR="00A12A6B">
        <w:t xml:space="preserve"> i </w:t>
      </w:r>
      <w:r>
        <w:t>jego różnych odmianach, zawierają jednak dużo szumu.</w:t>
      </w:r>
    </w:p>
    <w:p w14:paraId="77DD91CC" w14:textId="0C2108BC" w:rsidR="009A6A46" w:rsidRDefault="009A6A46" w:rsidP="00852E60">
      <w:pPr>
        <w:pStyle w:val="Akapitzlist"/>
        <w:numPr>
          <w:ilvl w:val="0"/>
          <w:numId w:val="45"/>
        </w:numPr>
        <w:ind w:left="357" w:hanging="357"/>
      </w:pPr>
      <w:r w:rsidRPr="00852E60">
        <w:rPr>
          <w:b/>
        </w:rPr>
        <w:t>Korpusy równoległe</w:t>
      </w:r>
      <w:r>
        <w:t xml:space="preserve"> – gromadzą dane wielojęzyczne (np. </w:t>
      </w:r>
      <w:proofErr w:type="spellStart"/>
      <w:r>
        <w:t>Eur</w:t>
      </w:r>
      <w:proofErr w:type="spellEnd"/>
      <w:r>
        <w:t>-LEX), znajdują zastosowanie</w:t>
      </w:r>
      <w:r w:rsidR="00A12A6B">
        <w:t xml:space="preserve"> w </w:t>
      </w:r>
      <w:r>
        <w:t>modelach tłumaczeniowych.</w:t>
      </w:r>
    </w:p>
    <w:p w14:paraId="0A2F4516" w14:textId="1A0F5264" w:rsidR="009A6A46" w:rsidRDefault="009A6A46" w:rsidP="00852E60">
      <w:pPr>
        <w:pStyle w:val="Akapitzlist"/>
        <w:numPr>
          <w:ilvl w:val="0"/>
          <w:numId w:val="45"/>
        </w:numPr>
        <w:ind w:left="357" w:hanging="357"/>
      </w:pPr>
      <w:r w:rsidRPr="00852E60">
        <w:rPr>
          <w:b/>
        </w:rPr>
        <w:t xml:space="preserve">Mieszane </w:t>
      </w:r>
      <w:r>
        <w:t>–</w:t>
      </w:r>
      <w:r w:rsidRPr="00852E60">
        <w:rPr>
          <w:b/>
        </w:rPr>
        <w:t xml:space="preserve"> </w:t>
      </w:r>
      <w:r>
        <w:t>ta kategoria nie była uwzględniona</w:t>
      </w:r>
      <w:r w:rsidR="00A12A6B">
        <w:t xml:space="preserve"> w </w:t>
      </w:r>
      <w:r>
        <w:t>cytowanym artykule, ale widzimy potrzebę jej dodania, ponieważ</w:t>
      </w:r>
      <w:r w:rsidR="00A12A6B">
        <w:t xml:space="preserve"> w </w:t>
      </w:r>
      <w:r>
        <w:t>naszym katalogu pojawiają się zbiory, które łączą</w:t>
      </w:r>
      <w:r w:rsidR="00A12A6B">
        <w:t xml:space="preserve"> w </w:t>
      </w:r>
      <w:r>
        <w:t>sobie dane</w:t>
      </w:r>
      <w:r w:rsidR="00A12A6B">
        <w:t xml:space="preserve"> z </w:t>
      </w:r>
      <w:r>
        <w:t>różnych wymienionych wyżej źródeł (</w:t>
      </w:r>
      <w:proofErr w:type="spellStart"/>
      <w:r>
        <w:t>multizbiory</w:t>
      </w:r>
      <w:proofErr w:type="spellEnd"/>
      <w:r>
        <w:t xml:space="preserve">, np. </w:t>
      </w:r>
      <w:proofErr w:type="spellStart"/>
      <w:r>
        <w:t>SpeakLeash</w:t>
      </w:r>
      <w:proofErr w:type="spellEnd"/>
      <w:r>
        <w:t>).</w:t>
      </w:r>
    </w:p>
    <w:p w14:paraId="4398A613" w14:textId="77777777" w:rsidR="00882BE2" w:rsidRDefault="00882BE2" w:rsidP="00882BE2">
      <w:pPr>
        <w:pStyle w:val="Nagwek2"/>
        <w:spacing w:before="600" w:line="360" w:lineRule="auto"/>
        <w:jc w:val="left"/>
        <w:rPr>
          <w:sz w:val="32"/>
          <w:szCs w:val="32"/>
        </w:rPr>
      </w:pPr>
      <w:bookmarkStart w:id="77" w:name="_Toc183769613"/>
      <w:bookmarkStart w:id="78" w:name="_Toc183770830"/>
      <w:r>
        <w:rPr>
          <w:sz w:val="32"/>
          <w:szCs w:val="32"/>
        </w:rPr>
        <w:br w:type="page"/>
      </w:r>
    </w:p>
    <w:p w14:paraId="144382C9" w14:textId="4BDEF638" w:rsidR="009A6A46" w:rsidRPr="00734D90" w:rsidRDefault="009A6A46" w:rsidP="00490EE7">
      <w:pPr>
        <w:pStyle w:val="Nagwek3"/>
      </w:pPr>
      <w:bookmarkStart w:id="79" w:name="_Toc184212070"/>
      <w:bookmarkStart w:id="80" w:name="_Toc184214148"/>
      <w:bookmarkStart w:id="81" w:name="_Toc184215216"/>
      <w:bookmarkStart w:id="82" w:name="_Toc184215402"/>
      <w:r w:rsidRPr="00734D90">
        <w:lastRenderedPageBreak/>
        <w:t>Klasyfikacja według wspólnych europejskich przestrzeni danych</w:t>
      </w:r>
      <w:bookmarkEnd w:id="77"/>
      <w:bookmarkEnd w:id="78"/>
      <w:bookmarkEnd w:id="79"/>
      <w:bookmarkEnd w:id="80"/>
      <w:bookmarkEnd w:id="81"/>
      <w:bookmarkEnd w:id="82"/>
    </w:p>
    <w:p w14:paraId="155BF8B7" w14:textId="6B2F235B" w:rsidR="009A6A46" w:rsidRDefault="009A6A46" w:rsidP="009A6A46">
      <w:r>
        <w:t xml:space="preserve">Wspólne europejskie przestrzenie danych (z ang. </w:t>
      </w:r>
      <w:hyperlink r:id="rId54" w:tooltip="Common European Data Spaces" w:history="1">
        <w:proofErr w:type="spellStart"/>
        <w:r w:rsidRPr="00BD13EB">
          <w:rPr>
            <w:rStyle w:val="Hipercze"/>
            <w:i/>
          </w:rPr>
          <w:t>Common</w:t>
        </w:r>
        <w:proofErr w:type="spellEnd"/>
        <w:r w:rsidRPr="00BD13EB">
          <w:rPr>
            <w:rStyle w:val="Hipercze"/>
            <w:i/>
          </w:rPr>
          <w:t xml:space="preserve"> </w:t>
        </w:r>
        <w:proofErr w:type="spellStart"/>
        <w:r w:rsidRPr="00BD13EB">
          <w:rPr>
            <w:rStyle w:val="Hipercze"/>
            <w:i/>
          </w:rPr>
          <w:t>European</w:t>
        </w:r>
        <w:proofErr w:type="spellEnd"/>
        <w:r w:rsidRPr="00BD13EB">
          <w:rPr>
            <w:rStyle w:val="Hipercze"/>
            <w:i/>
          </w:rPr>
          <w:t xml:space="preserve"> Data </w:t>
        </w:r>
        <w:proofErr w:type="spellStart"/>
        <w:r w:rsidRPr="00BD13EB">
          <w:rPr>
            <w:rStyle w:val="Hipercze"/>
            <w:i/>
          </w:rPr>
          <w:t>spaces</w:t>
        </w:r>
        <w:proofErr w:type="spellEnd"/>
      </w:hyperlink>
      <w:r>
        <w:t>)</w:t>
      </w:r>
      <w:r>
        <w:rPr>
          <w:vertAlign w:val="superscript"/>
        </w:rPr>
        <w:footnoteReference w:id="24"/>
      </w:r>
      <w:r>
        <w:t xml:space="preserve"> to kluczowa inicjatywa</w:t>
      </w:r>
      <w:r w:rsidR="00A12A6B">
        <w:t xml:space="preserve"> w </w:t>
      </w:r>
      <w:r>
        <w:t>ramach polityki Komisji Europejskiej</w:t>
      </w:r>
      <w:r w:rsidR="009D0267">
        <w:t xml:space="preserve"> na </w:t>
      </w:r>
      <w:r>
        <w:t>lata 2019-2024, priorytetowo traktującej „Europę dostosowaną</w:t>
      </w:r>
      <w:r w:rsidR="009D0267">
        <w:t xml:space="preserve"> do </w:t>
      </w:r>
      <w:r>
        <w:t>ery cyfrowej”. Strategia europejska dotycząca danych, opublikowana</w:t>
      </w:r>
      <w:r w:rsidR="00A12A6B">
        <w:t xml:space="preserve"> w </w:t>
      </w:r>
      <w:r>
        <w:t>2020 roku, ma</w:t>
      </w:r>
      <w:r w:rsidR="009D0267">
        <w:t xml:space="preserve"> na </w:t>
      </w:r>
      <w:r>
        <w:t>celu stworzenie wspólnych europejskich przestrzeni danych</w:t>
      </w:r>
      <w:r w:rsidR="00A12A6B">
        <w:t xml:space="preserve"> w </w:t>
      </w:r>
      <w:r>
        <w:t>strategicznych sektorach społeczeństwa</w:t>
      </w:r>
      <w:r w:rsidR="00A12A6B">
        <w:t xml:space="preserve"> i </w:t>
      </w:r>
      <w:r>
        <w:t>dziedzinach</w:t>
      </w:r>
      <w:r w:rsidR="009D0267">
        <w:t xml:space="preserve"> o </w:t>
      </w:r>
      <w:r>
        <w:t>interesie publicznym.</w:t>
      </w:r>
    </w:p>
    <w:p w14:paraId="1FA40F93" w14:textId="4F78558B" w:rsidR="009A6A46" w:rsidRDefault="009A6A46" w:rsidP="009A6A46">
      <w:r>
        <w:t>Przestrzenie te mają być suwerennymi, godnymi zaufania</w:t>
      </w:r>
      <w:r w:rsidR="00A12A6B">
        <w:t xml:space="preserve"> i </w:t>
      </w:r>
      <w:proofErr w:type="spellStart"/>
      <w:r>
        <w:t>interoperacyjnymi</w:t>
      </w:r>
      <w:proofErr w:type="spellEnd"/>
      <w:r>
        <w:t xml:space="preserve"> środowiskami,</w:t>
      </w:r>
      <w:r w:rsidR="00A12A6B">
        <w:t xml:space="preserve"> w </w:t>
      </w:r>
      <w:r>
        <w:t>których dane mogą swobodnie przepływać wewnątrz sektorów</w:t>
      </w:r>
      <w:r w:rsidR="00A12A6B">
        <w:t xml:space="preserve"> i </w:t>
      </w:r>
      <w:r>
        <w:t>między nimi,</w:t>
      </w:r>
      <w:r w:rsidR="00A12A6B">
        <w:t xml:space="preserve"> z </w:t>
      </w:r>
      <w:r>
        <w:t>zachowaniem zasad</w:t>
      </w:r>
      <w:r w:rsidR="00A12A6B">
        <w:t xml:space="preserve"> i </w:t>
      </w:r>
      <w:r>
        <w:t>wartości europejskich. UE finansuje kilka inicjatyw związanych</w:t>
      </w:r>
      <w:r w:rsidR="00A12A6B">
        <w:t xml:space="preserve"> z </w:t>
      </w:r>
      <w:r>
        <w:t xml:space="preserve">przestrzeniami danych, takich jak Data </w:t>
      </w:r>
      <w:proofErr w:type="spellStart"/>
      <w:r>
        <w:t>Spaces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Centre</w:t>
      </w:r>
      <w:r w:rsidR="00A12A6B">
        <w:t xml:space="preserve"> i </w:t>
      </w:r>
      <w:r>
        <w:t>Smart Open-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Middleware</w:t>
      </w:r>
      <w:proofErr w:type="spellEnd"/>
      <w:r>
        <w:t xml:space="preserve"> (SIMPL)</w:t>
      </w:r>
      <w:r w:rsidR="00A12A6B">
        <w:t xml:space="preserve"> w </w:t>
      </w:r>
      <w:r>
        <w:t>ramach programu Digital Europe</w:t>
      </w:r>
      <w:r w:rsidR="00A12A6B">
        <w:t xml:space="preserve"> i </w:t>
      </w:r>
      <w:r>
        <w:t>Horizon Europe 1.</w:t>
      </w:r>
    </w:p>
    <w:p w14:paraId="4B4CE8BB" w14:textId="37E7DB21" w:rsidR="009A6A46" w:rsidRDefault="009A6A46" w:rsidP="009A6A46">
      <w:r>
        <w:t>Czternaście początkowych wspólnych europejskich przestrzeni danych to:</w:t>
      </w:r>
    </w:p>
    <w:p w14:paraId="60892AC5" w14:textId="2DC75336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Produkcja</w:t>
      </w:r>
      <w:r>
        <w:t>. Przemysłowa przestrzeń danych, która ma wspierać konkurencyjność</w:t>
      </w:r>
      <w:r w:rsidR="00A12A6B">
        <w:t xml:space="preserve"> i </w:t>
      </w:r>
      <w:r>
        <w:t>wydajność przemysłu UE.</w:t>
      </w:r>
    </w:p>
    <w:p w14:paraId="093AA36F" w14:textId="76AAB24B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Zielony Ład</w:t>
      </w:r>
      <w:r>
        <w:t>. Przestrzeń danych Zielonego Ładu, która umożliwia wykorzystanie głównego potencjału danych</w:t>
      </w:r>
      <w:r w:rsidR="009D0267">
        <w:t xml:space="preserve"> do </w:t>
      </w:r>
      <w:r>
        <w:t>wsparcia działań priorytetowych Zielonego Ładu</w:t>
      </w:r>
      <w:r w:rsidR="00A12A6B">
        <w:t xml:space="preserve"> w </w:t>
      </w:r>
      <w:r>
        <w:t>takich kwestiach, jak zmiana klimatu, gospodarka</w:t>
      </w:r>
      <w:r w:rsidR="009D0267">
        <w:t xml:space="preserve"> o </w:t>
      </w:r>
      <w:r>
        <w:t>obiegu zamkniętym, zanieczyszczenie, różnorodność biologiczna</w:t>
      </w:r>
      <w:r w:rsidR="00A12A6B">
        <w:t xml:space="preserve"> i </w:t>
      </w:r>
      <w:r>
        <w:t>wylesianie.</w:t>
      </w:r>
    </w:p>
    <w:p w14:paraId="299C80F7" w14:textId="677BF81F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Mobilność</w:t>
      </w:r>
      <w:r>
        <w:t>. Przestrzeń danych</w:t>
      </w:r>
      <w:r w:rsidR="00A12A6B">
        <w:t xml:space="preserve"> w </w:t>
      </w:r>
      <w:r>
        <w:t>zakresie mobilności, która ma zapewnić Europie czołową pozycję</w:t>
      </w:r>
      <w:r w:rsidR="00A12A6B">
        <w:t xml:space="preserve"> w </w:t>
      </w:r>
      <w:r>
        <w:t>rozwoju inteligentnego systemu transportowego.</w:t>
      </w:r>
    </w:p>
    <w:p w14:paraId="740C3A93" w14:textId="09D7CD49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Zdrowie</w:t>
      </w:r>
      <w:r>
        <w:t>. Przestrzeń danych</w:t>
      </w:r>
      <w:r w:rsidR="00A12A6B">
        <w:t xml:space="preserve"> w </w:t>
      </w:r>
      <w:r>
        <w:t>zakresie zdrowia, niezbędna</w:t>
      </w:r>
      <w:r w:rsidR="00594D32">
        <w:t xml:space="preserve"> dla </w:t>
      </w:r>
      <w:r>
        <w:t>postępu</w:t>
      </w:r>
      <w:r w:rsidR="00A12A6B">
        <w:t xml:space="preserve"> w </w:t>
      </w:r>
      <w:r>
        <w:t>zapobieganiu chorobom, ich wykrywaniu</w:t>
      </w:r>
      <w:r w:rsidR="00A12A6B">
        <w:t xml:space="preserve"> i </w:t>
      </w:r>
      <w:r>
        <w:t>leczeniu, a także</w:t>
      </w:r>
      <w:r w:rsidR="00594D32">
        <w:t xml:space="preserve"> dla </w:t>
      </w:r>
      <w:r>
        <w:t>świadomych</w:t>
      </w:r>
      <w:r w:rsidR="00A12A6B">
        <w:t xml:space="preserve"> i </w:t>
      </w:r>
      <w:r>
        <w:t>opartych</w:t>
      </w:r>
      <w:r w:rsidR="009D0267">
        <w:t xml:space="preserve"> na </w:t>
      </w:r>
      <w:r>
        <w:t>dowodach decyzji, które mają</w:t>
      </w:r>
      <w:r w:rsidR="009D0267">
        <w:t xml:space="preserve"> na </w:t>
      </w:r>
      <w:r>
        <w:t>celu ulepszenie systemów opieki zdrowotnej.</w:t>
      </w:r>
    </w:p>
    <w:p w14:paraId="1430181C" w14:textId="0CD7082E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Finanse</w:t>
      </w:r>
      <w:r>
        <w:t>. Przestrzeń danych finansowych</w:t>
      </w:r>
      <w:r w:rsidR="00A12A6B">
        <w:t xml:space="preserve"> w </w:t>
      </w:r>
      <w:r>
        <w:t>celu stymulowania innowacji, przejrzystości rynku, zrównoważonych finansów, a także dostępu europejskich przedsiębiorstw</w:t>
      </w:r>
      <w:r w:rsidR="009D0267">
        <w:t xml:space="preserve"> do </w:t>
      </w:r>
      <w:r>
        <w:t>finansowania</w:t>
      </w:r>
      <w:r w:rsidR="00A12A6B">
        <w:t xml:space="preserve"> i </w:t>
      </w:r>
      <w:r>
        <w:t>bardziej zintegrowanego rynku.</w:t>
      </w:r>
    </w:p>
    <w:p w14:paraId="1419A3A5" w14:textId="5DC7D0EE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lastRenderedPageBreak/>
        <w:t>Energia</w:t>
      </w:r>
      <w:r>
        <w:t>. Przestrzeń danych dotyczących energii, zbieranych</w:t>
      </w:r>
      <w:r w:rsidR="00A12A6B">
        <w:t xml:space="preserve"> w </w:t>
      </w:r>
      <w:r>
        <w:t>celu promowania większej dostępności</w:t>
      </w:r>
      <w:r w:rsidR="00A12A6B">
        <w:t xml:space="preserve"> i </w:t>
      </w:r>
      <w:r>
        <w:t>międzysektorowego udostępniania danych</w:t>
      </w:r>
      <w:r w:rsidR="00A12A6B">
        <w:t xml:space="preserve"> w </w:t>
      </w:r>
      <w:r>
        <w:t>sposób zorientowany</w:t>
      </w:r>
      <w:r w:rsidR="009D0267">
        <w:t xml:space="preserve"> na </w:t>
      </w:r>
      <w:r>
        <w:t>klienta, bezpieczny</w:t>
      </w:r>
      <w:r w:rsidR="00A12A6B">
        <w:t xml:space="preserve"> i </w:t>
      </w:r>
      <w:r>
        <w:t>godny zaufania.</w:t>
      </w:r>
    </w:p>
    <w:p w14:paraId="36A7B0A2" w14:textId="07D94798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Rolnictwo</w:t>
      </w:r>
      <w:r>
        <w:t>. Przestrzeń danych dotyczących rolnictwa, która ma</w:t>
      </w:r>
      <w:r w:rsidR="009D0267">
        <w:t xml:space="preserve"> na </w:t>
      </w:r>
      <w:r>
        <w:t>celu poprawę wyników</w:t>
      </w:r>
      <w:r w:rsidR="00A12A6B">
        <w:t xml:space="preserve"> w </w:t>
      </w:r>
      <w:r>
        <w:t>zakresie zrównoważonego rozwoju</w:t>
      </w:r>
      <w:r w:rsidR="00A12A6B">
        <w:t xml:space="preserve"> i </w:t>
      </w:r>
      <w:r>
        <w:t>konkurencyjności sektora rolnego poprzez przetwarzanie</w:t>
      </w:r>
      <w:r w:rsidR="00A12A6B">
        <w:t xml:space="preserve"> i </w:t>
      </w:r>
      <w:r>
        <w:t>analizę danych.</w:t>
      </w:r>
    </w:p>
    <w:p w14:paraId="5A2FF976" w14:textId="75A74A17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Administracje publiczne</w:t>
      </w:r>
      <w:r>
        <w:t>. Przestrzenie danych</w:t>
      </w:r>
      <w:r w:rsidR="00594D32">
        <w:t xml:space="preserve"> dla </w:t>
      </w:r>
      <w:r>
        <w:t>administracji publicznych, których celem jest poprawa przejrzystości</w:t>
      </w:r>
      <w:r w:rsidR="00A12A6B">
        <w:t xml:space="preserve"> i </w:t>
      </w:r>
      <w:r>
        <w:t>rozliczania wydatków publicznych oraz jakości wydatków, zwalczania korupcji, zarówno</w:t>
      </w:r>
      <w:r w:rsidR="009D0267">
        <w:t xml:space="preserve"> na </w:t>
      </w:r>
      <w:r>
        <w:t>poziomie unijnym, jak</w:t>
      </w:r>
      <w:r w:rsidR="00A12A6B">
        <w:t xml:space="preserve"> i </w:t>
      </w:r>
      <w:r>
        <w:t>krajowym.</w:t>
      </w:r>
    </w:p>
    <w:p w14:paraId="7D82100F" w14:textId="22F8353D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Umiejętności</w:t>
      </w:r>
      <w:r>
        <w:t>. Przestrzeń danych dotyczących umiejętności, aby lepiej dopasować umiejętności między systemami kształcenia</w:t>
      </w:r>
      <w:r w:rsidR="00A12A6B">
        <w:t xml:space="preserve"> i </w:t>
      </w:r>
      <w:r>
        <w:t>szkolenia a potrzebami rynku pracy.</w:t>
      </w:r>
    </w:p>
    <w:p w14:paraId="01AF1ABF" w14:textId="7625C499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Dziedzictwo kulturowe</w:t>
      </w:r>
      <w:r>
        <w:t>. Przestrzeń danych</w:t>
      </w:r>
      <w:r w:rsidR="00594D32">
        <w:t xml:space="preserve"> dla </w:t>
      </w:r>
      <w:r>
        <w:t>dziedzictwa kulturowego wspiera cyfrową transformację sektora kulturowego</w:t>
      </w:r>
      <w:r w:rsidR="00A12A6B">
        <w:t xml:space="preserve"> w </w:t>
      </w:r>
      <w:r>
        <w:t>Europie. Pozwoli instytucjom dziedzictwa kulturowego</w:t>
      </w:r>
      <w:r w:rsidR="00A12A6B">
        <w:t xml:space="preserve"> w </w:t>
      </w:r>
      <w:r>
        <w:t>całej Europie</w:t>
      </w:r>
      <w:r w:rsidR="009D0267">
        <w:t xml:space="preserve"> na </w:t>
      </w:r>
      <w:r>
        <w:t xml:space="preserve">dzielenie się </w:t>
      </w:r>
      <w:proofErr w:type="spellStart"/>
      <w:r>
        <w:t>zdigitalizowanymi</w:t>
      </w:r>
      <w:proofErr w:type="spellEnd"/>
      <w:r>
        <w:t xml:space="preserve"> treściami dziedzictwa kulturowego,</w:t>
      </w:r>
      <w:r w:rsidR="00A12A6B">
        <w:t xml:space="preserve"> z </w:t>
      </w:r>
      <w:r>
        <w:t>wysokiej jakości metadanymi.</w:t>
      </w:r>
    </w:p>
    <w:p w14:paraId="35A1B847" w14:textId="74CC3E6B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Język</w:t>
      </w:r>
      <w:r>
        <w:t>. Przestrzeń danych językowych ma</w:t>
      </w:r>
      <w:r w:rsidR="009D0267">
        <w:t xml:space="preserve"> na </w:t>
      </w:r>
      <w:r>
        <w:t>celu zbudowanie niezawodnego repozytorium zasobów językowych społeczeństw europejskich.</w:t>
      </w:r>
    </w:p>
    <w:p w14:paraId="182739B0" w14:textId="25D33661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Media</w:t>
      </w:r>
      <w:r>
        <w:t>. Przestrzeń danych medialnych ma umożliwić organizacjom medialnym aktywnym we wszystkich podsektorach mediów współpracę przez udostępnianie</w:t>
      </w:r>
      <w:r w:rsidR="00A12A6B">
        <w:t xml:space="preserve"> i </w:t>
      </w:r>
      <w:r>
        <w:t>uzyskiwanie dostępu</w:t>
      </w:r>
      <w:r w:rsidR="009D0267">
        <w:t xml:space="preserve"> do </w:t>
      </w:r>
      <w:r>
        <w:t>danych</w:t>
      </w:r>
      <w:r w:rsidR="00A12A6B">
        <w:t xml:space="preserve"> w </w:t>
      </w:r>
      <w:r>
        <w:t>sposób oparty</w:t>
      </w:r>
      <w:r w:rsidR="009D0267">
        <w:t xml:space="preserve"> na </w:t>
      </w:r>
      <w:r>
        <w:t>wzajemnych korzyściach.</w:t>
      </w:r>
    </w:p>
    <w:p w14:paraId="33DCE0C4" w14:textId="08A9A863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Badania naukowe</w:t>
      </w:r>
      <w:r w:rsidR="00A12A6B">
        <w:rPr>
          <w:b/>
        </w:rPr>
        <w:t xml:space="preserve"> i </w:t>
      </w:r>
      <w:r>
        <w:rPr>
          <w:b/>
        </w:rPr>
        <w:t>innowacje</w:t>
      </w:r>
      <w:r>
        <w:t>. Przestrzeń danych</w:t>
      </w:r>
      <w:r w:rsidR="00A12A6B">
        <w:t xml:space="preserve"> z </w:t>
      </w:r>
      <w:r>
        <w:t>obszaru badań naukowych</w:t>
      </w:r>
      <w:r w:rsidR="00A12A6B">
        <w:t xml:space="preserve"> i </w:t>
      </w:r>
      <w:r>
        <w:t>innowacji, która połączy razem dane powstałe</w:t>
      </w:r>
      <w:r w:rsidR="009D0267">
        <w:t xml:space="preserve"> na </w:t>
      </w:r>
      <w:r>
        <w:t>potrzeby programów badawczo-wdrożeniowych</w:t>
      </w:r>
      <w:r w:rsidR="00A12A6B">
        <w:t xml:space="preserve"> w </w:t>
      </w:r>
      <w:r>
        <w:t>państwach UE.</w:t>
      </w:r>
    </w:p>
    <w:p w14:paraId="3BA79226" w14:textId="5CEBAFBB" w:rsidR="009A6A46" w:rsidRDefault="009A6A46" w:rsidP="005A752B">
      <w:pPr>
        <w:numPr>
          <w:ilvl w:val="0"/>
          <w:numId w:val="37"/>
        </w:numPr>
        <w:spacing w:after="200"/>
        <w:ind w:left="357" w:hanging="357"/>
      </w:pPr>
      <w:r>
        <w:rPr>
          <w:b/>
        </w:rPr>
        <w:t>Turystyka</w:t>
      </w:r>
      <w:r>
        <w:t>. Przestrzeń danych turystycznych zapewni firmom turystycznym dostęp</w:t>
      </w:r>
      <w:r w:rsidR="009D0267">
        <w:t xml:space="preserve"> do </w:t>
      </w:r>
      <w:r>
        <w:t>informacji</w:t>
      </w:r>
      <w:r w:rsidR="00A12A6B">
        <w:t xml:space="preserve"> z </w:t>
      </w:r>
      <w:r>
        <w:t>całej UE. Da możliwość dostosowania oferty</w:t>
      </w:r>
      <w:r w:rsidR="009D0267">
        <w:t xml:space="preserve"> do </w:t>
      </w:r>
      <w:r>
        <w:t>oczekiwań turystów, propozycji usług</w:t>
      </w:r>
      <w:r w:rsidR="009D0267">
        <w:t xml:space="preserve"> do </w:t>
      </w:r>
      <w:r>
        <w:t>nowych grup turystycznych, przewidywania dużego napływu turystów. Tym samym umożliwi bardziej efektywne planowanie zasobów</w:t>
      </w:r>
      <w:r w:rsidR="00A12A6B">
        <w:t xml:space="preserve"> i </w:t>
      </w:r>
      <w:r>
        <w:t>tworzenie nowych możliwości biznesowych.</w:t>
      </w:r>
    </w:p>
    <w:p w14:paraId="4E5054AD" w14:textId="77777777" w:rsidR="00490EE7" w:rsidRDefault="00490EE7" w:rsidP="00490EE7">
      <w:pPr>
        <w:pStyle w:val="Nagwek2"/>
      </w:pPr>
      <w:bookmarkStart w:id="83" w:name="_Toc183769614"/>
      <w:bookmarkStart w:id="84" w:name="_Toc183770831"/>
      <w:bookmarkStart w:id="85" w:name="_Toc184212071"/>
      <w:r>
        <w:br w:type="page"/>
      </w:r>
    </w:p>
    <w:p w14:paraId="0FCE47BC" w14:textId="014BA6F2" w:rsidR="009A6A46" w:rsidRPr="00734D90" w:rsidRDefault="009A6A46" w:rsidP="00490EE7">
      <w:pPr>
        <w:pStyle w:val="Nagwek2"/>
        <w:rPr>
          <w:b/>
          <w:bCs/>
        </w:rPr>
      </w:pPr>
      <w:bookmarkStart w:id="86" w:name="_Toc184214149"/>
      <w:bookmarkStart w:id="87" w:name="_Toc184215217"/>
      <w:bookmarkStart w:id="88" w:name="_Toc184215403"/>
      <w:r w:rsidRPr="00734D90">
        <w:lastRenderedPageBreak/>
        <w:t>Model dojrzałości otwartych danych</w:t>
      </w:r>
      <w:bookmarkEnd w:id="83"/>
      <w:bookmarkEnd w:id="84"/>
      <w:bookmarkEnd w:id="85"/>
      <w:bookmarkEnd w:id="86"/>
      <w:bookmarkEnd w:id="87"/>
      <w:bookmarkEnd w:id="88"/>
    </w:p>
    <w:p w14:paraId="36CBDC1C" w14:textId="717654DC" w:rsidR="009A6A46" w:rsidRDefault="00D71655" w:rsidP="00882BE2">
      <w:pPr>
        <w:spacing w:before="60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6936A6E" wp14:editId="6A45A69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996000" cy="0"/>
                <wp:effectExtent l="0" t="0" r="0" b="0"/>
                <wp:wrapNone/>
                <wp:docPr id="1116075380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529AF" id="Łącznik prosty 2" o:spid="_x0000_s1026" alt="&quot;&quot;" style="position:absolute;z-index:251658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14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9A6A46">
        <w:t>Ocena Dojrzałości Otwartych Danych (ODM) jest przeprowadzana co roku</w:t>
      </w:r>
      <w:r w:rsidR="00A12A6B">
        <w:t xml:space="preserve"> w </w:t>
      </w:r>
      <w:r w:rsidR="009A6A46">
        <w:t>celu zmierzenia postępów krajów europejskich</w:t>
      </w:r>
      <w:r w:rsidR="00A12A6B">
        <w:t xml:space="preserve"> w </w:t>
      </w:r>
      <w:r w:rsidR="009A6A46">
        <w:t>promowaniu</w:t>
      </w:r>
      <w:r w:rsidR="00A12A6B">
        <w:t xml:space="preserve"> i </w:t>
      </w:r>
      <w:r w:rsidR="009A6A46">
        <w:t>ułatwianiu dostępności oraz ponownego wykorzystywania informacji sektora publicznego. Metodyka opiera się</w:t>
      </w:r>
      <w:r w:rsidR="009D0267">
        <w:t xml:space="preserve"> na </w:t>
      </w:r>
      <w:r w:rsidR="009A6A46">
        <w:t>czterech wymiarach dojrzałości otwartych danych</w:t>
      </w:r>
      <w:r w:rsidR="00A12A6B">
        <w:t xml:space="preserve"> i </w:t>
      </w:r>
      <w:r w:rsidR="009A6A46">
        <w:t xml:space="preserve">obejmuje: </w:t>
      </w:r>
    </w:p>
    <w:p w14:paraId="45C7FB75" w14:textId="77777777" w:rsidR="009A6A46" w:rsidRDefault="009A6A46" w:rsidP="005A752B">
      <w:pPr>
        <w:numPr>
          <w:ilvl w:val="0"/>
          <w:numId w:val="38"/>
        </w:numPr>
        <w:spacing w:after="200"/>
        <w:ind w:left="357" w:hanging="357"/>
      </w:pPr>
      <w:r>
        <w:t xml:space="preserve">poziom rozwoju krajowych polityk, które promują otwarte dane, </w:t>
      </w:r>
    </w:p>
    <w:p w14:paraId="240696D1" w14:textId="6C442093" w:rsidR="009A6A46" w:rsidRDefault="009A6A46" w:rsidP="005A752B">
      <w:pPr>
        <w:numPr>
          <w:ilvl w:val="0"/>
          <w:numId w:val="38"/>
        </w:numPr>
        <w:spacing w:after="200"/>
        <w:ind w:left="357" w:hanging="357"/>
      </w:pPr>
      <w:r>
        <w:t>funkcje</w:t>
      </w:r>
      <w:r w:rsidR="00A12A6B">
        <w:t xml:space="preserve"> i </w:t>
      </w:r>
      <w:r>
        <w:t>dane udostępniane</w:t>
      </w:r>
      <w:r w:rsidR="009D0267">
        <w:t xml:space="preserve"> na </w:t>
      </w:r>
      <w:r>
        <w:t xml:space="preserve">krajowych portalach danych, </w:t>
      </w:r>
    </w:p>
    <w:p w14:paraId="2BD48534" w14:textId="563E600E" w:rsidR="009A6A46" w:rsidRDefault="009A6A46" w:rsidP="005A752B">
      <w:pPr>
        <w:numPr>
          <w:ilvl w:val="0"/>
          <w:numId w:val="38"/>
        </w:numPr>
        <w:spacing w:after="200"/>
        <w:ind w:left="357" w:hanging="357"/>
      </w:pPr>
      <w:r>
        <w:t>jakość metadanych</w:t>
      </w:r>
      <w:r w:rsidR="009D0267">
        <w:t xml:space="preserve"> na </w:t>
      </w:r>
      <w:r>
        <w:t xml:space="preserve">krajowych portalach danych oraz, </w:t>
      </w:r>
    </w:p>
    <w:p w14:paraId="1306D4FD" w14:textId="0A07CF6C" w:rsidR="009A6A46" w:rsidRDefault="009A6A46" w:rsidP="005A752B">
      <w:pPr>
        <w:numPr>
          <w:ilvl w:val="0"/>
          <w:numId w:val="38"/>
        </w:numPr>
        <w:spacing w:after="200"/>
        <w:ind w:left="357" w:hanging="357"/>
      </w:pPr>
      <w:r>
        <w:t>inicjatywy, które mają</w:t>
      </w:r>
      <w:r w:rsidR="009D0267">
        <w:t xml:space="preserve"> na </w:t>
      </w:r>
      <w:r>
        <w:t>celu monitorowanie ponownego wykorzystania</w:t>
      </w:r>
      <w:r w:rsidR="00A12A6B">
        <w:t xml:space="preserve"> i </w:t>
      </w:r>
      <w:r>
        <w:t xml:space="preserve">wpływu otwartych danych. </w:t>
      </w:r>
    </w:p>
    <w:p w14:paraId="2908C97B" w14:textId="2A31B6D7" w:rsidR="009A6A46" w:rsidRDefault="009A6A46" w:rsidP="00675C00">
      <w:pPr>
        <w:spacing w:line="336" w:lineRule="auto"/>
      </w:pPr>
      <w:r>
        <w:t>Przegląd wyników państw członkowskich UE, wyniki</w:t>
      </w:r>
      <w:r w:rsidR="00594D32">
        <w:t xml:space="preserve"> dla </w:t>
      </w:r>
      <w:r>
        <w:t>wszystkich uczestniczących krajów oraz linki</w:t>
      </w:r>
      <w:r w:rsidR="009D0267">
        <w:t xml:space="preserve"> do </w:t>
      </w:r>
      <w:r>
        <w:t>pobrania raportu, dokumentu metodologicznego</w:t>
      </w:r>
      <w:r w:rsidR="00A12A6B">
        <w:t xml:space="preserve"> i </w:t>
      </w:r>
      <w:r>
        <w:t>innych danych można pobrać ze specjalnej podstrony</w:t>
      </w:r>
      <w:r>
        <w:rPr>
          <w:vertAlign w:val="superscript"/>
        </w:rPr>
        <w:footnoteReference w:id="25"/>
      </w:r>
      <w:r>
        <w:t xml:space="preserve"> data.europe.eu. Istotne jest, że metodyka jest dobrze udokumentowana</w:t>
      </w:r>
      <w:r w:rsidR="00A12A6B">
        <w:t xml:space="preserve"> i </w:t>
      </w:r>
      <w:r>
        <w:t xml:space="preserve">zawiera wymiar dotyczący jakości danych. </w:t>
      </w:r>
    </w:p>
    <w:p w14:paraId="512637A5" w14:textId="35EAD299" w:rsidR="009A6A46" w:rsidRDefault="009A6A46" w:rsidP="00675C00">
      <w:pPr>
        <w:spacing w:line="336" w:lineRule="auto"/>
      </w:pPr>
      <w:r>
        <w:t>Z punktu widzenia przeglądu polskich zasobów</w:t>
      </w:r>
      <w:r w:rsidR="00A12A6B">
        <w:t xml:space="preserve"> w </w:t>
      </w:r>
      <w:r>
        <w:t>otwartym dostępie, kluczowym elementem tej metodyki wydaje się ocena dojrzałości jakości danych, opisana</w:t>
      </w:r>
      <w:r w:rsidR="00A12A6B">
        <w:t xml:space="preserve"> w </w:t>
      </w:r>
      <w:r>
        <w:t>niej jako „</w:t>
      </w:r>
      <w:proofErr w:type="spellStart"/>
      <w:r>
        <w:t>Dimension</w:t>
      </w:r>
      <w:proofErr w:type="spellEnd"/>
      <w:r>
        <w:t xml:space="preserve"> 4: Open data </w:t>
      </w:r>
      <w:proofErr w:type="spellStart"/>
      <w:r>
        <w:t>quality</w:t>
      </w:r>
      <w:proofErr w:type="spellEnd"/>
      <w:r>
        <w:t>”. Miara jakości otwartych danych ocenia środki przyjęte przez administratorów danych –</w:t>
      </w:r>
      <w:r w:rsidR="00A12A6B">
        <w:t xml:space="preserve"> w </w:t>
      </w:r>
      <w:r>
        <w:t>celu zapewnienia systematycznego</w:t>
      </w:r>
      <w:r w:rsidR="00A12A6B">
        <w:t xml:space="preserve"> i </w:t>
      </w:r>
      <w:r>
        <w:t>terminowego gromadzenia metadanych oraz mechanizmy monitorowania –</w:t>
      </w:r>
      <w:r w:rsidR="00A12A6B">
        <w:t xml:space="preserve"> w </w:t>
      </w:r>
      <w:r>
        <w:t>celu zapewnienia publikacji zgodnych ze standardem metadanych DCAT-AP (DCAT Application Profile</w:t>
      </w:r>
      <w:r>
        <w:rPr>
          <w:vertAlign w:val="superscript"/>
        </w:rPr>
        <w:footnoteReference w:id="26"/>
      </w:r>
      <w:r>
        <w:t>)</w:t>
      </w:r>
      <w:r w:rsidR="00A12A6B">
        <w:t xml:space="preserve"> i </w:t>
      </w:r>
      <w:r>
        <w:t>kilkoma wymogami dotyczącymi jakości wdrażania. Aby ocenić te elementy, wymiar składa się</w:t>
      </w:r>
      <w:r w:rsidR="00A12A6B">
        <w:t xml:space="preserve"> z </w:t>
      </w:r>
      <w:r>
        <w:t>czterech wskaźników: (1) aktualność</w:t>
      </w:r>
      <w:r w:rsidR="00A12A6B">
        <w:t xml:space="preserve"> i </w:t>
      </w:r>
      <w:r>
        <w:t>kompletność metadanych, (2) monitorowanie</w:t>
      </w:r>
      <w:r w:rsidR="00A12A6B">
        <w:t xml:space="preserve"> i </w:t>
      </w:r>
      <w:r>
        <w:t>mierzenie, (3) zgodność</w:t>
      </w:r>
      <w:r w:rsidR="00A12A6B">
        <w:t xml:space="preserve"> z </w:t>
      </w:r>
      <w:r>
        <w:t>DCAT-AP oraz (4) wdrażanie</w:t>
      </w:r>
      <w:r w:rsidR="00A12A6B">
        <w:t xml:space="preserve"> i </w:t>
      </w:r>
      <w:r>
        <w:t xml:space="preserve">dane powiązane. </w:t>
      </w:r>
    </w:p>
    <w:p w14:paraId="00CC9104" w14:textId="29830F4F" w:rsidR="009A6A46" w:rsidRDefault="009A6A46" w:rsidP="00675C00">
      <w:pPr>
        <w:spacing w:line="336" w:lineRule="auto"/>
      </w:pPr>
      <w:r>
        <w:t>Ten raport zawiera ocenę jakości</w:t>
      </w:r>
      <w:r w:rsidR="00A12A6B">
        <w:t xml:space="preserve"> i </w:t>
      </w:r>
      <w:r>
        <w:t>przydatności wybranych zbiorów danych</w:t>
      </w:r>
      <w:r w:rsidR="00A12A6B">
        <w:t xml:space="preserve"> w </w:t>
      </w:r>
      <w:r>
        <w:t>formie komentarza</w:t>
      </w:r>
      <w:r w:rsidR="009D0267">
        <w:t xml:space="preserve"> do </w:t>
      </w:r>
      <w:r>
        <w:t>każdego zbioru, która spełnia</w:t>
      </w:r>
      <w:r w:rsidR="00594D32">
        <w:t xml:space="preserve"> po </w:t>
      </w:r>
      <w:r>
        <w:t>części kryterium (1) aktualność</w:t>
      </w:r>
      <w:r w:rsidR="00A12A6B">
        <w:t xml:space="preserve"> i </w:t>
      </w:r>
      <w:r>
        <w:t>kompletność metadanych.</w:t>
      </w:r>
      <w:r w:rsidR="00A12A6B">
        <w:t xml:space="preserve"> w </w:t>
      </w:r>
      <w:r>
        <w:t>przyszłości, przy kolejnych aktualizacjach raportu, autorzy będą starali się zawrzeć szerszą ocenę jakości wyspecyfikowanych zbiorów.</w:t>
      </w:r>
    </w:p>
    <w:p w14:paraId="21114EEA" w14:textId="77777777" w:rsidR="004B7EB8" w:rsidRDefault="004B7EB8" w:rsidP="005512AD">
      <w:pPr>
        <w:pStyle w:val="Nagwek1"/>
        <w:ind w:left="567" w:firstLine="0"/>
        <w:sectPr w:rsidR="004B7EB8" w:rsidSect="00957E70">
          <w:pgSz w:w="11906" w:h="16838"/>
          <w:pgMar w:top="1417" w:right="1417" w:bottom="1417" w:left="1417" w:header="708" w:footer="708" w:gutter="0"/>
          <w:cols w:space="708"/>
        </w:sectPr>
      </w:pPr>
    </w:p>
    <w:p w14:paraId="7197B503" w14:textId="2AD574FC" w:rsidR="00262D0C" w:rsidRPr="00872BBA" w:rsidRDefault="00872BBA" w:rsidP="005512AD">
      <w:pPr>
        <w:pStyle w:val="Nagwek1"/>
        <w:ind w:left="567" w:firstLine="0"/>
      </w:pPr>
      <w:bookmarkStart w:id="89" w:name="_Toc183769615"/>
      <w:bookmarkStart w:id="90" w:name="_Toc183770832"/>
      <w:bookmarkStart w:id="91" w:name="_Toc184212072"/>
      <w:bookmarkStart w:id="92" w:name="_Toc184214150"/>
      <w:bookmarkStart w:id="93" w:name="_Toc184215218"/>
      <w:bookmarkStart w:id="94" w:name="_Toc184215404"/>
      <w:r w:rsidRPr="00872BBA">
        <w:lastRenderedPageBreak/>
        <w:drawing>
          <wp:anchor distT="0" distB="0" distL="114300" distR="114300" simplePos="0" relativeHeight="251658280" behindDoc="1" locked="0" layoutInCell="1" allowOverlap="1" wp14:anchorId="51E31AA8" wp14:editId="1B7BD151">
            <wp:simplePos x="0" y="0"/>
            <wp:positionH relativeFrom="margin">
              <wp:posOffset>-429</wp:posOffset>
            </wp:positionH>
            <wp:positionV relativeFrom="paragraph">
              <wp:posOffset>-80645</wp:posOffset>
            </wp:positionV>
            <wp:extent cx="5057029" cy="1120332"/>
            <wp:effectExtent l="0" t="0" r="0" b="3810"/>
            <wp:wrapNone/>
            <wp:docPr id="1723463362" name="Graf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63362" name="Graf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029" cy="1120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D0C" w:rsidRPr="00872BBA">
        <w:t>Metodyka opisu</w:t>
      </w:r>
      <w:r w:rsidR="00A12A6B">
        <w:t xml:space="preserve"> i </w:t>
      </w:r>
      <w:r w:rsidR="00262D0C" w:rsidRPr="00872BBA">
        <w:t>klasyfikacji polskich tekstowych zasobów</w:t>
      </w:r>
      <w:r w:rsidR="00A12A6B">
        <w:t xml:space="preserve"> i </w:t>
      </w:r>
      <w:r w:rsidR="00262D0C" w:rsidRPr="00872BBA">
        <w:t>zestawów danych</w:t>
      </w:r>
      <w:bookmarkEnd w:id="89"/>
      <w:bookmarkEnd w:id="90"/>
      <w:bookmarkEnd w:id="91"/>
      <w:bookmarkEnd w:id="92"/>
      <w:bookmarkEnd w:id="93"/>
      <w:bookmarkEnd w:id="94"/>
    </w:p>
    <w:p w14:paraId="275E0EEE" w14:textId="531299B2" w:rsidR="00262D0C" w:rsidRDefault="00262D0C" w:rsidP="00882BE2">
      <w:pPr>
        <w:spacing w:before="600"/>
      </w:pPr>
      <w:r>
        <w:t>Autorzy raportu skupili się</w:t>
      </w:r>
      <w:r w:rsidR="009D0267">
        <w:t xml:space="preserve"> na </w:t>
      </w:r>
      <w:r>
        <w:t>stworzeniu ewidencji polskich zasobów tekstowych</w:t>
      </w:r>
      <w:r w:rsidR="00A12A6B">
        <w:t xml:space="preserve"> i </w:t>
      </w:r>
      <w:r>
        <w:t>ich wstępnej klasyfikacji. Kluczowym aspektem zestawienia jest uwzględnienie licencji</w:t>
      </w:r>
      <w:r w:rsidR="00A12A6B">
        <w:t xml:space="preserve"> i </w:t>
      </w:r>
      <w:r>
        <w:t>autorstwa danych, co ma zasadnicze znaczenie</w:t>
      </w:r>
      <w:r w:rsidR="00A12A6B">
        <w:t xml:space="preserve"> w </w:t>
      </w:r>
      <w:r>
        <w:t>kontekście nadchodzącego AI ACT. Ten akt prawny wymaga od twórców modeli AI udokumentowania źródeł danych oraz zapewnienia, że nie naruszają one praw autorskich. Ewidencja zawiera kilka kluczowych parametrów, takich jak:</w:t>
      </w:r>
    </w:p>
    <w:p w14:paraId="5E6F823F" w14:textId="77777777" w:rsidR="00262D0C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Nazwa</w:t>
      </w:r>
      <w:r>
        <w:t>: identyfikator zestawu danych.</w:t>
      </w:r>
    </w:p>
    <w:p w14:paraId="76E49728" w14:textId="2F35AF11" w:rsidR="00262D0C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URL</w:t>
      </w:r>
      <w:r>
        <w:t>: link</w:t>
      </w:r>
      <w:r w:rsidR="009D0267">
        <w:t xml:space="preserve"> do </w:t>
      </w:r>
      <w:r>
        <w:t>źródła danych lub strona WWW zasobu.</w:t>
      </w:r>
    </w:p>
    <w:p w14:paraId="3A87C56E" w14:textId="2C8B6C1C" w:rsidR="00262D0C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Autor/Opiekun</w:t>
      </w:r>
      <w:r>
        <w:t>: osoba lub organizacja odpowiedzialna</w:t>
      </w:r>
      <w:r w:rsidR="00594D32">
        <w:t xml:space="preserve"> za </w:t>
      </w:r>
      <w:r>
        <w:t>zestaw danych.</w:t>
      </w:r>
    </w:p>
    <w:p w14:paraId="05ADD605" w14:textId="77777777" w:rsidR="00262D0C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Licencja</w:t>
      </w:r>
      <w:r>
        <w:t>: typ licencji, pod którym dane zostały udostępnione.</w:t>
      </w:r>
    </w:p>
    <w:p w14:paraId="78F8351C" w14:textId="3A75E254" w:rsidR="00262D0C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Zastosowanie</w:t>
      </w:r>
      <w:r>
        <w:t>: potencjalne użycie zestawu danych</w:t>
      </w:r>
      <w:r w:rsidR="00A12A6B">
        <w:t xml:space="preserve"> w </w:t>
      </w:r>
      <w:r>
        <w:t>aplikacjach czy badaniach.</w:t>
      </w:r>
    </w:p>
    <w:p w14:paraId="651A7552" w14:textId="45B13E9F" w:rsidR="00262D0C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Rozmiar</w:t>
      </w:r>
      <w:r>
        <w:t>: objętość zbioru danych</w:t>
      </w:r>
      <w:r w:rsidR="00A12A6B">
        <w:t xml:space="preserve"> w </w:t>
      </w:r>
      <w:r>
        <w:t>języku polskim.</w:t>
      </w:r>
    </w:p>
    <w:p w14:paraId="545CB8ED" w14:textId="7AB03C51" w:rsidR="00273E99" w:rsidRDefault="00262D0C" w:rsidP="00273E99">
      <w:pPr>
        <w:numPr>
          <w:ilvl w:val="0"/>
          <w:numId w:val="40"/>
        </w:numPr>
        <w:spacing w:after="200"/>
        <w:ind w:left="357" w:hanging="357"/>
      </w:pPr>
      <w:r>
        <w:rPr>
          <w:b/>
        </w:rPr>
        <w:t>Format/Dostęp</w:t>
      </w:r>
      <w:r>
        <w:t>: format danych (API, pliki, PDF, JSON) oraz sposób dostępu</w:t>
      </w:r>
      <w:r w:rsidR="009D0267">
        <w:t xml:space="preserve"> do </w:t>
      </w:r>
      <w:r>
        <w:t>nich.</w:t>
      </w:r>
    </w:p>
    <w:p w14:paraId="55FB0BA3" w14:textId="4045E486" w:rsidR="00262D0C" w:rsidRPr="00273E99" w:rsidRDefault="00262D0C" w:rsidP="00273E99">
      <w:pPr>
        <w:numPr>
          <w:ilvl w:val="0"/>
          <w:numId w:val="40"/>
        </w:numPr>
        <w:spacing w:after="200"/>
        <w:ind w:left="357" w:hanging="357"/>
        <w:rPr>
          <w:lang w:val="en-US"/>
        </w:rPr>
      </w:pPr>
      <w:proofErr w:type="spellStart"/>
      <w:r w:rsidRPr="00273E99">
        <w:rPr>
          <w:b/>
          <w:lang w:val="en-US"/>
        </w:rPr>
        <w:t>Mapowania</w:t>
      </w:r>
      <w:proofErr w:type="spellEnd"/>
      <w:r w:rsidRPr="00273E99">
        <w:rPr>
          <w:b/>
          <w:lang w:val="en-US"/>
        </w:rPr>
        <w:t xml:space="preserve"> European Data Space</w:t>
      </w:r>
      <w:r>
        <w:rPr>
          <w:b/>
          <w:vertAlign w:val="superscript"/>
        </w:rPr>
        <w:footnoteReference w:id="27"/>
      </w:r>
      <w:r w:rsidRPr="00273E99">
        <w:rPr>
          <w:b/>
          <w:lang w:val="en-US"/>
        </w:rPr>
        <w:t>:</w:t>
      </w:r>
      <w:r w:rsidRPr="00273E99">
        <w:rPr>
          <w:lang w:val="en-US"/>
        </w:rPr>
        <w:t xml:space="preserve"> </w:t>
      </w:r>
      <w:proofErr w:type="spellStart"/>
      <w:r w:rsidRPr="00273E99">
        <w:rPr>
          <w:i/>
          <w:lang w:val="en-US"/>
        </w:rPr>
        <w:t>DataSets</w:t>
      </w:r>
      <w:proofErr w:type="spellEnd"/>
      <w:r w:rsidRPr="00273E99">
        <w:rPr>
          <w:lang w:val="en-US"/>
        </w:rPr>
        <w:t xml:space="preserve"> (</w:t>
      </w:r>
      <w:r w:rsidRPr="00273E99">
        <w:rPr>
          <w:i/>
          <w:lang w:val="en-US"/>
        </w:rPr>
        <w:t>Health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Industrial &amp; Manufacturing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Agriculture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Culture,</w:t>
      </w:r>
      <w:r w:rsidRPr="00273E99">
        <w:rPr>
          <w:lang w:val="en-US"/>
        </w:rPr>
        <w:t xml:space="preserve"> </w:t>
      </w:r>
      <w:r w:rsidRPr="00273E99">
        <w:rPr>
          <w:i/>
          <w:lang w:val="en-US"/>
        </w:rPr>
        <w:t>Mobility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Green Deal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Security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Public Administration</w:t>
      </w:r>
      <w:r w:rsidRPr="00273E99">
        <w:rPr>
          <w:lang w:val="en-US"/>
        </w:rPr>
        <w:t xml:space="preserve">, </w:t>
      </w:r>
      <w:r w:rsidRPr="00273E99">
        <w:rPr>
          <w:i/>
          <w:lang w:val="en-US"/>
        </w:rPr>
        <w:t>Media</w:t>
      </w:r>
      <w:r w:rsidRPr="00273E99">
        <w:rPr>
          <w:lang w:val="en-US"/>
        </w:rPr>
        <w:t>)</w:t>
      </w:r>
    </w:p>
    <w:p w14:paraId="1AFA4FDF" w14:textId="244AE3D0" w:rsidR="00262D0C" w:rsidRDefault="00262D0C" w:rsidP="00262D0C">
      <w:r>
        <w:t>Celem autorów raportu jest to, aby dotarł on</w:t>
      </w:r>
      <w:r w:rsidR="009D0267">
        <w:t xml:space="preserve"> do </w:t>
      </w:r>
      <w:r>
        <w:t>szerokiej gamy odbiorców – od przedsiębiorców</w:t>
      </w:r>
      <w:r w:rsidR="00A12A6B">
        <w:t xml:space="preserve"> i </w:t>
      </w:r>
      <w:r>
        <w:t>studentów</w:t>
      </w:r>
      <w:r w:rsidR="00594D32">
        <w:t xml:space="preserve"> po </w:t>
      </w:r>
      <w:r>
        <w:t>instytucje</w:t>
      </w:r>
      <w:r w:rsidR="00A12A6B">
        <w:t xml:space="preserve"> i </w:t>
      </w:r>
      <w:r>
        <w:t>ośrodki naukowe, które tworzą</w:t>
      </w:r>
      <w:r w:rsidR="00A12A6B">
        <w:t xml:space="preserve"> i </w:t>
      </w:r>
      <w:r>
        <w:t>udostępniają zasoby tekstowe. Promocja raportu ma</w:t>
      </w:r>
      <w:r w:rsidR="009D0267">
        <w:t xml:space="preserve"> na </w:t>
      </w:r>
      <w:r>
        <w:t>celu nie tylko edukację, ale również zachęcenie</w:t>
      </w:r>
      <w:r w:rsidR="009D0267">
        <w:t xml:space="preserve"> do </w:t>
      </w:r>
      <w:r>
        <w:t>dalszego poszerzania rejestru</w:t>
      </w:r>
      <w:r w:rsidR="009D0267">
        <w:t xml:space="preserve"> o </w:t>
      </w:r>
      <w:r>
        <w:t>nowe, wartościowe zestawy danych.</w:t>
      </w:r>
    </w:p>
    <w:p w14:paraId="279F7F19" w14:textId="77777777" w:rsidR="004B7EB8" w:rsidRDefault="004B7EB8" w:rsidP="00461360">
      <w:pPr>
        <w:rPr>
          <w:bCs/>
          <w:color w:val="FFFFFF" w:themeColor="background1"/>
          <w:sz w:val="36"/>
          <w:szCs w:val="27"/>
        </w:rPr>
        <w:sectPr w:rsidR="004B7EB8" w:rsidSect="00957E70">
          <w:pgSz w:w="11906" w:h="16838"/>
          <w:pgMar w:top="1417" w:right="1417" w:bottom="1417" w:left="1417" w:header="708" w:footer="708" w:gutter="0"/>
          <w:cols w:space="708"/>
        </w:sectPr>
      </w:pPr>
      <w:bookmarkStart w:id="95" w:name="_Hlk183431304"/>
    </w:p>
    <w:p w14:paraId="248FDA56" w14:textId="14919001" w:rsidR="00461360" w:rsidRDefault="00461360" w:rsidP="00461360">
      <w:pPr>
        <w:rPr>
          <w:rFonts w:cs="Arial"/>
          <w:b/>
          <w:bCs/>
          <w:color w:val="FFFFFF" w:themeColor="background1"/>
          <w:sz w:val="28"/>
          <w:szCs w:val="28"/>
        </w:rPr>
      </w:pPr>
      <w:r w:rsidRPr="00CC62DF">
        <w:rPr>
          <w:bCs/>
          <w:color w:val="FFFFFF" w:themeColor="background1"/>
          <w:sz w:val="36"/>
          <w:szCs w:val="27"/>
        </w:rPr>
        <w:lastRenderedPageBreak/>
        <w:t>Komentarz eksperta</w:t>
      </w:r>
    </w:p>
    <w:p w14:paraId="1CF1263F" w14:textId="77777777" w:rsidR="000943FE" w:rsidRDefault="00461360" w:rsidP="000943FE">
      <w:pPr>
        <w:spacing w:line="240" w:lineRule="auto"/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305BC3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70" behindDoc="1" locked="0" layoutInCell="1" allowOverlap="1" wp14:anchorId="7F484AD1" wp14:editId="136B3601">
            <wp:simplePos x="0" y="0"/>
            <wp:positionH relativeFrom="margin">
              <wp:posOffset>-890546</wp:posOffset>
            </wp:positionH>
            <wp:positionV relativeFrom="margin">
              <wp:posOffset>-660042</wp:posOffset>
            </wp:positionV>
            <wp:extent cx="7567295" cy="10239375"/>
            <wp:effectExtent l="0" t="0" r="0" b="9525"/>
            <wp:wrapNone/>
            <wp:docPr id="169196845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C3">
        <w:rPr>
          <w:rFonts w:cs="Arial"/>
          <w:noProof/>
          <w:color w:val="FFFFFF" w:themeColor="background1"/>
          <w:szCs w:val="22"/>
          <w14:ligatures w14:val="standardContextual"/>
        </w:rPr>
        <w:drawing>
          <wp:anchor distT="0" distB="0" distL="114300" distR="114300" simplePos="0" relativeHeight="251658269" behindDoc="0" locked="0" layoutInCell="1" allowOverlap="1" wp14:anchorId="1303846E" wp14:editId="5BB3FF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None/>
            <wp:docPr id="729482442" name="Obraz 5" descr="Michał Chodorek, Adwokat, Partner, kancelaria KRK Kieszkowska Rutkowska Kolasiński, Specjalista w zakresie prawa Life Sciences i prawa nowych technologii w branża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482442" name="Obraz 5" descr="Michał Chodorek, Adwokat, Partner, kancelaria KRK Kieszkowska Rutkowska Kolasiński, Specjalista w zakresie prawa Life Sciences i prawa nowych technologii w branżach. 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C3">
        <w:rPr>
          <w:rFonts w:cs="Arial"/>
          <w:b/>
          <w:bCs/>
          <w:color w:val="FFFFFF" w:themeColor="background1"/>
          <w:sz w:val="28"/>
          <w:szCs w:val="28"/>
        </w:rPr>
        <w:t xml:space="preserve">Michał Chodorek </w:t>
      </w:r>
    </w:p>
    <w:p w14:paraId="467EE7D2" w14:textId="1D889CB9" w:rsidR="00461360" w:rsidRDefault="00461360" w:rsidP="000943FE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Adwokat, Partner, kancelaria KRK Kieszkowska Rutkowska Kolasiński</w:t>
      </w:r>
    </w:p>
    <w:p w14:paraId="0D904F57" w14:textId="174C476F" w:rsidR="00461360" w:rsidRPr="00305BC3" w:rsidRDefault="00461360" w:rsidP="000943FE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Specjalista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zakresie prawa Life </w:t>
      </w:r>
      <w:proofErr w:type="spellStart"/>
      <w:r w:rsidRPr="00305BC3">
        <w:rPr>
          <w:rFonts w:cs="Arial"/>
          <w:color w:val="FFFFFF" w:themeColor="background1"/>
          <w:szCs w:val="22"/>
        </w:rPr>
        <w:t>Sciences</w:t>
      </w:r>
      <w:proofErr w:type="spellEnd"/>
      <w:r w:rsidR="00A12A6B">
        <w:rPr>
          <w:rFonts w:cs="Arial"/>
          <w:color w:val="FFFFFF" w:themeColor="background1"/>
          <w:szCs w:val="22"/>
        </w:rPr>
        <w:t xml:space="preserve"> i </w:t>
      </w:r>
      <w:r w:rsidRPr="00305BC3">
        <w:rPr>
          <w:rFonts w:cs="Arial"/>
          <w:color w:val="FFFFFF" w:themeColor="background1"/>
          <w:szCs w:val="22"/>
        </w:rPr>
        <w:t>prawa nowych technologii</w:t>
      </w:r>
      <w:r w:rsidR="00A12A6B">
        <w:rPr>
          <w:rFonts w:cs="Arial"/>
          <w:color w:val="FFFFFF" w:themeColor="background1"/>
          <w:szCs w:val="22"/>
        </w:rPr>
        <w:t xml:space="preserve"> w </w:t>
      </w:r>
      <w:r w:rsidRPr="00305BC3">
        <w:rPr>
          <w:rFonts w:cs="Arial"/>
          <w:color w:val="FFFFFF" w:themeColor="background1"/>
          <w:szCs w:val="22"/>
        </w:rPr>
        <w:t xml:space="preserve">branżach </w:t>
      </w:r>
    </w:p>
    <w:p w14:paraId="464F9EE3" w14:textId="77777777" w:rsidR="00461360" w:rsidRPr="00461360" w:rsidRDefault="00461360" w:rsidP="000943FE">
      <w:pPr>
        <w:spacing w:before="1400" w:line="288" w:lineRule="auto"/>
        <w:rPr>
          <w:color w:val="FFFFFF" w:themeColor="background1"/>
          <w:sz w:val="28"/>
          <w:szCs w:val="23"/>
        </w:rPr>
      </w:pPr>
      <w:r w:rsidRPr="00461360">
        <w:rPr>
          <w:color w:val="FFFFFF" w:themeColor="background1"/>
          <w:sz w:val="28"/>
          <w:szCs w:val="23"/>
        </w:rPr>
        <w:t>Zestawy danych a AI ACT / Data ACT</w:t>
      </w:r>
    </w:p>
    <w:p w14:paraId="694DCA6D" w14:textId="5E72E226" w:rsidR="00461360" w:rsidRDefault="00461360" w:rsidP="007211F9">
      <w:pPr>
        <w:spacing w:line="288" w:lineRule="auto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 xml:space="preserve">AI </w:t>
      </w:r>
      <w:proofErr w:type="spellStart"/>
      <w:r w:rsidRPr="00461360">
        <w:rPr>
          <w:color w:val="FFFFFF" w:themeColor="background1"/>
          <w:sz w:val="20"/>
          <w:szCs w:val="17"/>
        </w:rPr>
        <w:t>Act</w:t>
      </w:r>
      <w:proofErr w:type="spellEnd"/>
      <w:r w:rsidRPr="00461360">
        <w:rPr>
          <w:color w:val="FFFFFF" w:themeColor="background1"/>
          <w:sz w:val="20"/>
          <w:szCs w:val="17"/>
        </w:rPr>
        <w:t xml:space="preserve"> nakłada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461360">
        <w:rPr>
          <w:color w:val="FFFFFF" w:themeColor="background1"/>
          <w:sz w:val="20"/>
          <w:szCs w:val="17"/>
        </w:rPr>
        <w:t>producentów systemów AI istotne wymogi dotyczące danych treningowych, testowych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walidacyjnych,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szczególności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przypadku systemów AI wysokiego ryzyka (high-</w:t>
      </w:r>
      <w:proofErr w:type="spellStart"/>
      <w:r w:rsidRPr="00461360">
        <w:rPr>
          <w:color w:val="FFFFFF" w:themeColor="background1"/>
          <w:sz w:val="20"/>
          <w:szCs w:val="17"/>
        </w:rPr>
        <w:t>risk</w:t>
      </w:r>
      <w:proofErr w:type="spellEnd"/>
      <w:r w:rsidRPr="00461360">
        <w:rPr>
          <w:color w:val="FFFFFF" w:themeColor="background1"/>
          <w:sz w:val="20"/>
          <w:szCs w:val="17"/>
        </w:rPr>
        <w:t xml:space="preserve"> AI). Wymogi te dotyczą również modeli wykorzystujących przetwarzanie języka naturalnego (NLP)</w:t>
      </w:r>
      <w:sdt>
        <w:sdtPr>
          <w:rPr>
            <w:color w:val="FFFFFF" w:themeColor="background1"/>
            <w:sz w:val="20"/>
            <w:szCs w:val="17"/>
          </w:rPr>
          <w:tag w:val="goog_rdk_236"/>
          <w:id w:val="-675881749"/>
        </w:sdtPr>
        <w:sdtContent/>
      </w:sdt>
      <w:r>
        <w:rPr>
          <w:color w:val="FFFFFF" w:themeColor="background1"/>
          <w:sz w:val="20"/>
          <w:szCs w:val="17"/>
        </w:rPr>
        <w:t xml:space="preserve">. </w:t>
      </w:r>
    </w:p>
    <w:p w14:paraId="50082151" w14:textId="67644CBC" w:rsidR="00461360" w:rsidRPr="00461360" w:rsidRDefault="00461360" w:rsidP="007211F9">
      <w:pPr>
        <w:spacing w:line="288" w:lineRule="auto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Zarządzanie zbiorami danych treningowych, testowych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walidacyjnych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trakcie całego cyklu życia systemu AI musi być prowadzone zgodnie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461360">
        <w:rPr>
          <w:color w:val="FFFFFF" w:themeColor="background1"/>
          <w:sz w:val="20"/>
          <w:szCs w:val="17"/>
        </w:rPr>
        <w:t>odpowiednimi procedurami, które gwarantują nie tylko odpowiednią jakość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reprezentatywność tych danych, ale również rozliczalność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dokumentowanie podjęcia poszczególnych kroków, decyzji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zmian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odniesieniu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461360">
        <w:rPr>
          <w:color w:val="FFFFFF" w:themeColor="background1"/>
          <w:sz w:val="20"/>
          <w:szCs w:val="17"/>
        </w:rPr>
        <w:t>tych zbiorów danych. Odpowiednie zarządzanie zbiorami danych musi obejmować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 xml:space="preserve">szczególności: </w:t>
      </w:r>
    </w:p>
    <w:p w14:paraId="62F2F2C5" w14:textId="68C38C91" w:rsidR="00461360" w:rsidRPr="00461360" w:rsidRDefault="00461360" w:rsidP="009A7A56">
      <w:pPr>
        <w:pStyle w:val="Akapitzlist"/>
        <w:numPr>
          <w:ilvl w:val="0"/>
          <w:numId w:val="32"/>
        </w:numPr>
        <w:spacing w:line="288" w:lineRule="auto"/>
        <w:ind w:left="357" w:hanging="357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podejmowanie decyzji projektowych dot. tych zbiorów danych,</w:t>
      </w:r>
    </w:p>
    <w:p w14:paraId="1D58614F" w14:textId="74C03504" w:rsidR="00461360" w:rsidRPr="00461360" w:rsidRDefault="00461360" w:rsidP="009A7A56">
      <w:pPr>
        <w:pStyle w:val="Akapitzlist"/>
        <w:numPr>
          <w:ilvl w:val="0"/>
          <w:numId w:val="32"/>
        </w:numPr>
        <w:spacing w:line="288" w:lineRule="auto"/>
        <w:ind w:left="357" w:hanging="357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procesy gromadzenia danych,</w:t>
      </w:r>
    </w:p>
    <w:p w14:paraId="6299E332" w14:textId="6026E0F5" w:rsidR="00461360" w:rsidRPr="00461360" w:rsidRDefault="00461360" w:rsidP="009A7A56">
      <w:pPr>
        <w:pStyle w:val="Akapitzlist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357" w:hanging="357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przygotowywanie danych (</w:t>
      </w:r>
      <w:proofErr w:type="spellStart"/>
      <w:r w:rsidRPr="00461360">
        <w:rPr>
          <w:color w:val="FFFFFF" w:themeColor="background1"/>
          <w:sz w:val="20"/>
          <w:szCs w:val="17"/>
        </w:rPr>
        <w:t>pre-processing</w:t>
      </w:r>
      <w:proofErr w:type="spellEnd"/>
      <w:r w:rsidRPr="00461360">
        <w:rPr>
          <w:color w:val="FFFFFF" w:themeColor="background1"/>
          <w:sz w:val="20"/>
          <w:szCs w:val="17"/>
        </w:rPr>
        <w:t xml:space="preserve">) – </w:t>
      </w:r>
      <w:r w:rsidR="000837F1" w:rsidRPr="00461360">
        <w:rPr>
          <w:color w:val="FFFFFF" w:themeColor="background1"/>
          <w:sz w:val="20"/>
          <w:szCs w:val="17"/>
        </w:rPr>
        <w:t>adnotowanie</w:t>
      </w:r>
      <w:r w:rsidRPr="00461360">
        <w:rPr>
          <w:color w:val="FFFFFF" w:themeColor="background1"/>
          <w:sz w:val="20"/>
          <w:szCs w:val="17"/>
        </w:rPr>
        <w:t>, etykietowanie, czyszczenie, aktualizację, czy wzbogacanie,</w:t>
      </w:r>
    </w:p>
    <w:p w14:paraId="44ADEAA7" w14:textId="03717889" w:rsidR="00461360" w:rsidRPr="00461360" w:rsidRDefault="00461360" w:rsidP="009A7A56">
      <w:pPr>
        <w:pStyle w:val="Akapitzlist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357" w:hanging="357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formułowanie założeń, szczególnie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odniesieniu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461360">
        <w:rPr>
          <w:color w:val="FFFFFF" w:themeColor="background1"/>
          <w:sz w:val="20"/>
          <w:szCs w:val="17"/>
        </w:rPr>
        <w:t>informacji, które dane mają mierzyć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reprezentować,</w:t>
      </w:r>
    </w:p>
    <w:p w14:paraId="5F0FDB50" w14:textId="03993AED" w:rsidR="00461360" w:rsidRPr="00461360" w:rsidRDefault="00461360" w:rsidP="009A7A56">
      <w:pPr>
        <w:pStyle w:val="Akapitzlist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357" w:hanging="357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ocenę dostępności, ilości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przydatności potrzebnych zbiorów danych,</w:t>
      </w:r>
    </w:p>
    <w:p w14:paraId="7E5D734F" w14:textId="36D097E0" w:rsidR="00461360" w:rsidRPr="00461360" w:rsidRDefault="00461360" w:rsidP="009A7A56">
      <w:pPr>
        <w:pStyle w:val="Akapitzlist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357" w:hanging="357"/>
        <w:rPr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ocenę możliwych stronniczości (</w:t>
      </w:r>
      <w:proofErr w:type="spellStart"/>
      <w:r w:rsidRPr="00461360">
        <w:rPr>
          <w:color w:val="FFFFFF" w:themeColor="background1"/>
          <w:sz w:val="20"/>
          <w:szCs w:val="17"/>
        </w:rPr>
        <w:t>bias</w:t>
      </w:r>
      <w:proofErr w:type="spellEnd"/>
      <w:r w:rsidRPr="00461360">
        <w:rPr>
          <w:color w:val="FFFFFF" w:themeColor="background1"/>
          <w:sz w:val="20"/>
          <w:szCs w:val="17"/>
        </w:rPr>
        <w:t>) występujących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danych oraz odpowiednie mechanizmy wykrywania, zapobiegania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 xml:space="preserve">ich zabezpieczenie przed atakami </w:t>
      </w:r>
      <w:proofErr w:type="spellStart"/>
      <w:r w:rsidRPr="00461360">
        <w:rPr>
          <w:color w:val="FFFFFF" w:themeColor="background1"/>
          <w:sz w:val="20"/>
          <w:szCs w:val="17"/>
        </w:rPr>
        <w:t>hakerskimi</w:t>
      </w:r>
      <w:proofErr w:type="spellEnd"/>
      <w:r w:rsidRPr="00461360">
        <w:rPr>
          <w:color w:val="FFFFFF" w:themeColor="background1"/>
          <w:sz w:val="20"/>
          <w:szCs w:val="17"/>
        </w:rPr>
        <w:t>.</w:t>
      </w:r>
    </w:p>
    <w:p w14:paraId="621DA970" w14:textId="56FB5475" w:rsidR="00461360" w:rsidRPr="00461360" w:rsidRDefault="00461360" w:rsidP="007211F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iCs/>
          <w:color w:val="FFFFFF" w:themeColor="background1"/>
          <w:sz w:val="20"/>
          <w:szCs w:val="17"/>
        </w:rPr>
      </w:pPr>
      <w:r w:rsidRPr="00461360">
        <w:rPr>
          <w:color w:val="FFFFFF" w:themeColor="background1"/>
          <w:sz w:val="20"/>
          <w:szCs w:val="17"/>
        </w:rPr>
        <w:t>Wszystkie powyższe procesy uwzględniane są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>systemie zarządzania jakością (QMS)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461360">
        <w:rPr>
          <w:color w:val="FFFFFF" w:themeColor="background1"/>
          <w:sz w:val="20"/>
          <w:szCs w:val="17"/>
        </w:rPr>
        <w:t>systemie zarządzania ryzykiem (RMS) systemu AI, a wyniki ich realizacji,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61360">
        <w:rPr>
          <w:color w:val="FFFFFF" w:themeColor="background1"/>
          <w:sz w:val="20"/>
          <w:szCs w:val="17"/>
        </w:rPr>
        <w:t xml:space="preserve">tym szczegółowe </w:t>
      </w:r>
      <w:r w:rsidRPr="00461360">
        <w:rPr>
          <w:iCs/>
          <w:color w:val="FFFFFF" w:themeColor="background1"/>
          <w:sz w:val="20"/>
          <w:szCs w:val="17"/>
        </w:rPr>
        <w:t>informacje dotyczące właściwości zbiorów danych treningowych, testowych</w:t>
      </w:r>
      <w:r w:rsidR="00A12A6B">
        <w:rPr>
          <w:iCs/>
          <w:color w:val="FFFFFF" w:themeColor="background1"/>
          <w:sz w:val="20"/>
          <w:szCs w:val="17"/>
        </w:rPr>
        <w:t xml:space="preserve"> i </w:t>
      </w:r>
      <w:r w:rsidRPr="00461360">
        <w:rPr>
          <w:iCs/>
          <w:color w:val="FFFFFF" w:themeColor="background1"/>
          <w:sz w:val="20"/>
          <w:szCs w:val="17"/>
        </w:rPr>
        <w:t>walidacyjnych, sposobu ich pozyskania</w:t>
      </w:r>
      <w:r w:rsidR="00A12A6B">
        <w:rPr>
          <w:iCs/>
          <w:color w:val="FFFFFF" w:themeColor="background1"/>
          <w:sz w:val="20"/>
          <w:szCs w:val="17"/>
        </w:rPr>
        <w:t xml:space="preserve"> i </w:t>
      </w:r>
      <w:proofErr w:type="spellStart"/>
      <w:r w:rsidRPr="00461360">
        <w:rPr>
          <w:iCs/>
          <w:color w:val="FFFFFF" w:themeColor="background1"/>
          <w:sz w:val="20"/>
          <w:szCs w:val="17"/>
        </w:rPr>
        <w:t>pre-processingu</w:t>
      </w:r>
      <w:proofErr w:type="spellEnd"/>
      <w:r w:rsidRPr="00461360">
        <w:rPr>
          <w:iCs/>
          <w:color w:val="FFFFFF" w:themeColor="background1"/>
          <w:sz w:val="20"/>
          <w:szCs w:val="17"/>
        </w:rPr>
        <w:t>, są uwzględniane</w:t>
      </w:r>
      <w:r w:rsidR="00A12A6B">
        <w:rPr>
          <w:iCs/>
          <w:color w:val="FFFFFF" w:themeColor="background1"/>
          <w:sz w:val="20"/>
          <w:szCs w:val="17"/>
        </w:rPr>
        <w:t xml:space="preserve"> w </w:t>
      </w:r>
      <w:r w:rsidRPr="00461360">
        <w:rPr>
          <w:iCs/>
          <w:color w:val="FFFFFF" w:themeColor="background1"/>
          <w:sz w:val="20"/>
          <w:szCs w:val="17"/>
        </w:rPr>
        <w:t xml:space="preserve">jego dokumentacji technicznej. </w:t>
      </w:r>
    </w:p>
    <w:p w14:paraId="26FA24C0" w14:textId="7FB76538" w:rsidR="00461360" w:rsidRPr="00461360" w:rsidRDefault="00461360" w:rsidP="007211F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iCs/>
          <w:color w:val="FFFFFF" w:themeColor="background1"/>
          <w:sz w:val="20"/>
          <w:szCs w:val="17"/>
        </w:rPr>
      </w:pPr>
      <w:r w:rsidRPr="00461360">
        <w:rPr>
          <w:iCs/>
          <w:color w:val="FFFFFF" w:themeColor="background1"/>
          <w:sz w:val="20"/>
          <w:szCs w:val="17"/>
        </w:rPr>
        <w:t>Przygotowane Kompendium polskich zbiorów danych językowych powinno</w:t>
      </w:r>
      <w:r w:rsidR="00A12A6B">
        <w:rPr>
          <w:iCs/>
          <w:color w:val="FFFFFF" w:themeColor="background1"/>
          <w:sz w:val="20"/>
          <w:szCs w:val="17"/>
        </w:rPr>
        <w:t xml:space="preserve"> w </w:t>
      </w:r>
      <w:r w:rsidRPr="00461360">
        <w:rPr>
          <w:iCs/>
          <w:color w:val="FFFFFF" w:themeColor="background1"/>
          <w:sz w:val="20"/>
          <w:szCs w:val="17"/>
        </w:rPr>
        <w:t xml:space="preserve">istotnym stopniu ułatwić producentom systemów AI realizację powyższych obowiązków. </w:t>
      </w:r>
    </w:p>
    <w:p w14:paraId="0652D896" w14:textId="77777777" w:rsidR="00262D0C" w:rsidRDefault="00262D0C" w:rsidP="00262D0C"/>
    <w:bookmarkEnd w:id="95"/>
    <w:p w14:paraId="4A330519" w14:textId="77777777" w:rsidR="00734D90" w:rsidRDefault="00734D90" w:rsidP="00262D0C">
      <w:pPr>
        <w:pStyle w:val="Nagwek1"/>
        <w:rPr>
          <w:color w:val="auto"/>
        </w:rPr>
        <w:sectPr w:rsidR="00734D90" w:rsidSect="00957E70">
          <w:pgSz w:w="11906" w:h="16838"/>
          <w:pgMar w:top="1417" w:right="1417" w:bottom="1417" w:left="1417" w:header="708" w:footer="708" w:gutter="0"/>
          <w:cols w:space="708"/>
        </w:sectPr>
      </w:pPr>
    </w:p>
    <w:p w14:paraId="29CC6BD9" w14:textId="2188C6C9" w:rsidR="00262D0C" w:rsidRPr="00015715" w:rsidRDefault="00015715" w:rsidP="000943FE">
      <w:pPr>
        <w:pStyle w:val="Nagwek1"/>
        <w:spacing w:after="480"/>
        <w:ind w:left="567" w:firstLine="0"/>
      </w:pPr>
      <w:bookmarkStart w:id="96" w:name="_Toc183769616"/>
      <w:bookmarkStart w:id="97" w:name="_Toc183770833"/>
      <w:bookmarkStart w:id="98" w:name="_Toc184212073"/>
      <w:bookmarkStart w:id="99" w:name="_Toc184214151"/>
      <w:bookmarkStart w:id="100" w:name="_Toc184215219"/>
      <w:bookmarkStart w:id="101" w:name="_Toc184215405"/>
      <w:r w:rsidRPr="00015715">
        <w:lastRenderedPageBreak/>
        <w:drawing>
          <wp:anchor distT="0" distB="0" distL="114300" distR="114300" simplePos="0" relativeHeight="251658281" behindDoc="1" locked="0" layoutInCell="1" allowOverlap="1" wp14:anchorId="6A4D13C3" wp14:editId="7819BE34">
            <wp:simplePos x="0" y="0"/>
            <wp:positionH relativeFrom="margin">
              <wp:posOffset>0</wp:posOffset>
            </wp:positionH>
            <wp:positionV relativeFrom="paragraph">
              <wp:posOffset>-13031</wp:posOffset>
            </wp:positionV>
            <wp:extent cx="4381169" cy="982980"/>
            <wp:effectExtent l="0" t="0" r="635" b="7620"/>
            <wp:wrapNone/>
            <wp:docPr id="2058886786" name="Graf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86786" name="Graf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169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D0C" w:rsidRPr="00015715">
        <w:t>Kompendium polskich zbiorów danych</w:t>
      </w:r>
      <w:r w:rsidR="004B3874">
        <w:t> </w:t>
      </w:r>
      <w:r w:rsidR="00262D0C" w:rsidRPr="00015715">
        <w:t>językowych</w:t>
      </w:r>
      <w:bookmarkEnd w:id="96"/>
      <w:bookmarkEnd w:id="97"/>
      <w:bookmarkEnd w:id="98"/>
      <w:bookmarkEnd w:id="99"/>
      <w:bookmarkEnd w:id="100"/>
      <w:bookmarkEnd w:id="101"/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925120" w:rsidRPr="00106D5F" w14:paraId="09387391" w14:textId="77777777" w:rsidTr="00925120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6E6CCD2" w14:textId="2BC70E9B" w:rsidR="00925120" w:rsidRPr="00DA38D7" w:rsidRDefault="0092512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A38D7">
              <w:rPr>
                <w:rFonts w:cs="Arial"/>
                <w:b/>
                <w:bCs/>
                <w:color w:val="FFFFFF"/>
                <w:sz w:val="28"/>
                <w:szCs w:val="32"/>
              </w:rPr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6F4C808F" w14:textId="3D093F18" w:rsidR="00925120" w:rsidRPr="00DA38D7" w:rsidRDefault="0092512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DA38D7">
              <w:rPr>
                <w:b/>
                <w:bCs/>
                <w:color w:val="FFFFFF" w:themeColor="background1"/>
                <w:sz w:val="28"/>
                <w:szCs w:val="32"/>
              </w:rPr>
              <w:t>SpeakLeash</w:t>
            </w:r>
            <w:proofErr w:type="spellEnd"/>
          </w:p>
        </w:tc>
      </w:tr>
      <w:tr w:rsidR="00925120" w:rsidRPr="00106D5F" w14:paraId="2B9ED131" w14:textId="77777777" w:rsidTr="00925120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55B63048" w14:textId="0C6DC242" w:rsidR="00925120" w:rsidRPr="00106D5F" w:rsidRDefault="0092512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4967133F" w14:textId="34AE4458" w:rsidR="00925120" w:rsidRPr="00106D5F" w:rsidRDefault="00925120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1C80C5AD" wp14:editId="30540C0E">
                  <wp:extent cx="3991292" cy="767034"/>
                  <wp:effectExtent l="0" t="0" r="0" b="0"/>
                  <wp:docPr id="507262265" name="image40.png" descr="Logo SpeakLea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262265" name="image40.png" descr="Logo SpeakLeash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1292" cy="7670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120" w:rsidRPr="00106D5F" w14:paraId="704C115D" w14:textId="77777777" w:rsidTr="00925120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6CC1F05" w14:textId="071C890D" w:rsidR="00925120" w:rsidRPr="00106D5F" w:rsidRDefault="0092512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5FCEAA9A" w14:textId="7B183029" w:rsidR="00925120" w:rsidRPr="00106D5F" w:rsidRDefault="00925120" w:rsidP="00D26EEA">
            <w:pPr>
              <w:spacing w:after="0"/>
              <w:rPr>
                <w:rFonts w:cs="Arial"/>
                <w:szCs w:val="20"/>
              </w:rPr>
            </w:pPr>
            <w:hyperlink r:id="rId56" w:tooltip="Strona aplikacji Speakleash" w:history="1">
              <w:r w:rsidRPr="00957E70">
                <w:rPr>
                  <w:rStyle w:val="Hipercze"/>
                </w:rPr>
                <w:t>https://speakleash.streamlit.app/</w:t>
              </w:r>
            </w:hyperlink>
          </w:p>
        </w:tc>
      </w:tr>
      <w:tr w:rsidR="00536920" w:rsidRPr="00106D5F" w14:paraId="0146F1B3" w14:textId="77777777" w:rsidTr="00925120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143071C" w14:textId="4F7615C7" w:rsidR="00536920" w:rsidRPr="00106D5F" w:rsidRDefault="0053692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73748D6B" w14:textId="7A109A17" w:rsidR="00536920" w:rsidRPr="00106D5F" w:rsidRDefault="00536920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Fundacja </w:t>
            </w:r>
            <w:proofErr w:type="spellStart"/>
            <w:r>
              <w:t>SpeakLeash</w:t>
            </w:r>
            <w:proofErr w:type="spellEnd"/>
          </w:p>
        </w:tc>
      </w:tr>
      <w:tr w:rsidR="00536920" w:rsidRPr="00106D5F" w14:paraId="02E5E5F1" w14:textId="77777777" w:rsidTr="00925120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19B3232A" w14:textId="4D21649C" w:rsidR="00536920" w:rsidRPr="00106D5F" w:rsidRDefault="0053692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858D283" w14:textId="5D83AD8F" w:rsidR="00536920" w:rsidRPr="00106D5F" w:rsidRDefault="00536920" w:rsidP="00D26EEA">
            <w:pPr>
              <w:spacing w:after="0"/>
              <w:rPr>
                <w:rFonts w:cs="Arial"/>
                <w:szCs w:val="20"/>
              </w:rPr>
            </w:pPr>
            <w:r>
              <w:t>Licencja zależna od źródła danych</w:t>
            </w:r>
          </w:p>
        </w:tc>
      </w:tr>
      <w:tr w:rsidR="00536920" w:rsidRPr="00106D5F" w14:paraId="05490727" w14:textId="77777777" w:rsidTr="00925120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76FC953" w14:textId="2259B461" w:rsidR="00536920" w:rsidRDefault="00536920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FA639E4" w14:textId="77777777" w:rsidR="00536920" w:rsidRDefault="00536920" w:rsidP="000878A5">
            <w:pPr>
              <w:pStyle w:val="Akapitzlist"/>
              <w:widowControl w:val="0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t>Trenowanie dużych modeli językowych</w:t>
            </w:r>
          </w:p>
          <w:p w14:paraId="46B46EE5" w14:textId="77777777" w:rsidR="00536920" w:rsidRDefault="00536920" w:rsidP="000878A5">
            <w:pPr>
              <w:pStyle w:val="Akapitzlist"/>
              <w:widowControl w:val="0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t>Dostrajanie dużych modeli językowych</w:t>
            </w:r>
          </w:p>
          <w:p w14:paraId="668B33A4" w14:textId="5C8DCB13" w:rsidR="00536920" w:rsidRPr="00536920" w:rsidRDefault="00536920" w:rsidP="000878A5">
            <w:pPr>
              <w:pStyle w:val="Akapitzlist"/>
              <w:widowControl w:val="0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t>Tworzenie dedykowanych zestawów danych (np. pytanie-odpowiedź, instrukcje itp.)</w:t>
            </w:r>
          </w:p>
        </w:tc>
      </w:tr>
      <w:tr w:rsidR="00536920" w:rsidRPr="00106D5F" w14:paraId="5501E66A" w14:textId="77777777" w:rsidTr="00925120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044EC62" w14:textId="0053F6BB" w:rsidR="00536920" w:rsidRDefault="00536920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F2D3975" w14:textId="4D6864E0" w:rsidR="00536920" w:rsidRPr="00106D5F" w:rsidRDefault="00536920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2,5 TB</w:t>
            </w:r>
            <w:r>
              <w:t xml:space="preserve"> (stan</w:t>
            </w:r>
            <w:r w:rsidR="009D0267">
              <w:t xml:space="preserve"> na </w:t>
            </w:r>
            <w:r>
              <w:t>04.11.2024)</w:t>
            </w:r>
          </w:p>
        </w:tc>
      </w:tr>
      <w:tr w:rsidR="00536920" w:rsidRPr="00106D5F" w14:paraId="226A6771" w14:textId="77777777" w:rsidTr="00925120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553DBEA" w14:textId="302D13BD" w:rsidR="00536920" w:rsidRDefault="00536920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4D2869A9" w14:textId="733044C4" w:rsidR="00536920" w:rsidRPr="00106D5F" w:rsidRDefault="00536920" w:rsidP="00D26EEA">
            <w:pPr>
              <w:spacing w:after="0"/>
              <w:rPr>
                <w:rFonts w:cs="Arial"/>
                <w:szCs w:val="20"/>
              </w:rPr>
            </w:pPr>
            <w:hyperlink r:id="rId57" w:tooltip="Pakiet Python" w:history="1">
              <w:r w:rsidRPr="00536920">
                <w:rPr>
                  <w:color w:val="0000FF"/>
                  <w:u w:val="single"/>
                </w:rPr>
                <w:t xml:space="preserve">Pakiet </w:t>
              </w:r>
              <w:proofErr w:type="spellStart"/>
              <w:r w:rsidRPr="00536920">
                <w:rPr>
                  <w:color w:val="0000FF"/>
                  <w:u w:val="single"/>
                </w:rPr>
                <w:t>Python</w:t>
              </w:r>
              <w:proofErr w:type="spellEnd"/>
            </w:hyperlink>
            <w:r>
              <w:t>, pliki</w:t>
            </w:r>
            <w:r w:rsidR="00A12A6B">
              <w:t xml:space="preserve"> w </w:t>
            </w:r>
            <w:r>
              <w:t>formacie ZST/JSONL/TXT</w:t>
            </w:r>
          </w:p>
        </w:tc>
      </w:tr>
      <w:tr w:rsidR="00536920" w:rsidRPr="00106D5F" w14:paraId="78021D12" w14:textId="77777777" w:rsidTr="00925120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F506028" w14:textId="51D84716" w:rsidR="00536920" w:rsidRDefault="00536920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5985AB1B" w14:textId="7B5A35AB" w:rsidR="00536920" w:rsidRPr="00106D5F" w:rsidRDefault="00536920" w:rsidP="00D26EEA">
            <w:pPr>
              <w:spacing w:after="0"/>
              <w:rPr>
                <w:rFonts w:cs="Arial"/>
                <w:szCs w:val="20"/>
              </w:rPr>
            </w:pPr>
            <w:r>
              <w:t>Język, Dziedzictwo kulturowe</w:t>
            </w:r>
          </w:p>
        </w:tc>
      </w:tr>
      <w:tr w:rsidR="00536920" w:rsidRPr="00106D5F" w14:paraId="73B15E2E" w14:textId="77777777" w:rsidTr="00925120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1D924F3" w14:textId="5C613D0F" w:rsidR="00536920" w:rsidRDefault="00536920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526B2683" w14:textId="68999289" w:rsidR="00536920" w:rsidRPr="00106D5F" w:rsidRDefault="00536920" w:rsidP="00D26EEA">
            <w:pPr>
              <w:spacing w:after="0"/>
              <w:rPr>
                <w:rFonts w:cs="Arial"/>
                <w:szCs w:val="20"/>
              </w:rPr>
            </w:pPr>
            <w:r>
              <w:t>Największy zbiór polskich danych tekstowych, wzorowany</w:t>
            </w:r>
            <w:r w:rsidR="009D0267">
              <w:t xml:space="preserve"> na </w:t>
            </w:r>
            <w:r>
              <w:t>The Pile. Oprócz danych tekstowych zawiera także metadane administracyjne (licencja, data stworzenia zbioru, źródło) oraz metryki jakościowe</w:t>
            </w:r>
            <w:r w:rsidR="00A12A6B">
              <w:t xml:space="preserve"> i </w:t>
            </w:r>
            <w:r>
              <w:t>ilościowe opisujące każdy</w:t>
            </w:r>
            <w:r w:rsidR="00A12A6B">
              <w:t xml:space="preserve"> z </w:t>
            </w:r>
            <w:r>
              <w:t>dokumentów</w:t>
            </w:r>
            <w:r w:rsidR="00A12A6B">
              <w:t xml:space="preserve"> w </w:t>
            </w:r>
            <w:r>
              <w:t>zbiorze. Całość dopełnia klasyfikacja</w:t>
            </w:r>
            <w:r w:rsidR="009D0267">
              <w:t xml:space="preserve"> do </w:t>
            </w:r>
            <w:r>
              <w:t>jednej</w:t>
            </w:r>
            <w:r w:rsidR="00A12A6B">
              <w:t xml:space="preserve"> z </w:t>
            </w:r>
            <w:r>
              <w:t>ponad 110 kategorii.</w:t>
            </w:r>
          </w:p>
        </w:tc>
      </w:tr>
    </w:tbl>
    <w:p w14:paraId="4A455BE5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957E70" w:rsidRPr="00106D5F" w14:paraId="267D23F5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6997002" w14:textId="77777777" w:rsidR="00957E70" w:rsidRPr="00DA38D7" w:rsidRDefault="00957E7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A38D7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76AC7BC" w14:textId="252F3403" w:rsidR="00957E70" w:rsidRPr="00DA38D7" w:rsidRDefault="00957E7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A38D7">
              <w:rPr>
                <w:b/>
                <w:bCs/>
                <w:color w:val="FFFFFF" w:themeColor="background1"/>
                <w:sz w:val="28"/>
                <w:szCs w:val="32"/>
              </w:rPr>
              <w:t>Projekt OSCAR</w:t>
            </w:r>
          </w:p>
        </w:tc>
      </w:tr>
      <w:tr w:rsidR="00957E70" w:rsidRPr="00106D5F" w14:paraId="3D1B3F04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29D92B5F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0B61AC4A" w14:textId="34E4D2E9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97BF801" wp14:editId="6B3FB0D8">
                  <wp:extent cx="1800000" cy="2042191"/>
                  <wp:effectExtent l="0" t="0" r="0" b="0"/>
                  <wp:docPr id="1322375284" name="image36.png" descr="Logo Projekt OS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375284" name="image36.png" descr="Logo Projekt OSCAR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0421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E70" w:rsidRPr="00106D5F" w14:paraId="614AC786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94D55C4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06E02DD4" w14:textId="5C19CCB5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hyperlink r:id="rId59" w:tooltip="Strona domowa Project Oscar">
              <w:r w:rsidRPr="00957E70">
                <w:rPr>
                  <w:rFonts w:eastAsia="Arial" w:cs="Arial"/>
                  <w:color w:val="0000FF"/>
                  <w:sz w:val="20"/>
                  <w:szCs w:val="20"/>
                  <w:u w:val="single"/>
                </w:rPr>
                <w:t>https://oscar-project.org</w:t>
              </w:r>
            </w:hyperlink>
          </w:p>
        </w:tc>
      </w:tr>
      <w:tr w:rsidR="00957E70" w:rsidRPr="00036558" w14:paraId="0C821819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CD551A6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6EAA0B58" w14:textId="1C45181D" w:rsidR="00957E70" w:rsidRPr="00957E70" w:rsidRDefault="00957E70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proofErr w:type="spellStart"/>
            <w:r w:rsidRPr="00957E70">
              <w:rPr>
                <w:lang w:val="en-US"/>
              </w:rPr>
              <w:t>Inria</w:t>
            </w:r>
            <w:proofErr w:type="spellEnd"/>
            <w:r w:rsidRPr="00957E70">
              <w:rPr>
                <w:lang w:val="en-US"/>
              </w:rPr>
              <w:t xml:space="preserve">, </w:t>
            </w:r>
            <w:proofErr w:type="spellStart"/>
            <w:r w:rsidRPr="00957E70">
              <w:rPr>
                <w:lang w:val="en-US"/>
              </w:rPr>
              <w:t>ALMAnaCH</w:t>
            </w:r>
            <w:proofErr w:type="spellEnd"/>
            <w:r w:rsidRPr="00957E70">
              <w:rPr>
                <w:lang w:val="en-US"/>
              </w:rPr>
              <w:t xml:space="preserve">, </w:t>
            </w:r>
            <w:proofErr w:type="spellStart"/>
            <w:r w:rsidRPr="00957E70">
              <w:rPr>
                <w:lang w:val="en-US"/>
              </w:rPr>
              <w:t>Praire</w:t>
            </w:r>
            <w:proofErr w:type="spellEnd"/>
            <w:r w:rsidRPr="00957E70">
              <w:rPr>
                <w:lang w:val="en-US"/>
              </w:rPr>
              <w:t xml:space="preserve"> Institute, DFKI, </w:t>
            </w:r>
            <w:proofErr w:type="spellStart"/>
            <w:r w:rsidRPr="00957E70">
              <w:rPr>
                <w:lang w:val="en-US"/>
              </w:rPr>
              <w:t>OpenGPT</w:t>
            </w:r>
            <w:proofErr w:type="spellEnd"/>
            <w:r w:rsidRPr="00957E70">
              <w:rPr>
                <w:lang w:val="en-US"/>
              </w:rPr>
              <w:t>-X</w:t>
            </w:r>
          </w:p>
        </w:tc>
      </w:tr>
      <w:tr w:rsidR="00957E70" w:rsidRPr="00106D5F" w14:paraId="314C730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5E3248F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25FE8BF8" w14:textId="17B61978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Creative </w:t>
            </w:r>
            <w:proofErr w:type="spellStart"/>
            <w:r>
              <w:t>Commons</w:t>
            </w:r>
            <w:proofErr w:type="spellEnd"/>
            <w:r>
              <w:t xml:space="preserve"> CC0</w:t>
            </w:r>
          </w:p>
        </w:tc>
      </w:tr>
      <w:tr w:rsidR="00957E70" w:rsidRPr="00106D5F" w14:paraId="6A1B482C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CE677E9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389238BB" w14:textId="77777777" w:rsidR="00957E70" w:rsidRDefault="00957E70" w:rsidP="000878A5">
            <w:pPr>
              <w:pStyle w:val="Akapitzlist"/>
              <w:widowControl w:val="0"/>
              <w:numPr>
                <w:ilvl w:val="0"/>
                <w:numId w:val="73"/>
              </w:numPr>
              <w:spacing w:after="0"/>
              <w:ind w:left="357" w:hanging="357"/>
            </w:pPr>
            <w:r>
              <w:t>Trenowanie dużych modeli językowych</w:t>
            </w:r>
          </w:p>
          <w:p w14:paraId="68A70297" w14:textId="5C972171" w:rsidR="00957E70" w:rsidRPr="00536920" w:rsidRDefault="00957E70" w:rsidP="000878A5">
            <w:pPr>
              <w:pStyle w:val="Akapitzlist"/>
              <w:widowControl w:val="0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t>Tworzenie dedykowanych zestawów danych</w:t>
            </w:r>
          </w:p>
        </w:tc>
      </w:tr>
      <w:tr w:rsidR="00957E70" w:rsidRPr="00106D5F" w14:paraId="4A17C7CC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3ACC0B6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569E235" w14:textId="460F7008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147,1 GB</w:t>
            </w:r>
            <w:r w:rsidR="00594D32">
              <w:rPr>
                <w:b/>
              </w:rPr>
              <w:t xml:space="preserve"> dla </w:t>
            </w:r>
            <w:r>
              <w:rPr>
                <w:b/>
              </w:rPr>
              <w:t xml:space="preserve">j. polskiego, cały zbiór &gt; 5 TB </w:t>
            </w:r>
            <w:r>
              <w:t>(stan</w:t>
            </w:r>
            <w:r w:rsidR="009D0267">
              <w:t xml:space="preserve"> na </w:t>
            </w:r>
            <w:r>
              <w:t>05.11.2024)</w:t>
            </w:r>
          </w:p>
        </w:tc>
      </w:tr>
      <w:tr w:rsidR="00957E70" w:rsidRPr="00106D5F" w14:paraId="5CD8F5C9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D58ADF6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1E166978" w14:textId="4D14F601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hyperlink r:id="rId60" w:tooltip="Portal Hugging Face" w:history="1">
              <w:proofErr w:type="spellStart"/>
              <w:r w:rsidRPr="00957E70">
                <w:rPr>
                  <w:color w:val="0000FF"/>
                  <w:u w:val="single"/>
                </w:rPr>
                <w:t>Hugging</w:t>
              </w:r>
              <w:proofErr w:type="spellEnd"/>
              <w:r w:rsidRPr="00957E70">
                <w:rPr>
                  <w:color w:val="0000FF"/>
                  <w:u w:val="single"/>
                </w:rPr>
                <w:t xml:space="preserve"> Face</w:t>
              </w:r>
            </w:hyperlink>
            <w:r w:rsidRPr="00957E70">
              <w:rPr>
                <w:color w:val="0000FF"/>
              </w:rPr>
              <w:t xml:space="preserve"> </w:t>
            </w:r>
          </w:p>
        </w:tc>
      </w:tr>
      <w:tr w:rsidR="00957E70" w:rsidRPr="00106D5F" w14:paraId="7B126B31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A5A0E05" w14:textId="0C47BC7A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BD87BCE" w14:textId="0F9EAC8E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>Język, Dziedzictwo kulturowe</w:t>
            </w:r>
          </w:p>
        </w:tc>
      </w:tr>
      <w:tr w:rsidR="00957E70" w:rsidRPr="00106D5F" w14:paraId="49250361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CA74372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7D31DA5" w14:textId="74378CE3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>OSCAR jest korpusem wielojęzycznym, zawierającym</w:t>
            </w:r>
            <w:r w:rsidR="00A12A6B">
              <w:t xml:space="preserve"> w </w:t>
            </w:r>
            <w:r>
              <w:t>sobie dane tekstowe</w:t>
            </w:r>
            <w:r w:rsidR="00A12A6B">
              <w:t xml:space="preserve"> w </w:t>
            </w:r>
            <w:r>
              <w:t>ponad 150 językach. Zdecydowanym liderem jest język angielski (3,4 TB), zaraz</w:t>
            </w:r>
            <w:r w:rsidR="00594D32">
              <w:t xml:space="preserve"> za </w:t>
            </w:r>
            <w:r>
              <w:t>nim plasuje się język chiński. Sporo większy udział od języka polskiego mają</w:t>
            </w:r>
            <w:r w:rsidR="009D0267">
              <w:t xml:space="preserve"> na </w:t>
            </w:r>
            <w:r>
              <w:t>przykład włoski (259,4 GB), niemiecki (594,7 GB)</w:t>
            </w:r>
            <w:r w:rsidR="00A12A6B">
              <w:t xml:space="preserve"> i </w:t>
            </w:r>
            <w:r>
              <w:t>– co ciekawe – także węgierski (150,1 GB ).</w:t>
            </w:r>
          </w:p>
        </w:tc>
      </w:tr>
    </w:tbl>
    <w:p w14:paraId="56DCFBCA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957E70" w:rsidRPr="00106D5F" w14:paraId="4564312D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A49873A" w14:textId="77777777" w:rsidR="00957E70" w:rsidRPr="00AD1A61" w:rsidRDefault="00957E7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1D577DE" w14:textId="25A80723" w:rsidR="00957E70" w:rsidRPr="00AD1A61" w:rsidRDefault="00957E7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CulturaX</w:t>
            </w:r>
            <w:proofErr w:type="spellEnd"/>
          </w:p>
        </w:tc>
      </w:tr>
      <w:tr w:rsidR="00957E70" w:rsidRPr="00106D5F" w14:paraId="6BAA825A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F5E0C3A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3607FE10" w14:textId="3CC1EF22" w:rsidR="00957E70" w:rsidRPr="00957E70" w:rsidRDefault="00957E70" w:rsidP="00D26EEA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61" w:tooltip="Zbiór danych CulturaX na portalu Hugging face">
              <w:r w:rsidRPr="00957E70">
                <w:rPr>
                  <w:rFonts w:eastAsia="Arial" w:cs="Arial"/>
                  <w:color w:val="0000FF"/>
                  <w:sz w:val="20"/>
                  <w:szCs w:val="20"/>
                  <w:u w:val="single"/>
                </w:rPr>
                <w:t>https://huggingface.co/datasets/uonlp/CulturaX</w:t>
              </w:r>
            </w:hyperlink>
          </w:p>
        </w:tc>
      </w:tr>
      <w:tr w:rsidR="00957E70" w:rsidRPr="00036558" w14:paraId="147946AF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757AF09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49E294F5" w14:textId="72301C34" w:rsidR="00957E70" w:rsidRPr="00957E70" w:rsidRDefault="00957E70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r w:rsidRPr="00957E70">
              <w:rPr>
                <w:lang w:val="en-US"/>
              </w:rPr>
              <w:t>The University of Oregon NLP Group</w:t>
            </w:r>
          </w:p>
        </w:tc>
      </w:tr>
      <w:tr w:rsidR="00957E70" w:rsidRPr="00106D5F" w14:paraId="25856D7F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B996C96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17E77523" w14:textId="188B4189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>m4C, OSCAR</w:t>
            </w:r>
          </w:p>
        </w:tc>
      </w:tr>
      <w:tr w:rsidR="00957E70" w:rsidRPr="00106D5F" w14:paraId="128020A9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AC67A4E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785D5922" w14:textId="77777777" w:rsidR="00957E70" w:rsidRDefault="00957E70" w:rsidP="000878A5">
            <w:pPr>
              <w:pStyle w:val="Akapitzlist"/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0878A5">
              <w:rPr>
                <w:color w:val="000000"/>
              </w:rPr>
              <w:t>Trenowanie dużych modeli językowych (LLM)</w:t>
            </w:r>
          </w:p>
          <w:p w14:paraId="1681F426" w14:textId="30316623" w:rsidR="00957E70" w:rsidRPr="00536920" w:rsidRDefault="00957E70" w:rsidP="000878A5">
            <w:pPr>
              <w:pStyle w:val="Akapitzlist"/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0878A5">
              <w:rPr>
                <w:color w:val="000000"/>
              </w:rPr>
              <w:t>Tworzenie dedykowanych zestawów danych</w:t>
            </w:r>
          </w:p>
        </w:tc>
      </w:tr>
      <w:tr w:rsidR="00957E70" w:rsidRPr="00106D5F" w14:paraId="45476945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871B87A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1DBF0C4B" w14:textId="4DBF5925" w:rsidR="00957E70" w:rsidRPr="00106D5F" w:rsidRDefault="00F72C6C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około</w:t>
            </w:r>
            <w:r w:rsidR="00957E70">
              <w:rPr>
                <w:b/>
              </w:rPr>
              <w:t xml:space="preserve"> 419 GB</w:t>
            </w:r>
            <w:r w:rsidR="00957E70">
              <w:t xml:space="preserve"> (stan</w:t>
            </w:r>
            <w:r w:rsidR="009D0267">
              <w:t xml:space="preserve"> na </w:t>
            </w:r>
            <w:r w:rsidR="00957E70">
              <w:t>05.12.2023)</w:t>
            </w:r>
          </w:p>
        </w:tc>
      </w:tr>
      <w:tr w:rsidR="00957E70" w:rsidRPr="00106D5F" w14:paraId="3590A078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F9E559B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5846F778" w14:textId="145557D7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Face.</w:t>
            </w:r>
          </w:p>
        </w:tc>
      </w:tr>
      <w:tr w:rsidR="00957E70" w:rsidRPr="00106D5F" w14:paraId="3D4EF424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D4AEB49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E311DBE" w14:textId="5F0457EC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To pokaźny, wielojęzyczny zbiór danych, który zawiera 6,3 biliona </w:t>
            </w:r>
            <w:proofErr w:type="spellStart"/>
            <w:r>
              <w:t>tokenów</w:t>
            </w:r>
            <w:proofErr w:type="spellEnd"/>
            <w:r w:rsidR="00A12A6B">
              <w:t xml:space="preserve"> w </w:t>
            </w:r>
            <w:r>
              <w:t>167 językach, dostosowany</w:t>
            </w:r>
            <w:r w:rsidR="009D0267">
              <w:t xml:space="preserve"> do </w:t>
            </w:r>
            <w:r>
              <w:t>rozwoju modeli LLM. Wysoką jakość danych osiągnięto przy pomocy technik</w:t>
            </w:r>
            <w:r w:rsidR="00A12A6B">
              <w:t xml:space="preserve"> i </w:t>
            </w:r>
            <w:r>
              <w:t xml:space="preserve">narzędzi, takich jak </w:t>
            </w:r>
            <w:proofErr w:type="spellStart"/>
            <w:r>
              <w:t>MinHash</w:t>
            </w:r>
            <w:proofErr w:type="spellEnd"/>
            <w:r>
              <w:t xml:space="preserve">, </w:t>
            </w:r>
            <w:proofErr w:type="spellStart"/>
            <w:r>
              <w:t>deduplikacja</w:t>
            </w:r>
            <w:proofErr w:type="spellEnd"/>
            <w:r>
              <w:t xml:space="preserve">, oczyszczanie danych czy filtrowanie szumów. </w:t>
            </w:r>
          </w:p>
        </w:tc>
      </w:tr>
    </w:tbl>
    <w:p w14:paraId="717330C7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957E70" w:rsidRPr="00106D5F" w14:paraId="7B260769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7373834" w14:textId="77777777" w:rsidR="00957E70" w:rsidRPr="00AD1A61" w:rsidRDefault="00957E7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C740D11" w14:textId="0B3ED9EA" w:rsidR="00957E70" w:rsidRPr="00AD1A61" w:rsidRDefault="00957E70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PL Wiki</w:t>
            </w:r>
          </w:p>
        </w:tc>
      </w:tr>
      <w:tr w:rsidR="00957E70" w:rsidRPr="00106D5F" w14:paraId="378F26C1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7CF736DC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33008F88" w14:textId="5A4D3154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5E6A3EA0" wp14:editId="03AB0B4D">
                  <wp:extent cx="2038033" cy="564098"/>
                  <wp:effectExtent l="0" t="0" r="0" b="0"/>
                  <wp:docPr id="666456077" name="image37.png" descr="Logo PL WIK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56077" name="image37.png" descr="Logo PL WIKI"/>
                          <pic:cNvPicPr preferRelativeResize="0"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033" cy="5640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E70" w:rsidRPr="00106D5F" w14:paraId="1038068F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9CE857F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52E40246" w14:textId="625F08A4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hyperlink r:id="rId63" w:tooltip="Zbiór danych na Wikimedia">
              <w:r w:rsidRPr="00957E70">
                <w:rPr>
                  <w:rFonts w:eastAsia="Arial" w:cs="Arial"/>
                  <w:color w:val="0000FF"/>
                  <w:sz w:val="20"/>
                  <w:szCs w:val="20"/>
                  <w:u w:val="single"/>
                </w:rPr>
                <w:t>https://dumps.wikimedia.org/plwiki/</w:t>
              </w:r>
            </w:hyperlink>
          </w:p>
        </w:tc>
      </w:tr>
      <w:tr w:rsidR="00957E70" w:rsidRPr="00106D5F" w14:paraId="1501ACF5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060483B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18BFE6B0" w14:textId="1CF2858F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Wikimedia</w:t>
            </w:r>
            <w:proofErr w:type="spellEnd"/>
          </w:p>
        </w:tc>
      </w:tr>
      <w:tr w:rsidR="00957E70" w:rsidRPr="00106D5F" w14:paraId="039671FA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C54DD43" w14:textId="77777777" w:rsidR="00957E70" w:rsidRPr="00106D5F" w:rsidRDefault="00957E70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5EB93E43" w14:textId="51CC8313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Creative </w:t>
            </w:r>
            <w:proofErr w:type="spellStart"/>
            <w:r>
              <w:t>Commons</w:t>
            </w:r>
            <w:proofErr w:type="spellEnd"/>
            <w:r>
              <w:t xml:space="preserve"> CC</w:t>
            </w:r>
            <w:r w:rsidR="00072DAB">
              <w:t xml:space="preserve"> 4.</w:t>
            </w:r>
            <w:r>
              <w:t>0</w:t>
            </w:r>
          </w:p>
        </w:tc>
      </w:tr>
      <w:tr w:rsidR="00957E70" w:rsidRPr="00106D5F" w14:paraId="686537EF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D9F2AEF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7EE98EC0" w14:textId="77777777" w:rsidR="00957E70" w:rsidRDefault="00957E70" w:rsidP="000878A5">
            <w:pPr>
              <w:pStyle w:val="Akapitzlist"/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0878A5">
              <w:rPr>
                <w:color w:val="000000"/>
              </w:rPr>
              <w:t>Trenowanie dużych modeli językowych</w:t>
            </w:r>
          </w:p>
          <w:p w14:paraId="70F0FEA0" w14:textId="61164C37" w:rsidR="00957E70" w:rsidRPr="00536920" w:rsidRDefault="00957E70" w:rsidP="000878A5">
            <w:pPr>
              <w:pStyle w:val="Akapitzlist"/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0878A5">
              <w:rPr>
                <w:color w:val="000000"/>
              </w:rPr>
              <w:t>Tworzenie dedykowanych zestawów danych (np. QA)</w:t>
            </w:r>
          </w:p>
        </w:tc>
      </w:tr>
      <w:tr w:rsidR="00957E70" w:rsidRPr="00106D5F" w14:paraId="6C88706B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E1FB6C0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71B29EF1" w14:textId="00616434" w:rsidR="00957E70" w:rsidRPr="00106D5F" w:rsidRDefault="00072DAB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około</w:t>
            </w:r>
            <w:r w:rsidR="00957E70">
              <w:rPr>
                <w:b/>
              </w:rPr>
              <w:t xml:space="preserve"> 2 GB </w:t>
            </w:r>
            <w:r w:rsidR="00957E70">
              <w:t>(stan</w:t>
            </w:r>
            <w:r w:rsidR="009D0267">
              <w:t xml:space="preserve"> na </w:t>
            </w:r>
            <w:r w:rsidR="00957E70">
              <w:t>05.12.2023)</w:t>
            </w:r>
          </w:p>
        </w:tc>
      </w:tr>
      <w:tr w:rsidR="00957E70" w:rsidRPr="00106D5F" w14:paraId="5B3A0BD1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94DB63A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4554A490" w14:textId="4E7031B0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>Za pośrednictwem domeny https://dumps.wikimedia.org/</w:t>
            </w:r>
          </w:p>
        </w:tc>
      </w:tr>
      <w:tr w:rsidR="00957E70" w:rsidRPr="00106D5F" w14:paraId="33972885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CE43328" w14:textId="5C48F796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98B6464" w14:textId="47234F6F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957E70" w:rsidRPr="00106D5F" w14:paraId="6DF4C1FA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8FA4823" w14:textId="77777777" w:rsidR="00957E70" w:rsidRDefault="00957E70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44AE4E0A" w14:textId="5D234FAD" w:rsidR="00957E70" w:rsidRPr="00106D5F" w:rsidRDefault="00957E70" w:rsidP="00D26EEA">
            <w:pPr>
              <w:spacing w:after="0"/>
              <w:rPr>
                <w:rFonts w:cs="Arial"/>
                <w:szCs w:val="20"/>
              </w:rPr>
            </w:pPr>
            <w:r>
              <w:t>Polska Wikipedia to prawie 1,6 miliona unikalnych haseł, co stanowi świetną bazę wiedzy oraz doskonałe źródło materiału</w:t>
            </w:r>
            <w:r w:rsidR="009D0267">
              <w:t xml:space="preserve"> do </w:t>
            </w:r>
            <w:r>
              <w:t>tworzenia zestawów danych zawierających pary pytań</w:t>
            </w:r>
            <w:r w:rsidR="00A12A6B">
              <w:t xml:space="preserve"> i </w:t>
            </w:r>
            <w:r>
              <w:t>odpowiedzi (QA).</w:t>
            </w:r>
          </w:p>
        </w:tc>
      </w:tr>
    </w:tbl>
    <w:p w14:paraId="6176DE97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739D2" w:rsidRPr="00106D5F" w14:paraId="33409D6A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C56A96C" w14:textId="77777777" w:rsidR="002739D2" w:rsidRPr="00AD1A61" w:rsidRDefault="002739D2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63AE5D5D" w14:textId="7030FBFB" w:rsidR="002739D2" w:rsidRPr="00AD1A61" w:rsidRDefault="002739D2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PolEmo2.0</w:t>
            </w:r>
          </w:p>
        </w:tc>
      </w:tr>
      <w:tr w:rsidR="002739D2" w:rsidRPr="00106D5F" w14:paraId="7DCA35EC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50E3C32C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4CC35CC1" w14:textId="2972410C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1F3629CD" wp14:editId="3014F287">
                  <wp:extent cx="2384661" cy="1277818"/>
                  <wp:effectExtent l="0" t="0" r="0" b="0"/>
                  <wp:docPr id="1981653114" name="image12.png" descr="Logo dla PolEmo2.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653114" name="image12.png" descr="Logo dla PolEmo2.0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661" cy="12778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9D2" w:rsidRPr="00106D5F" w14:paraId="0D124FFD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1838875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3E16D5BC" w14:textId="6056E598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hyperlink r:id="rId65" w:tooltip="Zbiór danych PolEmo 2 na portalu Hugging face">
              <w:r w:rsidRPr="002739D2">
                <w:rPr>
                  <w:color w:val="0000FF"/>
                  <w:u w:val="single"/>
                </w:rPr>
                <w:t>https://huggingface.co/datasets/clarin-pl/polemo2-official</w:t>
              </w:r>
            </w:hyperlink>
          </w:p>
        </w:tc>
      </w:tr>
      <w:tr w:rsidR="002739D2" w:rsidRPr="00106D5F" w14:paraId="22D8C8A2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1293435A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368B8E24" w14:textId="42C82A4A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CLARIN-PL</w:t>
            </w:r>
          </w:p>
        </w:tc>
      </w:tr>
      <w:tr w:rsidR="002739D2" w:rsidRPr="00106D5F" w14:paraId="4F8E9B03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195A240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147E6252" w14:textId="0E690094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CC BY-NC-SA 4.0</w:t>
            </w:r>
          </w:p>
        </w:tc>
      </w:tr>
      <w:tr w:rsidR="002739D2" w:rsidRPr="00106D5F" w14:paraId="288439AA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CDD96E9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7A4DF10B" w14:textId="5BF52EE3" w:rsidR="002739D2" w:rsidRDefault="002739D2" w:rsidP="000878A5">
            <w:pPr>
              <w:pStyle w:val="Akapitzlist"/>
              <w:widowControl w:val="0"/>
              <w:numPr>
                <w:ilvl w:val="0"/>
                <w:numId w:val="69"/>
              </w:numPr>
              <w:spacing w:after="0"/>
              <w:ind w:left="357" w:hanging="357"/>
            </w:pPr>
            <w:r>
              <w:t>Budowa modeli</w:t>
            </w:r>
            <w:r w:rsidR="009D0267">
              <w:t xml:space="preserve"> do </w:t>
            </w:r>
            <w:r>
              <w:t>analizy sentymentu (wydźwięku, emocji)</w:t>
            </w:r>
          </w:p>
          <w:p w14:paraId="4C16FA11" w14:textId="09A4266D" w:rsidR="002739D2" w:rsidRPr="00536920" w:rsidRDefault="002739D2" w:rsidP="000878A5">
            <w:pPr>
              <w:pStyle w:val="Akapitzlist"/>
              <w:widowControl w:val="0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t>Ewaluacja modeli</w:t>
            </w:r>
            <w:r w:rsidR="00A12A6B">
              <w:t xml:space="preserve"> i </w:t>
            </w:r>
            <w:r>
              <w:t>ocena jakości ich działania</w:t>
            </w:r>
          </w:p>
        </w:tc>
      </w:tr>
      <w:tr w:rsidR="002739D2" w:rsidRPr="00106D5F" w14:paraId="10605838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3A50047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1C08959D" w14:textId="52C6D925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 xml:space="preserve">27,7 MB </w:t>
            </w:r>
            <w:r>
              <w:t>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2739D2" w:rsidRPr="00106D5F" w14:paraId="6F68943C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B2507F3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36AEEA8A" w14:textId="0018D89B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</w:t>
            </w:r>
            <w:sdt>
              <w:sdtPr>
                <w:tag w:val="goog_rdk_259"/>
                <w:id w:val="-77834469"/>
              </w:sdtPr>
              <w:sdtContent/>
            </w:sdt>
            <w:r>
              <w:t xml:space="preserve">portalu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2739D2" w:rsidRPr="00106D5F" w14:paraId="5717411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A0BB56A" w14:textId="5F252D4F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4E3B6179" w14:textId="61370C7B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2739D2" w:rsidRPr="00106D5F" w14:paraId="7C3B7E17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229CD6D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8BAAAEA" w14:textId="59D8DFD1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PolEmo</w:t>
            </w:r>
            <w:proofErr w:type="spellEnd"/>
            <w:r>
              <w:t xml:space="preserve"> 2.0 to zbiór danych internetowych recenzji konsumenckich</w:t>
            </w:r>
            <w:r w:rsidR="00A12A6B">
              <w:t xml:space="preserve"> z </w:t>
            </w:r>
            <w:r>
              <w:t>czterech zakresów tematycznych: medycyny, hotelarstwa, produktów</w:t>
            </w:r>
            <w:r w:rsidR="00A12A6B">
              <w:t xml:space="preserve"> i </w:t>
            </w:r>
            <w:r>
              <w:t xml:space="preserve">szkolnictwa. Jest on </w:t>
            </w:r>
            <w:r w:rsidR="000837F1">
              <w:t>adnotowany</w:t>
            </w:r>
            <w:r>
              <w:t xml:space="preserve"> ręcznie</w:t>
            </w:r>
            <w:r w:rsidR="009D0267">
              <w:t xml:space="preserve"> na </w:t>
            </w:r>
            <w:r>
              <w:t>poziomie pełnych recenzji</w:t>
            </w:r>
            <w:r w:rsidR="00A12A6B">
              <w:t xml:space="preserve"> i </w:t>
            </w:r>
            <w:r>
              <w:t>pojedynczych zdań. Aktualna wersja, czyli 2.0, obejmuje 8 216 recenzji zawierających 57 466 zdań. Każdy tekst</w:t>
            </w:r>
            <w:r w:rsidR="00A12A6B">
              <w:t xml:space="preserve"> i </w:t>
            </w:r>
            <w:r>
              <w:t>zdanie zostały ręcznie opatrzone adnotacjami dotyczącymi sentymentu</w:t>
            </w:r>
            <w:r w:rsidR="00A12A6B">
              <w:t xml:space="preserve"> w </w:t>
            </w:r>
            <w:r>
              <w:t>schemacie 2+1, co daje łącznie 197 046 adnotacji. Około 85% recenzji pochodzi</w:t>
            </w:r>
            <w:r w:rsidR="00A12A6B">
              <w:t xml:space="preserve"> z </w:t>
            </w:r>
            <w:r>
              <w:t>dziedziny medycyny</w:t>
            </w:r>
            <w:r w:rsidR="00A12A6B">
              <w:t xml:space="preserve"> i </w:t>
            </w:r>
            <w:r>
              <w:t>hotelarstwa. Każda recenzja jest opatrzona jedną</w:t>
            </w:r>
            <w:r w:rsidR="00A12A6B">
              <w:t xml:space="preserve"> z </w:t>
            </w:r>
            <w:r>
              <w:t>czterech etykiet: pozytywną, negatywną, neutralną lub niejednoznaczną.</w:t>
            </w:r>
          </w:p>
        </w:tc>
      </w:tr>
    </w:tbl>
    <w:p w14:paraId="28462A36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739D2" w:rsidRPr="00036558" w14:paraId="16F51F67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8CC8828" w14:textId="77777777" w:rsidR="002739D2" w:rsidRPr="00AD1A61" w:rsidRDefault="002739D2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9901151" w14:textId="7F627592" w:rsidR="002739D2" w:rsidRPr="00AD1A61" w:rsidRDefault="002739D2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  <w:lang w:val="en-US"/>
              </w:rPr>
            </w:pPr>
            <w:r w:rsidRPr="00AD1A61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>Wroclaw Corpus of Consumer Reviews Sentiment (WCCRS)</w:t>
            </w:r>
          </w:p>
        </w:tc>
      </w:tr>
      <w:tr w:rsidR="002739D2" w:rsidRPr="00106D5F" w14:paraId="79CEC186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54C27720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4360F61E" w14:textId="77777777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742562C4" wp14:editId="0BC71D77">
                  <wp:extent cx="2384661" cy="1277818"/>
                  <wp:effectExtent l="0" t="0" r="0" b="0"/>
                  <wp:docPr id="20718081" name="image12.png" descr="Logo dla Wroclaw Corpus of Consumer Reviews Senti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8081" name="image12.png" descr="Logo dla Wroclaw Corpus of Consumer Reviews Sentiment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661" cy="12778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9D2" w:rsidRPr="00106D5F" w14:paraId="0AB4523C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BE32FB6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25AA20AD" w14:textId="09450C54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hyperlink r:id="rId66" w:tooltip="Wroclaw Corpus of Consumer Reviews Sentiment">
              <w:r w:rsidRPr="002739D2">
                <w:rPr>
                  <w:color w:val="0000FF"/>
                  <w:u w:val="single"/>
                </w:rPr>
                <w:t>https://clarin-pl.eu/dspace/handle/11321/700</w:t>
              </w:r>
            </w:hyperlink>
          </w:p>
        </w:tc>
      </w:tr>
      <w:tr w:rsidR="002739D2" w:rsidRPr="00106D5F" w14:paraId="5A9B35AE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2C382EA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618230E9" w14:textId="5ABBE2E9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CLARIN-PL</w:t>
            </w:r>
          </w:p>
        </w:tc>
      </w:tr>
      <w:tr w:rsidR="002739D2" w:rsidRPr="00106D5F" w14:paraId="232F2545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F6748A7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85AEC7D" w14:textId="249F64D5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CC BY-NC-SA 4.0</w:t>
            </w:r>
          </w:p>
        </w:tc>
      </w:tr>
      <w:tr w:rsidR="002739D2" w:rsidRPr="00106D5F" w14:paraId="78D88E58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2B581D6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6557EAD3" w14:textId="77C10F0F" w:rsidR="002739D2" w:rsidRPr="00536920" w:rsidRDefault="002739D2" w:rsidP="00D26E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Budowa modeli</w:t>
            </w:r>
            <w:r w:rsidR="009D0267">
              <w:rPr>
                <w:color w:val="000000"/>
              </w:rPr>
              <w:t xml:space="preserve"> do </w:t>
            </w:r>
            <w:r>
              <w:rPr>
                <w:color w:val="000000"/>
              </w:rPr>
              <w:t>analizy sentymentu, emocji</w:t>
            </w:r>
          </w:p>
        </w:tc>
      </w:tr>
      <w:tr w:rsidR="002739D2" w:rsidRPr="00106D5F" w14:paraId="19F5F5AB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6D9C32D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B215CE8" w14:textId="1308D54A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15,2 MB</w:t>
            </w:r>
            <w:r>
              <w:t xml:space="preserve">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2739D2" w:rsidRPr="00106D5F" w14:paraId="570F1ED9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BDE5C3E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6C85760F" w14:textId="52525FC4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</w:t>
            </w:r>
            <w:hyperlink r:id="rId67" w:history="1">
              <w:r w:rsidRPr="002739D2">
                <w:rPr>
                  <w:color w:val="0000FF"/>
                  <w:u w:val="single"/>
                </w:rPr>
                <w:t xml:space="preserve">domeny CLARIN-PL </w:t>
              </w:r>
            </w:hyperlink>
            <w:r>
              <w:t>, pliki</w:t>
            </w:r>
            <w:r w:rsidR="00A12A6B">
              <w:t xml:space="preserve"> w </w:t>
            </w:r>
            <w:r>
              <w:t>formacie TXT</w:t>
            </w:r>
          </w:p>
        </w:tc>
      </w:tr>
      <w:tr w:rsidR="002739D2" w:rsidRPr="00106D5F" w14:paraId="4053B526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A1F5F58" w14:textId="5F1EA0BF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20999E1E" w14:textId="5073FD25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2739D2" w:rsidRPr="00106D5F" w14:paraId="70728356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6593AE2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834E644" w14:textId="12A459BB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Wrocławski Korpus Recenzji Konsumenckich to korpus polskich recenzji</w:t>
            </w:r>
            <w:r w:rsidR="00A12A6B">
              <w:t xml:space="preserve"> z </w:t>
            </w:r>
            <w:r w:rsidR="000837F1">
              <w:t>adnotacją</w:t>
            </w:r>
            <w:r>
              <w:t xml:space="preserve"> sentymentu</w:t>
            </w:r>
            <w:r w:rsidR="009D0267">
              <w:t xml:space="preserve"> na </w:t>
            </w:r>
            <w:r>
              <w:t>poziomie całego tekstu oraz</w:t>
            </w:r>
            <w:r w:rsidR="009D0267">
              <w:t xml:space="preserve"> na </w:t>
            </w:r>
            <w:r>
              <w:t>poziomie zdań</w:t>
            </w:r>
            <w:r w:rsidR="00594D32">
              <w:t xml:space="preserve"> dla </w:t>
            </w:r>
            <w:r>
              <w:t>następujących dziedzin: hotelarstwo, medycyna, produkty</w:t>
            </w:r>
            <w:r w:rsidR="00A12A6B">
              <w:t xml:space="preserve"> i </w:t>
            </w:r>
            <w:r>
              <w:t xml:space="preserve">szkolnictwo. </w:t>
            </w:r>
            <w:r w:rsidR="000837F1">
              <w:t>Adnotacja</w:t>
            </w:r>
            <w:r>
              <w:t xml:space="preserve"> sentymentu dotyczy tylko</w:t>
            </w:r>
            <w:r w:rsidR="00594D32">
              <w:t xml:space="preserve"> dla </w:t>
            </w:r>
            <w:r>
              <w:t>hoteli</w:t>
            </w:r>
            <w:r w:rsidR="00A12A6B">
              <w:t xml:space="preserve"> i </w:t>
            </w:r>
            <w:r>
              <w:t>medycyny. Zbiór zbliżony swoją zawartością</w:t>
            </w:r>
            <w:r w:rsidR="009D0267">
              <w:t xml:space="preserve"> do </w:t>
            </w:r>
            <w:proofErr w:type="spellStart"/>
            <w:r>
              <w:t>PolEmo</w:t>
            </w:r>
            <w:proofErr w:type="spellEnd"/>
            <w:r>
              <w:t xml:space="preserve"> 2.0.</w:t>
            </w:r>
          </w:p>
        </w:tc>
      </w:tr>
    </w:tbl>
    <w:p w14:paraId="26CE2DEA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739D2" w:rsidRPr="002739D2" w14:paraId="7CFE9E39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72F81CF" w14:textId="77777777" w:rsidR="002739D2" w:rsidRPr="00AD1A61" w:rsidRDefault="002739D2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493966D" w14:textId="68EA1091" w:rsidR="002739D2" w:rsidRPr="00AD1A61" w:rsidRDefault="002739D2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Narodowy Korpus Języka Polskiego (NKJP)</w:t>
            </w:r>
          </w:p>
        </w:tc>
      </w:tr>
      <w:tr w:rsidR="002739D2" w:rsidRPr="00106D5F" w14:paraId="5475657F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F08ED9D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24907215" w14:textId="6135016C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9848791" wp14:editId="1451F545">
                  <wp:extent cx="2057400" cy="971550"/>
                  <wp:effectExtent l="0" t="0" r="0" b="0"/>
                  <wp:docPr id="1802830584" name="image38.png" descr="Logo dla Narodowy Korpus Języka Polskie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830584" name="image38.png" descr="Logo dla Narodowy Korpus Języka Polskiego"/>
                          <pic:cNvPicPr preferRelativeResize="0"/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971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9D2" w:rsidRPr="00106D5F" w14:paraId="15F97033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6C3991F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08D607E4" w14:textId="74FE79C7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hyperlink r:id="rId69" w:tooltip="Narodowy Korpus Języka Polskiego ">
              <w:r w:rsidRPr="002739D2">
                <w:rPr>
                  <w:color w:val="0000FF"/>
                  <w:u w:val="single"/>
                </w:rPr>
                <w:t>http://</w:t>
              </w:r>
              <w:r w:rsidRPr="00254EF4">
                <w:rPr>
                  <w:color w:val="0000FF"/>
                  <w:u w:val="single"/>
                </w:rPr>
                <w:t>nkjp.pl/inde</w:t>
              </w:r>
              <w:r w:rsidRPr="002739D2">
                <w:rPr>
                  <w:color w:val="0000FF"/>
                  <w:u w:val="single"/>
                </w:rPr>
                <w:t>x.php?page=9&amp;lang=0</w:t>
              </w:r>
            </w:hyperlink>
          </w:p>
        </w:tc>
      </w:tr>
      <w:tr w:rsidR="002739D2" w:rsidRPr="00106D5F" w14:paraId="41080CC7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1D521B1D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71E6DF0E" w14:textId="6CF1E35C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IPI PAN, PWN, IJP PAN, UŁ</w:t>
            </w:r>
          </w:p>
        </w:tc>
      </w:tr>
      <w:tr w:rsidR="002739D2" w:rsidRPr="00106D5F" w14:paraId="0FB8BF3A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6CDF0F53" w14:textId="77777777" w:rsidR="002739D2" w:rsidRPr="00106D5F" w:rsidRDefault="002739D2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45BC59C" w14:textId="68D09086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2739D2" w:rsidRPr="00106D5F" w14:paraId="47DD2BE8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D8CC779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5CCD37A9" w14:textId="1572A152" w:rsidR="002739D2" w:rsidRPr="00536920" w:rsidRDefault="002739D2" w:rsidP="00D26E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Trenowanie dużych modeli językowych</w:t>
            </w:r>
          </w:p>
        </w:tc>
      </w:tr>
      <w:tr w:rsidR="002739D2" w:rsidRPr="00106D5F" w14:paraId="1FFD3EB6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AEA3123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556BB4A0" w14:textId="459C84F5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2,4 GB</w:t>
            </w:r>
            <w:r>
              <w:t xml:space="preserve"> 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2739D2" w:rsidRPr="00106D5F" w14:paraId="27417DA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15B84C3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3F0112F8" w14:textId="073417AC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</w:t>
            </w:r>
            <w:hyperlink r:id="rId70" w:history="1">
              <w:r w:rsidRPr="002739D2">
                <w:rPr>
                  <w:color w:val="0000FF"/>
                  <w:u w:val="single"/>
                </w:rPr>
                <w:t xml:space="preserve">domeny NKJP </w:t>
              </w:r>
            </w:hyperlink>
            <w:r>
              <w:t xml:space="preserve"> bądź przez </w:t>
            </w:r>
            <w:proofErr w:type="spellStart"/>
            <w:r>
              <w:t>Hugging</w:t>
            </w:r>
            <w:proofErr w:type="spellEnd"/>
            <w:r>
              <w:t xml:space="preserve"> Face (opublikowane są tam zbiory danych bazujące</w:t>
            </w:r>
            <w:r w:rsidR="009D0267">
              <w:t xml:space="preserve"> na </w:t>
            </w:r>
            <w:r>
              <w:t>NKJP)</w:t>
            </w:r>
          </w:p>
        </w:tc>
      </w:tr>
      <w:tr w:rsidR="002739D2" w:rsidRPr="00106D5F" w14:paraId="35A4BD45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67F1790" w14:textId="75364533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24B7AE41" w14:textId="72ED077B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Język, Dziedzictwo kulturowe, Media, </w:t>
            </w:r>
          </w:p>
        </w:tc>
      </w:tr>
      <w:tr w:rsidR="002739D2" w:rsidRPr="00106D5F" w14:paraId="21203312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BFDC8C0" w14:textId="77777777" w:rsidR="002739D2" w:rsidRDefault="002739D2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220B2892" w14:textId="35367F94" w:rsidR="002739D2" w:rsidRPr="00106D5F" w:rsidRDefault="002739D2" w:rsidP="00D26EEA">
            <w:pPr>
              <w:spacing w:after="0"/>
              <w:rPr>
                <w:rFonts w:cs="Arial"/>
                <w:szCs w:val="20"/>
              </w:rPr>
            </w:pPr>
            <w:r>
              <w:t>Lista źródeł korpusu zawiera nie tylko klasykę literatury polskiej, ale też prasę codzienną</w:t>
            </w:r>
            <w:r w:rsidR="00A12A6B">
              <w:t xml:space="preserve"> i </w:t>
            </w:r>
            <w:r>
              <w:t>specjalistyczną, nagrania rozmów, teksty ulotne</w:t>
            </w:r>
            <w:r w:rsidR="00A12A6B">
              <w:t xml:space="preserve"> i </w:t>
            </w:r>
            <w:r>
              <w:t>internetowe. Zróżnicowanie tematyczne</w:t>
            </w:r>
            <w:r w:rsidR="00A12A6B">
              <w:t xml:space="preserve"> i </w:t>
            </w:r>
            <w:r>
              <w:t>gatunkowe tekstów, dbałość</w:t>
            </w:r>
            <w:r w:rsidR="009D0267">
              <w:t xml:space="preserve"> o </w:t>
            </w:r>
            <w:r>
              <w:t>reprezentację rozmówców obu płci,</w:t>
            </w:r>
            <w:r w:rsidR="00A12A6B">
              <w:t xml:space="preserve"> w </w:t>
            </w:r>
            <w:r>
              <w:t>różnym wieku</w:t>
            </w:r>
            <w:r w:rsidR="00A12A6B">
              <w:t xml:space="preserve"> i z </w:t>
            </w:r>
            <w:r>
              <w:t>różnych regionów są</w:t>
            </w:r>
            <w:r w:rsidR="00594D32">
              <w:t xml:space="preserve"> dla </w:t>
            </w:r>
            <w:r>
              <w:t>wiarygodności korpusu równie ważne jak jego wielkość. Jest często punktem wyjścia</w:t>
            </w:r>
            <w:r w:rsidR="00594D32">
              <w:t xml:space="preserve"> dla </w:t>
            </w:r>
            <w:proofErr w:type="spellStart"/>
            <w:r>
              <w:t>subkorpusów</w:t>
            </w:r>
            <w:proofErr w:type="spellEnd"/>
            <w:r>
              <w:t xml:space="preserve"> specjalizowanych, takich jak: NKJP-POS, NKJP-NER czy NKJP1M dostępnych</w:t>
            </w:r>
            <w:r w:rsidR="009D0267">
              <w:t xml:space="preserve"> na </w:t>
            </w:r>
            <w:proofErr w:type="spellStart"/>
            <w:r>
              <w:t>Hugging</w:t>
            </w:r>
            <w:proofErr w:type="spellEnd"/>
            <w:r>
              <w:t xml:space="preserve"> Face.</w:t>
            </w:r>
          </w:p>
        </w:tc>
      </w:tr>
    </w:tbl>
    <w:p w14:paraId="4EC42ABF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7211F9" w:rsidRPr="002739D2" w14:paraId="0313C8BE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4DA2F2B" w14:textId="77777777" w:rsidR="007211F9" w:rsidRPr="00AD1A61" w:rsidRDefault="007211F9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1505D31" w14:textId="79AD9D79" w:rsidR="007211F9" w:rsidRPr="00AD1A61" w:rsidRDefault="007211F9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Kompleksowa Lista Ewaluacji Językowych (KLEJ)</w:t>
            </w:r>
          </w:p>
        </w:tc>
      </w:tr>
      <w:tr w:rsidR="007211F9" w:rsidRPr="00106D5F" w14:paraId="33BDBEE8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2908CD62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51BBFBF5" w14:textId="25B1C02C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2F261953" wp14:editId="069C5D69">
                  <wp:extent cx="1428750" cy="619125"/>
                  <wp:effectExtent l="0" t="0" r="0" b="0"/>
                  <wp:docPr id="546456711" name="image39.png" descr="Logo Kompleksowa Lista Ewaluacji Językowych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56711" name="image39.png" descr="Logo Kompleksowa Lista Ewaluacji Językowych "/>
                          <pic:cNvPicPr preferRelativeResize="0"/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619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1F9" w:rsidRPr="00106D5F" w14:paraId="23B4053B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1151A4CC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042BE9C6" w14:textId="4DEF3024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hyperlink r:id="rId72" w:tooltip="Kompleksowa Lista Ewaluacji Językowych ">
              <w:r w:rsidRPr="007211F9">
                <w:rPr>
                  <w:color w:val="0000FF"/>
                  <w:u w:val="single"/>
                </w:rPr>
                <w:t>https://klejbenchmark.com/tasks/</w:t>
              </w:r>
            </w:hyperlink>
          </w:p>
        </w:tc>
      </w:tr>
      <w:tr w:rsidR="007211F9" w:rsidRPr="00036558" w14:paraId="522203DC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C397A08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540B5754" w14:textId="25A44098" w:rsidR="007211F9" w:rsidRPr="007211F9" w:rsidRDefault="007211F9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r w:rsidRPr="00957E70">
              <w:rPr>
                <w:lang w:val="en-US"/>
              </w:rPr>
              <w:t>Allegro Machine Learning Research Team, AGH</w:t>
            </w:r>
          </w:p>
        </w:tc>
      </w:tr>
      <w:tr w:rsidR="007211F9" w:rsidRPr="00106D5F" w14:paraId="5FE8382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DFB00A9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21554942" w14:textId="4D3D463F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Zależna od zbioru (GNU GPL v.3, CC BY-NC-SA 4.0, CC BY-SA 3.0)</w:t>
            </w:r>
          </w:p>
        </w:tc>
      </w:tr>
      <w:tr w:rsidR="007211F9" w:rsidRPr="00106D5F" w14:paraId="33D854E4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ABFEFF6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6065937F" w14:textId="63FEF103" w:rsidR="007211F9" w:rsidRPr="00536920" w:rsidRDefault="007211F9" w:rsidP="00D26E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Ewaluacja modeli</w:t>
            </w:r>
            <w:r w:rsidR="00A12A6B">
              <w:rPr>
                <w:color w:val="000000"/>
              </w:rPr>
              <w:t xml:space="preserve"> i </w:t>
            </w:r>
            <w:r>
              <w:rPr>
                <w:color w:val="000000"/>
              </w:rPr>
              <w:t>ocena jakości ich działania</w:t>
            </w:r>
          </w:p>
        </w:tc>
      </w:tr>
      <w:tr w:rsidR="007211F9" w:rsidRPr="00106D5F" w14:paraId="3CDDC8B9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D3D7BEF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AC82FC8" w14:textId="03E75AEC" w:rsidR="007211F9" w:rsidRPr="00106D5F" w:rsidRDefault="00F92952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około</w:t>
            </w:r>
            <w:r w:rsidR="007211F9">
              <w:rPr>
                <w:b/>
              </w:rPr>
              <w:t xml:space="preserve"> 50 MB</w:t>
            </w:r>
            <w:r w:rsidR="007211F9">
              <w:t xml:space="preserve"> (stan</w:t>
            </w:r>
            <w:r w:rsidR="009D0267">
              <w:t xml:space="preserve"> na </w:t>
            </w:r>
            <w:r w:rsidR="007211F9">
              <w:t>05.12.2023)</w:t>
            </w:r>
          </w:p>
        </w:tc>
      </w:tr>
      <w:tr w:rsidR="007211F9" w:rsidRPr="00106D5F" w14:paraId="0B02A139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36A3C79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3D9EAA93" w14:textId="349BF1AC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</w:t>
            </w:r>
            <w:hyperlink r:id="rId73" w:history="1">
              <w:r w:rsidRPr="007211F9">
                <w:rPr>
                  <w:color w:val="0000FF"/>
                  <w:u w:val="single"/>
                </w:rPr>
                <w:t>domeny K</w:t>
              </w:r>
              <w:r w:rsidR="00F92952">
                <w:rPr>
                  <w:color w:val="0000FF"/>
                  <w:u w:val="single"/>
                </w:rPr>
                <w:t>LEJ B</w:t>
              </w:r>
              <w:r w:rsidRPr="007211F9">
                <w:rPr>
                  <w:color w:val="0000FF"/>
                  <w:u w:val="single"/>
                </w:rPr>
                <w:t>enchmark</w:t>
              </w:r>
            </w:hyperlink>
            <w:r w:rsidRPr="007211F9">
              <w:rPr>
                <w:color w:val="0000FF"/>
              </w:rPr>
              <w:t xml:space="preserve"> </w:t>
            </w:r>
            <w:r>
              <w:t xml:space="preserve">bądź przez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7211F9" w:rsidRPr="00106D5F" w14:paraId="37D0667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EEFB6AF" w14:textId="7D79F0A1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4D405381" w14:textId="328791AD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7211F9" w:rsidRPr="00106D5F" w14:paraId="2655B58A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0F88F18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6A9662B5" w14:textId="6DC4F5DE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KLEJ, a właściwie KLEJ Benchmark, to zestaw zadań ewaluacyjnych</w:t>
            </w:r>
            <w:r w:rsidR="00594D32">
              <w:t xml:space="preserve"> dla </w:t>
            </w:r>
            <w:r>
              <w:t>modeli języka polskiego. Jego zadaniem jest rozwój NLU, stąd też wymaga przemyślanego doboru zadań. Pozwala to</w:t>
            </w:r>
            <w:r w:rsidR="009D0267">
              <w:t xml:space="preserve"> na </w:t>
            </w:r>
            <w:r>
              <w:t>skupienie się</w:t>
            </w:r>
            <w:r w:rsidR="009D0267">
              <w:t xml:space="preserve"> na </w:t>
            </w:r>
            <w:r>
              <w:t>różnych cechach, długościach</w:t>
            </w:r>
            <w:r w:rsidR="00A12A6B">
              <w:t xml:space="preserve"> i </w:t>
            </w:r>
            <w:r>
              <w:t>gatunkach tekstu, co</w:t>
            </w:r>
            <w:r w:rsidR="00A12A6B">
              <w:t xml:space="preserve"> w </w:t>
            </w:r>
            <w:r>
              <w:t>połączeniu ze zróżnicowaną trudnością zadań pozwala</w:t>
            </w:r>
            <w:r w:rsidR="009D0267">
              <w:t xml:space="preserve"> na </w:t>
            </w:r>
            <w:r>
              <w:t>wiarygodną ocenę. Cały zestaw składa się</w:t>
            </w:r>
            <w:r w:rsidR="00A12A6B">
              <w:t xml:space="preserve"> z </w:t>
            </w:r>
            <w:r>
              <w:t>9 zadań polegających między innymi</w:t>
            </w:r>
            <w:r w:rsidR="009D0267">
              <w:t xml:space="preserve"> na </w:t>
            </w:r>
            <w:r>
              <w:t>analizie sentymentu, klasyfikacji NER, wykrywaniu hejtu</w:t>
            </w:r>
            <w:r w:rsidR="00A12A6B">
              <w:t xml:space="preserve"> w </w:t>
            </w:r>
            <w:proofErr w:type="spellStart"/>
            <w:r>
              <w:t>social</w:t>
            </w:r>
            <w:proofErr w:type="spellEnd"/>
            <w:r>
              <w:t xml:space="preserve"> mediach, odpowiadaniu</w:t>
            </w:r>
            <w:r w:rsidR="009D0267">
              <w:t xml:space="preserve"> na </w:t>
            </w:r>
            <w:r>
              <w:t>pytania czy parafrazowaniu.</w:t>
            </w:r>
          </w:p>
        </w:tc>
      </w:tr>
    </w:tbl>
    <w:p w14:paraId="56A8B8D4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7211F9" w:rsidRPr="002739D2" w14:paraId="0CC9C1A4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E737BA0" w14:textId="77777777" w:rsidR="007211F9" w:rsidRPr="00AD1A61" w:rsidRDefault="007211F9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F5A7866" w14:textId="6C251287" w:rsidR="007211F9" w:rsidRPr="00AD1A61" w:rsidRDefault="007211F9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MAUPQA</w:t>
            </w:r>
          </w:p>
        </w:tc>
      </w:tr>
      <w:tr w:rsidR="007211F9" w:rsidRPr="00106D5F" w14:paraId="1FB3FC53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316693A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7DCF95D5" w14:textId="16AD075B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06FFFE2A" wp14:editId="2890DE68">
                  <wp:extent cx="1980883" cy="1067710"/>
                  <wp:effectExtent l="0" t="0" r="0" b="0"/>
                  <wp:docPr id="1094497896" name="image14.png" descr="Logo dla MAUPQ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497896" name="image14.png" descr="Logo dla MAUPQA"/>
                          <pic:cNvPicPr preferRelativeResize="0"/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83" cy="1067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1F9" w:rsidRPr="00106D5F" w14:paraId="0A31BA4C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6E3BE03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79FD6C54" w14:textId="110752EE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hyperlink r:id="rId75" w:tooltip="Projekt MAUPQA na platformie Huggingface">
              <w:r w:rsidRPr="00254EF4">
                <w:rPr>
                  <w:color w:val="0000FF"/>
                  <w:u w:val="single"/>
                </w:rPr>
                <w:t>https://huggingface.co/datasets/ipipan/maupqa</w:t>
              </w:r>
            </w:hyperlink>
          </w:p>
        </w:tc>
      </w:tr>
      <w:tr w:rsidR="007211F9" w:rsidRPr="007211F9" w14:paraId="7E8660FB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0C498C1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0124DEDC" w14:textId="470121AB" w:rsidR="007211F9" w:rsidRPr="007211F9" w:rsidRDefault="007211F9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IPI PAN</w:t>
            </w:r>
          </w:p>
        </w:tc>
      </w:tr>
      <w:tr w:rsidR="007211F9" w:rsidRPr="00106D5F" w14:paraId="4D3258DA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4436CD5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29B2D8C2" w14:textId="63D73C3A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CC BY-SA 4.0</w:t>
            </w:r>
          </w:p>
        </w:tc>
      </w:tr>
      <w:tr w:rsidR="007211F9" w:rsidRPr="00106D5F" w14:paraId="38AF8A29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F877CE3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33EB78C4" w14:textId="77777777" w:rsidR="007211F9" w:rsidRDefault="007211F9" w:rsidP="000878A5">
            <w:pPr>
              <w:pStyle w:val="Akapitzlist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2BCED434" w14:textId="6B84C580" w:rsidR="007211F9" w:rsidRPr="00536920" w:rsidRDefault="007211F9" w:rsidP="000878A5">
            <w:pPr>
              <w:pStyle w:val="Akapitzlist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</w:tc>
      </w:tr>
      <w:tr w:rsidR="007211F9" w:rsidRPr="00106D5F" w14:paraId="41EECC86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154145F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519E534F" w14:textId="0F2CAEDC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7,21 GB</w:t>
            </w:r>
            <w:r>
              <w:t xml:space="preserve">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7211F9" w:rsidRPr="00106D5F" w14:paraId="7227337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1290DD2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1F03DC4D" w14:textId="2AE1B761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7211F9" w:rsidRPr="00106D5F" w14:paraId="1047CC2C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4EF2C9E" w14:textId="7A049EB5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468FA8B4" w14:textId="69DFCA88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7211F9" w:rsidRPr="00106D5F" w14:paraId="2990A300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D70721A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4DD6192D" w14:textId="3F48CC56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MAUPQA to kolekcja 14 zbiorów danych</w:t>
            </w:r>
            <w:r w:rsidR="009D0267">
              <w:t xml:space="preserve"> do </w:t>
            </w:r>
            <w:r>
              <w:t>wyszukiwania polskich dokumentów. Większość</w:t>
            </w:r>
            <w:r w:rsidR="00A12A6B">
              <w:t xml:space="preserve"> z </w:t>
            </w:r>
            <w:r>
              <w:t>nich jest generowana maszynowo lub tłumaczona maszynowo</w:t>
            </w:r>
            <w:r w:rsidR="00A12A6B">
              <w:t xml:space="preserve"> z </w:t>
            </w:r>
            <w:r>
              <w:t>języka angielskiego.</w:t>
            </w:r>
            <w:r w:rsidR="00A12A6B">
              <w:t xml:space="preserve"> w </w:t>
            </w:r>
            <w:r>
              <w:t>sumie jest to ponad 1 milion pytań, 1 milion pozytywnych</w:t>
            </w:r>
            <w:r w:rsidR="00A12A6B">
              <w:t xml:space="preserve"> i </w:t>
            </w:r>
            <w:r>
              <w:t>7 milionów negatywnych (</w:t>
            </w:r>
            <w:r>
              <w:rPr>
                <w:i/>
              </w:rPr>
              <w:t>hard-</w:t>
            </w:r>
            <w:proofErr w:type="spellStart"/>
            <w:r>
              <w:rPr>
                <w:i/>
              </w:rPr>
              <w:t>negative</w:t>
            </w:r>
            <w:proofErr w:type="spellEnd"/>
            <w:r>
              <w:t>) par pytanie-odpowiedź. Jest to świetne źródło danych zarówno</w:t>
            </w:r>
            <w:r w:rsidR="009D0267">
              <w:t xml:space="preserve"> do </w:t>
            </w:r>
            <w:r>
              <w:t>trenowania LLM, jak</w:t>
            </w:r>
            <w:r w:rsidR="00A12A6B">
              <w:t xml:space="preserve"> i </w:t>
            </w:r>
            <w:r>
              <w:t>ich dostrajania.</w:t>
            </w:r>
          </w:p>
        </w:tc>
      </w:tr>
    </w:tbl>
    <w:p w14:paraId="21C775E2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7211F9" w:rsidRPr="002739D2" w14:paraId="66536AEF" w14:textId="77777777" w:rsidTr="00000C3D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A4D7ED1" w14:textId="77777777" w:rsidR="007211F9" w:rsidRPr="00AD1A61" w:rsidRDefault="007211F9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A06EA33" w14:textId="6B5CBC0B" w:rsidR="007211F9" w:rsidRPr="00AD1A61" w:rsidRDefault="007211F9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PolQA</w:t>
            </w:r>
            <w:proofErr w:type="spellEnd"/>
          </w:p>
        </w:tc>
      </w:tr>
      <w:tr w:rsidR="007211F9" w:rsidRPr="00106D5F" w14:paraId="18509373" w14:textId="77777777" w:rsidTr="00000C3D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293A4CCF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3CA16FF3" w14:textId="77777777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290AEC14" wp14:editId="3041EC22">
                  <wp:extent cx="1980883" cy="1067710"/>
                  <wp:effectExtent l="0" t="0" r="0" b="0"/>
                  <wp:docPr id="1404374779" name="image14.png" descr="Logo dla PolQ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374779" name="image14.png" descr="Logo dla PolQA"/>
                          <pic:cNvPicPr preferRelativeResize="0"/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83" cy="1067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1F9" w:rsidRPr="00106D5F" w14:paraId="19EE4541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663551E8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269414CA" w14:textId="77F29ED1" w:rsidR="007211F9" w:rsidRPr="00254EF4" w:rsidRDefault="007211F9" w:rsidP="00D26EEA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76" w:tooltip="Projekt PolQa na platformie Hugging face">
              <w:r w:rsidRPr="00254EF4">
                <w:rPr>
                  <w:color w:val="0000FF"/>
                  <w:u w:val="single"/>
                </w:rPr>
                <w:t>https://huggingface.co/datasets/ipipan/polqa</w:t>
              </w:r>
            </w:hyperlink>
          </w:p>
        </w:tc>
      </w:tr>
      <w:tr w:rsidR="007211F9" w:rsidRPr="007211F9" w14:paraId="6217629B" w14:textId="77777777" w:rsidTr="00000C3D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64E3871B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07C3155E" w14:textId="799296E2" w:rsidR="007211F9" w:rsidRPr="007211F9" w:rsidRDefault="007211F9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IPI PAN</w:t>
            </w:r>
          </w:p>
        </w:tc>
      </w:tr>
      <w:tr w:rsidR="007211F9" w:rsidRPr="00106D5F" w14:paraId="0CE9CB08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362EBBA3" w14:textId="77777777" w:rsidR="007211F9" w:rsidRPr="00106D5F" w:rsidRDefault="007211F9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39E12233" w14:textId="0453CBD5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CC BY-SA 4.0</w:t>
            </w:r>
          </w:p>
        </w:tc>
      </w:tr>
      <w:tr w:rsidR="007211F9" w:rsidRPr="00106D5F" w14:paraId="30361425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01EB6D8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50CB5461" w14:textId="77777777" w:rsidR="007211F9" w:rsidRDefault="007211F9" w:rsidP="006565FA">
            <w:pPr>
              <w:pStyle w:val="Akapitzlist"/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3A322159" w14:textId="2370DDB7" w:rsidR="007211F9" w:rsidRPr="00536920" w:rsidRDefault="007211F9" w:rsidP="006565FA">
            <w:pPr>
              <w:pStyle w:val="Akapitzlist"/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</w:tc>
      </w:tr>
      <w:tr w:rsidR="007211F9" w:rsidRPr="00106D5F" w14:paraId="1839D9B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5AFADDA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5FAD58F0" w14:textId="046E67B9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 xml:space="preserve">3,38 GB </w:t>
            </w:r>
            <w:r>
              <w:t>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7211F9" w:rsidRPr="00106D5F" w14:paraId="589A7DF4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E62E65F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332CCBFD" w14:textId="7A667AC0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7211F9" w:rsidRPr="00106D5F" w14:paraId="3883BC60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9DED9B3" w14:textId="4D47D560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5527C9F" w14:textId="30226FC9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7211F9" w:rsidRPr="00106D5F" w14:paraId="05B5C31D" w14:textId="77777777" w:rsidTr="00000C3D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0DE75D5" w14:textId="77777777" w:rsidR="007211F9" w:rsidRDefault="007211F9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615B46BE" w14:textId="6A4F9460" w:rsidR="007211F9" w:rsidRPr="00106D5F" w:rsidRDefault="007211F9" w:rsidP="00D26EEA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PolQA</w:t>
            </w:r>
            <w:proofErr w:type="spellEnd"/>
            <w:r>
              <w:t xml:space="preserve"> to pierwszy polski zbiór danych zawierających pytania otwarte</w:t>
            </w:r>
            <w:r w:rsidR="00A12A6B">
              <w:t xml:space="preserve"> i </w:t>
            </w:r>
            <w:r>
              <w:t>odpowiedzi</w:t>
            </w:r>
            <w:r w:rsidR="009D0267">
              <w:t xml:space="preserve"> na </w:t>
            </w:r>
            <w:r>
              <w:t>nie. Składa się on</w:t>
            </w:r>
            <w:r w:rsidR="00A12A6B">
              <w:t xml:space="preserve"> z </w:t>
            </w:r>
            <w:r>
              <w:t>7 tysięcy pytań, 87 525 ręcznie oznaczonych fragmentów</w:t>
            </w:r>
            <w:r w:rsidR="00A12A6B">
              <w:t xml:space="preserve"> z </w:t>
            </w:r>
            <w:r>
              <w:t>odpowiedzią oraz ponad 7 milionów fragmentów,</w:t>
            </w:r>
            <w:r w:rsidR="00A12A6B">
              <w:t xml:space="preserve"> w </w:t>
            </w:r>
            <w:r>
              <w:t>których potencjalnie znajduje się odpowiedź. Zbiór danych może być wykorzystywany</w:t>
            </w:r>
            <w:r w:rsidR="009D0267">
              <w:t xml:space="preserve"> do </w:t>
            </w:r>
            <w:r>
              <w:t>trenowania zarówno wyodrębnienia zdań</w:t>
            </w:r>
            <w:r w:rsidR="00A12A6B">
              <w:t xml:space="preserve"> z </w:t>
            </w:r>
            <w:r>
              <w:t>dłuższych fragmentów tekstu, jak</w:t>
            </w:r>
            <w:r w:rsidR="00A12A6B">
              <w:t xml:space="preserve"> i </w:t>
            </w:r>
            <w:r>
              <w:t>tworzenia definicji pojęć abstrakcyjnych. Tekst</w:t>
            </w:r>
            <w:r w:rsidR="00A12A6B">
              <w:t xml:space="preserve"> w </w:t>
            </w:r>
            <w:r>
              <w:t>języku polskim pochodzi</w:t>
            </w:r>
            <w:r w:rsidR="00A12A6B">
              <w:t xml:space="preserve"> z </w:t>
            </w:r>
            <w:r>
              <w:t>programu telewizyjnego Jeden</w:t>
            </w:r>
            <w:r w:rsidR="00A12A6B">
              <w:t xml:space="preserve"> z </w:t>
            </w:r>
            <w:r>
              <w:t>Dziesięciu (pytania)</w:t>
            </w:r>
            <w:r w:rsidR="00A12A6B">
              <w:t xml:space="preserve"> i </w:t>
            </w:r>
            <w:r>
              <w:t>polskiej wersji Wikipedii (fragmenty).</w:t>
            </w:r>
          </w:p>
        </w:tc>
      </w:tr>
    </w:tbl>
    <w:p w14:paraId="7C0222E9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AD1A61" w:rsidRPr="002739D2" w14:paraId="0B1D5A23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73887D4" w14:textId="77777777" w:rsidR="00AD1A61" w:rsidRPr="00AD1A61" w:rsidRDefault="00AD1A61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EBFB206" w14:textId="7DADC60C" w:rsidR="00AD1A61" w:rsidRPr="00AD1A61" w:rsidRDefault="00AD1A61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AD1A61">
              <w:rPr>
                <w:b/>
                <w:bCs/>
                <w:color w:val="FFFFFF" w:themeColor="background1"/>
                <w:sz w:val="28"/>
                <w:szCs w:val="32"/>
              </w:rPr>
              <w:t>PolEval</w:t>
            </w:r>
            <w:proofErr w:type="spellEnd"/>
          </w:p>
        </w:tc>
      </w:tr>
      <w:tr w:rsidR="00AD1A61" w:rsidRPr="00106D5F" w14:paraId="6B80CAB6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0017AEE9" w14:textId="77777777" w:rsidR="00AD1A61" w:rsidRPr="00106D5F" w:rsidRDefault="00AD1A61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279DCAFB" w14:textId="77777777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77A55718" wp14:editId="0BD26B39">
                  <wp:extent cx="1980883" cy="1067710"/>
                  <wp:effectExtent l="0" t="0" r="0" b="0"/>
                  <wp:docPr id="174098668" name="image14.png" descr="Logo dla PolEv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98668" name="image14.png" descr="Logo dla PolEval"/>
                          <pic:cNvPicPr preferRelativeResize="0"/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83" cy="1067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A61" w:rsidRPr="00106D5F" w14:paraId="315279F6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6ED9331" w14:textId="77777777" w:rsidR="00AD1A61" w:rsidRPr="00106D5F" w:rsidRDefault="00AD1A61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23348802" w14:textId="400DD76E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hyperlink r:id="rId77" w:tooltip="Projekt PolEval w repozytorium Github">
              <w:r w:rsidRPr="00254EF4">
                <w:rPr>
                  <w:color w:val="0000FF"/>
                  <w:u w:val="single"/>
                </w:rPr>
                <w:t>https://github.com/poleval</w:t>
              </w:r>
            </w:hyperlink>
          </w:p>
        </w:tc>
      </w:tr>
      <w:tr w:rsidR="00AD1A61" w:rsidRPr="007211F9" w14:paraId="0EB424AD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41DA5EA" w14:textId="77777777" w:rsidR="00AD1A61" w:rsidRPr="00106D5F" w:rsidRDefault="00AD1A61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4072C9CA" w14:textId="2431D6BF" w:rsidR="00AD1A61" w:rsidRPr="007211F9" w:rsidRDefault="00AD1A61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IPI PAN</w:t>
            </w:r>
          </w:p>
        </w:tc>
      </w:tr>
      <w:tr w:rsidR="00AD1A61" w:rsidRPr="00106D5F" w14:paraId="76C359E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2FEFAF9B" w14:textId="77777777" w:rsidR="00AD1A61" w:rsidRPr="00106D5F" w:rsidRDefault="00AD1A61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19308DF9" w14:textId="7ED1798B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AD1A61" w:rsidRPr="00106D5F" w14:paraId="1409348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F5DDC73" w14:textId="77777777" w:rsidR="00AD1A61" w:rsidRDefault="00AD1A61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8F5429D" w14:textId="039080EA" w:rsidR="00AD1A61" w:rsidRPr="00536920" w:rsidRDefault="00AD1A61" w:rsidP="00D26E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t>Ewaluacja modeli</w:t>
            </w:r>
            <w:r w:rsidR="00A12A6B">
              <w:t xml:space="preserve"> i </w:t>
            </w:r>
            <w:r>
              <w:t>ocena jakości ich działania</w:t>
            </w:r>
          </w:p>
        </w:tc>
      </w:tr>
      <w:tr w:rsidR="00AD1A61" w:rsidRPr="00106D5F" w14:paraId="575A9A2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0305743" w14:textId="77777777" w:rsidR="00AD1A61" w:rsidRDefault="00AD1A61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19907EBB" w14:textId="5A9C50BF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AD1A61" w:rsidRPr="00106D5F" w14:paraId="4772990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9D8E2A6" w14:textId="77777777" w:rsidR="00AD1A61" w:rsidRDefault="00AD1A61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207BC649" w14:textId="5D77D7C2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r>
              <w:t>Za pośrednictwem repozytoriów</w:t>
            </w:r>
            <w:r w:rsidR="009D0267">
              <w:t xml:space="preserve"> na </w:t>
            </w:r>
            <w:r>
              <w:t>GitHub /</w:t>
            </w:r>
            <w:r w:rsidR="009D0267">
              <w:t xml:space="preserve"> na </w:t>
            </w:r>
            <w:r>
              <w:t xml:space="preserve">stronie </w:t>
            </w:r>
            <w:proofErr w:type="spellStart"/>
            <w:r>
              <w:t>PolEval</w:t>
            </w:r>
            <w:proofErr w:type="spellEnd"/>
          </w:p>
        </w:tc>
      </w:tr>
      <w:tr w:rsidR="00AD1A61" w:rsidRPr="00106D5F" w14:paraId="3CABC0A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265E928" w14:textId="78C11980" w:rsidR="00AD1A61" w:rsidRDefault="00AD1A61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6AAE52CF" w14:textId="38BC30D5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AD1A61" w:rsidRPr="00106D5F" w14:paraId="7BBC08A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40A2D92" w14:textId="77777777" w:rsidR="00AD1A61" w:rsidRDefault="00AD1A61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3582F349" w14:textId="245DD686" w:rsidR="00AD1A61" w:rsidRPr="00106D5F" w:rsidRDefault="00AD1A61" w:rsidP="00D26EEA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PolEval</w:t>
            </w:r>
            <w:proofErr w:type="spellEnd"/>
            <w:r>
              <w:t xml:space="preserve"> to konkurs wzorowany</w:t>
            </w:r>
            <w:r w:rsidR="009D0267">
              <w:t xml:space="preserve"> na </w:t>
            </w:r>
            <w:r>
              <w:t xml:space="preserve">popularnej formule </w:t>
            </w:r>
            <w:proofErr w:type="spellStart"/>
            <w:r>
              <w:t>Kaggle</w:t>
            </w:r>
            <w:proofErr w:type="spellEnd"/>
            <w:r>
              <w:t>, który stawia przed uczestnikami zadania związane</w:t>
            </w:r>
            <w:r w:rsidR="00A12A6B">
              <w:t xml:space="preserve"> z </w:t>
            </w:r>
            <w:r>
              <w:t>przetwarzaniem języka polskiego.</w:t>
            </w:r>
            <w:r w:rsidR="009D0267">
              <w:t xml:space="preserve"> do </w:t>
            </w:r>
            <w:r>
              <w:t>tej pory odbyło się 6 edycji, począwszy od 2017 roku.</w:t>
            </w:r>
          </w:p>
        </w:tc>
      </w:tr>
    </w:tbl>
    <w:p w14:paraId="79022D3E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54EF4" w:rsidRPr="002739D2" w14:paraId="32322CA6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76065FF" w14:textId="77777777" w:rsidR="00254EF4" w:rsidRPr="00AD1A61" w:rsidRDefault="00254EF4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835C779" w14:textId="220B020E" w:rsidR="00254EF4" w:rsidRPr="00AD1A61" w:rsidRDefault="00254EF4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254EF4">
              <w:rPr>
                <w:b/>
                <w:bCs/>
                <w:color w:val="FFFFFF" w:themeColor="background1"/>
                <w:sz w:val="28"/>
                <w:szCs w:val="32"/>
              </w:rPr>
              <w:t>BAN-PL</w:t>
            </w:r>
          </w:p>
        </w:tc>
      </w:tr>
      <w:tr w:rsidR="00254EF4" w:rsidRPr="00106D5F" w14:paraId="0392A6D3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9E79EEA" w14:textId="77777777" w:rsidR="00254EF4" w:rsidRPr="00106D5F" w:rsidRDefault="00254EF4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55C86334" w14:textId="446A112B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34217910" wp14:editId="453DC7F3">
                  <wp:extent cx="3419158" cy="1901470"/>
                  <wp:effectExtent l="0" t="0" r="0" b="0"/>
                  <wp:docPr id="1887462125" name="image7.png" descr="Logo BAN-P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462125" name="image7.png" descr="Logo BAN-PL"/>
                          <pic:cNvPicPr preferRelativeResize="0"/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158" cy="190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EF4" w:rsidRPr="00106D5F" w14:paraId="78F3BC42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2C169377" w14:textId="77777777" w:rsidR="00254EF4" w:rsidRPr="00106D5F" w:rsidRDefault="00254EF4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79241983" w14:textId="4B10D56F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hyperlink r:id="rId79" w:tooltip="Zbiór danych BAN-PL w repozytorium Github">
              <w:r w:rsidRPr="00254EF4">
                <w:rPr>
                  <w:color w:val="0000FF"/>
                  <w:u w:val="single"/>
                </w:rPr>
                <w:t>https://github.com/ZILiAT-NASK/BAN-PL/</w:t>
              </w:r>
            </w:hyperlink>
          </w:p>
        </w:tc>
      </w:tr>
      <w:tr w:rsidR="00254EF4" w:rsidRPr="007211F9" w14:paraId="37D5243D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98A31FA" w14:textId="77777777" w:rsidR="00254EF4" w:rsidRPr="00106D5F" w:rsidRDefault="00254EF4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05AC235C" w14:textId="0A3688FC" w:rsidR="00254EF4" w:rsidRPr="007211F9" w:rsidRDefault="00254EF4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proofErr w:type="spellStart"/>
            <w:r>
              <w:t>ZILiAT</w:t>
            </w:r>
            <w:proofErr w:type="spellEnd"/>
            <w:r>
              <w:t>-NASK</w:t>
            </w:r>
          </w:p>
        </w:tc>
      </w:tr>
      <w:tr w:rsidR="00254EF4" w:rsidRPr="00106D5F" w14:paraId="5B2774B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6DC0B42" w14:textId="77777777" w:rsidR="00254EF4" w:rsidRPr="00106D5F" w:rsidRDefault="00254EF4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2A8A750" w14:textId="3C705662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r>
              <w:t>CC BY 4.0</w:t>
            </w:r>
          </w:p>
        </w:tc>
      </w:tr>
      <w:tr w:rsidR="00254EF4" w:rsidRPr="00106D5F" w14:paraId="1C5D196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3B5635B" w14:textId="77777777" w:rsidR="00254EF4" w:rsidRDefault="00254EF4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6659FE6" w14:textId="77777777" w:rsidR="00254EF4" w:rsidRDefault="00254EF4" w:rsidP="006565FA">
            <w:pPr>
              <w:pStyle w:val="Akapitzlist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30B1497D" w14:textId="0F3B0711" w:rsidR="00254EF4" w:rsidRPr="00536920" w:rsidRDefault="00254EF4" w:rsidP="006565FA">
            <w:pPr>
              <w:pStyle w:val="Akapitzlist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Ewaluacja modeli</w:t>
            </w:r>
            <w:r w:rsidR="00A12A6B" w:rsidRPr="006565FA">
              <w:rPr>
                <w:color w:val="000000"/>
              </w:rPr>
              <w:t xml:space="preserve"> i </w:t>
            </w:r>
            <w:r w:rsidRPr="006565FA">
              <w:rPr>
                <w:color w:val="000000"/>
              </w:rPr>
              <w:t>ocena jakości ich działania</w:t>
            </w:r>
          </w:p>
        </w:tc>
      </w:tr>
      <w:tr w:rsidR="00254EF4" w:rsidRPr="00106D5F" w14:paraId="1EF94C9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AA53C58" w14:textId="77777777" w:rsidR="00254EF4" w:rsidRDefault="00254EF4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7008DC53" w14:textId="1B888B39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 xml:space="preserve">4,9 MB </w:t>
            </w:r>
            <w:r>
              <w:t>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254EF4" w:rsidRPr="00106D5F" w14:paraId="5DE0C0B0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CFD3BF6" w14:textId="77777777" w:rsidR="00254EF4" w:rsidRDefault="00254EF4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79F24227" w14:textId="3EB61900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r>
              <w:t>Za pośrednictwem repozytorium</w:t>
            </w:r>
            <w:r w:rsidR="009D0267">
              <w:t xml:space="preserve"> na </w:t>
            </w:r>
            <w:r>
              <w:t>GitHub</w:t>
            </w:r>
          </w:p>
        </w:tc>
      </w:tr>
      <w:tr w:rsidR="00254EF4" w:rsidRPr="00106D5F" w14:paraId="0C25097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24CF6C8" w14:textId="2A740BAD" w:rsidR="00254EF4" w:rsidRDefault="00254EF4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2DA41E24" w14:textId="3CEA8208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254EF4" w:rsidRPr="00106D5F" w14:paraId="5254E1F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3EA0C61" w14:textId="77777777" w:rsidR="00254EF4" w:rsidRDefault="00254EF4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6711E39" w14:textId="140BF176" w:rsidR="00254EF4" w:rsidRDefault="00254EF4" w:rsidP="00D26EEA">
            <w:pPr>
              <w:widowControl w:val="0"/>
              <w:spacing w:after="0"/>
            </w:pPr>
            <w:r>
              <w:t>Zbiór (repozytorium) zawiera pierwszy publicznie dostępny.</w:t>
            </w:r>
          </w:p>
          <w:p w14:paraId="44E9A467" w14:textId="2C5B8B67" w:rsidR="00254EF4" w:rsidRPr="00106D5F" w:rsidRDefault="00254EF4" w:rsidP="00D26EEA">
            <w:pPr>
              <w:spacing w:after="0"/>
              <w:rPr>
                <w:rFonts w:cs="Arial"/>
                <w:szCs w:val="20"/>
              </w:rPr>
            </w:pPr>
            <w:r>
              <w:t>Zestaw treści uznanych</w:t>
            </w:r>
            <w:r w:rsidR="00594D32">
              <w:t xml:space="preserve"> za </w:t>
            </w:r>
            <w:r>
              <w:t>obraźliwe oraz szkodliwe</w:t>
            </w:r>
            <w:r w:rsidR="00A12A6B">
              <w:t xml:space="preserve"> z </w:t>
            </w:r>
            <w:r>
              <w:t xml:space="preserve">serwisu Wykop.pl (nazywanego również polskim </w:t>
            </w:r>
            <w:proofErr w:type="spellStart"/>
            <w:r>
              <w:t>Redditem</w:t>
            </w:r>
            <w:proofErr w:type="spellEnd"/>
            <w:r>
              <w:t>). Całość składa się</w:t>
            </w:r>
            <w:r w:rsidR="00A12A6B">
              <w:t xml:space="preserve"> z </w:t>
            </w:r>
            <w:r>
              <w:t>24 tysięcy zanonimizowanych komentarzy przypisanych</w:t>
            </w:r>
            <w:r w:rsidR="009D0267">
              <w:t xml:space="preserve"> do </w:t>
            </w:r>
            <w:r>
              <w:t>jednej</w:t>
            </w:r>
            <w:r w:rsidR="00A12A6B">
              <w:t xml:space="preserve"> z </w:t>
            </w:r>
            <w:r>
              <w:t>kategorii: „szkodliwe” bądź „neutralne”,</w:t>
            </w:r>
            <w:r w:rsidR="00594D32">
              <w:t xml:space="preserve"> po </w:t>
            </w:r>
            <w:r>
              <w:t>12 tysięcy</w:t>
            </w:r>
            <w:r w:rsidR="00A12A6B">
              <w:t xml:space="preserve"> w </w:t>
            </w:r>
            <w:r>
              <w:t>każdej</w:t>
            </w:r>
            <w:r w:rsidR="00A12A6B">
              <w:t xml:space="preserve"> z </w:t>
            </w:r>
            <w:r>
              <w:t>kategorii.</w:t>
            </w:r>
          </w:p>
        </w:tc>
      </w:tr>
    </w:tbl>
    <w:p w14:paraId="638E933D" w14:textId="77777777" w:rsidR="00981EE5" w:rsidRDefault="00981EE5" w:rsidP="008D54D1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54EF4" w:rsidRPr="002739D2" w14:paraId="5384CDA2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FDFBC47" w14:textId="77777777" w:rsidR="00254EF4" w:rsidRPr="00AD1A61" w:rsidRDefault="00254EF4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546ADC3" w14:textId="43D941A0" w:rsidR="00254EF4" w:rsidRPr="00AD1A61" w:rsidRDefault="00254EF4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254EF4">
              <w:rPr>
                <w:b/>
                <w:bCs/>
                <w:color w:val="FFFFFF" w:themeColor="background1"/>
                <w:sz w:val="28"/>
                <w:szCs w:val="32"/>
              </w:rPr>
              <w:t>SCWAD-</w:t>
            </w:r>
            <w:proofErr w:type="spellStart"/>
            <w:r w:rsidRPr="00254EF4">
              <w:rPr>
                <w:b/>
                <w:bCs/>
                <w:color w:val="FFFFFF" w:themeColor="background1"/>
                <w:sz w:val="28"/>
                <w:szCs w:val="32"/>
              </w:rPr>
              <w:t>CDSCorpus</w:t>
            </w:r>
            <w:proofErr w:type="spellEnd"/>
          </w:p>
        </w:tc>
      </w:tr>
      <w:tr w:rsidR="00254EF4" w:rsidRPr="00106D5F" w14:paraId="0DC624B1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28D197BF" w14:textId="77777777" w:rsidR="00254EF4" w:rsidRPr="00106D5F" w:rsidRDefault="00254EF4" w:rsidP="008D54D1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0BB73057" w14:textId="113A6C15" w:rsidR="00254EF4" w:rsidRPr="00106D5F" w:rsidRDefault="00254EF4" w:rsidP="008D54D1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095111D0" wp14:editId="6B73E896">
                  <wp:extent cx="1980883" cy="1067710"/>
                  <wp:effectExtent l="0" t="0" r="0" b="0"/>
                  <wp:docPr id="92640745" name="image14.png" descr="Logo dla SCWAD-CDSCorpu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40745" name="image14.png" descr="Logo dla SCWAD-CDSCorpus"/>
                          <pic:cNvPicPr preferRelativeResize="0"/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83" cy="1067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EF4" w:rsidRPr="00106D5F" w14:paraId="21306E4D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57A5ECA" w14:textId="77777777" w:rsidR="00254EF4" w:rsidRPr="00106D5F" w:rsidRDefault="00254EF4" w:rsidP="00254EF4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42931F9C" w14:textId="6DCFE6AD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hyperlink r:id="rId80" w:tooltip="Projekt SCWAD-CDSCorpus w repozytorium GitLab">
              <w:r w:rsidRPr="00254EF4">
                <w:rPr>
                  <w:color w:val="0000FF"/>
                  <w:u w:val="single"/>
                </w:rPr>
                <w:t>http://git.nlp.ipipan.waw.pl/Scwad/SCWAD-CDSCorpus</w:t>
              </w:r>
            </w:hyperlink>
          </w:p>
        </w:tc>
      </w:tr>
      <w:tr w:rsidR="00254EF4" w:rsidRPr="007211F9" w14:paraId="57A36DFF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A045683" w14:textId="77777777" w:rsidR="00254EF4" w:rsidRPr="00106D5F" w:rsidRDefault="00254EF4" w:rsidP="00254EF4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7377D7EC" w14:textId="30932646" w:rsidR="00254EF4" w:rsidRPr="007211F9" w:rsidRDefault="00254EF4" w:rsidP="00254EF4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IPI PAN</w:t>
            </w:r>
          </w:p>
        </w:tc>
      </w:tr>
      <w:tr w:rsidR="00254EF4" w:rsidRPr="00106D5F" w14:paraId="3D6AC493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33BFB3D1" w14:textId="77777777" w:rsidR="00254EF4" w:rsidRPr="00106D5F" w:rsidRDefault="00254EF4" w:rsidP="00254EF4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5C622D25" w14:textId="068EE239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CC BY-NC-SA 4.0</w:t>
            </w:r>
          </w:p>
        </w:tc>
      </w:tr>
      <w:tr w:rsidR="00254EF4" w:rsidRPr="00106D5F" w14:paraId="10CF4A7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40416F7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57CCCE7B" w14:textId="77777777" w:rsidR="00254EF4" w:rsidRDefault="00254EF4" w:rsidP="006565FA">
            <w:pPr>
              <w:pStyle w:val="Akapitzlist"/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384D840A" w14:textId="739910D7" w:rsidR="00254EF4" w:rsidRPr="00536920" w:rsidRDefault="00254EF4" w:rsidP="006565FA">
            <w:pPr>
              <w:pStyle w:val="Akapitzlist"/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Ewaluacja modeli</w:t>
            </w:r>
            <w:r w:rsidR="00A12A6B" w:rsidRPr="006565FA">
              <w:rPr>
                <w:color w:val="000000"/>
              </w:rPr>
              <w:t xml:space="preserve"> i </w:t>
            </w:r>
            <w:r w:rsidRPr="006565FA">
              <w:rPr>
                <w:color w:val="000000"/>
              </w:rPr>
              <w:t>ocena jakości ich działania</w:t>
            </w:r>
          </w:p>
        </w:tc>
      </w:tr>
      <w:tr w:rsidR="00254EF4" w:rsidRPr="00106D5F" w14:paraId="218EBEE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B68F1CC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4112A41" w14:textId="6F24CAE2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1,8 MB</w:t>
            </w:r>
            <w:r>
              <w:t xml:space="preserve">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254EF4" w:rsidRPr="00106D5F" w14:paraId="32EF332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C3F7697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29B57FA9" w14:textId="124E8B23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Za pośrednictwem repozytorium</w:t>
            </w:r>
            <w:r w:rsidR="009D0267">
              <w:t xml:space="preserve"> na </w:t>
            </w:r>
            <w:hyperlink r:id="rId81" w:tooltip="Repozytorium GitHub" w:history="1">
              <w:r w:rsidRPr="00254EF4">
                <w:rPr>
                  <w:color w:val="0000FF"/>
                  <w:u w:val="single"/>
                </w:rPr>
                <w:t>GitHubie</w:t>
              </w:r>
            </w:hyperlink>
          </w:p>
        </w:tc>
      </w:tr>
      <w:tr w:rsidR="00254EF4" w:rsidRPr="00106D5F" w14:paraId="3D531E19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D8A91A6" w14:textId="2FC8C8B1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68025A67" w14:textId="0565B884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254EF4" w:rsidRPr="00106D5F" w14:paraId="5792302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8B68883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A1B622E" w14:textId="4F226DE7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Korpus składa się</w:t>
            </w:r>
            <w:r w:rsidR="00A12A6B">
              <w:t xml:space="preserve"> z </w:t>
            </w:r>
            <w:r>
              <w:t>10 tysięcy par zdań</w:t>
            </w:r>
            <w:r w:rsidR="00A12A6B">
              <w:t xml:space="preserve"> w </w:t>
            </w:r>
            <w:r>
              <w:t>języku polskim, które zostały ręcznie oznaczone pod kątem powiązań semantycznych</w:t>
            </w:r>
            <w:r w:rsidR="00A12A6B">
              <w:t xml:space="preserve"> i </w:t>
            </w:r>
            <w:r>
              <w:t>zależności. Zbiór danych może być wykorzystany</w:t>
            </w:r>
            <w:r w:rsidR="009D0267">
              <w:t xml:space="preserve"> do </w:t>
            </w:r>
            <w:r>
              <w:t>oceny modeli kompozycyjnej semantyki dystrybucyjnej języka polskiego. Zbiór danych został zaprezentowany</w:t>
            </w:r>
            <w:r w:rsidR="009D0267">
              <w:t xml:space="preserve"> na </w:t>
            </w:r>
            <w:r>
              <w:t>konferencji ACL 2017. Szczegółowy opis zasobu znajduje się</w:t>
            </w:r>
            <w:r w:rsidR="00A12A6B">
              <w:t xml:space="preserve"> w </w:t>
            </w:r>
            <w:r>
              <w:t>publikacji Wróblewskiej</w:t>
            </w:r>
            <w:r w:rsidR="00A12A6B">
              <w:t xml:space="preserve"> i </w:t>
            </w:r>
            <w:proofErr w:type="spellStart"/>
            <w:r>
              <w:t>Krasnowskiej-Kieraś</w:t>
            </w:r>
            <w:proofErr w:type="spellEnd"/>
            <w:r>
              <w:t xml:space="preserve"> (2017).</w:t>
            </w:r>
          </w:p>
        </w:tc>
      </w:tr>
    </w:tbl>
    <w:p w14:paraId="06F82260" w14:textId="77777777" w:rsidR="00957E70" w:rsidRDefault="00957E70" w:rsidP="00957E70">
      <w:pPr>
        <w:sectPr w:rsidR="00957E70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54EF4" w:rsidRPr="002739D2" w14:paraId="4EC5C345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ECC5B28" w14:textId="77777777" w:rsidR="00254EF4" w:rsidRPr="00AD1A61" w:rsidRDefault="00254EF4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0D1E187" w14:textId="523D66C9" w:rsidR="00254EF4" w:rsidRPr="00AD1A61" w:rsidRDefault="00254EF4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254EF4">
              <w:rPr>
                <w:b/>
                <w:bCs/>
                <w:color w:val="FFFFFF" w:themeColor="background1"/>
                <w:sz w:val="28"/>
                <w:szCs w:val="32"/>
              </w:rPr>
              <w:t>Wolne Lektury</w:t>
            </w:r>
          </w:p>
        </w:tc>
      </w:tr>
      <w:tr w:rsidR="00254EF4" w:rsidRPr="00106D5F" w14:paraId="7E27CD79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13E115FF" w14:textId="77777777" w:rsidR="00254EF4" w:rsidRPr="00106D5F" w:rsidRDefault="00254EF4" w:rsidP="008D54D1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3D1588A4" w14:textId="1127288F" w:rsidR="00254EF4" w:rsidRPr="00106D5F" w:rsidRDefault="00254EF4" w:rsidP="008D54D1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264BB2A5" wp14:editId="73F1B4DA">
                  <wp:extent cx="3828733" cy="756536"/>
                  <wp:effectExtent l="0" t="0" r="0" b="0"/>
                  <wp:docPr id="737232484" name="image13.png" descr="Logo Wolne Lektu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232484" name="image13.png" descr="Logo Wolne Lektury"/>
                          <pic:cNvPicPr preferRelativeResize="0"/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8733" cy="756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EF4" w:rsidRPr="00106D5F" w14:paraId="7947C932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8028940" w14:textId="77777777" w:rsidR="00254EF4" w:rsidRPr="00106D5F" w:rsidRDefault="00254EF4" w:rsidP="00254EF4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74584479" w14:textId="74E9415B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hyperlink r:id="rId83" w:tooltip="Strona Wolnelektury pl">
              <w:r w:rsidRPr="00254EF4">
                <w:rPr>
                  <w:color w:val="0000FF"/>
                  <w:u w:val="single"/>
                </w:rPr>
                <w:t>https://wolnelektury.pl/</w:t>
              </w:r>
            </w:hyperlink>
          </w:p>
        </w:tc>
      </w:tr>
      <w:tr w:rsidR="00254EF4" w:rsidRPr="007211F9" w14:paraId="65ACF2F9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1FE6B17" w14:textId="77777777" w:rsidR="00254EF4" w:rsidRPr="00106D5F" w:rsidRDefault="00254EF4" w:rsidP="00254EF4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285F28CC" w14:textId="1403BB98" w:rsidR="00254EF4" w:rsidRPr="007211F9" w:rsidRDefault="00254EF4" w:rsidP="00254EF4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Fundacja Wolne Lektury</w:t>
            </w:r>
          </w:p>
        </w:tc>
      </w:tr>
      <w:tr w:rsidR="00254EF4" w:rsidRPr="00106D5F" w14:paraId="3B8CC4B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36F224A2" w14:textId="77777777" w:rsidR="00254EF4" w:rsidRPr="00106D5F" w:rsidRDefault="00254EF4" w:rsidP="00254EF4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2741D18" w14:textId="36A5548A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254EF4" w:rsidRPr="00106D5F" w14:paraId="638D61C5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2634D4B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0F1590FC" w14:textId="77777777" w:rsidR="00254EF4" w:rsidRDefault="00254EF4" w:rsidP="006565FA">
            <w:pPr>
              <w:pStyle w:val="Akapitzlist"/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44900144" w14:textId="4967BCD5" w:rsidR="00254EF4" w:rsidRPr="00536920" w:rsidRDefault="00254EF4" w:rsidP="006565FA">
            <w:pPr>
              <w:pStyle w:val="Akapitzlist"/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254EF4" w:rsidRPr="00106D5F" w14:paraId="1E71B9B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1ECBB20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31D39E6E" w14:textId="1C50FD75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254EF4" w:rsidRPr="00106D5F" w14:paraId="52BC48E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BEDFCC5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4406C4E4" w14:textId="63D44769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hyperlink r:id="rId84" w:tooltip="API portalu Wolne Lektury" w:history="1">
              <w:r w:rsidRPr="00254EF4">
                <w:rPr>
                  <w:color w:val="0000FF"/>
                  <w:u w:val="single"/>
                </w:rPr>
                <w:t>Za pośrednictwem API</w:t>
              </w:r>
            </w:hyperlink>
            <w:r>
              <w:t>, (różnorodność formatów (TXT, PDF, EPUB, MOBI)</w:t>
            </w:r>
            <w:r w:rsidR="004B7EB8">
              <w:t>)</w:t>
            </w:r>
          </w:p>
        </w:tc>
      </w:tr>
      <w:tr w:rsidR="00254EF4" w:rsidRPr="00106D5F" w14:paraId="04C0EAF2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C468DBB" w14:textId="18274040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59B80C69" w14:textId="73C242D3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Język, Dziedzictwo kulturowe, Media</w:t>
            </w:r>
          </w:p>
        </w:tc>
      </w:tr>
      <w:tr w:rsidR="00254EF4" w:rsidRPr="00106D5F" w14:paraId="37AD628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801EE5F" w14:textId="77777777" w:rsidR="00254EF4" w:rsidRDefault="00254EF4" w:rsidP="00254EF4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D22B602" w14:textId="425F55F4" w:rsidR="00254EF4" w:rsidRPr="00106D5F" w:rsidRDefault="00254EF4" w:rsidP="00254EF4">
            <w:pPr>
              <w:spacing w:after="0"/>
              <w:rPr>
                <w:rFonts w:cs="Arial"/>
                <w:szCs w:val="20"/>
              </w:rPr>
            </w:pPr>
            <w:r>
              <w:t>W zbiorach Wolnych Lektur znajduje się ponad 6,5 tysięcy utworów,</w:t>
            </w:r>
            <w:r w:rsidR="00A12A6B">
              <w:t xml:space="preserve"> w </w:t>
            </w:r>
            <w:r>
              <w:t>tym wiele lektur szkolnych zalecanych</w:t>
            </w:r>
            <w:r w:rsidR="009D0267">
              <w:t xml:space="preserve"> do </w:t>
            </w:r>
            <w:r>
              <w:t>użytku przez Ministerstwo Edukacji</w:t>
            </w:r>
            <w:r w:rsidR="00A12A6B">
              <w:t xml:space="preserve"> i </w:t>
            </w:r>
            <w:r>
              <w:t>Nauki, które trafiły już</w:t>
            </w:r>
            <w:r w:rsidR="009D0267">
              <w:t xml:space="preserve"> do </w:t>
            </w:r>
            <w:r>
              <w:t>domeny publicznej. Są tam też tłumaczenia klasyki</w:t>
            </w:r>
            <w:r w:rsidR="009D0267">
              <w:t xml:space="preserve"> na </w:t>
            </w:r>
            <w:r>
              <w:t>wolnej licencji. Wszystkie utwory zamieszczone</w:t>
            </w:r>
            <w:r w:rsidR="00A12A6B">
              <w:t xml:space="preserve"> w </w:t>
            </w:r>
            <w:r>
              <w:t>bibliotece Wolne Lektury są udostępniane</w:t>
            </w:r>
            <w:r w:rsidR="009D0267">
              <w:t xml:space="preserve"> na </w:t>
            </w:r>
            <w:r>
              <w:t>wolnych licencjach, dzięki czemu każdy może je zgodnie</w:t>
            </w:r>
            <w:r w:rsidR="00A12A6B">
              <w:t xml:space="preserve"> z </w:t>
            </w:r>
            <w:r>
              <w:t>prawem bezpłatnie je przeglądać, odsłuchiwać, pobierać</w:t>
            </w:r>
            <w:r w:rsidR="009D0267">
              <w:t xml:space="preserve"> na </w:t>
            </w:r>
            <w:r>
              <w:t>swój komputer, a także udostępniać innym</w:t>
            </w:r>
            <w:r w:rsidR="00A12A6B">
              <w:t xml:space="preserve"> i </w:t>
            </w:r>
            <w:r>
              <w:t>cytować.</w:t>
            </w:r>
          </w:p>
        </w:tc>
      </w:tr>
    </w:tbl>
    <w:p w14:paraId="1394A968" w14:textId="77777777" w:rsidR="00981EE5" w:rsidRDefault="00981EE5" w:rsidP="008D54D1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254EF4" w:rsidRPr="002739D2" w14:paraId="5A717C6C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6E2C1201" w14:textId="77777777" w:rsidR="00254EF4" w:rsidRPr="00AD1A61" w:rsidRDefault="00254EF4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BBBB091" w14:textId="02D0EBCD" w:rsidR="00254EF4" w:rsidRPr="00AD1A61" w:rsidRDefault="00254EF4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254EF4">
              <w:rPr>
                <w:b/>
                <w:bCs/>
                <w:color w:val="FFFFFF" w:themeColor="background1"/>
                <w:sz w:val="28"/>
                <w:szCs w:val="32"/>
              </w:rPr>
              <w:t>System Analizy Orzeczeń Sądowych (SAOS)</w:t>
            </w:r>
          </w:p>
        </w:tc>
      </w:tr>
      <w:tr w:rsidR="00254EF4" w:rsidRPr="00106D5F" w14:paraId="4E861C47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EBF1B97" w14:textId="77777777" w:rsidR="00254EF4" w:rsidRPr="00106D5F" w:rsidRDefault="00254EF4" w:rsidP="008D54D1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14926053" w14:textId="2C0C145A" w:rsidR="00254EF4" w:rsidRPr="00106D5F" w:rsidRDefault="00254EF4" w:rsidP="008D54D1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667595BD" wp14:editId="657F52C2">
                  <wp:extent cx="3971925" cy="1504950"/>
                  <wp:effectExtent l="0" t="0" r="0" b="0"/>
                  <wp:docPr id="97400258" name="image24.png" descr="Logo System Analizy Orzeczeń Sądowych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00258" name="image24.png" descr="Logo System Analizy Orzeczeń Sądowych "/>
                          <pic:cNvPicPr preferRelativeResize="0"/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1504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05" w:rsidRPr="00106D5F" w14:paraId="58672874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9F7BE9E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00585951" w14:textId="398E45C0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hyperlink r:id="rId86" w:tooltip="System Analizy Orzeczeń Sądowych ">
              <w:r w:rsidRPr="00DE7805">
                <w:rPr>
                  <w:color w:val="0000FF"/>
                  <w:u w:val="single"/>
                </w:rPr>
                <w:t>https://www.saos.org.pl/</w:t>
              </w:r>
            </w:hyperlink>
          </w:p>
        </w:tc>
      </w:tr>
      <w:tr w:rsidR="00DE7805" w:rsidRPr="007211F9" w14:paraId="18540CF5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887D48B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5DF197A9" w14:textId="02AB0E2A" w:rsidR="00DE7805" w:rsidRPr="007211F9" w:rsidRDefault="00DE7805" w:rsidP="00DE7805">
            <w:pPr>
              <w:spacing w:after="0"/>
              <w:rPr>
                <w:rFonts w:cs="Arial"/>
                <w:szCs w:val="20"/>
                <w:lang w:val="en-US"/>
              </w:rPr>
            </w:pPr>
            <w:proofErr w:type="spellStart"/>
            <w:r>
              <w:t>ICMMiK</w:t>
            </w:r>
            <w:proofErr w:type="spellEnd"/>
            <w:r>
              <w:t xml:space="preserve"> UW</w:t>
            </w:r>
          </w:p>
        </w:tc>
      </w:tr>
      <w:tr w:rsidR="00DE7805" w:rsidRPr="00106D5F" w14:paraId="5F7C018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6B81CF52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6DFB5F18" w14:textId="16F6FB82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DE7805" w:rsidRPr="00106D5F" w14:paraId="7D873CA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3542C01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62288594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224649BB" w14:textId="479956F5" w:rsidR="00DE7805" w:rsidRPr="00536920" w:rsidRDefault="00DE7805" w:rsidP="006565FA">
            <w:pPr>
              <w:pStyle w:val="Akapitzlist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DE7805" w:rsidRPr="00106D5F" w14:paraId="034626D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82FF6CA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731B8EE7" w14:textId="1CD8F8DD" w:rsidR="00DE7805" w:rsidRPr="00106D5F" w:rsidRDefault="00F92952" w:rsidP="00DE7805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około</w:t>
            </w:r>
            <w:r w:rsidR="00DE7805">
              <w:rPr>
                <w:b/>
              </w:rPr>
              <w:t xml:space="preserve"> 6.5GB </w:t>
            </w:r>
            <w:r w:rsidR="00DE7805">
              <w:t>(stan</w:t>
            </w:r>
            <w:r w:rsidR="009D0267">
              <w:t xml:space="preserve"> na </w:t>
            </w:r>
            <w:r w:rsidR="00DE7805">
              <w:t>05.12.2023)</w:t>
            </w:r>
          </w:p>
        </w:tc>
      </w:tr>
      <w:tr w:rsidR="00DE7805" w:rsidRPr="00106D5F" w14:paraId="3D9AEF1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54D91FA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7BE5E54F" w14:textId="1D183821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hyperlink r:id="rId87" w:tooltip="API Systemu Analizy Orzeczeń Sądowych " w:history="1">
              <w:r w:rsidRPr="00DE7805">
                <w:rPr>
                  <w:color w:val="0000FF"/>
                  <w:u w:val="single"/>
                </w:rPr>
                <w:t>Za pośrednictwem API</w:t>
              </w:r>
            </w:hyperlink>
            <w:r>
              <w:t xml:space="preserve"> </w:t>
            </w:r>
          </w:p>
        </w:tc>
      </w:tr>
      <w:tr w:rsidR="00DE7805" w:rsidRPr="00106D5F" w14:paraId="3C1A282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BD38565" w14:textId="12DDD39F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7CB1626F" w14:textId="1715EFC5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Język, Administracje publiczne</w:t>
            </w:r>
          </w:p>
        </w:tc>
      </w:tr>
      <w:tr w:rsidR="00DE7805" w:rsidRPr="00106D5F" w14:paraId="267014F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282FBF7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6091B7C" w14:textId="691C8060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Serwis SAOS prezentuje dane dostępne</w:t>
            </w:r>
            <w:r w:rsidR="00A12A6B">
              <w:t xml:space="preserve"> w </w:t>
            </w:r>
            <w:r>
              <w:t>Portalu Orzeczeń Sądów Powszechnych, serwisu orzeczeń Sądu Najwyższego, serwisu Trybunału Konstytucyjnego oraz serwisu Krajowej Izby Odwoławczej.</w:t>
            </w:r>
            <w:r w:rsidR="009D0267">
              <w:t xml:space="preserve"> na </w:t>
            </w:r>
            <w:r>
              <w:t>dzień 03.12.2023</w:t>
            </w:r>
            <w:r w:rsidR="00A12A6B">
              <w:t xml:space="preserve"> w </w:t>
            </w:r>
            <w:r>
              <w:t>serwisie było obecnych ponad 480 tysięcy orzeczeń.</w:t>
            </w:r>
          </w:p>
        </w:tc>
      </w:tr>
    </w:tbl>
    <w:p w14:paraId="4933C3C3" w14:textId="77777777" w:rsidR="00981EE5" w:rsidRDefault="00981EE5" w:rsidP="008D54D1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DE7805" w:rsidRPr="002739D2" w14:paraId="6CFFA343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C1BBF52" w14:textId="77777777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F8784D4" w14:textId="7631E3BC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1000 Nowel</w:t>
            </w:r>
          </w:p>
        </w:tc>
      </w:tr>
      <w:tr w:rsidR="00DE7805" w:rsidRPr="00106D5F" w14:paraId="42B2AE27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262730E9" w14:textId="77777777" w:rsidR="00DE7805" w:rsidRPr="00106D5F" w:rsidRDefault="00DE7805" w:rsidP="008D54D1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488C1FF4" w14:textId="460FDB2C" w:rsidR="00DE7805" w:rsidRPr="00106D5F" w:rsidRDefault="00DE7805" w:rsidP="008D54D1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6957FC40" wp14:editId="116D5164">
                  <wp:extent cx="2528570" cy="1356794"/>
                  <wp:effectExtent l="0" t="0" r="0" b="0"/>
                  <wp:docPr id="1636156803" name="image12.png" descr="Logo dla 1000 Nowe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156803" name="image12.png" descr="Logo dla 1000 Nowel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356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05" w:rsidRPr="00106D5F" w14:paraId="194288D4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BCFF831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54714A77" w14:textId="2B735352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hyperlink r:id="rId88" w:tooltip="1000 Nowel">
              <w:r w:rsidRPr="00DE7805">
                <w:rPr>
                  <w:color w:val="0000FF"/>
                  <w:u w:val="single"/>
                </w:rPr>
                <w:t>https://clarin-pl.eu/dspace/handle/11321/312</w:t>
              </w:r>
            </w:hyperlink>
          </w:p>
        </w:tc>
      </w:tr>
      <w:tr w:rsidR="00DE7805" w:rsidRPr="007211F9" w14:paraId="54DBAAA5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2887FF70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045F3E0A" w14:textId="21B870BD" w:rsidR="00DE7805" w:rsidRPr="007211F9" w:rsidRDefault="00DE7805" w:rsidP="00DE7805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CLARIN-PL</w:t>
            </w:r>
          </w:p>
        </w:tc>
      </w:tr>
      <w:tr w:rsidR="00DE7805" w:rsidRPr="00106D5F" w14:paraId="0CA1420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A2E71CF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32D0BAF6" w14:textId="4490EC0F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CC BY 4.0</w:t>
            </w:r>
          </w:p>
        </w:tc>
      </w:tr>
      <w:tr w:rsidR="00DE7805" w:rsidRPr="00106D5F" w14:paraId="1144A28C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16E5458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2C95FE2C" w14:textId="159FC5F0" w:rsidR="00DE7805" w:rsidRPr="00536920" w:rsidRDefault="00DE7805" w:rsidP="0057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Trenowanie dużych modeli językowych</w:t>
            </w:r>
          </w:p>
        </w:tc>
      </w:tr>
      <w:tr w:rsidR="00DE7805" w:rsidRPr="00106D5F" w14:paraId="1A61B123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11C900E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FCF2F99" w14:textId="15FA0EED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156,9 MB</w:t>
            </w:r>
            <w:r>
              <w:t xml:space="preserve">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DE7805" w:rsidRPr="00106D5F" w14:paraId="4A7E3FFC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0D55A2B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03F0DDEB" w14:textId="6C060D5F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</w:t>
            </w:r>
            <w:hyperlink r:id="rId89" w:tooltip="Strona domowa projektu CLARIN" w:history="1">
              <w:r w:rsidRPr="00DE7805">
                <w:rPr>
                  <w:color w:val="0000FF"/>
                  <w:u w:val="single"/>
                </w:rPr>
                <w:t>domeny CLARIN-PL</w:t>
              </w:r>
            </w:hyperlink>
            <w:r w:rsidRPr="00DE7805">
              <w:rPr>
                <w:color w:val="0000FF"/>
              </w:rPr>
              <w:t xml:space="preserve"> </w:t>
            </w:r>
          </w:p>
        </w:tc>
      </w:tr>
      <w:tr w:rsidR="00DE7805" w:rsidRPr="00106D5F" w14:paraId="614B87A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869888D" w14:textId="7245600A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3A8798B" w14:textId="61F66C65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rPr>
                <w:color w:val="000000"/>
              </w:rPr>
              <w:t>Język, Dziedzictwo kulturowe</w:t>
            </w:r>
          </w:p>
        </w:tc>
      </w:tr>
      <w:tr w:rsidR="00DE7805" w:rsidRPr="00106D5F" w14:paraId="3B25017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9A13BA3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2979A7BF" w14:textId="3883E0B9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Korpus tekstów literackich, który może służyć jako zbiór wzorcowy</w:t>
            </w:r>
            <w:r w:rsidR="009D0267">
              <w:t xml:space="preserve"> do </w:t>
            </w:r>
            <w:r>
              <w:t>kategoryzacji tekstów. Zawiera 1000 powieści napisanych</w:t>
            </w:r>
            <w:r w:rsidR="00A12A6B">
              <w:t xml:space="preserve"> w </w:t>
            </w:r>
            <w:r>
              <w:t>języku polskim lub przetłumaczonych</w:t>
            </w:r>
            <w:r w:rsidR="009D0267">
              <w:t xml:space="preserve"> na </w:t>
            </w:r>
            <w:r>
              <w:t>język polski przez różnych autorów. Każdy tekst jest przechowywany jako osobny plik .txt.</w:t>
            </w:r>
          </w:p>
        </w:tc>
      </w:tr>
    </w:tbl>
    <w:p w14:paraId="61E9E688" w14:textId="77777777" w:rsidR="00981EE5" w:rsidRDefault="00981EE5" w:rsidP="00D26EEA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DE7805" w:rsidRPr="002739D2" w14:paraId="714F450A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0DFE0AD" w14:textId="77777777" w:rsidR="00DE7805" w:rsidRPr="00AD1A61" w:rsidRDefault="00DE7805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7BB238A" w14:textId="36BB794D" w:rsidR="00DE7805" w:rsidRPr="00AD1A61" w:rsidRDefault="00DE7805" w:rsidP="00D26EEA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Repozytorium Centrum Otwartej Nauki (CEON)</w:t>
            </w:r>
          </w:p>
        </w:tc>
      </w:tr>
      <w:tr w:rsidR="00DE7805" w:rsidRPr="00106D5F" w14:paraId="144F3EC3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09187DA8" w14:textId="77777777" w:rsidR="00DE7805" w:rsidRPr="00106D5F" w:rsidRDefault="00DE7805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0B99549A" w14:textId="6A6DF4BF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175335BB" wp14:editId="29C87DF4">
                  <wp:extent cx="4032526" cy="654147"/>
                  <wp:effectExtent l="0" t="0" r="6350" b="0"/>
                  <wp:docPr id="229434141" name="image17.png" descr="Logo Repozytorium Centrum Otwartej Nauki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34141" name="image17.png" descr="Logo Repozytorium Centrum Otwartej Nauki "/>
                          <pic:cNvPicPr preferRelativeResize="0"/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938" cy="6559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05" w:rsidRPr="00106D5F" w14:paraId="3B492271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F2775C3" w14:textId="77777777" w:rsidR="00DE7805" w:rsidRPr="00106D5F" w:rsidRDefault="00DE7805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67DD9926" w14:textId="653D6757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hyperlink r:id="rId91" w:tooltip="Repozytorium Centrum Otwartej Nauki ">
              <w:r w:rsidRPr="00DE7805">
                <w:rPr>
                  <w:color w:val="0000FF"/>
                  <w:u w:val="single"/>
                </w:rPr>
                <w:t>https://depot.ceon.pl/</w:t>
              </w:r>
            </w:hyperlink>
          </w:p>
        </w:tc>
      </w:tr>
      <w:tr w:rsidR="00DE7805" w:rsidRPr="007211F9" w14:paraId="13424BC4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FBB2882" w14:textId="77777777" w:rsidR="00DE7805" w:rsidRPr="00106D5F" w:rsidRDefault="00DE7805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4A0DECCD" w14:textId="0B907C0C" w:rsidR="00DE7805" w:rsidRPr="007211F9" w:rsidRDefault="00DE7805" w:rsidP="00D26EEA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ICM UW</w:t>
            </w:r>
          </w:p>
        </w:tc>
      </w:tr>
      <w:tr w:rsidR="00DE7805" w:rsidRPr="00106D5F" w14:paraId="5F749C5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1616921" w14:textId="77777777" w:rsidR="00DE7805" w:rsidRPr="00106D5F" w:rsidRDefault="00DE7805" w:rsidP="00D26EEA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10B0967" w14:textId="5BB2921E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r>
              <w:t>Udzielana przez ICM UW</w:t>
            </w:r>
          </w:p>
        </w:tc>
      </w:tr>
      <w:tr w:rsidR="00DE7805" w:rsidRPr="00106D5F" w14:paraId="07087903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79EB357" w14:textId="77777777" w:rsidR="00DE7805" w:rsidRDefault="00DE7805" w:rsidP="00D26EEA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491FA054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3E52BC24" w14:textId="5D56930D" w:rsidR="00DE7805" w:rsidRPr="00536920" w:rsidRDefault="00DE7805" w:rsidP="006565FA">
            <w:pPr>
              <w:pStyle w:val="Akapitzlist"/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DE7805" w:rsidRPr="00106D5F" w14:paraId="1551A9E2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B1729F3" w14:textId="77777777" w:rsidR="00DE7805" w:rsidRDefault="00DE7805" w:rsidP="00D26EEA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72B14284" w14:textId="04A6EA18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 xml:space="preserve">1,15 GB </w:t>
            </w:r>
            <w:r>
              <w:t xml:space="preserve">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DE7805" w:rsidRPr="00106D5F" w14:paraId="491E2EB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8EEF42D" w14:textId="77777777" w:rsidR="00DE7805" w:rsidRDefault="00DE7805" w:rsidP="00D26EEA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021A6194" w14:textId="15C7CBDD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</w:t>
            </w:r>
            <w:hyperlink r:id="rId92" w:tooltip="Repozytorium Otwartych Publikacji Naukowych OPEN " w:history="1">
              <w:r w:rsidRPr="00DE7805">
                <w:rPr>
                  <w:color w:val="0000FF"/>
                  <w:u w:val="single"/>
                </w:rPr>
                <w:t>domeny CEON</w:t>
              </w:r>
            </w:hyperlink>
            <w:r w:rsidR="00A12A6B">
              <w:rPr>
                <w:color w:val="0000FF"/>
              </w:rPr>
              <w:t xml:space="preserve"> w </w:t>
            </w:r>
            <w:r>
              <w:t>formacie PDF</w:t>
            </w:r>
          </w:p>
        </w:tc>
      </w:tr>
      <w:tr w:rsidR="00DE7805" w:rsidRPr="00106D5F" w14:paraId="7985A7B7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5F365BF" w14:textId="52A4AB02" w:rsidR="00DE7805" w:rsidRDefault="00DE7805" w:rsidP="00D26EEA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05932882" w14:textId="263275FD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r>
              <w:t>Język, Dziedzictwo kulturowe, Badania naukowe</w:t>
            </w:r>
            <w:r w:rsidR="00A12A6B">
              <w:t xml:space="preserve"> i </w:t>
            </w:r>
            <w:r>
              <w:t>innowacje</w:t>
            </w:r>
          </w:p>
        </w:tc>
      </w:tr>
      <w:tr w:rsidR="00DE7805" w:rsidRPr="00106D5F" w14:paraId="1F49844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78002EE" w14:textId="77777777" w:rsidR="00DE7805" w:rsidRDefault="00DE7805" w:rsidP="00D26EEA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24FD2A39" w14:textId="1137BC04" w:rsidR="00DE7805" w:rsidRPr="00106D5F" w:rsidRDefault="00DE7805" w:rsidP="00D26EEA">
            <w:pPr>
              <w:spacing w:after="0"/>
              <w:rPr>
                <w:rFonts w:cs="Arial"/>
                <w:szCs w:val="20"/>
              </w:rPr>
            </w:pPr>
            <w:r>
              <w:t>Repozytorium Centrum Otwartej Nauki jest adresowane</w:t>
            </w:r>
            <w:r w:rsidR="009D0267">
              <w:t xml:space="preserve"> do </w:t>
            </w:r>
            <w:r>
              <w:t>całego środowiska naukowego</w:t>
            </w:r>
            <w:r w:rsidR="00A12A6B">
              <w:t xml:space="preserve"> w </w:t>
            </w:r>
            <w:r>
              <w:t>Polsce.</w:t>
            </w:r>
            <w:r w:rsidR="00A12A6B">
              <w:t xml:space="preserve"> w </w:t>
            </w:r>
            <w:r>
              <w:t>repozytorium udostępnione są materiały naukowe, takie jak: artykuły, książki, materiały konferencyjne, raporty czy rozprawy doktorskie. Dostęp</w:t>
            </w:r>
            <w:r w:rsidR="009D0267">
              <w:t xml:space="preserve"> do </w:t>
            </w:r>
            <w:r>
              <w:t>wszystkich materiałów zgromadzonych</w:t>
            </w:r>
            <w:r w:rsidR="00A12A6B">
              <w:t xml:space="preserve"> w </w:t>
            </w:r>
            <w:r>
              <w:t>repozytorium jest otwarty. Repozytorium jest zgodne</w:t>
            </w:r>
            <w:r w:rsidR="00A12A6B">
              <w:t xml:space="preserve"> z </w:t>
            </w:r>
            <w:r>
              <w:t xml:space="preserve">opracowanym przez Open Archive </w:t>
            </w:r>
            <w:proofErr w:type="spellStart"/>
            <w:r>
              <w:t>Initiative</w:t>
            </w:r>
            <w:proofErr w:type="spellEnd"/>
            <w:r>
              <w:t xml:space="preserve"> (OAI) protokołem pobierania metadanych, dzięki czemu dokumenty</w:t>
            </w:r>
            <w:r w:rsidR="00A12A6B">
              <w:t xml:space="preserve"> w </w:t>
            </w:r>
            <w:r>
              <w:t>nim udostępnione mogą być łatwo znalezione przez serwisy gromadzące informacje</w:t>
            </w:r>
            <w:r w:rsidR="009D0267">
              <w:t xml:space="preserve"> o </w:t>
            </w:r>
            <w:r>
              <w:t>zasobach naukowych</w:t>
            </w:r>
            <w:r w:rsidR="00A12A6B">
              <w:t xml:space="preserve"> w </w:t>
            </w:r>
            <w:r>
              <w:t>formie cyfrowej.</w:t>
            </w:r>
            <w:r w:rsidR="00A12A6B">
              <w:t xml:space="preserve"> w </w:t>
            </w:r>
            <w:r>
              <w:t>swoich zbiorach CEON oferuje ponad 21 tysięcy publikacji.</w:t>
            </w:r>
          </w:p>
        </w:tc>
      </w:tr>
    </w:tbl>
    <w:p w14:paraId="653DCF50" w14:textId="77777777" w:rsidR="00981EE5" w:rsidRDefault="00981EE5" w:rsidP="008D54D1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DE7805" w:rsidRPr="002739D2" w14:paraId="1C159FAC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0A44E14" w14:textId="77777777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A5438D8" w14:textId="19B43BFB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BEIR-PL/</w:t>
            </w:r>
            <w:proofErr w:type="spellStart"/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msmacro-pl</w:t>
            </w:r>
            <w:proofErr w:type="spellEnd"/>
          </w:p>
        </w:tc>
      </w:tr>
      <w:tr w:rsidR="00DE7805" w:rsidRPr="00106D5F" w14:paraId="048FFEB7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049B3DDD" w14:textId="77777777" w:rsidR="00DE7805" w:rsidRPr="00106D5F" w:rsidRDefault="00DE7805" w:rsidP="008D54D1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52A0F97C" w14:textId="34E846E5" w:rsidR="00DE7805" w:rsidRPr="00106D5F" w:rsidRDefault="00DE7805" w:rsidP="008D54D1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DF47F68" wp14:editId="1DDDC7D1">
                  <wp:extent cx="2857500" cy="790575"/>
                  <wp:effectExtent l="0" t="0" r="0" b="0"/>
                  <wp:docPr id="938847213" name="image33.png" descr="Logo dla BEIR-PL/msmacro-p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847213" name="image33.png" descr="Logo dla BEIR-PL/msmacro-pl"/>
                          <pic:cNvPicPr preferRelativeResize="0"/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05" w:rsidRPr="00106D5F" w14:paraId="6BD72F9F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232B5ED7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51E225F6" w14:textId="0B169DE2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hyperlink r:id="rId94" w:tooltip="Zbiór danych BEIR PL msmacro pl na portalu Hugging Face">
              <w:r w:rsidRPr="00DE7805">
                <w:rPr>
                  <w:color w:val="0000FF"/>
                  <w:u w:val="single"/>
                </w:rPr>
                <w:t>https://huggingface.co/datasets/clarin-knext/msmarco-pl</w:t>
              </w:r>
            </w:hyperlink>
          </w:p>
        </w:tc>
      </w:tr>
      <w:tr w:rsidR="00DE7805" w:rsidRPr="007211F9" w14:paraId="6EFF5094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94ADE20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083832BE" w14:textId="2C2074DD" w:rsidR="00DE7805" w:rsidRPr="007211F9" w:rsidRDefault="00DE7805" w:rsidP="00DE7805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 xml:space="preserve">CLARIN-PL / </w:t>
            </w:r>
            <w:proofErr w:type="spellStart"/>
            <w:r>
              <w:t>PWr</w:t>
            </w:r>
            <w:proofErr w:type="spellEnd"/>
          </w:p>
        </w:tc>
      </w:tr>
      <w:tr w:rsidR="00DE7805" w:rsidRPr="00106D5F" w14:paraId="43B40BF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53C32863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0F14A17" w14:textId="7052BBBB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DE7805" w:rsidRPr="00106D5F" w14:paraId="073BD50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D3B60F0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59349938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51E6EAC9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767BD233" w14:textId="22C9FB03" w:rsidR="00DE7805" w:rsidRPr="00536920" w:rsidRDefault="00DE7805" w:rsidP="006565FA">
            <w:pPr>
              <w:pStyle w:val="Akapitzlist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DE7805" w:rsidRPr="00106D5F" w14:paraId="69BC87B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D6859F7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47502C33" w14:textId="6EBA4A77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1,26 GB</w:t>
            </w:r>
            <w:r>
              <w:t xml:space="preserve"> 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DE7805" w:rsidRPr="00106D5F" w14:paraId="34FED38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0AEE2CE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503FA737" w14:textId="6049E168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hyperlink r:id="rId95" w:tooltip="Hugging Face" w:history="1">
              <w:proofErr w:type="spellStart"/>
              <w:r w:rsidRPr="00DE7805">
                <w:rPr>
                  <w:color w:val="0000FF"/>
                  <w:u w:val="single"/>
                </w:rPr>
                <w:t>Hugging</w:t>
              </w:r>
              <w:proofErr w:type="spellEnd"/>
              <w:r w:rsidRPr="00DE7805">
                <w:rPr>
                  <w:color w:val="0000FF"/>
                  <w:u w:val="single"/>
                </w:rPr>
                <w:t xml:space="preserve"> Face</w:t>
              </w:r>
            </w:hyperlink>
          </w:p>
        </w:tc>
      </w:tr>
      <w:tr w:rsidR="00DE7805" w:rsidRPr="00106D5F" w14:paraId="1A004031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F05D296" w14:textId="33D59D1D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0D6C9797" w14:textId="47D4C80A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DE7805" w:rsidRPr="00106D5F" w14:paraId="624A0DE2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6AB6475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48398903" w14:textId="5A3A0D55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 xml:space="preserve">Zbiór </w:t>
            </w:r>
            <w:proofErr w:type="spellStart"/>
            <w:r>
              <w:t>msmarco-pl</w:t>
            </w:r>
            <w:proofErr w:type="spellEnd"/>
            <w:r>
              <w:t xml:space="preserve"> jest częścią większego zbioru</w:t>
            </w:r>
            <w:r w:rsidR="009D0267">
              <w:t xml:space="preserve"> o </w:t>
            </w:r>
            <w:r>
              <w:t>nazwie BEIR-PL, służącego</w:t>
            </w:r>
            <w:r w:rsidR="009D0267">
              <w:t xml:space="preserve"> do </w:t>
            </w:r>
            <w:r>
              <w:t>porównywania modeli LLM. Ten konkretny zestaw zawiera ponad 180 tysięcy pytań</w:t>
            </w:r>
            <w:r w:rsidR="00A12A6B">
              <w:t xml:space="preserve"> i </w:t>
            </w:r>
            <w:r>
              <w:t>odpowiedzi wygenerowanych ręcznie</w:t>
            </w:r>
            <w:r w:rsidR="00A12A6B">
              <w:t xml:space="preserve"> w </w:t>
            </w:r>
            <w:r>
              <w:t>serwisie Bing,</w:t>
            </w:r>
            <w:r w:rsidR="00A12A6B">
              <w:t xml:space="preserve"> w </w:t>
            </w:r>
            <w:r>
              <w:t>sumie około 8,8 miliona wierszy. Oryginalnie stworzony</w:t>
            </w:r>
            <w:r w:rsidR="00A12A6B">
              <w:t xml:space="preserve"> w </w:t>
            </w:r>
            <w:r>
              <w:t>języku angielskim, został przetłumaczony</w:t>
            </w:r>
            <w:r w:rsidR="009D0267">
              <w:t xml:space="preserve"> na </w:t>
            </w:r>
            <w:r>
              <w:t>język polski przy pomocy Tłumacza Google.</w:t>
            </w:r>
          </w:p>
        </w:tc>
      </w:tr>
    </w:tbl>
    <w:p w14:paraId="0F471D16" w14:textId="77777777" w:rsidR="00981EE5" w:rsidRDefault="00981EE5" w:rsidP="008D54D1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DE7805" w:rsidRPr="002739D2" w14:paraId="0D6A5562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DBB5ACF" w14:textId="77777777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7979635" w14:textId="3189D01E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Polona</w:t>
            </w:r>
            <w:proofErr w:type="spellEnd"/>
          </w:p>
        </w:tc>
      </w:tr>
      <w:tr w:rsidR="00DE7805" w:rsidRPr="00106D5F" w14:paraId="0C4D3437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35A5A42" w14:textId="77777777" w:rsidR="00DE7805" w:rsidRPr="00106D5F" w:rsidRDefault="00DE7805" w:rsidP="008D54D1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7C455EA7" w14:textId="6DED87F4" w:rsidR="00DE7805" w:rsidRPr="00106D5F" w:rsidRDefault="00DE7805" w:rsidP="008D54D1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C85813E" wp14:editId="554E9358">
                  <wp:extent cx="1905000" cy="581025"/>
                  <wp:effectExtent l="0" t="0" r="0" b="0"/>
                  <wp:docPr id="2041793099" name="image19.png" descr="Logo Polo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793099" name="image19.png" descr="Logo Polona"/>
                          <pic:cNvPicPr preferRelativeResize="0"/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05" w:rsidRPr="00106D5F" w14:paraId="000771B9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8D8EC17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04E5D420" w14:textId="513788E3" w:rsidR="00DE7805" w:rsidRPr="00DE7805" w:rsidRDefault="00DE7805" w:rsidP="00DE7805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97" w:tooltip="Biblioteka Narodowa Polona">
              <w:r w:rsidRPr="00DE7805">
                <w:rPr>
                  <w:color w:val="0000FF"/>
                  <w:u w:val="single"/>
                </w:rPr>
                <w:t>https://polona.pl/</w:t>
              </w:r>
            </w:hyperlink>
          </w:p>
        </w:tc>
      </w:tr>
      <w:tr w:rsidR="00DE7805" w:rsidRPr="007211F9" w14:paraId="7E0479B3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8A26C1F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4A1AB7A8" w14:textId="4ECE7A61" w:rsidR="00DE7805" w:rsidRPr="007211F9" w:rsidRDefault="00DE7805" w:rsidP="00DE7805">
            <w:pPr>
              <w:spacing w:after="0"/>
              <w:rPr>
                <w:rFonts w:cs="Arial"/>
                <w:szCs w:val="20"/>
                <w:lang w:val="en-US"/>
              </w:rPr>
            </w:pPr>
            <w:r>
              <w:t>Biblioteka Narodowa</w:t>
            </w:r>
          </w:p>
        </w:tc>
      </w:tr>
      <w:tr w:rsidR="00DE7805" w:rsidRPr="00106D5F" w14:paraId="690BB6B9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CBDC7C9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67A611F4" w14:textId="5E206CB1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DE7805" w:rsidRPr="00106D5F" w14:paraId="41400DE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16DC56E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3C1B9F63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0D9C539B" w14:textId="0ABE7A4D" w:rsidR="00DE7805" w:rsidRPr="00536920" w:rsidRDefault="00DE7805" w:rsidP="006565FA">
            <w:pPr>
              <w:pStyle w:val="Akapitzlist"/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DE7805" w:rsidRPr="00106D5F" w14:paraId="0AE8D8E0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161C097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2E2635C0" w14:textId="215223AF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DE7805" w:rsidRPr="00106D5F" w14:paraId="58F051A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1D4BFDA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79D0C3B1" w14:textId="69EB08C6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Za pośrednictwem strony, pliki</w:t>
            </w:r>
            <w:r w:rsidR="00A12A6B">
              <w:t xml:space="preserve"> w </w:t>
            </w:r>
            <w:r>
              <w:t>formacie PDF (zeskanowane dokumenty)</w:t>
            </w:r>
          </w:p>
        </w:tc>
      </w:tr>
      <w:tr w:rsidR="00DE7805" w:rsidRPr="00106D5F" w14:paraId="5E6BC0F9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679C40C" w14:textId="582067A5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5862B94E" w14:textId="435D7037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Język, Dziedzictwo kulturowe, Media, Badania naukowe</w:t>
            </w:r>
            <w:r w:rsidR="00A12A6B">
              <w:t xml:space="preserve"> i </w:t>
            </w:r>
            <w:r>
              <w:t>innowacje</w:t>
            </w:r>
          </w:p>
        </w:tc>
      </w:tr>
      <w:tr w:rsidR="00DE7805" w:rsidRPr="00106D5F" w14:paraId="58E1A45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6D6EFEA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5EBECD95" w14:textId="19129841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 xml:space="preserve">Polona.pl to prawie 4 miliony publikacji dostępnych online oraz przez cyfrową wypożyczalnię </w:t>
            </w:r>
            <w:proofErr w:type="spellStart"/>
            <w:r>
              <w:t>Academica</w:t>
            </w:r>
            <w:proofErr w:type="spellEnd"/>
            <w:r w:rsidR="00A12A6B">
              <w:t xml:space="preserve"> w </w:t>
            </w:r>
            <w:r>
              <w:t>4 tysiącach bibliotek</w:t>
            </w:r>
            <w:r w:rsidR="00A12A6B">
              <w:t xml:space="preserve"> w </w:t>
            </w:r>
            <w:r>
              <w:t>całej Polsce. Większość materiałów przygotowana jest</w:t>
            </w:r>
            <w:r w:rsidR="00A12A6B">
              <w:t xml:space="preserve"> w </w:t>
            </w:r>
            <w:r>
              <w:t>formie skanów.</w:t>
            </w:r>
          </w:p>
        </w:tc>
      </w:tr>
    </w:tbl>
    <w:p w14:paraId="3633937C" w14:textId="77777777" w:rsidR="00981EE5" w:rsidRDefault="00981EE5" w:rsidP="008D54D1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DE7805" w:rsidRPr="002739D2" w14:paraId="5330FA6F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1CCE280" w14:textId="77777777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C1A2CAF" w14:textId="63E03C2F" w:rsidR="00DE7805" w:rsidRPr="00AD1A61" w:rsidRDefault="00DE7805" w:rsidP="008D54D1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WiktorS</w:t>
            </w:r>
            <w:proofErr w:type="spellEnd"/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/</w:t>
            </w:r>
            <w:proofErr w:type="spellStart"/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Polish</w:t>
            </w:r>
            <w:proofErr w:type="spellEnd"/>
            <w:r w:rsidRPr="00DE7805">
              <w:rPr>
                <w:b/>
                <w:bCs/>
                <w:color w:val="FFFFFF" w:themeColor="background1"/>
                <w:sz w:val="28"/>
                <w:szCs w:val="32"/>
              </w:rPr>
              <w:t>-News</w:t>
            </w:r>
          </w:p>
        </w:tc>
      </w:tr>
      <w:tr w:rsidR="00DE7805" w:rsidRPr="00106D5F" w14:paraId="03837E5A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1AE9FAEC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1D4BE456" w14:textId="07F0E744" w:rsidR="00DE7805" w:rsidRPr="00DE7805" w:rsidRDefault="00DE7805" w:rsidP="00DE7805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98" w:tooltip="Zbiór danych WiktorS Polish News na portalu Hugging Face">
              <w:r w:rsidRPr="00DE7805">
                <w:rPr>
                  <w:color w:val="0000FF"/>
                  <w:u w:val="single"/>
                </w:rPr>
                <w:t>https://huggingface.co/datasets/WiktorS/polish-news</w:t>
              </w:r>
            </w:hyperlink>
          </w:p>
        </w:tc>
      </w:tr>
      <w:tr w:rsidR="00DE7805" w:rsidRPr="007211F9" w14:paraId="08E02653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669304A1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31258EB3" w14:textId="421AF398" w:rsidR="00DE7805" w:rsidRPr="007211F9" w:rsidRDefault="00DE7805" w:rsidP="00DE7805">
            <w:pPr>
              <w:spacing w:after="0"/>
              <w:rPr>
                <w:rFonts w:cs="Arial"/>
                <w:szCs w:val="20"/>
                <w:lang w:val="en-US"/>
              </w:rPr>
            </w:pPr>
            <w:proofErr w:type="spellStart"/>
            <w:r>
              <w:t>WiktorS</w:t>
            </w:r>
            <w:proofErr w:type="spellEnd"/>
            <w:r>
              <w:t xml:space="preserve"> @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DE7805" w:rsidRPr="00106D5F" w14:paraId="53329CA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1A2AE199" w14:textId="77777777" w:rsidR="00DE7805" w:rsidRPr="00106D5F" w:rsidRDefault="00DE7805" w:rsidP="00DE7805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7A1D5AD5" w14:textId="5790BA7C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Apache-2.0</w:t>
            </w:r>
          </w:p>
        </w:tc>
      </w:tr>
      <w:tr w:rsidR="00DE7805" w:rsidRPr="00106D5F" w14:paraId="12F0201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7B1B06D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03ECA795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28E5BEBF" w14:textId="77777777" w:rsidR="00DE7805" w:rsidRDefault="00DE7805" w:rsidP="006565FA">
            <w:pPr>
              <w:pStyle w:val="Akapitzlist"/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  <w:p w14:paraId="25C85EF8" w14:textId="048306FF" w:rsidR="00DE7805" w:rsidRPr="00536920" w:rsidRDefault="00DE7805" w:rsidP="006565FA">
            <w:pPr>
              <w:pStyle w:val="Akapitzlist"/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Ewaluacja modeli</w:t>
            </w:r>
            <w:r w:rsidR="00A12A6B" w:rsidRPr="006565FA">
              <w:rPr>
                <w:color w:val="000000"/>
              </w:rPr>
              <w:t xml:space="preserve"> i </w:t>
            </w:r>
            <w:r w:rsidRPr="006565FA">
              <w:rPr>
                <w:color w:val="000000"/>
              </w:rPr>
              <w:t>ocena jakości ich działania</w:t>
            </w:r>
          </w:p>
        </w:tc>
      </w:tr>
      <w:tr w:rsidR="00DE7805" w:rsidRPr="00106D5F" w14:paraId="6990BAB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10CF871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9A3BCDA" w14:textId="031C04F4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624 MB</w:t>
            </w:r>
            <w:r>
              <w:t xml:space="preserve"> 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DE7805" w:rsidRPr="00106D5F" w14:paraId="68E5FC6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0577E7A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679C0E85" w14:textId="7A3C7957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DE7805" w:rsidRPr="00106D5F" w14:paraId="27A0644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A11C1F4" w14:textId="655BC71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764A9E1B" w14:textId="375116BD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Język, Media</w:t>
            </w:r>
          </w:p>
        </w:tc>
      </w:tr>
      <w:tr w:rsidR="00DE7805" w:rsidRPr="00106D5F" w14:paraId="364D788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F34A66D" w14:textId="77777777" w:rsidR="00DE7805" w:rsidRDefault="00DE7805" w:rsidP="00DE7805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31E1963D" w14:textId="2A462515" w:rsidR="00DE7805" w:rsidRPr="00106D5F" w:rsidRDefault="00DE7805" w:rsidP="00DE7805">
            <w:pPr>
              <w:spacing w:after="0"/>
              <w:rPr>
                <w:rFonts w:cs="Arial"/>
                <w:szCs w:val="20"/>
              </w:rPr>
            </w:pPr>
            <w:r>
              <w:t>Zbiór danych zawierający ponad 250 tysięcy artykułów pochodzących</w:t>
            </w:r>
            <w:r w:rsidR="00A12A6B">
              <w:t xml:space="preserve"> z </w:t>
            </w:r>
            <w:hyperlink r:id="rId99" w:tooltip="Polskiego serwis informacyjny" w:history="1">
              <w:r w:rsidRPr="00DE7805">
                <w:rPr>
                  <w:color w:val="0000FF"/>
                  <w:u w:val="single"/>
                </w:rPr>
                <w:t>polskiego serwisu informacyjnego</w:t>
              </w:r>
            </w:hyperlink>
            <w:r>
              <w:t>. Jak podał autor, głównym celem zebrania tych danych było wykorzystanie ich</w:t>
            </w:r>
            <w:r w:rsidR="009D0267">
              <w:t xml:space="preserve"> do </w:t>
            </w:r>
            <w:r>
              <w:t>stworzenia modelu opartego</w:t>
            </w:r>
            <w:r w:rsidR="009D0267">
              <w:t xml:space="preserve"> na </w:t>
            </w:r>
            <w:r>
              <w:t>architekturze typu transformer, którego zadaniem było podsumowanie przetwarzanego tekstu.</w:t>
            </w:r>
          </w:p>
        </w:tc>
      </w:tr>
    </w:tbl>
    <w:p w14:paraId="73ADC240" w14:textId="77777777" w:rsidR="00981EE5" w:rsidRDefault="00981EE5" w:rsidP="0084106E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D26EEA" w:rsidRPr="002739D2" w14:paraId="564BB0A9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A0BB97A" w14:textId="77777777" w:rsidR="00D26EEA" w:rsidRPr="00AD1A61" w:rsidRDefault="00D26EEA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6ED757AE" w14:textId="49FE847C" w:rsidR="00D26EEA" w:rsidRPr="00AD1A61" w:rsidRDefault="00D26EEA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D26EEA">
              <w:rPr>
                <w:b/>
                <w:bCs/>
                <w:color w:val="FFFFFF" w:themeColor="background1"/>
                <w:sz w:val="28"/>
                <w:szCs w:val="32"/>
              </w:rPr>
              <w:t>Projekt Gutenberg</w:t>
            </w:r>
          </w:p>
        </w:tc>
      </w:tr>
      <w:tr w:rsidR="00D26EEA" w:rsidRPr="00106D5F" w14:paraId="308043A5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0C52660" w14:textId="77777777" w:rsidR="00D26EEA" w:rsidRPr="00106D5F" w:rsidRDefault="00D26EEA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165E08B2" w14:textId="4F30E365" w:rsidR="00D26EEA" w:rsidRPr="00106D5F" w:rsidRDefault="00D26EEA" w:rsidP="0084106E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21907508" wp14:editId="7C3E1C95">
                  <wp:extent cx="1209675" cy="714375"/>
                  <wp:effectExtent l="0" t="0" r="0" b="0"/>
                  <wp:docPr id="562643388" name="image3.png" descr="Logo Projekt Gutenber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643388" name="image3.png" descr="Logo Projekt Gutenberg"/>
                          <pic:cNvPicPr preferRelativeResize="0"/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EEA" w:rsidRPr="00106D5F" w14:paraId="60D3F823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3AFE682" w14:textId="77777777" w:rsidR="00D26EEA" w:rsidRPr="00106D5F" w:rsidRDefault="00D26EEA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4E2AF3B3" w14:textId="7F7E2AC1" w:rsidR="00D26EEA" w:rsidRPr="00DE7805" w:rsidRDefault="00D26EEA" w:rsidP="0084106E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01" w:tooltip="Projekt Gutenberg">
              <w:r w:rsidRPr="00D26EEA">
                <w:rPr>
                  <w:color w:val="0000FF"/>
                  <w:u w:val="single"/>
                </w:rPr>
                <w:t>https://www.gutenberg.org/</w:t>
              </w:r>
            </w:hyperlink>
          </w:p>
        </w:tc>
      </w:tr>
      <w:tr w:rsidR="00D26EEA" w:rsidRPr="00036558" w14:paraId="74CE4A7E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EE335F3" w14:textId="77777777" w:rsidR="00D26EEA" w:rsidRPr="00106D5F" w:rsidRDefault="00D26EEA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2D997FF3" w14:textId="186F9225" w:rsidR="00D26EEA" w:rsidRPr="007211F9" w:rsidRDefault="00D26EEA" w:rsidP="0084106E">
            <w:pPr>
              <w:spacing w:after="0"/>
              <w:rPr>
                <w:rFonts w:cs="Arial"/>
                <w:szCs w:val="20"/>
                <w:lang w:val="en-US"/>
              </w:rPr>
            </w:pPr>
            <w:r w:rsidRPr="00957E70">
              <w:rPr>
                <w:lang w:val="en-US"/>
              </w:rPr>
              <w:t>Project Gutenberg Literary Archive Foundation (PGLAF)</w:t>
            </w:r>
          </w:p>
        </w:tc>
      </w:tr>
      <w:tr w:rsidR="00D26EEA" w:rsidRPr="00036558" w14:paraId="589F01B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290CACF9" w14:textId="77777777" w:rsidR="00D26EEA" w:rsidRPr="00106D5F" w:rsidRDefault="00D26EEA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6654A731" w14:textId="2176BBE9" w:rsidR="00D26EEA" w:rsidRPr="00D26EEA" w:rsidRDefault="00D26EEA" w:rsidP="0084106E">
            <w:pPr>
              <w:spacing w:after="0"/>
              <w:rPr>
                <w:rFonts w:cs="Arial"/>
                <w:szCs w:val="20"/>
                <w:lang w:val="en-US"/>
              </w:rPr>
            </w:pPr>
            <w:r w:rsidRPr="00957E70">
              <w:rPr>
                <w:lang w:val="en-US"/>
              </w:rPr>
              <w:t>Small Print License (Project Gutenberg-tm License)</w:t>
            </w:r>
          </w:p>
        </w:tc>
      </w:tr>
      <w:tr w:rsidR="00D26EEA" w:rsidRPr="00106D5F" w14:paraId="7C4CDC3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712313B" w14:textId="77777777" w:rsidR="00D26EEA" w:rsidRDefault="00D26EEA" w:rsidP="0084106E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962BF2D" w14:textId="002AEF29" w:rsidR="00D26EEA" w:rsidRPr="00536920" w:rsidRDefault="00D26EEA" w:rsidP="00841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Trenowanie dużych modeli językowych</w:t>
            </w:r>
          </w:p>
        </w:tc>
      </w:tr>
      <w:tr w:rsidR="00D26EEA" w:rsidRPr="00106D5F" w14:paraId="5E611FA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BAA0786" w14:textId="77777777" w:rsidR="00D26EEA" w:rsidRDefault="00D26EEA" w:rsidP="0084106E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34EF60CB" w14:textId="6426166C" w:rsidR="00D26EEA" w:rsidRPr="00106D5F" w:rsidRDefault="00D26EEA" w:rsidP="0084106E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D26EEA" w:rsidRPr="00106D5F" w14:paraId="1185678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F08A761" w14:textId="77777777" w:rsidR="00D26EEA" w:rsidRDefault="00D26EEA" w:rsidP="0084106E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1A0A204A" w14:textId="78EBAB05" w:rsidR="00D26EEA" w:rsidRPr="00106D5F" w:rsidRDefault="00D26EEA" w:rsidP="0084106E">
            <w:pPr>
              <w:spacing w:after="0"/>
              <w:rPr>
                <w:rFonts w:cs="Arial"/>
                <w:szCs w:val="20"/>
              </w:rPr>
            </w:pPr>
            <w:r>
              <w:t>Za pośrednictwem</w:t>
            </w:r>
            <w:r w:rsidRPr="00D26EEA">
              <w:rPr>
                <w:color w:val="0000FF"/>
              </w:rPr>
              <w:t xml:space="preserve"> </w:t>
            </w:r>
            <w:hyperlink r:id="rId102" w:tooltip="Strona projektu Gutenberg" w:history="1">
              <w:r w:rsidRPr="00D26EEA">
                <w:rPr>
                  <w:color w:val="0000FF"/>
                  <w:u w:val="single"/>
                </w:rPr>
                <w:t>strony projektu Gutenberg</w:t>
              </w:r>
            </w:hyperlink>
          </w:p>
        </w:tc>
      </w:tr>
      <w:tr w:rsidR="00D26EEA" w:rsidRPr="00106D5F" w14:paraId="656047B1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5E0E202" w14:textId="7D9CF11B" w:rsidR="00D26EEA" w:rsidRDefault="00D26EEA" w:rsidP="0084106E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5F4B4343" w14:textId="4B6D94C2" w:rsidR="00D26EEA" w:rsidRPr="00106D5F" w:rsidRDefault="00D26EEA" w:rsidP="0084106E">
            <w:pPr>
              <w:spacing w:after="0"/>
              <w:rPr>
                <w:rFonts w:cs="Arial"/>
                <w:szCs w:val="20"/>
              </w:rPr>
            </w:pPr>
            <w:r>
              <w:t>Język, Dziedzictwo kulturowe, Media</w:t>
            </w:r>
          </w:p>
        </w:tc>
      </w:tr>
      <w:tr w:rsidR="00D26EEA" w:rsidRPr="00106D5F" w14:paraId="14FCA55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9AB2FC9" w14:textId="77777777" w:rsidR="00D26EEA" w:rsidRDefault="00D26EEA" w:rsidP="0084106E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7550DBB" w14:textId="422D5C4B" w:rsidR="00D26EEA" w:rsidRPr="00106D5F" w:rsidRDefault="00D26EEA" w:rsidP="0084106E">
            <w:pPr>
              <w:spacing w:after="0"/>
              <w:rPr>
                <w:rFonts w:cs="Arial"/>
                <w:szCs w:val="20"/>
              </w:rPr>
            </w:pPr>
            <w:r>
              <w:t>Projekt Gutenberg udostępnia swoje zbiory danych</w:t>
            </w:r>
            <w:r w:rsidR="00A12A6B">
              <w:t xml:space="preserve"> w </w:t>
            </w:r>
            <w:r>
              <w:t>postaci elektronicznych wersji książek, których prawa autorskie już wygasły. Swoje zbiory szacują</w:t>
            </w:r>
            <w:r w:rsidR="009D0267">
              <w:t xml:space="preserve"> na </w:t>
            </w:r>
            <w:r>
              <w:t>ponad 70 tysięcy pozycji,</w:t>
            </w:r>
            <w:r w:rsidR="00A12A6B">
              <w:t xml:space="preserve"> z </w:t>
            </w:r>
            <w:r>
              <w:t>czego mniej niż 50 to pozycje polskojęzyczne.</w:t>
            </w:r>
          </w:p>
        </w:tc>
      </w:tr>
    </w:tbl>
    <w:p w14:paraId="6C021905" w14:textId="77777777" w:rsidR="00981EE5" w:rsidRDefault="00981EE5" w:rsidP="0084106E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84106E" w:rsidRPr="002739D2" w14:paraId="6275733F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610E9FE" w14:textId="77777777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1ED94E3" w14:textId="085A7789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 xml:space="preserve">Open </w:t>
            </w:r>
            <w:proofErr w:type="spellStart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Subtitles</w:t>
            </w:r>
            <w:proofErr w:type="spellEnd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-PL</w:t>
            </w:r>
          </w:p>
        </w:tc>
      </w:tr>
      <w:tr w:rsidR="0084106E" w:rsidRPr="00106D5F" w14:paraId="005B97CA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ED32D39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167ACEC8" w14:textId="3D4A3EE5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645BA245" wp14:editId="398C4769">
                  <wp:extent cx="1790700" cy="533400"/>
                  <wp:effectExtent l="0" t="0" r="0" b="0"/>
                  <wp:docPr id="962454321" name="image8.png" descr="Logo Open Subtitles-P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54321" name="image8.png" descr="Logo Open Subtitles-PL"/>
                          <pic:cNvPicPr preferRelativeResize="0"/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06E" w:rsidRPr="00106D5F" w14:paraId="68CDEF3F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4DADEA6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6B9C5DF8" w14:textId="3B7FC472" w:rsidR="0084106E" w:rsidRPr="0084106E" w:rsidRDefault="0084106E" w:rsidP="0084106E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04" w:tooltip="Strona internetowa Open Subtitles-PL">
              <w:r w:rsidRPr="0084106E">
                <w:rPr>
                  <w:color w:val="0000FF"/>
                  <w:u w:val="single"/>
                </w:rPr>
                <w:t>https://www.opensubtitles.org/pl</w:t>
              </w:r>
            </w:hyperlink>
          </w:p>
        </w:tc>
      </w:tr>
      <w:tr w:rsidR="0084106E" w:rsidRPr="0084106E" w14:paraId="1C17DB07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F604357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6B043951" w14:textId="171090A8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 xml:space="preserve">Brano (założyciel Open </w:t>
            </w:r>
            <w:proofErr w:type="spellStart"/>
            <w:r>
              <w:t>Subtitles</w:t>
            </w:r>
            <w:proofErr w:type="spellEnd"/>
            <w:r>
              <w:t xml:space="preserve"> </w:t>
            </w:r>
            <w:proofErr w:type="spellStart"/>
            <w:r>
              <w:t>Organisation</w:t>
            </w:r>
            <w:proofErr w:type="spellEnd"/>
            <w:r>
              <w:t>) oraz społeczność portalu</w:t>
            </w:r>
          </w:p>
        </w:tc>
      </w:tr>
      <w:tr w:rsidR="0084106E" w:rsidRPr="0084106E" w14:paraId="7465AF1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5A3A6618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D6B9CA9" w14:textId="61E049F1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Brak treści objętych prawem autorskim</w:t>
            </w:r>
          </w:p>
        </w:tc>
      </w:tr>
      <w:tr w:rsidR="0084106E" w:rsidRPr="00106D5F" w14:paraId="4CCD47E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BFC2D26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2A5F2E08" w14:textId="77777777" w:rsidR="0084106E" w:rsidRDefault="0084106E" w:rsidP="006565FA">
            <w:pPr>
              <w:pStyle w:val="Akapitzlist"/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145CF26F" w14:textId="2075AE5E" w:rsidR="0084106E" w:rsidRPr="00536920" w:rsidRDefault="0084106E" w:rsidP="006565FA">
            <w:pPr>
              <w:pStyle w:val="Akapitzlist"/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84106E" w:rsidRPr="00106D5F" w14:paraId="4630789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A4BDF2D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4BBDAA06" w14:textId="1ADDEA86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1,39 GB</w:t>
            </w:r>
            <w:r>
              <w:t xml:space="preserve"> 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84106E" w:rsidRPr="00106D5F" w14:paraId="6143342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C8E9BC8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15FB3594" w14:textId="61D7B241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Za pośrednictwem REST API bądź bezpośrednio</w:t>
            </w:r>
            <w:r w:rsidR="00A12A6B">
              <w:t xml:space="preserve"> z </w:t>
            </w:r>
            <w:hyperlink r:id="rId105" w:tooltip="Portal Open subtitles" w:history="1">
              <w:r w:rsidRPr="0084106E">
                <w:rPr>
                  <w:color w:val="0000FF"/>
                  <w:u w:val="single"/>
                </w:rPr>
                <w:t xml:space="preserve">portalu </w:t>
              </w:r>
              <w:proofErr w:type="spellStart"/>
              <w:r w:rsidRPr="0084106E">
                <w:rPr>
                  <w:color w:val="0000FF"/>
                  <w:u w:val="single"/>
                </w:rPr>
                <w:t>Opensubtitles</w:t>
              </w:r>
              <w:proofErr w:type="spellEnd"/>
            </w:hyperlink>
            <w:r w:rsidRPr="0084106E">
              <w:rPr>
                <w:color w:val="0000FF"/>
              </w:rPr>
              <w:t xml:space="preserve"> </w:t>
            </w:r>
          </w:p>
        </w:tc>
      </w:tr>
      <w:tr w:rsidR="0084106E" w:rsidRPr="00106D5F" w14:paraId="64963745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A347749" w14:textId="587C08C3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79D1116B" w14:textId="20BFF2C2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Język, Dziedzictwo kulturowe</w:t>
            </w:r>
          </w:p>
        </w:tc>
      </w:tr>
      <w:tr w:rsidR="0084106E" w:rsidRPr="00106D5F" w14:paraId="400F8F42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1D34694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514786EA" w14:textId="5FF6C7A8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Ogólnodostępna baza napisów</w:t>
            </w:r>
            <w:r w:rsidR="009D0267">
              <w:t xml:space="preserve"> do </w:t>
            </w:r>
            <w:r>
              <w:t>filmów</w:t>
            </w:r>
            <w:r w:rsidR="00A12A6B">
              <w:t xml:space="preserve"> i </w:t>
            </w:r>
            <w:r>
              <w:t>seriali telewizyjnych</w:t>
            </w:r>
            <w:r w:rsidR="00A12A6B">
              <w:t xml:space="preserve"> w </w:t>
            </w:r>
            <w:r>
              <w:t xml:space="preserve">wielu językach, rozwijana jest przez międzynarodową społeczność </w:t>
            </w:r>
            <w:proofErr w:type="spellStart"/>
            <w:r>
              <w:t>OpenSubtitles</w:t>
            </w:r>
            <w:proofErr w:type="spellEnd"/>
            <w:r>
              <w:t>. Zbiór zawiera niemal 7 milionów tekstów,</w:t>
            </w:r>
            <w:r w:rsidR="00A12A6B">
              <w:t xml:space="preserve"> z </w:t>
            </w:r>
            <w:r>
              <w:t>czego 332 280 to napisy polskojęzyczne.</w:t>
            </w:r>
          </w:p>
        </w:tc>
      </w:tr>
    </w:tbl>
    <w:p w14:paraId="2786B3C1" w14:textId="77777777" w:rsidR="00981EE5" w:rsidRDefault="00981EE5" w:rsidP="0084106E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84106E" w:rsidRPr="002739D2" w14:paraId="1B3AD166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C2C4366" w14:textId="77777777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9227DA4" w14:textId="43F164F7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Biblioteka Nauki</w:t>
            </w:r>
          </w:p>
        </w:tc>
      </w:tr>
      <w:tr w:rsidR="0084106E" w:rsidRPr="00106D5F" w14:paraId="370F061B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A800135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5BBB2F36" w14:textId="6AE0433F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3880CA6A" wp14:editId="2D2762FD">
                  <wp:extent cx="2466975" cy="723900"/>
                  <wp:effectExtent l="0" t="0" r="0" b="0"/>
                  <wp:docPr id="1966395361" name="image9.png" descr="Logo Biblioteka Nauk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95361" name="image9.png" descr="Logo Biblioteka Nauki"/>
                          <pic:cNvPicPr preferRelativeResize="0"/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06E" w:rsidRPr="00106D5F" w14:paraId="15F19E59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66A0B54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3D418755" w14:textId="6A83413E" w:rsidR="0084106E" w:rsidRPr="0084106E" w:rsidRDefault="0084106E" w:rsidP="0084106E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07" w:tooltip="Baza naukowa Biblioteka Nauki">
              <w:r w:rsidRPr="0084106E">
                <w:rPr>
                  <w:color w:val="0000FF"/>
                  <w:u w:val="single"/>
                </w:rPr>
                <w:t>https://bibliotekanauki.pl/</w:t>
              </w:r>
            </w:hyperlink>
          </w:p>
        </w:tc>
      </w:tr>
      <w:tr w:rsidR="0084106E" w:rsidRPr="0084106E" w14:paraId="607B0B11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1548755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52D8C143" w14:textId="2505B64C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Platforma Otwartej Nauki</w:t>
            </w:r>
          </w:p>
        </w:tc>
      </w:tr>
      <w:tr w:rsidR="0084106E" w:rsidRPr="0084106E" w14:paraId="25C38C57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6B64824F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9E80990" w14:textId="1C9AF60F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Zależne od zbioru, zwykle rozwinięcie CC BY</w:t>
            </w:r>
          </w:p>
        </w:tc>
      </w:tr>
      <w:tr w:rsidR="0084106E" w:rsidRPr="00106D5F" w14:paraId="691A7965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9EBB3D4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04ED4B4" w14:textId="77777777" w:rsidR="0084106E" w:rsidRDefault="0084106E" w:rsidP="00F771DC">
            <w:pPr>
              <w:pStyle w:val="Akapitzlist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F771DC">
              <w:rPr>
                <w:color w:val="000000"/>
              </w:rPr>
              <w:t>Trenowanie dużych modeli językowych</w:t>
            </w:r>
          </w:p>
          <w:p w14:paraId="3B42A9AD" w14:textId="77777777" w:rsidR="0084106E" w:rsidRDefault="0084106E" w:rsidP="00F771DC">
            <w:pPr>
              <w:pStyle w:val="Akapitzlist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F771DC">
              <w:rPr>
                <w:color w:val="000000"/>
              </w:rPr>
              <w:t>Dostrajanie dużych modeli językowych</w:t>
            </w:r>
          </w:p>
          <w:p w14:paraId="47B0EA54" w14:textId="077412BD" w:rsidR="0084106E" w:rsidRPr="00536920" w:rsidRDefault="0084106E" w:rsidP="00F771DC">
            <w:pPr>
              <w:pStyle w:val="Akapitzlist"/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F771DC">
              <w:rPr>
                <w:color w:val="000000"/>
              </w:rPr>
              <w:t>Tworzenie zbiorów danych</w:t>
            </w:r>
          </w:p>
        </w:tc>
      </w:tr>
      <w:tr w:rsidR="0084106E" w:rsidRPr="00106D5F" w14:paraId="480F0270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7B01293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78C5670B" w14:textId="0B040C79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84106E" w:rsidRPr="00106D5F" w14:paraId="67C4856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2DD5CD5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013EF834" w14:textId="3E7DBA71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Bezpośrednio</w:t>
            </w:r>
            <w:r w:rsidR="00A12A6B">
              <w:t xml:space="preserve"> z </w:t>
            </w:r>
            <w:r w:rsidR="00A748E3">
              <w:t>portalu</w:t>
            </w:r>
            <w:r>
              <w:t xml:space="preserve"> </w:t>
            </w:r>
            <w:hyperlink r:id="rId108" w:tooltip="Biblioteka Nauki" w:history="1">
              <w:r w:rsidR="00A748E3">
                <w:rPr>
                  <w:color w:val="0000FF"/>
                  <w:u w:val="single"/>
                </w:rPr>
                <w:t>Biblioteka Nauki</w:t>
              </w:r>
            </w:hyperlink>
            <w:r>
              <w:t>, pliki</w:t>
            </w:r>
            <w:r w:rsidR="00A12A6B">
              <w:t xml:space="preserve"> w </w:t>
            </w:r>
            <w:r>
              <w:t>formacie PDF</w:t>
            </w:r>
          </w:p>
        </w:tc>
      </w:tr>
      <w:tr w:rsidR="0084106E" w:rsidRPr="00106D5F" w14:paraId="166D0D51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93FDA0B" w14:textId="3C3D4D2F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219CC638" w14:textId="30FA04B9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Język, Dziedzictwo kulturowe, Badania naukowe</w:t>
            </w:r>
            <w:r w:rsidR="00A12A6B">
              <w:t xml:space="preserve"> i </w:t>
            </w:r>
            <w:r>
              <w:t>innowacje</w:t>
            </w:r>
          </w:p>
        </w:tc>
      </w:tr>
      <w:tr w:rsidR="0084106E" w:rsidRPr="00106D5F" w14:paraId="60BFBD0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0A48E07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3E985D2" w14:textId="76CA38BC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Biblioteka Nauki prowadzona jest</w:t>
            </w:r>
            <w:r w:rsidR="00A12A6B">
              <w:t xml:space="preserve"> w </w:t>
            </w:r>
            <w:r>
              <w:t>Interdyscyplinarnym Centrum Modelowania Matematycznego</w:t>
            </w:r>
            <w:r w:rsidR="00A12A6B">
              <w:t xml:space="preserve"> i </w:t>
            </w:r>
            <w:r>
              <w:t>Komputerowego Uniwersytetu Warszawskiego</w:t>
            </w:r>
            <w:r w:rsidR="00A12A6B">
              <w:t xml:space="preserve"> w </w:t>
            </w:r>
            <w:r>
              <w:t>ramach Platformy Otwartej Nauki. Udostępnia</w:t>
            </w:r>
            <w:r w:rsidR="00A12A6B">
              <w:t xml:space="preserve"> w </w:t>
            </w:r>
            <w:r>
              <w:t>sposób otwarty pełne teksty artykułów publikowanych</w:t>
            </w:r>
            <w:r w:rsidR="00A12A6B">
              <w:t xml:space="preserve"> w </w:t>
            </w:r>
            <w:r>
              <w:t>polskich czasopismach naukowych</w:t>
            </w:r>
            <w:r w:rsidR="00A12A6B">
              <w:t xml:space="preserve"> i </w:t>
            </w:r>
            <w:r>
              <w:t>pełne teksty wybranych książek naukowych wraz</w:t>
            </w:r>
            <w:r w:rsidR="00A12A6B">
              <w:t xml:space="preserve"> z </w:t>
            </w:r>
            <w:r>
              <w:t>metadanymi</w:t>
            </w:r>
            <w:r w:rsidR="00A12A6B">
              <w:t xml:space="preserve"> z </w:t>
            </w:r>
            <w:r>
              <w:t>takich dziedzin jak nauki ścisłe, inżynieryjno-techniczne, przyrodnicze, społeczne, humanistyczne, medyczne</w:t>
            </w:r>
            <w:r w:rsidR="00A12A6B">
              <w:t xml:space="preserve"> i</w:t>
            </w:r>
            <w:r w:rsidR="009D0267">
              <w:t xml:space="preserve"> o </w:t>
            </w:r>
            <w:r>
              <w:t>zdrowiu.</w:t>
            </w:r>
            <w:r w:rsidR="00A12A6B">
              <w:t xml:space="preserve"> w </w:t>
            </w:r>
            <w:r>
              <w:t>swoich zasobach posiada ponad 545 tysięcy artykułów, 1600 czasopism oraz blisko 1500 książek.</w:t>
            </w:r>
          </w:p>
        </w:tc>
      </w:tr>
    </w:tbl>
    <w:p w14:paraId="75AAABFB" w14:textId="77777777" w:rsidR="00981EE5" w:rsidRDefault="00981EE5" w:rsidP="0084106E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957E70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84106E" w:rsidRPr="002739D2" w14:paraId="6A119549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C3409B7" w14:textId="77777777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3658E52" w14:textId="01ABFB5C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Korpus Dyskursu Parlamentarnego (z ang.</w:t>
            </w:r>
            <w:r>
              <w:rPr>
                <w:b/>
                <w:bCs/>
                <w:color w:val="FFFFFF" w:themeColor="background1"/>
                <w:sz w:val="28"/>
                <w:szCs w:val="32"/>
              </w:rPr>
              <w:t xml:space="preserve"> </w:t>
            </w:r>
            <w:proofErr w:type="spellStart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Polish</w:t>
            </w:r>
            <w:proofErr w:type="spellEnd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 xml:space="preserve"> </w:t>
            </w:r>
            <w:proofErr w:type="spellStart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Parliamentary</w:t>
            </w:r>
            <w:proofErr w:type="spellEnd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 xml:space="preserve"> Corpus, PPC)</w:t>
            </w:r>
          </w:p>
        </w:tc>
      </w:tr>
      <w:tr w:rsidR="0084106E" w:rsidRPr="00106D5F" w14:paraId="0DAAB168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F9905E2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6C838C4F" w14:textId="64A7804A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08F19597" wp14:editId="7CD7536C">
                  <wp:extent cx="2328545" cy="1247749"/>
                  <wp:effectExtent l="0" t="0" r="0" b="0"/>
                  <wp:docPr id="1198438096" name="image12.png" descr="Logo dla Korpus Dyskursu Parlamentarn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438096" name="image12.png" descr="Logo dla Korpus Dyskursu Parlamentarneg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2477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06E" w:rsidRPr="00106D5F" w14:paraId="6AFC57F2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68649C40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76CB294D" w14:textId="04DE42B2" w:rsidR="0084106E" w:rsidRPr="0084106E" w:rsidRDefault="0084106E" w:rsidP="0084106E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09" w:tooltip="Zbiór danych Korpusu Dyskursu Parlamentarnego ">
              <w:r w:rsidRPr="0084106E">
                <w:rPr>
                  <w:color w:val="0000FF"/>
                  <w:u w:val="single"/>
                </w:rPr>
                <w:t>http://clip.ipipan.waw.pl/PPC</w:t>
              </w:r>
            </w:hyperlink>
          </w:p>
        </w:tc>
      </w:tr>
      <w:tr w:rsidR="0084106E" w:rsidRPr="0084106E" w14:paraId="51EDBA75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6DC6CB2F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7E6DB60B" w14:textId="7CF46EB1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CLARIN-PL / IPI PAN</w:t>
            </w:r>
          </w:p>
        </w:tc>
      </w:tr>
      <w:tr w:rsidR="0084106E" w:rsidRPr="0084106E" w14:paraId="0CA89821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2816FB17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14AB5A01" w14:textId="77978898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CC BY-SA 4.0</w:t>
            </w:r>
          </w:p>
        </w:tc>
      </w:tr>
      <w:tr w:rsidR="0084106E" w:rsidRPr="00106D5F" w14:paraId="60BC2BB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AE0F392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00C3998B" w14:textId="77777777" w:rsidR="0084106E" w:rsidRDefault="0084106E" w:rsidP="006565FA">
            <w:pPr>
              <w:pStyle w:val="Akapitzlist"/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139BF2BE" w14:textId="6AE6267C" w:rsidR="0084106E" w:rsidRPr="00536920" w:rsidRDefault="0084106E" w:rsidP="006565FA">
            <w:pPr>
              <w:pStyle w:val="Akapitzlist"/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</w:tc>
      </w:tr>
      <w:tr w:rsidR="0084106E" w:rsidRPr="00106D5F" w14:paraId="5C4A557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DE57993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5775C66E" w14:textId="15E3674C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 w:rsidRPr="004B7EB8">
              <w:rPr>
                <w:b/>
                <w:bCs/>
              </w:rPr>
              <w:t>1,7 GB</w:t>
            </w:r>
            <w:r>
              <w:t xml:space="preserve"> (wersja</w:t>
            </w:r>
            <w:r w:rsidR="00594D32">
              <w:t xml:space="preserve"> bez </w:t>
            </w:r>
            <w:r w:rsidR="000837F1">
              <w:t>adnotacji</w:t>
            </w:r>
            <w:r>
              <w:t xml:space="preserve">), </w:t>
            </w:r>
            <w:r w:rsidRPr="004B7EB8">
              <w:rPr>
                <w:b/>
                <w:bCs/>
              </w:rPr>
              <w:t>34,4 GB</w:t>
            </w:r>
            <w:r>
              <w:t xml:space="preserve"> (wersja</w:t>
            </w:r>
            <w:r w:rsidR="00A12A6B">
              <w:t xml:space="preserve"> z </w:t>
            </w:r>
            <w:r>
              <w:t>komentarzami językowymi) 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84106E" w:rsidRPr="00106D5F" w14:paraId="30E9A675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ABE42A0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600EC007" w14:textId="5CF24904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Bezpośrednio</w:t>
            </w:r>
            <w:r w:rsidR="00A12A6B">
              <w:t xml:space="preserve"> z </w:t>
            </w:r>
            <w:r>
              <w:t>portalu IPI PAN</w:t>
            </w:r>
          </w:p>
        </w:tc>
      </w:tr>
      <w:tr w:rsidR="0084106E" w:rsidRPr="00106D5F" w14:paraId="12CC5BB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EA3AF26" w14:textId="11DD6A14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882F3B6" w14:textId="1FE0E660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Język, Dziedzictwo kulturowe, Administracje publiczne</w:t>
            </w:r>
          </w:p>
        </w:tc>
      </w:tr>
      <w:tr w:rsidR="0084106E" w:rsidRPr="00106D5F" w14:paraId="4DD2A7F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4E76A13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CDD38A2" w14:textId="578018E9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Korpus Parlamentarny Rzeczypospolitej Polskiej (PPC) to duży zbiór dokumentów</w:t>
            </w:r>
            <w:r w:rsidR="00A12A6B">
              <w:t xml:space="preserve"> z </w:t>
            </w:r>
            <w:r>
              <w:t>prac polskiego Sejmu</w:t>
            </w:r>
            <w:r w:rsidR="00A12A6B">
              <w:t xml:space="preserve"> i </w:t>
            </w:r>
            <w:r>
              <w:t>Senatu poddanych analizie językowej. Opiera się</w:t>
            </w:r>
            <w:r w:rsidR="009D0267">
              <w:t xml:space="preserve"> na </w:t>
            </w:r>
            <w:r>
              <w:t>polskim korpusie sejmowym, którego zebranie było współfinansowane</w:t>
            </w:r>
            <w:r w:rsidR="00A12A6B">
              <w:t xml:space="preserve"> w </w:t>
            </w:r>
            <w:r>
              <w:t xml:space="preserve">ramach projektu CESAR, później rozbudowywanym przy wsparciu projektów CLARIN-PL, MARCELL oraz </w:t>
            </w:r>
            <w:proofErr w:type="spellStart"/>
            <w:r>
              <w:t>ParlaMint</w:t>
            </w:r>
            <w:proofErr w:type="spellEnd"/>
            <w:r>
              <w:t>. Zawiera ponad 800 milionów segmentów.</w:t>
            </w:r>
          </w:p>
        </w:tc>
      </w:tr>
    </w:tbl>
    <w:p w14:paraId="2F94B738" w14:textId="77777777" w:rsidR="00981EE5" w:rsidRDefault="00981EE5" w:rsidP="0084106E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84106E" w:rsidRPr="002739D2" w14:paraId="45DA1F46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61FA7BB" w14:textId="77777777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772B016" w14:textId="16B98BB6" w:rsidR="0084106E" w:rsidRPr="00AD1A61" w:rsidRDefault="0084106E" w:rsidP="0084106E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Summarization</w:t>
            </w:r>
            <w:proofErr w:type="spellEnd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 xml:space="preserve"> – </w:t>
            </w:r>
            <w:proofErr w:type="spellStart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Polish</w:t>
            </w:r>
            <w:proofErr w:type="spellEnd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 xml:space="preserve"> </w:t>
            </w:r>
            <w:proofErr w:type="spellStart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>Summaries</w:t>
            </w:r>
            <w:proofErr w:type="spellEnd"/>
            <w:r w:rsidRPr="0084106E">
              <w:rPr>
                <w:b/>
                <w:bCs/>
                <w:color w:val="FFFFFF" w:themeColor="background1"/>
                <w:sz w:val="28"/>
                <w:szCs w:val="32"/>
              </w:rPr>
              <w:t xml:space="preserve"> Corpus</w:t>
            </w:r>
          </w:p>
        </w:tc>
      </w:tr>
      <w:tr w:rsidR="0084106E" w:rsidRPr="00106D5F" w14:paraId="2E9C8A4F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5BEE8DC1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69C11055" w14:textId="65818EEE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36553C18" wp14:editId="3A4903CB">
                  <wp:extent cx="1419225" cy="600075"/>
                  <wp:effectExtent l="0" t="0" r="0" b="0"/>
                  <wp:docPr id="945808176" name="image4.png" descr="Logo dla Summarization – Polish Summaries Corpu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808176" name="image4.png" descr="Logo dla Summarization – Polish Summaries Corpus"/>
                          <pic:cNvPicPr preferRelativeResize="0"/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06E" w:rsidRPr="00106D5F" w14:paraId="57BBCD82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672D516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3E658568" w14:textId="3BCC148E" w:rsidR="0084106E" w:rsidRPr="0084106E" w:rsidRDefault="0084106E" w:rsidP="0084106E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11" w:tooltip="Zbiór danych Summarization – Polish Summaries Corpus na portalu Hugging Face">
              <w:r w:rsidRPr="0084106E">
                <w:rPr>
                  <w:color w:val="0000FF"/>
                  <w:u w:val="single"/>
                </w:rPr>
                <w:t>https://huggingface.co/datasets/allegro/summarization-polish-summaries-corpus</w:t>
              </w:r>
            </w:hyperlink>
          </w:p>
        </w:tc>
      </w:tr>
      <w:tr w:rsidR="0084106E" w:rsidRPr="0084106E" w14:paraId="29A71995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AC7CF30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3E6451E8" w14:textId="16CDEFBF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Allegro</w:t>
            </w:r>
          </w:p>
        </w:tc>
      </w:tr>
      <w:tr w:rsidR="0084106E" w:rsidRPr="0084106E" w14:paraId="42362257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A8D3CFA" w14:textId="77777777" w:rsidR="0084106E" w:rsidRPr="00106D5F" w:rsidRDefault="0084106E" w:rsidP="0084106E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6769001C" w14:textId="5E049B02" w:rsidR="0084106E" w:rsidRPr="0084106E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84106E" w:rsidRPr="00106D5F" w14:paraId="6E64061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1D03A39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3FDF0A3F" w14:textId="77777777" w:rsidR="0084106E" w:rsidRDefault="0084106E" w:rsidP="006565FA">
            <w:pPr>
              <w:pStyle w:val="Akapitzlist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3BEC2C15" w14:textId="1596341B" w:rsidR="0084106E" w:rsidRPr="00536920" w:rsidRDefault="0084106E" w:rsidP="006565FA">
            <w:pPr>
              <w:pStyle w:val="Akapitzlist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Ewaluacja modeli</w:t>
            </w:r>
            <w:r w:rsidR="00A12A6B" w:rsidRPr="006565FA">
              <w:rPr>
                <w:color w:val="000000"/>
              </w:rPr>
              <w:t xml:space="preserve"> i </w:t>
            </w:r>
            <w:r w:rsidRPr="006565FA">
              <w:rPr>
                <w:color w:val="000000"/>
              </w:rPr>
              <w:t>ocena jakości ich działania</w:t>
            </w:r>
          </w:p>
        </w:tc>
      </w:tr>
      <w:tr w:rsidR="0084106E" w:rsidRPr="00106D5F" w14:paraId="52D361BC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E4B29E8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74935290" w14:textId="4299D32A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 w:rsidRPr="004B7EB8">
              <w:rPr>
                <w:b/>
                <w:bCs/>
              </w:rPr>
              <w:t>271 MB</w:t>
            </w:r>
            <w:r>
              <w:t xml:space="preserve">  (stan</w:t>
            </w:r>
            <w:r w:rsidR="009D0267">
              <w:t xml:space="preserve"> na </w:t>
            </w:r>
            <w:r>
              <w:t>05.12.2023)</w:t>
            </w:r>
          </w:p>
        </w:tc>
      </w:tr>
      <w:tr w:rsidR="0084106E" w:rsidRPr="00106D5F" w14:paraId="174F80A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2595A38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08E6BF8F" w14:textId="3EB29154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84106E" w:rsidRPr="00106D5F" w14:paraId="071F4F9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00861BC" w14:textId="0FC8FB80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C9A50EC" w14:textId="4D6A1812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84106E" w:rsidRPr="00106D5F" w14:paraId="2CC2FF2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73D363C" w14:textId="77777777" w:rsidR="0084106E" w:rsidRDefault="0084106E" w:rsidP="0084106E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62568897" w14:textId="0E3012A8" w:rsidR="0084106E" w:rsidRPr="00106D5F" w:rsidRDefault="0084106E" w:rsidP="0084106E">
            <w:pPr>
              <w:spacing w:after="0"/>
              <w:rPr>
                <w:rFonts w:cs="Arial"/>
                <w:szCs w:val="20"/>
              </w:rPr>
            </w:pPr>
            <w:r>
              <w:t>Zbiór danych udostępniony przez Allegro</w:t>
            </w:r>
            <w:r w:rsidR="00A12A6B">
              <w:t xml:space="preserve"> w </w:t>
            </w:r>
            <w:r>
              <w:t>celu uczenia</w:t>
            </w:r>
            <w:r w:rsidR="00A12A6B">
              <w:t xml:space="preserve"> i </w:t>
            </w:r>
            <w:r>
              <w:t>dostrajania modeli językowych, które specjalizują się</w:t>
            </w:r>
            <w:r w:rsidR="00A12A6B">
              <w:t xml:space="preserve"> w </w:t>
            </w:r>
            <w:r>
              <w:t>tworzeniu podsumowań tekstu. Zawiera ponad 21 tysi</w:t>
            </w:r>
            <w:r w:rsidR="00F16BE5">
              <w:t>ę</w:t>
            </w:r>
            <w:r>
              <w:t>cy par danych typu źródło-podsumowanie podzielonych</w:t>
            </w:r>
            <w:r w:rsidR="009D0267">
              <w:t xml:space="preserve"> na </w:t>
            </w:r>
            <w:r>
              <w:t>zestaw treningowy, testowy oraz walidacyjny.</w:t>
            </w:r>
          </w:p>
        </w:tc>
      </w:tr>
    </w:tbl>
    <w:p w14:paraId="77459CB5" w14:textId="77777777" w:rsidR="00981EE5" w:rsidRDefault="00981EE5" w:rsidP="00682523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84106E" w:rsidRPr="002739D2" w14:paraId="15654566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D1EBF55" w14:textId="77777777" w:rsidR="0084106E" w:rsidRPr="00AD1A61" w:rsidRDefault="0084106E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F9F17E9" w14:textId="38F409A2" w:rsidR="0084106E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proofErr w:type="spellStart"/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Polish</w:t>
            </w:r>
            <w:proofErr w:type="spellEnd"/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 xml:space="preserve"> </w:t>
            </w:r>
            <w:proofErr w:type="spellStart"/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Question-Passage</w:t>
            </w:r>
            <w:proofErr w:type="spellEnd"/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 xml:space="preserve"> </w:t>
            </w:r>
            <w:proofErr w:type="spellStart"/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Pairs</w:t>
            </w:r>
            <w:proofErr w:type="spellEnd"/>
          </w:p>
        </w:tc>
      </w:tr>
      <w:tr w:rsidR="0084106E" w:rsidRPr="00106D5F" w14:paraId="7810A982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6924285A" w14:textId="77777777" w:rsidR="0084106E" w:rsidRPr="00106D5F" w:rsidRDefault="0084106E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2B2CFDC8" w14:textId="77777777" w:rsidR="0084106E" w:rsidRPr="00106D5F" w:rsidRDefault="0084106E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33D8A503" wp14:editId="5A322466">
                  <wp:extent cx="1419225" cy="600075"/>
                  <wp:effectExtent l="0" t="0" r="0" b="0"/>
                  <wp:docPr id="875695802" name="image4.png" descr="Logo dla Polish Question-Passage Pai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695802" name="image4.png" descr="Logo dla Polish Question-Passage Pairs"/>
                          <pic:cNvPicPr preferRelativeResize="0"/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523" w:rsidRPr="00106D5F" w14:paraId="2723AC29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243E7D9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722240FA" w14:textId="4975C1F4" w:rsidR="00682523" w:rsidRPr="0084106E" w:rsidRDefault="00682523" w:rsidP="00682523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12" w:tooltip="Zbiór danych Polish Question Passage Pairs na portalu Hugging Face">
              <w:r w:rsidRPr="009A7251">
                <w:rPr>
                  <w:color w:val="0000FF"/>
                  <w:u w:val="single"/>
                </w:rPr>
                <w:t>https://huggingface.co/datasets/allegro/polish-question-passage-pairs</w:t>
              </w:r>
            </w:hyperlink>
          </w:p>
        </w:tc>
      </w:tr>
      <w:tr w:rsidR="00682523" w:rsidRPr="0084106E" w14:paraId="2121E51A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1E9065C2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249C742F" w14:textId="5A1EEDC5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Allegro</w:t>
            </w:r>
          </w:p>
        </w:tc>
      </w:tr>
      <w:tr w:rsidR="00682523" w:rsidRPr="0084106E" w14:paraId="3B2E7740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2C5EC880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B3E96DD" w14:textId="31C17294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682523" w:rsidRPr="00106D5F" w14:paraId="5A3648D2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0A1995C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8506BDD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58373D44" w14:textId="50266FF4" w:rsidR="00682523" w:rsidRPr="00536920" w:rsidRDefault="00682523" w:rsidP="006565FA">
            <w:pPr>
              <w:pStyle w:val="Akapitzlist"/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Ewaluacja modeli</w:t>
            </w:r>
            <w:r w:rsidR="00A12A6B" w:rsidRPr="006565FA">
              <w:rPr>
                <w:color w:val="000000"/>
              </w:rPr>
              <w:t xml:space="preserve"> i </w:t>
            </w:r>
            <w:r w:rsidRPr="006565FA">
              <w:rPr>
                <w:color w:val="000000"/>
              </w:rPr>
              <w:t>ocena jakości ich działania</w:t>
            </w:r>
          </w:p>
        </w:tc>
      </w:tr>
      <w:tr w:rsidR="00682523" w:rsidRPr="00106D5F" w14:paraId="19BACEF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F948870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30431CF6" w14:textId="7CF0975D" w:rsidR="00682523" w:rsidRPr="004B7EB8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4B7EB8">
              <w:rPr>
                <w:b/>
                <w:bCs/>
              </w:rPr>
              <w:t>3,61 MB</w:t>
            </w:r>
          </w:p>
        </w:tc>
      </w:tr>
      <w:tr w:rsidR="00682523" w:rsidRPr="00106D5F" w14:paraId="1E877CE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EA31CD8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42966402" w14:textId="3DDB87BA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</w:t>
            </w:r>
          </w:p>
        </w:tc>
      </w:tr>
      <w:tr w:rsidR="00682523" w:rsidRPr="00106D5F" w14:paraId="7E549EB7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ECEFA57" w14:textId="6B3D78D0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7566A854" w14:textId="1F89F06D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682523" w:rsidRPr="00106D5F" w14:paraId="49C55EF4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F59CA98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2BDE34B" w14:textId="23A03ADF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Zbiór udostępniony przez Allegro</w:t>
            </w:r>
            <w:r w:rsidR="009D0267">
              <w:t xml:space="preserve"> do </w:t>
            </w:r>
            <w:r>
              <w:t>celów uczenia</w:t>
            </w:r>
            <w:r w:rsidR="00A12A6B">
              <w:t xml:space="preserve"> i </w:t>
            </w:r>
            <w:r>
              <w:t>dostrajania modeli językowych specjalizujących się</w:t>
            </w:r>
            <w:r w:rsidR="00A12A6B">
              <w:t xml:space="preserve"> w </w:t>
            </w:r>
            <w:r>
              <w:t>odpowiadaniu</w:t>
            </w:r>
            <w:r w:rsidR="009D0267">
              <w:t xml:space="preserve"> na </w:t>
            </w:r>
            <w:r>
              <w:t>pytania użytkownika. Zawiera około 10,5 tysiąca zestawów pytanie-odpowiedź prawda/fałsz.</w:t>
            </w:r>
          </w:p>
        </w:tc>
      </w:tr>
    </w:tbl>
    <w:p w14:paraId="4499C2E4" w14:textId="77777777" w:rsidR="00981EE5" w:rsidRDefault="00981EE5" w:rsidP="00682523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682523" w:rsidRPr="002739D2" w14:paraId="51B56F09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62AA7031" w14:textId="77777777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F9EFF50" w14:textId="041B3884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EUR-Lex</w:t>
            </w:r>
          </w:p>
        </w:tc>
      </w:tr>
      <w:tr w:rsidR="00682523" w:rsidRPr="00106D5F" w14:paraId="2520A7B6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8719758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78C7D418" w14:textId="6712DCAC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59A89577" wp14:editId="33BD100B">
                  <wp:extent cx="3171825" cy="752475"/>
                  <wp:effectExtent l="0" t="0" r="0" b="0"/>
                  <wp:docPr id="1763245729" name="image5.png" descr="Logo EUR-Le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245729" name="image5.png" descr="Logo EUR-Lex"/>
                          <pic:cNvPicPr preferRelativeResize="0"/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752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523" w:rsidRPr="00106D5F" w14:paraId="3A203373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0CEC8DB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47FC6E4C" w14:textId="04ACBCF2" w:rsidR="00682523" w:rsidRPr="0084106E" w:rsidRDefault="00682523" w:rsidP="00682523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14" w:tooltip="Strona internetowa EUR-Lex">
              <w:r w:rsidRPr="009A7251">
                <w:rPr>
                  <w:color w:val="0000FF"/>
                  <w:u w:val="single"/>
                </w:rPr>
                <w:t>https://eur-lex.europa.eu/homepage.html?locale=pl</w:t>
              </w:r>
            </w:hyperlink>
          </w:p>
        </w:tc>
      </w:tr>
      <w:tr w:rsidR="00682523" w:rsidRPr="0084106E" w14:paraId="6CC914D8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0629474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60E5D92A" w14:textId="415671C1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Unia Europejska, Urząd Publikacji Unii Europejskiej</w:t>
            </w:r>
          </w:p>
        </w:tc>
      </w:tr>
      <w:tr w:rsidR="00682523" w:rsidRPr="0084106E" w14:paraId="1656C96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931A2F8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0045F1B8" w14:textId="19B3EEA5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CC BY 4.0</w:t>
            </w:r>
          </w:p>
        </w:tc>
      </w:tr>
      <w:tr w:rsidR="00682523" w:rsidRPr="00106D5F" w14:paraId="3DCB967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A7A5389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1C6C56B8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6E5B40A3" w14:textId="03478F43" w:rsidR="00682523" w:rsidRPr="00536920" w:rsidRDefault="00682523" w:rsidP="006565FA">
            <w:pPr>
              <w:pStyle w:val="Akapitzlist"/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682523" w:rsidRPr="00106D5F" w14:paraId="1AE2C289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6591B31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63750236" w14:textId="6D025F4B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682523" w:rsidRPr="00106D5F" w14:paraId="37CD7B57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84DD159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2C64F310" w14:textId="0FCADBAE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Za pośrednictwem REST API, SPARQL, SOAP bądź bezpośrednio ze strony internetowej</w:t>
            </w:r>
          </w:p>
        </w:tc>
      </w:tr>
      <w:tr w:rsidR="00682523" w:rsidRPr="00106D5F" w14:paraId="5C05063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10179DE" w14:textId="53173093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10AD1B82" w14:textId="448BC2F2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Język, Administracje publiczne</w:t>
            </w:r>
          </w:p>
        </w:tc>
      </w:tr>
      <w:tr w:rsidR="00682523" w:rsidRPr="00106D5F" w14:paraId="0BD2873C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7CD6552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2DB4CABD" w14:textId="38FDD8E6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Baza aktów prawnych Unii Europejskiej</w:t>
            </w:r>
            <w:r w:rsidR="00A12A6B">
              <w:t xml:space="preserve"> z </w:t>
            </w:r>
            <w:r>
              <w:t>tłumaczeniami we wszystkich językach państw członkowskich Unii. Baza zawiera ponad 8 milionów dokumentów.</w:t>
            </w:r>
          </w:p>
        </w:tc>
      </w:tr>
    </w:tbl>
    <w:p w14:paraId="59D67779" w14:textId="77777777" w:rsidR="00981EE5" w:rsidRDefault="00981EE5" w:rsidP="00682523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498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804"/>
      </w:tblGrid>
      <w:tr w:rsidR="00682523" w:rsidRPr="002739D2" w14:paraId="12388E09" w14:textId="77777777" w:rsidTr="00682523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4E5BCB5" w14:textId="77777777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C8555C7" w14:textId="72288FB0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EUREKA – System Informacji Celno-Skarbowej</w:t>
            </w:r>
          </w:p>
        </w:tc>
      </w:tr>
      <w:tr w:rsidR="00682523" w:rsidRPr="00106D5F" w14:paraId="72244FB2" w14:textId="77777777" w:rsidTr="00682523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1EADA179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auto"/>
            <w:hideMark/>
          </w:tcPr>
          <w:p w14:paraId="06186D43" w14:textId="364EA146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018DC955" wp14:editId="3873AC4E">
                  <wp:extent cx="4215765" cy="344144"/>
                  <wp:effectExtent l="0" t="0" r="0" b="0"/>
                  <wp:docPr id="1625878708" name="image1.png" descr="Logo EUREKA – System Informacji Celno-Skarbowe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878708" name="image1.png" descr="Logo EUREKA – System Informacji Celno-Skarbowej"/>
                          <pic:cNvPicPr preferRelativeResize="0"/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568" cy="3538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523" w:rsidRPr="00106D5F" w14:paraId="15AA525E" w14:textId="77777777" w:rsidTr="00682523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6124DE1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804" w:type="dxa"/>
            <w:shd w:val="clear" w:color="auto" w:fill="auto"/>
            <w:hideMark/>
          </w:tcPr>
          <w:p w14:paraId="3742B86F" w14:textId="02A660FE" w:rsidR="00682523" w:rsidRPr="0084106E" w:rsidRDefault="00682523" w:rsidP="00682523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16" w:tooltip="EUREKA, System Informacji Celno-Skarbowej">
              <w:r w:rsidRPr="009A7251">
                <w:rPr>
                  <w:color w:val="0000FF"/>
                  <w:u w:val="single"/>
                </w:rPr>
                <w:t>https://eureka.mf.gov.pl/</w:t>
              </w:r>
            </w:hyperlink>
          </w:p>
        </w:tc>
      </w:tr>
      <w:tr w:rsidR="00682523" w:rsidRPr="0084106E" w14:paraId="5BB82B8D" w14:textId="77777777" w:rsidTr="00682523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226A409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804" w:type="dxa"/>
            <w:shd w:val="clear" w:color="auto" w:fill="auto"/>
            <w:hideMark/>
          </w:tcPr>
          <w:p w14:paraId="5F6FB679" w14:textId="169429FB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System Informacji Celno-Skarbowej Eureka</w:t>
            </w:r>
          </w:p>
        </w:tc>
      </w:tr>
      <w:tr w:rsidR="00682523" w:rsidRPr="0084106E" w14:paraId="55B75CA4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436BBA22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804" w:type="dxa"/>
            <w:shd w:val="clear" w:color="auto" w:fill="auto"/>
            <w:hideMark/>
          </w:tcPr>
          <w:p w14:paraId="16D07223" w14:textId="2911589E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682523" w:rsidRPr="00106D5F" w14:paraId="3F8635C9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7669D4B2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804" w:type="dxa"/>
            <w:shd w:val="clear" w:color="auto" w:fill="auto"/>
          </w:tcPr>
          <w:p w14:paraId="16ECE4FE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1EF531DA" w14:textId="19199B0C" w:rsidR="00682523" w:rsidRPr="00536920" w:rsidRDefault="00682523" w:rsidP="006565FA">
            <w:pPr>
              <w:pStyle w:val="Akapitzlist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682523" w:rsidRPr="00106D5F" w14:paraId="31ECC156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ACA45B3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804" w:type="dxa"/>
            <w:shd w:val="clear" w:color="auto" w:fill="auto"/>
          </w:tcPr>
          <w:p w14:paraId="5CE0AA29" w14:textId="515AFB3D" w:rsidR="00682523" w:rsidRPr="00106D5F" w:rsidRDefault="00E95C09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bCs/>
              </w:rPr>
              <w:t>około</w:t>
            </w:r>
            <w:r w:rsidR="00682523" w:rsidRPr="004B7EB8">
              <w:rPr>
                <w:b/>
                <w:bCs/>
              </w:rPr>
              <w:t xml:space="preserve"> 9,7 GB</w:t>
            </w:r>
            <w:r w:rsidR="00682523">
              <w:t xml:space="preserve">  (stan</w:t>
            </w:r>
            <w:r w:rsidR="009D0267">
              <w:t xml:space="preserve"> na </w:t>
            </w:r>
            <w:r w:rsidR="00682523">
              <w:t>05.12.2023)</w:t>
            </w:r>
          </w:p>
        </w:tc>
      </w:tr>
      <w:tr w:rsidR="00682523" w:rsidRPr="00106D5F" w14:paraId="0BB660E6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2C1BCEF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804" w:type="dxa"/>
            <w:shd w:val="clear" w:color="auto" w:fill="auto"/>
          </w:tcPr>
          <w:p w14:paraId="3D79FB9C" w14:textId="5D89765B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Dokumenty</w:t>
            </w:r>
            <w:r w:rsidR="00A12A6B">
              <w:t xml:space="preserve"> w </w:t>
            </w:r>
            <w:r>
              <w:t>formacie HTML, możliwy eksport</w:t>
            </w:r>
            <w:r w:rsidR="009D0267">
              <w:t xml:space="preserve"> do </w:t>
            </w:r>
            <w:r>
              <w:t>innych formatów</w:t>
            </w:r>
          </w:p>
        </w:tc>
      </w:tr>
      <w:tr w:rsidR="00682523" w:rsidRPr="00106D5F" w14:paraId="32DC9BFE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EB00722" w14:textId="060E13B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804" w:type="dxa"/>
            <w:shd w:val="clear" w:color="auto" w:fill="auto"/>
          </w:tcPr>
          <w:p w14:paraId="720E8A4D" w14:textId="68F2C0A9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Język, Administracje publiczne</w:t>
            </w:r>
          </w:p>
        </w:tc>
      </w:tr>
      <w:tr w:rsidR="00682523" w:rsidRPr="00106D5F" w14:paraId="65F97E92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4592807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804" w:type="dxa"/>
            <w:shd w:val="clear" w:color="auto" w:fill="auto"/>
          </w:tcPr>
          <w:p w14:paraId="7B617CB1" w14:textId="3496D1B4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System Informacji Celno-Skarbowej EUREKA to zbiór informacji podatkowych</w:t>
            </w:r>
            <w:r w:rsidR="00A12A6B">
              <w:t xml:space="preserve"> i </w:t>
            </w:r>
            <w:r>
              <w:t>celnych, który zawiera między innymi interpretacje indywidualne</w:t>
            </w:r>
            <w:r w:rsidR="00A12A6B">
              <w:t xml:space="preserve"> i </w:t>
            </w:r>
            <w:r>
              <w:t>ogólne, wiążące informacje akcyzowe</w:t>
            </w:r>
            <w:r w:rsidR="009D0267">
              <w:t xml:space="preserve"> na </w:t>
            </w:r>
            <w:r>
              <w:t>temat ich stawek, informacje</w:t>
            </w:r>
            <w:r w:rsidR="009D0267">
              <w:t xml:space="preserve"> o </w:t>
            </w:r>
            <w:r>
              <w:t>wydaniu opinii zabezpieczających lub odmowie ich wydania, odpowiedzi</w:t>
            </w:r>
            <w:r w:rsidR="009D0267">
              <w:t xml:space="preserve"> na </w:t>
            </w:r>
            <w:r>
              <w:t>interpelacje oraz wybrane orzeczenia sądów. Zbiór ten zawiera</w:t>
            </w:r>
            <w:r w:rsidR="00A12A6B">
              <w:t xml:space="preserve"> w </w:t>
            </w:r>
            <w:r>
              <w:t>sobie ponad 450 tysięcy dokumentów.</w:t>
            </w:r>
          </w:p>
        </w:tc>
      </w:tr>
    </w:tbl>
    <w:p w14:paraId="13B24436" w14:textId="0077CA6C" w:rsidR="00981EE5" w:rsidRPr="004B7EB8" w:rsidRDefault="00957E70" w:rsidP="004B7EB8">
      <w:pPr>
        <w:sectPr w:rsidR="00981EE5" w:rsidRPr="004B7EB8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682523" w:rsidRPr="002739D2" w14:paraId="1871194A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A0A8D22" w14:textId="77777777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1D52172" w14:textId="0F4D4843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ISAP – Internetowy System Aktów Prawnych</w:t>
            </w:r>
          </w:p>
        </w:tc>
      </w:tr>
      <w:tr w:rsidR="00682523" w:rsidRPr="00106D5F" w14:paraId="0CAFEABC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5E3DD8F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51B7A132" w14:textId="0D508E38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666CA7E6" wp14:editId="60CC90F9">
                  <wp:extent cx="1119666" cy="1617295"/>
                  <wp:effectExtent l="0" t="0" r="0" b="0"/>
                  <wp:docPr id="824797306" name="image11.png" descr="Logo Internetowy System Aktów Prawny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797306" name="image11.png" descr="Logo Internetowy System Aktów Prawnych"/>
                          <pic:cNvPicPr preferRelativeResize="0"/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666" cy="1617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523" w:rsidRPr="00106D5F" w14:paraId="4C4B076C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53CCF388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78A77BF3" w14:textId="439E3AB5" w:rsidR="00682523" w:rsidRPr="0084106E" w:rsidRDefault="00682523" w:rsidP="00682523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18" w:tooltip="Internetowy System Aktów Prawnych">
              <w:r w:rsidRPr="00682523">
                <w:rPr>
                  <w:color w:val="0000FF"/>
                  <w:u w:val="single"/>
                </w:rPr>
                <w:t>https://isap.sejm.gov.pl/</w:t>
              </w:r>
            </w:hyperlink>
          </w:p>
        </w:tc>
      </w:tr>
      <w:tr w:rsidR="00682523" w:rsidRPr="0084106E" w14:paraId="05A32612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56894AB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481C6D8A" w14:textId="6C114615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Internetowy System Aktów Prawnych / Ośrodek Informatyki Kancelarii Sejmu</w:t>
            </w:r>
          </w:p>
        </w:tc>
      </w:tr>
      <w:tr w:rsidR="00682523" w:rsidRPr="0084106E" w14:paraId="1D9FB641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5EF83955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73BC65F1" w14:textId="25E390E0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682523" w:rsidRPr="00106D5F" w14:paraId="7528A79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31F9E14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0C046A5E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20715704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026B9B12" w14:textId="3723F724" w:rsidR="00682523" w:rsidRPr="00536920" w:rsidRDefault="00682523" w:rsidP="006565FA">
            <w:pPr>
              <w:pStyle w:val="Akapitzlist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682523" w:rsidRPr="00106D5F" w14:paraId="04C648A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3B2A347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672EAD96" w14:textId="7164CCDE" w:rsidR="00682523" w:rsidRPr="00106D5F" w:rsidRDefault="00F214F9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</w:rPr>
              <w:t>około</w:t>
            </w:r>
            <w:r w:rsidR="00682523">
              <w:rPr>
                <w:b/>
              </w:rPr>
              <w:t xml:space="preserve"> 1,7 GB</w:t>
            </w:r>
            <w:r w:rsidR="00682523">
              <w:t xml:space="preserve">  (stan</w:t>
            </w:r>
            <w:r w:rsidR="009D0267">
              <w:t xml:space="preserve"> na </w:t>
            </w:r>
            <w:r w:rsidR="00682523">
              <w:t>05.12.2023)</w:t>
            </w:r>
          </w:p>
        </w:tc>
      </w:tr>
      <w:tr w:rsidR="00682523" w:rsidRPr="00106D5F" w14:paraId="4E53E045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5DF1859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1AB5DFB5" w14:textId="7AD23900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Pliki</w:t>
            </w:r>
            <w:r w:rsidR="00A12A6B">
              <w:t xml:space="preserve"> w </w:t>
            </w:r>
            <w:r>
              <w:t>formacie PDF</w:t>
            </w:r>
          </w:p>
        </w:tc>
      </w:tr>
      <w:tr w:rsidR="00682523" w:rsidRPr="00106D5F" w14:paraId="6DC17DEC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2CF95C8" w14:textId="0F3A746D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70B1BD8B" w14:textId="7AE06DD7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Język, Administracje publiczne</w:t>
            </w:r>
          </w:p>
        </w:tc>
      </w:tr>
      <w:tr w:rsidR="00682523" w:rsidRPr="00106D5F" w14:paraId="5A50BEE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308C464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7262FB54" w14:textId="0694395F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Baza ISAP zawiera opisy bibliograficzne</w:t>
            </w:r>
            <w:r w:rsidR="00A12A6B">
              <w:t xml:space="preserve"> i </w:t>
            </w:r>
            <w:r>
              <w:t>teksty aktów prawnych opublikowanych</w:t>
            </w:r>
            <w:r w:rsidR="009D0267">
              <w:t xml:space="preserve"> na </w:t>
            </w:r>
            <w:r>
              <w:t>podstawie ustawy</w:t>
            </w:r>
            <w:r w:rsidR="00A12A6B">
              <w:t xml:space="preserve"> z </w:t>
            </w:r>
            <w:r>
              <w:t>dnia 20 lipca 2000 roku</w:t>
            </w:r>
            <w:r w:rsidR="009D0267">
              <w:t xml:space="preserve"> o </w:t>
            </w:r>
            <w:r>
              <w:t>ogłaszaniu aktów normatywnych</w:t>
            </w:r>
            <w:r w:rsidR="00A12A6B">
              <w:t xml:space="preserve"> i </w:t>
            </w:r>
            <w:r>
              <w:t>niektórych innych aktów prawnych (Dz.U. 2019 poz. 1461)</w:t>
            </w:r>
            <w:r w:rsidR="00A12A6B">
              <w:t xml:space="preserve"> w </w:t>
            </w:r>
            <w:r>
              <w:t>wydawnictwach urzędowych: Dzienniku Ustaw</w:t>
            </w:r>
            <w:r w:rsidR="00A12A6B">
              <w:t xml:space="preserve"> i </w:t>
            </w:r>
            <w:r>
              <w:t>Monitorze Polskim, wydawanych przez Rządowe Centrum Legislacji. Wielkość zbioru szacowana jest</w:t>
            </w:r>
            <w:r w:rsidR="009D0267">
              <w:t xml:space="preserve"> na </w:t>
            </w:r>
            <w:r>
              <w:t>ponad 83 tysi</w:t>
            </w:r>
            <w:r w:rsidR="008750D0">
              <w:t>ą</w:t>
            </w:r>
            <w:r>
              <w:t>c</w:t>
            </w:r>
            <w:r w:rsidR="008750D0">
              <w:t>e</w:t>
            </w:r>
            <w:r>
              <w:t xml:space="preserve"> dokumentów.</w:t>
            </w:r>
          </w:p>
        </w:tc>
      </w:tr>
    </w:tbl>
    <w:p w14:paraId="38EF8AA2" w14:textId="77777777" w:rsidR="00981EE5" w:rsidRDefault="00981EE5" w:rsidP="00682523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78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7087"/>
      </w:tblGrid>
      <w:tr w:rsidR="00682523" w:rsidRPr="002739D2" w14:paraId="14F91D44" w14:textId="77777777" w:rsidTr="00682523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398D9C5E" w14:textId="77777777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8B4A3B5" w14:textId="28B645D5" w:rsidR="00682523" w:rsidRPr="00AD1A61" w:rsidRDefault="00682523" w:rsidP="00682523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682523">
              <w:rPr>
                <w:b/>
                <w:bCs/>
                <w:color w:val="FFFFFF" w:themeColor="background1"/>
                <w:sz w:val="28"/>
                <w:szCs w:val="32"/>
              </w:rPr>
              <w:t>RPL – Rejestr Produktów Leczniczych</w:t>
            </w:r>
          </w:p>
        </w:tc>
      </w:tr>
      <w:tr w:rsidR="00682523" w:rsidRPr="00106D5F" w14:paraId="47611A41" w14:textId="77777777" w:rsidTr="00682523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3E46A42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7087" w:type="dxa"/>
            <w:tcBorders>
              <w:top w:val="nil"/>
            </w:tcBorders>
            <w:shd w:val="clear" w:color="auto" w:fill="auto"/>
            <w:hideMark/>
          </w:tcPr>
          <w:p w14:paraId="5CCD346D" w14:textId="25974014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36820BFE" wp14:editId="417E62A4">
                  <wp:extent cx="4368802" cy="671099"/>
                  <wp:effectExtent l="0" t="0" r="0" b="0"/>
                  <wp:docPr id="1845105344" name="image6.png" descr="Logo Rejestr Produktów Leczniczy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105344" name="image6.png" descr="Logo Rejestr Produktów Leczniczych"/>
                          <pic:cNvPicPr preferRelativeResize="0"/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5813" cy="6737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523" w:rsidRPr="00106D5F" w14:paraId="03B29F3E" w14:textId="77777777" w:rsidTr="00682523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3391596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7087" w:type="dxa"/>
            <w:shd w:val="clear" w:color="auto" w:fill="auto"/>
            <w:hideMark/>
          </w:tcPr>
          <w:p w14:paraId="6FFE23DC" w14:textId="19E220BC" w:rsidR="00682523" w:rsidRPr="0084106E" w:rsidRDefault="00682523" w:rsidP="00682523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20" w:tooltip="Strona Rejestru Produktów Leczniczych">
              <w:r w:rsidRPr="00682523">
                <w:rPr>
                  <w:color w:val="0000FF"/>
                  <w:u w:val="single"/>
                </w:rPr>
                <w:t>https://rejestry.ezdrowie.gov.pl/rpl</w:t>
              </w:r>
            </w:hyperlink>
          </w:p>
        </w:tc>
      </w:tr>
      <w:tr w:rsidR="00682523" w:rsidRPr="0084106E" w14:paraId="0BEFA648" w14:textId="77777777" w:rsidTr="00682523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693CBC9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7087" w:type="dxa"/>
            <w:shd w:val="clear" w:color="auto" w:fill="auto"/>
            <w:hideMark/>
          </w:tcPr>
          <w:p w14:paraId="1EFDDC0D" w14:textId="5FCB9E9B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Ministerstwo Zdrowia / Centrum e-Zdrowia</w:t>
            </w:r>
          </w:p>
        </w:tc>
      </w:tr>
      <w:tr w:rsidR="00682523" w:rsidRPr="0084106E" w14:paraId="13FFE4F1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03CADD8B" w14:textId="77777777" w:rsidR="00682523" w:rsidRPr="00106D5F" w:rsidRDefault="00682523" w:rsidP="00682523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7087" w:type="dxa"/>
            <w:shd w:val="clear" w:color="auto" w:fill="auto"/>
            <w:hideMark/>
          </w:tcPr>
          <w:p w14:paraId="18A1D89E" w14:textId="42652A8A" w:rsidR="00682523" w:rsidRPr="0084106E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682523" w:rsidRPr="00106D5F" w14:paraId="150F3044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AFEA639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7087" w:type="dxa"/>
            <w:shd w:val="clear" w:color="auto" w:fill="auto"/>
          </w:tcPr>
          <w:p w14:paraId="19B751AA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Trenowanie dużych modeli językowych</w:t>
            </w:r>
          </w:p>
          <w:p w14:paraId="28C4A03B" w14:textId="77777777" w:rsidR="00682523" w:rsidRDefault="00682523" w:rsidP="006565FA">
            <w:pPr>
              <w:pStyle w:val="Akapitzlist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Dostrajanie dużych modeli językowych</w:t>
            </w:r>
          </w:p>
          <w:p w14:paraId="1B9DF00F" w14:textId="1A43B720" w:rsidR="00682523" w:rsidRPr="00536920" w:rsidRDefault="00682523" w:rsidP="006565FA">
            <w:pPr>
              <w:pStyle w:val="Akapitzlist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6565FA">
              <w:rPr>
                <w:color w:val="000000"/>
              </w:rPr>
              <w:t>Tworzenie zestawów danych</w:t>
            </w:r>
          </w:p>
        </w:tc>
      </w:tr>
      <w:tr w:rsidR="00682523" w:rsidRPr="00106D5F" w14:paraId="4328D653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2BB58C1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7087" w:type="dxa"/>
            <w:shd w:val="clear" w:color="auto" w:fill="auto"/>
          </w:tcPr>
          <w:p w14:paraId="6848927E" w14:textId="31D02EFF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682523" w:rsidRPr="00106D5F" w14:paraId="5AAD9951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0B303E0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7087" w:type="dxa"/>
            <w:shd w:val="clear" w:color="auto" w:fill="auto"/>
          </w:tcPr>
          <w:p w14:paraId="3EA8540F" w14:textId="448A4AF8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Dostęp</w:t>
            </w:r>
            <w:r w:rsidR="00594D32">
              <w:t xml:space="preserve"> za </w:t>
            </w:r>
            <w:r>
              <w:t xml:space="preserve">pośrednictwem </w:t>
            </w:r>
            <w:hyperlink r:id="rId121" w:tooltip="Strona domowa Rejestru produktów leczniczych" w:history="1">
              <w:r w:rsidRPr="00682523">
                <w:rPr>
                  <w:color w:val="0000FF"/>
                  <w:u w:val="single"/>
                </w:rPr>
                <w:t xml:space="preserve">domeny Rejestr produktów </w:t>
              </w:r>
              <w:r w:rsidRPr="009A7251">
                <w:rPr>
                  <w:color w:val="0000FF"/>
                  <w:u w:val="single"/>
                </w:rPr>
                <w:t>leczniczych</w:t>
              </w:r>
            </w:hyperlink>
            <w:r>
              <w:t>, pliki</w:t>
            </w:r>
            <w:r w:rsidR="00A12A6B">
              <w:t xml:space="preserve"> w </w:t>
            </w:r>
            <w:r>
              <w:t>formacie PDF (warstwa tekstowa obecna, rzadziej skany)</w:t>
            </w:r>
          </w:p>
        </w:tc>
      </w:tr>
      <w:tr w:rsidR="00682523" w:rsidRPr="00106D5F" w14:paraId="2BA4834D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0DF9869" w14:textId="3E6060B0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7087" w:type="dxa"/>
            <w:shd w:val="clear" w:color="auto" w:fill="auto"/>
          </w:tcPr>
          <w:p w14:paraId="2CE6C1C6" w14:textId="0C8F622E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Język, Zdrowie</w:t>
            </w:r>
          </w:p>
        </w:tc>
      </w:tr>
      <w:tr w:rsidR="00682523" w:rsidRPr="00106D5F" w14:paraId="4AB9BC49" w14:textId="77777777" w:rsidTr="00682523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14DE78E" w14:textId="77777777" w:rsidR="00682523" w:rsidRDefault="00682523" w:rsidP="00682523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7087" w:type="dxa"/>
            <w:shd w:val="clear" w:color="auto" w:fill="auto"/>
          </w:tcPr>
          <w:p w14:paraId="04B9107A" w14:textId="70DE4935" w:rsidR="00682523" w:rsidRPr="00106D5F" w:rsidRDefault="00682523" w:rsidP="00682523">
            <w:pPr>
              <w:spacing w:after="0"/>
              <w:rPr>
                <w:rFonts w:cs="Arial"/>
                <w:szCs w:val="20"/>
              </w:rPr>
            </w:pPr>
            <w:r>
              <w:t>Rejestr produktów leczniczych zawiera informacje</w:t>
            </w:r>
            <w:r w:rsidR="009D0267">
              <w:t xml:space="preserve"> o </w:t>
            </w:r>
            <w:r>
              <w:t>wszystkich produktach leczniczych, które zostały przeznaczone</w:t>
            </w:r>
            <w:r w:rsidR="00594D32">
              <w:t xml:space="preserve"> dla </w:t>
            </w:r>
            <w:r>
              <w:t>ludzi</w:t>
            </w:r>
            <w:r w:rsidR="00A12A6B">
              <w:t xml:space="preserve"> i </w:t>
            </w:r>
            <w:r>
              <w:t>zwierząt oraz zostały dopuszczone</w:t>
            </w:r>
            <w:r w:rsidR="009D0267">
              <w:t xml:space="preserve"> do </w:t>
            </w:r>
            <w:r>
              <w:t>obrotu</w:t>
            </w:r>
            <w:r w:rsidR="009D0267">
              <w:t xml:space="preserve"> na </w:t>
            </w:r>
            <w:r>
              <w:t>terenie Polski. Oprócz typowych druków informacyjnych,</w:t>
            </w:r>
            <w:r w:rsidR="00A12A6B">
              <w:t xml:space="preserve"> w </w:t>
            </w:r>
            <w:r>
              <w:t>tej bazie znajdują się także kompletne zestawienia środków leczniczych, wzory opakowań czy charakterystyki. Jednakże najciekawszymi pod kątem pracy</w:t>
            </w:r>
            <w:r w:rsidR="00A12A6B">
              <w:t xml:space="preserve"> z </w:t>
            </w:r>
            <w:r>
              <w:t>dużymi modelami językowymi są ulotki, decyzje</w:t>
            </w:r>
            <w:r w:rsidR="009D0267">
              <w:t xml:space="preserve"> do </w:t>
            </w:r>
            <w:r>
              <w:t>pozwolenia</w:t>
            </w:r>
            <w:r w:rsidR="009D0267">
              <w:t xml:space="preserve"> o </w:t>
            </w:r>
            <w:r>
              <w:t>dopuszczeniu czy też streszczenia RMP (plan zarządzania ryzykiem</w:t>
            </w:r>
            <w:r w:rsidR="00594D32">
              <w:t xml:space="preserve"> dla </w:t>
            </w:r>
            <w:r>
              <w:t>produktu leczniczego). Cała baza zawiera niemalże 22 tysiące rekordów (stan</w:t>
            </w:r>
            <w:r w:rsidR="009D0267">
              <w:t xml:space="preserve"> na </w:t>
            </w:r>
            <w:r>
              <w:t>05.12.2023).</w:t>
            </w:r>
          </w:p>
        </w:tc>
      </w:tr>
    </w:tbl>
    <w:p w14:paraId="58A63979" w14:textId="77777777" w:rsidR="00981EE5" w:rsidRDefault="00981EE5" w:rsidP="001A6680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1A6680" w:rsidRPr="00036558" w14:paraId="11F7D6AB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DB7A9AA" w14:textId="77777777" w:rsidR="001A6680" w:rsidRPr="00AD1A61" w:rsidRDefault="001A6680" w:rsidP="001A6680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9F4DE11" w14:textId="42E0440D" w:rsidR="001A6680" w:rsidRPr="001A6680" w:rsidRDefault="001A6680" w:rsidP="001A6680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  <w:lang w:val="en-US"/>
              </w:rPr>
            </w:pPr>
            <w:r w:rsidRPr="001A6680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>OWCA – Optimized and Well-Translated Customization of Alpaca</w:t>
            </w:r>
          </w:p>
        </w:tc>
      </w:tr>
      <w:tr w:rsidR="001A6680" w:rsidRPr="00106D5F" w14:paraId="64758762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6BF32334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699A6DDC" w14:textId="78DFEFB1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1FB5B3A" wp14:editId="2D80BA29">
                  <wp:extent cx="2114550" cy="628650"/>
                  <wp:effectExtent l="0" t="0" r="0" b="0"/>
                  <wp:docPr id="359081839" name="image20.png" descr="Logo dla OWCA – Optimized and Well-Translated Customization of Alpac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81839" name="image20.png" descr="Logo dla OWCA – Optimized and Well-Translated Customization of Alpaca"/>
                          <pic:cNvPicPr preferRelativeResize="0"/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680" w:rsidRPr="00106D5F" w14:paraId="167956DE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0BD79B1D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69665936" w14:textId="7AF7308C" w:rsidR="001A6680" w:rsidRPr="009A7251" w:rsidRDefault="001A6680" w:rsidP="001A6680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23" w:tooltip="Zbiór danych Optimized and Well-Translated Customization of Alpaca na portalu Hugging Face">
              <w:r w:rsidRPr="009A7251">
                <w:rPr>
                  <w:color w:val="0000FF"/>
                  <w:u w:val="single"/>
                </w:rPr>
                <w:t>https://huggingface.co/datasets/emplocity/owca</w:t>
              </w:r>
            </w:hyperlink>
          </w:p>
        </w:tc>
      </w:tr>
      <w:tr w:rsidR="001A6680" w:rsidRPr="0084106E" w14:paraId="664EA04A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8064BDA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3498D5CB" w14:textId="7A4DAA03" w:rsidR="001A6680" w:rsidRPr="0084106E" w:rsidRDefault="001A6680" w:rsidP="001A6680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Emplocity</w:t>
            </w:r>
            <w:proofErr w:type="spellEnd"/>
          </w:p>
        </w:tc>
      </w:tr>
      <w:tr w:rsidR="001A6680" w:rsidRPr="0084106E" w14:paraId="08735B93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71682506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36157D5" w14:textId="20BA594E" w:rsidR="001A6680" w:rsidRPr="0084106E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Brak danych</w:t>
            </w:r>
          </w:p>
        </w:tc>
      </w:tr>
      <w:tr w:rsidR="001A6680" w:rsidRPr="00106D5F" w14:paraId="0020F4A7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C8CDE09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3A483B8A" w14:textId="43F1B95B" w:rsidR="001A6680" w:rsidRPr="00536920" w:rsidRDefault="001A6680" w:rsidP="001A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 w:rsidRPr="001A6680">
              <w:rPr>
                <w:color w:val="000000"/>
              </w:rPr>
              <w:t>Dostrajanie dużych modeli językowych</w:t>
            </w:r>
          </w:p>
        </w:tc>
      </w:tr>
      <w:tr w:rsidR="001A6680" w:rsidRPr="00106D5F" w14:paraId="6CC1EE8D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B566424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0C4C78C6" w14:textId="3908658B" w:rsidR="001A6680" w:rsidRPr="004B7EB8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4B7EB8">
              <w:rPr>
                <w:b/>
                <w:bCs/>
              </w:rPr>
              <w:t>22.2 MB</w:t>
            </w:r>
          </w:p>
        </w:tc>
      </w:tr>
      <w:tr w:rsidR="001A6680" w:rsidRPr="00106D5F" w14:paraId="74650A88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6E995BA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2A21F948" w14:textId="4DDB7849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 bądź repozytorium GitHub</w:t>
            </w:r>
          </w:p>
        </w:tc>
      </w:tr>
      <w:tr w:rsidR="001A6680" w:rsidRPr="00106D5F" w14:paraId="29555952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6351F944" w14:textId="6458DEA6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5AD49B44" w14:textId="546145DD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1A6680" w:rsidRPr="00106D5F" w14:paraId="1A78A2B6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A505B8E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07D53C58" w14:textId="7FAC34EA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Dataset</w:t>
            </w:r>
            <w:proofErr w:type="spellEnd"/>
            <w:r>
              <w:t xml:space="preserve"> OWCA powstał poprzez przetłumaczenie instrukcji użytych</w:t>
            </w:r>
            <w:r w:rsidR="009D0267">
              <w:t xml:space="preserve"> do </w:t>
            </w:r>
            <w:r>
              <w:t xml:space="preserve">dostrajania modelu </w:t>
            </w:r>
            <w:proofErr w:type="spellStart"/>
            <w:r>
              <w:t>Alpaca</w:t>
            </w:r>
            <w:proofErr w:type="spellEnd"/>
            <w:r>
              <w:t xml:space="preserve"> stworzonego przez Uniwersytet Stanforda. Tłumaczenie odbywało się maszynowo</w:t>
            </w:r>
            <w:r w:rsidR="00A12A6B">
              <w:t xml:space="preserve"> i </w:t>
            </w:r>
            <w:r>
              <w:t>generowane było</w:t>
            </w:r>
            <w:r w:rsidR="00A12A6B">
              <w:t xml:space="preserve"> z </w:t>
            </w:r>
            <w:r>
              <w:t>kilku źródeł. Efekty były następnie sprawdzane przez zawodowych tłumaczy oraz ekspertów od prac</w:t>
            </w:r>
            <w:r w:rsidR="00594D32">
              <w:t xml:space="preserve"> nad </w:t>
            </w:r>
            <w:r>
              <w:t>przetwarzaniem ludzkiego języka tak, aby zapewnić jak najwyższą jakość finalnego zestawu. Celem, który przyświecał twórcom, było umożliwienie dostrajania dużych modeli językowych rodzimym naukowcom</w:t>
            </w:r>
            <w:r w:rsidR="00A12A6B">
              <w:t xml:space="preserve"> i </w:t>
            </w:r>
            <w:r>
              <w:t xml:space="preserve">data </w:t>
            </w:r>
            <w:proofErr w:type="spellStart"/>
            <w:r>
              <w:t>scientistom</w:t>
            </w:r>
            <w:proofErr w:type="spellEnd"/>
            <w:r>
              <w:t>, a</w:t>
            </w:r>
            <w:r w:rsidR="00A12A6B">
              <w:t xml:space="preserve"> w </w:t>
            </w:r>
            <w:r>
              <w:t>szczególności tym którzy planują pracować</w:t>
            </w:r>
            <w:r w:rsidR="009D0267">
              <w:t xml:space="preserve"> na </w:t>
            </w:r>
            <w:r>
              <w:t xml:space="preserve">modelu </w:t>
            </w:r>
            <w:proofErr w:type="spellStart"/>
            <w:r>
              <w:t>Alpaca</w:t>
            </w:r>
            <w:proofErr w:type="spellEnd"/>
            <w:r>
              <w:t xml:space="preserve">. Nie zmienia to faktu, że </w:t>
            </w:r>
            <w:proofErr w:type="spellStart"/>
            <w:r>
              <w:t>dataset</w:t>
            </w:r>
            <w:proofErr w:type="spellEnd"/>
            <w:r>
              <w:t xml:space="preserve"> ten nadaje się znakomicie</w:t>
            </w:r>
            <w:r w:rsidR="009D0267">
              <w:t xml:space="preserve"> do </w:t>
            </w:r>
            <w:r>
              <w:t>dostrajania modeli bazujących</w:t>
            </w:r>
            <w:r w:rsidR="009D0267">
              <w:t xml:space="preserve"> na </w:t>
            </w:r>
            <w:r>
              <w:t xml:space="preserve">innych rozwiązaniach (np. </w:t>
            </w:r>
            <w:proofErr w:type="spellStart"/>
            <w:r>
              <w:t>LLaMa</w:t>
            </w:r>
            <w:proofErr w:type="spellEnd"/>
            <w:r>
              <w:t>, GPT, Mistral). Całość składa się</w:t>
            </w:r>
            <w:r w:rsidR="00A12A6B">
              <w:t xml:space="preserve"> z </w:t>
            </w:r>
            <w:r>
              <w:t>ponad 51 tysięcy instrukcji.</w:t>
            </w:r>
          </w:p>
        </w:tc>
      </w:tr>
    </w:tbl>
    <w:p w14:paraId="7BF7C1E0" w14:textId="77777777" w:rsidR="00981EE5" w:rsidRDefault="00981EE5" w:rsidP="001A6680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1A6680" w:rsidRPr="00036558" w14:paraId="0144348D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265EC1B6" w14:textId="77777777" w:rsidR="001A6680" w:rsidRPr="00AD1A61" w:rsidRDefault="001A6680" w:rsidP="001A6680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1C3A3D09" w14:textId="05D065D4" w:rsidR="001A6680" w:rsidRPr="001A6680" w:rsidRDefault="001A6680" w:rsidP="001A6680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  <w:lang w:val="en-US"/>
              </w:rPr>
            </w:pPr>
            <w:proofErr w:type="spellStart"/>
            <w:r w:rsidRPr="001A6680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>PoQuAD</w:t>
            </w:r>
            <w:proofErr w:type="spellEnd"/>
            <w:r w:rsidRPr="001A6680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 xml:space="preserve"> – Polish Question Answering Dataset</w:t>
            </w:r>
          </w:p>
        </w:tc>
      </w:tr>
      <w:tr w:rsidR="001A6680" w:rsidRPr="00106D5F" w14:paraId="32278897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30A0B421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202B2497" w14:textId="6FC35E2C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3500AADB" wp14:editId="19689480">
                  <wp:extent cx="3040486" cy="1629241"/>
                  <wp:effectExtent l="0" t="0" r="0" b="0"/>
                  <wp:docPr id="1807535814" name="image12.png" descr="Logo dla Polish Question Answering Datas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535814" name="image12.png" descr="Logo dla Polish Question Answering Dataset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486" cy="16292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680" w:rsidRPr="00106D5F" w14:paraId="60588C8D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31AFCEE1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40A04A8B" w14:textId="13F73523" w:rsidR="001A6680" w:rsidRPr="0084106E" w:rsidRDefault="001A6680" w:rsidP="001A6680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24" w:tooltip="Zbiór danych Polish Question Answering Dataset na portalu Hugging face">
              <w:r w:rsidRPr="001A6680">
                <w:rPr>
                  <w:color w:val="0000FF"/>
                  <w:u w:val="single"/>
                </w:rPr>
                <w:t>https://huggingface.co/datasets/clarin-pl/poquad</w:t>
              </w:r>
            </w:hyperlink>
          </w:p>
        </w:tc>
      </w:tr>
      <w:tr w:rsidR="001A6680" w:rsidRPr="0084106E" w14:paraId="38229FFC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4014DB7C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7B34EADA" w14:textId="6983ABE3" w:rsidR="001A6680" w:rsidRPr="0084106E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CLARIN-PL</w:t>
            </w:r>
          </w:p>
        </w:tc>
      </w:tr>
      <w:tr w:rsidR="001A6680" w:rsidRPr="0084106E" w14:paraId="6B083A4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23606AE1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4F0F588" w14:textId="1470F6F7" w:rsidR="001A6680" w:rsidRPr="0084106E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CC BY 4.0</w:t>
            </w:r>
          </w:p>
        </w:tc>
      </w:tr>
      <w:tr w:rsidR="001A6680" w:rsidRPr="00106D5F" w14:paraId="22947B90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5B151EC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6EA09C2E" w14:textId="5B918D6C" w:rsidR="001A6680" w:rsidRPr="00536920" w:rsidRDefault="001A6680" w:rsidP="001A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rPr>
                <w:color w:val="000000"/>
              </w:rPr>
              <w:t>Dostrajanie dużych modeli językowych</w:t>
            </w:r>
          </w:p>
        </w:tc>
      </w:tr>
      <w:tr w:rsidR="001A6680" w:rsidRPr="00106D5F" w14:paraId="2DC06A2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3554F7B0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17AEF381" w14:textId="530790EA" w:rsidR="001A6680" w:rsidRPr="004B7EB8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4B7EB8">
              <w:rPr>
                <w:b/>
                <w:bCs/>
              </w:rPr>
              <w:t>53.5 MB</w:t>
            </w:r>
          </w:p>
        </w:tc>
      </w:tr>
      <w:tr w:rsidR="001A6680" w:rsidRPr="00106D5F" w14:paraId="0E57E8E5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9B59FFA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57C7280A" w14:textId="4EBD7A46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 xml:space="preserve">Za pośrednictwem portalu </w:t>
            </w:r>
            <w:proofErr w:type="spellStart"/>
            <w:r>
              <w:t>Hugging</w:t>
            </w:r>
            <w:proofErr w:type="spellEnd"/>
            <w:r>
              <w:t xml:space="preserve"> Face </w:t>
            </w:r>
          </w:p>
        </w:tc>
      </w:tr>
      <w:tr w:rsidR="001A6680" w:rsidRPr="00106D5F" w14:paraId="0F492F0A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5D8E43D3" w14:textId="7043B9ED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35CCDD0E" w14:textId="3FE86EC8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1A6680" w:rsidRPr="00106D5F" w14:paraId="227DAC5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059E5B04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27166DC3" w14:textId="4245B3CD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PoQuAD</w:t>
            </w:r>
            <w:proofErr w:type="spellEnd"/>
            <w:r>
              <w:t xml:space="preserve"> jest zbiorem danych (a konkretnie – zbiorem instrukcji) stworzonym</w:t>
            </w:r>
            <w:r w:rsidR="009D0267">
              <w:t xml:space="preserve"> na </w:t>
            </w:r>
            <w:r>
              <w:t>bazie Wikipedii (głównie mowa</w:t>
            </w:r>
            <w:r w:rsidR="009D0267">
              <w:t xml:space="preserve"> o </w:t>
            </w:r>
            <w:r>
              <w:t>sekcji „Dobry Artykuł” czy najczęściej odwiedzanych artykułach według miesięcznych rankingów, tworzonych od 2016 roku). Pozwoliło to</w:t>
            </w:r>
            <w:r w:rsidR="009D0267">
              <w:t xml:space="preserve"> na </w:t>
            </w:r>
            <w:r>
              <w:t xml:space="preserve">zebranie ponad 11 tysięcy artykułów, które zostały przekazane </w:t>
            </w:r>
            <w:proofErr w:type="spellStart"/>
            <w:r>
              <w:t>anotatorom</w:t>
            </w:r>
            <w:proofErr w:type="spellEnd"/>
            <w:r>
              <w:t>. Działania te pozwoliły</w:t>
            </w:r>
            <w:r w:rsidR="009D0267">
              <w:t xml:space="preserve"> na </w:t>
            </w:r>
            <w:r>
              <w:t xml:space="preserve">stworzenie </w:t>
            </w:r>
            <w:proofErr w:type="spellStart"/>
            <w:r>
              <w:t>datasetu</w:t>
            </w:r>
            <w:proofErr w:type="spellEnd"/>
            <w:r>
              <w:t xml:space="preserve"> zawierającego blisko 52 tysiące instrukcji, które składają się</w:t>
            </w:r>
            <w:r w:rsidR="00A12A6B">
              <w:t xml:space="preserve"> z </w:t>
            </w:r>
            <w:r>
              <w:t>tytułu artykułu, jego treści oraz pytań</w:t>
            </w:r>
            <w:r w:rsidR="00A12A6B">
              <w:t xml:space="preserve"> i </w:t>
            </w:r>
            <w:r>
              <w:t>odpowiedzi.</w:t>
            </w:r>
          </w:p>
        </w:tc>
      </w:tr>
    </w:tbl>
    <w:p w14:paraId="6AD5B64B" w14:textId="77777777" w:rsidR="00981EE5" w:rsidRDefault="00981EE5" w:rsidP="001A6680">
      <w:pPr>
        <w:spacing w:after="0"/>
        <w:rPr>
          <w:rFonts w:cs="Arial"/>
          <w:b/>
          <w:bCs/>
          <w:color w:val="FFFFFF"/>
          <w:sz w:val="28"/>
          <w:szCs w:val="32"/>
        </w:rPr>
        <w:sectPr w:rsidR="00981EE5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5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</w:tblPr>
      <w:tblGrid>
        <w:gridCol w:w="2694"/>
        <w:gridCol w:w="6563"/>
      </w:tblGrid>
      <w:tr w:rsidR="001A6680" w:rsidRPr="00036558" w14:paraId="2A8EBFDC" w14:textId="77777777" w:rsidTr="008D54D1">
        <w:trPr>
          <w:trHeight w:val="1025"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002927D3" w14:textId="77777777" w:rsidR="001A6680" w:rsidRPr="00AD1A61" w:rsidRDefault="001A6680" w:rsidP="001A6680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</w:rPr>
            </w:pPr>
            <w:r w:rsidRPr="00AD1A61">
              <w:rPr>
                <w:rFonts w:cs="Arial"/>
                <w:b/>
                <w:bCs/>
                <w:color w:val="FFFFFF"/>
                <w:sz w:val="28"/>
                <w:szCs w:val="32"/>
              </w:rPr>
              <w:lastRenderedPageBreak/>
              <w:t xml:space="preserve">Nazwa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5E9848C" w14:textId="57AE78AA" w:rsidR="001A6680" w:rsidRPr="001A6680" w:rsidRDefault="001A6680" w:rsidP="001A6680">
            <w:pPr>
              <w:spacing w:after="0"/>
              <w:rPr>
                <w:rFonts w:cs="Arial"/>
                <w:b/>
                <w:bCs/>
                <w:color w:val="FFFFFF"/>
                <w:sz w:val="28"/>
                <w:szCs w:val="32"/>
                <w:lang w:val="en-US"/>
              </w:rPr>
            </w:pPr>
            <w:r w:rsidRPr="001A6680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 xml:space="preserve">Polish GEC – </w:t>
            </w:r>
            <w:proofErr w:type="spellStart"/>
            <w:r w:rsidRPr="001A6680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>Gramatical</w:t>
            </w:r>
            <w:proofErr w:type="spellEnd"/>
            <w:r w:rsidRPr="001A6680">
              <w:rPr>
                <w:b/>
                <w:bCs/>
                <w:color w:val="FFFFFF" w:themeColor="background1"/>
                <w:sz w:val="28"/>
                <w:szCs w:val="32"/>
                <w:lang w:val="en-US"/>
              </w:rPr>
              <w:t xml:space="preserve"> Error Correction</w:t>
            </w:r>
          </w:p>
        </w:tc>
      </w:tr>
      <w:tr w:rsidR="001A6680" w:rsidRPr="00106D5F" w14:paraId="36EE722E" w14:textId="77777777" w:rsidTr="008D54D1">
        <w:trPr>
          <w:trHeight w:val="212"/>
          <w:tblHeader/>
        </w:trPr>
        <w:tc>
          <w:tcPr>
            <w:tcW w:w="2694" w:type="dxa"/>
            <w:tcBorders>
              <w:top w:val="nil"/>
            </w:tcBorders>
            <w:shd w:val="clear" w:color="auto" w:fill="auto"/>
            <w:hideMark/>
          </w:tcPr>
          <w:p w14:paraId="41632A59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Logo</w:t>
            </w:r>
          </w:p>
        </w:tc>
        <w:tc>
          <w:tcPr>
            <w:tcW w:w="6563" w:type="dxa"/>
            <w:tcBorders>
              <w:top w:val="nil"/>
            </w:tcBorders>
            <w:shd w:val="clear" w:color="auto" w:fill="auto"/>
            <w:hideMark/>
          </w:tcPr>
          <w:p w14:paraId="145C607E" w14:textId="15FBD145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7897EEB3" wp14:editId="6F1BEDC1">
                  <wp:extent cx="2841751" cy="791785"/>
                  <wp:effectExtent l="0" t="0" r="0" b="0"/>
                  <wp:docPr id="935905984" name="image22.png" descr="Logo Polish GEC – Gramatical Error Correc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905984" name="image22.png" descr="Logo Polish GEC – Gramatical Error Correction"/>
                          <pic:cNvPicPr preferRelativeResize="0"/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751" cy="7917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680" w:rsidRPr="00106D5F" w14:paraId="50F6AD89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749F0F39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URL</w:t>
            </w:r>
          </w:p>
        </w:tc>
        <w:tc>
          <w:tcPr>
            <w:tcW w:w="6563" w:type="dxa"/>
            <w:shd w:val="clear" w:color="auto" w:fill="auto"/>
            <w:hideMark/>
          </w:tcPr>
          <w:p w14:paraId="1517E69C" w14:textId="03FA73A1" w:rsidR="001A6680" w:rsidRPr="0084106E" w:rsidRDefault="001A6680" w:rsidP="001A6680">
            <w:pPr>
              <w:spacing w:after="0"/>
              <w:rPr>
                <w:rFonts w:cs="Arial"/>
                <w:color w:val="0000FF"/>
                <w:szCs w:val="20"/>
              </w:rPr>
            </w:pPr>
            <w:hyperlink r:id="rId126" w:tooltip="Zbiór danych Polish Gramatical Error Correction w repozytorium GitHub">
              <w:r w:rsidRPr="001A6680">
                <w:rPr>
                  <w:color w:val="0000FF"/>
                  <w:u w:val="single"/>
                </w:rPr>
                <w:t>https://github.com/Ermlab/polish-gec-datasets</w:t>
              </w:r>
            </w:hyperlink>
          </w:p>
        </w:tc>
      </w:tr>
      <w:tr w:rsidR="001A6680" w:rsidRPr="0084106E" w14:paraId="7C4DB529" w14:textId="77777777" w:rsidTr="008D54D1">
        <w:trPr>
          <w:trHeight w:val="195"/>
          <w:tblHeader/>
        </w:trPr>
        <w:tc>
          <w:tcPr>
            <w:tcW w:w="2694" w:type="dxa"/>
            <w:shd w:val="clear" w:color="auto" w:fill="auto"/>
            <w:hideMark/>
          </w:tcPr>
          <w:p w14:paraId="226C49D2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Autor/Opiekun</w:t>
            </w:r>
          </w:p>
        </w:tc>
        <w:tc>
          <w:tcPr>
            <w:tcW w:w="6563" w:type="dxa"/>
            <w:shd w:val="clear" w:color="auto" w:fill="auto"/>
            <w:hideMark/>
          </w:tcPr>
          <w:p w14:paraId="2F58CA18" w14:textId="3B4F3CE4" w:rsidR="001A6680" w:rsidRPr="0084106E" w:rsidRDefault="001A6680" w:rsidP="001A6680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t>Ermlab</w:t>
            </w:r>
            <w:proofErr w:type="spellEnd"/>
            <w:r>
              <w:t xml:space="preserve"> (w ramach projektu </w:t>
            </w:r>
            <w:proofErr w:type="spellStart"/>
            <w:r>
              <w:t>Goodwrite</w:t>
            </w:r>
            <w:proofErr w:type="spellEnd"/>
            <w:r>
              <w:t>)</w:t>
            </w:r>
          </w:p>
        </w:tc>
      </w:tr>
      <w:tr w:rsidR="001A6680" w:rsidRPr="0084106E" w14:paraId="11BAB54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  <w:hideMark/>
          </w:tcPr>
          <w:p w14:paraId="4C2BD9CF" w14:textId="77777777" w:rsidR="001A6680" w:rsidRPr="00106D5F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b/>
              </w:rPr>
              <w:t>Licencja</w:t>
            </w:r>
          </w:p>
        </w:tc>
        <w:tc>
          <w:tcPr>
            <w:tcW w:w="6563" w:type="dxa"/>
            <w:shd w:val="clear" w:color="auto" w:fill="auto"/>
            <w:hideMark/>
          </w:tcPr>
          <w:p w14:paraId="494FB40A" w14:textId="490340F3" w:rsidR="001A6680" w:rsidRPr="0084106E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Apache 2.0</w:t>
            </w:r>
          </w:p>
        </w:tc>
      </w:tr>
      <w:tr w:rsidR="001A6680" w:rsidRPr="00106D5F" w14:paraId="021650DE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2CA4ABA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Zastosowanie</w:t>
            </w:r>
          </w:p>
        </w:tc>
        <w:tc>
          <w:tcPr>
            <w:tcW w:w="6563" w:type="dxa"/>
            <w:shd w:val="clear" w:color="auto" w:fill="auto"/>
          </w:tcPr>
          <w:p w14:paraId="65A18FCB" w14:textId="48D8E22B" w:rsidR="001A6680" w:rsidRPr="00536920" w:rsidRDefault="001A6680" w:rsidP="001A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</w:pPr>
            <w:r>
              <w:rPr>
                <w:color w:val="000000"/>
              </w:rPr>
              <w:t>Dostrajanie dużych modeli językowych</w:t>
            </w:r>
          </w:p>
        </w:tc>
      </w:tr>
      <w:tr w:rsidR="001A6680" w:rsidRPr="00106D5F" w14:paraId="15091F3B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D28FA44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Rozmiar</w:t>
            </w:r>
          </w:p>
        </w:tc>
        <w:tc>
          <w:tcPr>
            <w:tcW w:w="6563" w:type="dxa"/>
            <w:shd w:val="clear" w:color="auto" w:fill="auto"/>
          </w:tcPr>
          <w:p w14:paraId="1815BD3A" w14:textId="3FC7961F" w:rsidR="001A6680" w:rsidRPr="004B7EB8" w:rsidRDefault="001A6680" w:rsidP="001A6680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4B7EB8">
              <w:rPr>
                <w:b/>
                <w:bCs/>
              </w:rPr>
              <w:t>39.8 MB</w:t>
            </w:r>
          </w:p>
        </w:tc>
      </w:tr>
      <w:tr w:rsidR="001A6680" w:rsidRPr="00106D5F" w14:paraId="16ADCF31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19FFE703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Format/Dostęp</w:t>
            </w:r>
          </w:p>
        </w:tc>
        <w:tc>
          <w:tcPr>
            <w:tcW w:w="6563" w:type="dxa"/>
            <w:shd w:val="clear" w:color="auto" w:fill="auto"/>
          </w:tcPr>
          <w:p w14:paraId="094E29FF" w14:textId="6A51B63D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Za pośrednictwem portalu GitHub</w:t>
            </w:r>
          </w:p>
        </w:tc>
      </w:tr>
      <w:tr w:rsidR="001A6680" w:rsidRPr="00106D5F" w14:paraId="25943F5F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24F23D14" w14:textId="3CFABBB3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Mapowanie</w:t>
            </w:r>
            <w:r w:rsidR="009D0267">
              <w:rPr>
                <w:b/>
              </w:rPr>
              <w:t xml:space="preserve"> na </w:t>
            </w:r>
            <w:r>
              <w:rPr>
                <w:b/>
              </w:rPr>
              <w:t>wspólne europejskie przestrzenie danych</w:t>
            </w:r>
          </w:p>
        </w:tc>
        <w:tc>
          <w:tcPr>
            <w:tcW w:w="6563" w:type="dxa"/>
            <w:shd w:val="clear" w:color="auto" w:fill="auto"/>
          </w:tcPr>
          <w:p w14:paraId="7C1DFD88" w14:textId="0D54F36A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Język</w:t>
            </w:r>
          </w:p>
        </w:tc>
      </w:tr>
      <w:tr w:rsidR="001A6680" w:rsidRPr="00106D5F" w14:paraId="3A7FFC20" w14:textId="77777777" w:rsidTr="008D54D1">
        <w:trPr>
          <w:trHeight w:val="373"/>
          <w:tblHeader/>
        </w:trPr>
        <w:tc>
          <w:tcPr>
            <w:tcW w:w="2694" w:type="dxa"/>
            <w:shd w:val="clear" w:color="auto" w:fill="auto"/>
          </w:tcPr>
          <w:p w14:paraId="434FE7D1" w14:textId="77777777" w:rsidR="001A6680" w:rsidRDefault="001A6680" w:rsidP="001A6680">
            <w:pPr>
              <w:spacing w:after="0"/>
              <w:rPr>
                <w:b/>
              </w:rPr>
            </w:pPr>
            <w:r>
              <w:rPr>
                <w:b/>
              </w:rPr>
              <w:t>Komentarz</w:t>
            </w:r>
          </w:p>
        </w:tc>
        <w:tc>
          <w:tcPr>
            <w:tcW w:w="6563" w:type="dxa"/>
            <w:shd w:val="clear" w:color="auto" w:fill="auto"/>
          </w:tcPr>
          <w:p w14:paraId="6B7D21A1" w14:textId="08517002" w:rsidR="001A6680" w:rsidRPr="00106D5F" w:rsidRDefault="001A6680" w:rsidP="001A6680">
            <w:pPr>
              <w:spacing w:after="0"/>
              <w:rPr>
                <w:rFonts w:cs="Arial"/>
                <w:szCs w:val="20"/>
              </w:rPr>
            </w:pPr>
            <w:r>
              <w:t>Jeden</w:t>
            </w:r>
            <w:r w:rsidR="00A12A6B">
              <w:t xml:space="preserve"> z </w:t>
            </w:r>
            <w:r>
              <w:t xml:space="preserve">najświeższych </w:t>
            </w:r>
            <w:proofErr w:type="spellStart"/>
            <w:r>
              <w:t>datasetów</w:t>
            </w:r>
            <w:proofErr w:type="spellEnd"/>
            <w:r w:rsidR="00A12A6B">
              <w:t xml:space="preserve"> w </w:t>
            </w:r>
            <w:r>
              <w:t>tym zestawieniu – GEC – stworzony</w:t>
            </w:r>
            <w:r w:rsidR="00A12A6B">
              <w:t xml:space="preserve"> w </w:t>
            </w:r>
            <w:r>
              <w:t xml:space="preserve">ramach </w:t>
            </w:r>
            <w:hyperlink r:id="rId127" w:tooltip="Strona projektu Goodwrite" w:history="1">
              <w:r w:rsidRPr="004B7EB8">
                <w:rPr>
                  <w:color w:val="0000FF"/>
                  <w:u w:val="single"/>
                </w:rPr>
                <w:t xml:space="preserve">projektu </w:t>
              </w:r>
              <w:proofErr w:type="spellStart"/>
              <w:r w:rsidRPr="004B7EB8">
                <w:rPr>
                  <w:color w:val="0000FF"/>
                  <w:u w:val="single"/>
                </w:rPr>
                <w:t>Goodwrite</w:t>
              </w:r>
              <w:proofErr w:type="spellEnd"/>
            </w:hyperlink>
            <w:r>
              <w:t>, czyli polskiej odpowiedzi</w:t>
            </w:r>
            <w:r w:rsidR="009D0267">
              <w:t xml:space="preserve"> na </w:t>
            </w:r>
            <w:r>
              <w:t>popularną</w:t>
            </w:r>
            <w:r w:rsidR="00A12A6B">
              <w:t xml:space="preserve"> w </w:t>
            </w:r>
            <w:r>
              <w:t xml:space="preserve">anglojęzycznym świecie aplikację </w:t>
            </w:r>
            <w:proofErr w:type="spellStart"/>
            <w:r>
              <w:t>Grammarly</w:t>
            </w:r>
            <w:proofErr w:type="spellEnd"/>
            <w:r>
              <w:t>. Zestaw ten zawiera ponad 61 tysięcy przykładów par poprawnych</w:t>
            </w:r>
            <w:r w:rsidR="00A12A6B">
              <w:t xml:space="preserve"> i </w:t>
            </w:r>
            <w:r>
              <w:t>niepoprawnych, każda</w:t>
            </w:r>
            <w:r w:rsidR="00A12A6B">
              <w:t xml:space="preserve"> z </w:t>
            </w:r>
            <w:r w:rsidR="000837F1">
              <w:t>adnotacją</w:t>
            </w:r>
            <w:r>
              <w:t xml:space="preserve"> popełnionego błędu.</w:t>
            </w:r>
            <w:r w:rsidR="00A12A6B">
              <w:t xml:space="preserve"> w </w:t>
            </w:r>
            <w:r>
              <w:t xml:space="preserve">tworzenie tego </w:t>
            </w:r>
            <w:proofErr w:type="spellStart"/>
            <w:r>
              <w:t>datasetu</w:t>
            </w:r>
            <w:proofErr w:type="spellEnd"/>
            <w:r>
              <w:t xml:space="preserve"> zaangażowani zostali eksperci-lingwiści, odpowiedzialni</w:t>
            </w:r>
            <w:r w:rsidR="00594D32">
              <w:t xml:space="preserve"> za </w:t>
            </w:r>
            <w:r>
              <w:t xml:space="preserve">dwa zestawy. Pozostałe zostały </w:t>
            </w:r>
            <w:r w:rsidR="000837F1">
              <w:t>adnotowane</w:t>
            </w:r>
            <w:r>
              <w:t xml:space="preserve"> przez zwykłych użytkowników języka polskiego, co pozwala</w:t>
            </w:r>
            <w:r w:rsidR="009D0267">
              <w:t xml:space="preserve"> na </w:t>
            </w:r>
            <w:r>
              <w:t>zwiększenie różnorodności</w:t>
            </w:r>
            <w:r w:rsidR="00A12A6B">
              <w:t xml:space="preserve"> i </w:t>
            </w:r>
            <w:r>
              <w:t>wariancji całości.</w:t>
            </w:r>
          </w:p>
        </w:tc>
      </w:tr>
    </w:tbl>
    <w:p w14:paraId="3C7D2146" w14:textId="77777777" w:rsidR="00617E88" w:rsidRDefault="00617E88" w:rsidP="004B457B">
      <w:pPr>
        <w:rPr>
          <w:bCs/>
          <w:color w:val="FFFFFF" w:themeColor="background1"/>
          <w:sz w:val="36"/>
          <w:szCs w:val="27"/>
        </w:rPr>
        <w:sectPr w:rsidR="00617E88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F96E06" w14:textId="5CC2A8C4" w:rsidR="004B457B" w:rsidRDefault="00F771DC" w:rsidP="004B457B">
      <w:pPr>
        <w:rPr>
          <w:rFonts w:cs="Arial"/>
          <w:b/>
          <w:bCs/>
          <w:color w:val="FFFFFF" w:themeColor="background1"/>
          <w:sz w:val="28"/>
          <w:szCs w:val="28"/>
        </w:rPr>
      </w:pPr>
      <w:r w:rsidRPr="00305BC3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72" behindDoc="1" locked="0" layoutInCell="1" allowOverlap="1" wp14:anchorId="18A83484" wp14:editId="2D8D8956">
            <wp:simplePos x="0" y="0"/>
            <wp:positionH relativeFrom="margin">
              <wp:posOffset>-897890</wp:posOffset>
            </wp:positionH>
            <wp:positionV relativeFrom="margin">
              <wp:posOffset>-659765</wp:posOffset>
            </wp:positionV>
            <wp:extent cx="7567295" cy="10239375"/>
            <wp:effectExtent l="0" t="0" r="0" b="9525"/>
            <wp:wrapNone/>
            <wp:docPr id="65858264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7B" w:rsidRPr="00305BC3">
        <w:rPr>
          <w:rFonts w:cs="Arial"/>
          <w:noProof/>
          <w:color w:val="FFFFFF" w:themeColor="background1"/>
          <w:szCs w:val="22"/>
          <w14:ligatures w14:val="standardContextual"/>
        </w:rPr>
        <w:drawing>
          <wp:anchor distT="0" distB="0" distL="114300" distR="114300" simplePos="0" relativeHeight="251658271" behindDoc="0" locked="0" layoutInCell="1" allowOverlap="1" wp14:anchorId="20F6B5BC" wp14:editId="39B8E396">
            <wp:simplePos x="0" y="0"/>
            <wp:positionH relativeFrom="margin">
              <wp:posOffset>-3175</wp:posOffset>
            </wp:positionH>
            <wp:positionV relativeFrom="paragraph">
              <wp:posOffset>546735</wp:posOffset>
            </wp:positionV>
            <wp:extent cx="1799590" cy="1799590"/>
            <wp:effectExtent l="0" t="0" r="0" b="0"/>
            <wp:wrapNone/>
            <wp:docPr id="196896813" name="Obraz 5" descr="Aleksander Obuchowski, Co-founder, CTO, TheLion.A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6813" name="Obraz 5" descr="Aleksander Obuchowski, Co-founder, CTO, TheLion.AI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7B" w:rsidRPr="00CC62DF">
        <w:rPr>
          <w:bCs/>
          <w:color w:val="FFFFFF" w:themeColor="background1"/>
          <w:sz w:val="36"/>
          <w:szCs w:val="27"/>
        </w:rPr>
        <w:t>Komentarz eksperta</w:t>
      </w:r>
    </w:p>
    <w:p w14:paraId="1CFE5EDA" w14:textId="65898AD0" w:rsidR="00C5215C" w:rsidRPr="00C5215C" w:rsidRDefault="004B457B" w:rsidP="00C5215C">
      <w:pPr>
        <w:spacing w:line="240" w:lineRule="auto"/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4B457B">
        <w:rPr>
          <w:rFonts w:cs="Arial"/>
          <w:b/>
          <w:bCs/>
          <w:color w:val="FFFFFF" w:themeColor="background1"/>
          <w:sz w:val="28"/>
          <w:szCs w:val="28"/>
        </w:rPr>
        <w:t>Aleksander Obuchowsk</w:t>
      </w:r>
      <w:r w:rsidR="00C5215C">
        <w:rPr>
          <w:rFonts w:cs="Arial"/>
          <w:b/>
          <w:bCs/>
          <w:color w:val="FFFFFF" w:themeColor="background1"/>
          <w:sz w:val="28"/>
          <w:szCs w:val="28"/>
        </w:rPr>
        <w:t>i</w:t>
      </w:r>
    </w:p>
    <w:p w14:paraId="504F2F76" w14:textId="05B6A28D" w:rsidR="004B457B" w:rsidRPr="004B457B" w:rsidRDefault="004B457B" w:rsidP="00C5215C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4B457B">
        <w:rPr>
          <w:rFonts w:cs="Arial"/>
          <w:color w:val="FFFFFF" w:themeColor="background1"/>
          <w:szCs w:val="22"/>
        </w:rPr>
        <w:t>Co-</w:t>
      </w:r>
      <w:proofErr w:type="spellStart"/>
      <w:r w:rsidRPr="004B457B">
        <w:rPr>
          <w:rFonts w:cs="Arial"/>
          <w:color w:val="FFFFFF" w:themeColor="background1"/>
          <w:szCs w:val="22"/>
        </w:rPr>
        <w:t>founder</w:t>
      </w:r>
      <w:proofErr w:type="spellEnd"/>
      <w:r w:rsidRPr="004B457B">
        <w:rPr>
          <w:rFonts w:cs="Arial"/>
          <w:color w:val="FFFFFF" w:themeColor="background1"/>
          <w:szCs w:val="22"/>
        </w:rPr>
        <w:t>, CTO</w:t>
      </w:r>
    </w:p>
    <w:p w14:paraId="0BAAF283" w14:textId="08DCAD51" w:rsidR="004B457B" w:rsidRPr="00305BC3" w:rsidRDefault="004B457B" w:rsidP="00C5215C">
      <w:pPr>
        <w:ind w:left="3402"/>
        <w:rPr>
          <w:rFonts w:cs="Arial"/>
          <w:color w:val="FFFFFF" w:themeColor="background1"/>
          <w:szCs w:val="22"/>
        </w:rPr>
      </w:pPr>
      <w:r w:rsidRPr="004B457B">
        <w:rPr>
          <w:rFonts w:cs="Arial"/>
          <w:color w:val="FFFFFF" w:themeColor="background1"/>
          <w:szCs w:val="22"/>
        </w:rPr>
        <w:t>TheLion.AI</w:t>
      </w:r>
    </w:p>
    <w:p w14:paraId="1B11FD90" w14:textId="77777777" w:rsidR="004B457B" w:rsidRDefault="004B457B" w:rsidP="00C5215C">
      <w:pPr>
        <w:spacing w:before="1800" w:line="312" w:lineRule="auto"/>
        <w:rPr>
          <w:color w:val="FFFFFF" w:themeColor="background1"/>
          <w:sz w:val="28"/>
          <w:szCs w:val="23"/>
        </w:rPr>
      </w:pPr>
      <w:r w:rsidRPr="004B457B">
        <w:rPr>
          <w:color w:val="FFFFFF" w:themeColor="background1"/>
          <w:sz w:val="28"/>
          <w:szCs w:val="23"/>
        </w:rPr>
        <w:t>Na jakich danych budowane były polskie modele językowe?</w:t>
      </w:r>
    </w:p>
    <w:p w14:paraId="6241EDE4" w14:textId="27D9D0EB" w:rsidR="004B457B" w:rsidRDefault="004B457B" w:rsidP="00303037">
      <w:pPr>
        <w:spacing w:line="312" w:lineRule="auto"/>
        <w:rPr>
          <w:color w:val="FFFFFF" w:themeColor="background1"/>
          <w:sz w:val="20"/>
          <w:szCs w:val="17"/>
        </w:rPr>
      </w:pPr>
      <w:r w:rsidRPr="004B457B">
        <w:rPr>
          <w:color w:val="FFFFFF" w:themeColor="background1"/>
          <w:sz w:val="20"/>
          <w:szCs w:val="17"/>
        </w:rPr>
        <w:t>W świecie polskich LLM-ów możemy zaobserwować trzy główne podejścia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4B457B">
        <w:rPr>
          <w:color w:val="FFFFFF" w:themeColor="background1"/>
          <w:sz w:val="20"/>
          <w:szCs w:val="17"/>
        </w:rPr>
        <w:t xml:space="preserve">pozyskiwania danych treningowych </w:t>
      </w:r>
      <w:r>
        <w:rPr>
          <w:color w:val="FFFFFF" w:themeColor="background1"/>
          <w:sz w:val="20"/>
          <w:szCs w:val="17"/>
        </w:rPr>
        <w:t xml:space="preserve">. </w:t>
      </w:r>
    </w:p>
    <w:p w14:paraId="2A1030EE" w14:textId="3A5A4CD0" w:rsidR="004B457B" w:rsidRPr="004B457B" w:rsidRDefault="004B457B" w:rsidP="00303037">
      <w:pPr>
        <w:spacing w:line="312" w:lineRule="auto"/>
        <w:rPr>
          <w:color w:val="FFFFFF" w:themeColor="background1"/>
          <w:sz w:val="20"/>
          <w:szCs w:val="17"/>
        </w:rPr>
      </w:pPr>
      <w:r w:rsidRPr="004B457B">
        <w:rPr>
          <w:color w:val="FFFFFF" w:themeColor="background1"/>
          <w:sz w:val="20"/>
          <w:szCs w:val="17"/>
        </w:rPr>
        <w:t>Najbardziej wartościowym, choć jednocześnie najtrudniejszym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4B457B">
        <w:rPr>
          <w:color w:val="FFFFFF" w:themeColor="background1"/>
          <w:sz w:val="20"/>
          <w:szCs w:val="17"/>
        </w:rPr>
        <w:t>pozyskania źródłem są dedykowane polskie zbiory danych.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4B457B">
        <w:rPr>
          <w:color w:val="FFFFFF" w:themeColor="background1"/>
          <w:sz w:val="20"/>
          <w:szCs w:val="17"/>
        </w:rPr>
        <w:t xml:space="preserve">szczególną uwagę zasługuje tu projekt </w:t>
      </w:r>
      <w:proofErr w:type="spellStart"/>
      <w:r w:rsidRPr="004B457B">
        <w:rPr>
          <w:color w:val="FFFFFF" w:themeColor="background1"/>
          <w:sz w:val="20"/>
          <w:szCs w:val="17"/>
        </w:rPr>
        <w:t>Speakleash</w:t>
      </w:r>
      <w:proofErr w:type="spellEnd"/>
      <w:r w:rsidRPr="004B457B">
        <w:rPr>
          <w:color w:val="FFFFFF" w:themeColor="background1"/>
          <w:sz w:val="20"/>
          <w:szCs w:val="17"/>
        </w:rPr>
        <w:t>, który stał się fundamentem</w:t>
      </w:r>
      <w:r w:rsidR="00594D32">
        <w:rPr>
          <w:color w:val="FFFFFF" w:themeColor="background1"/>
          <w:sz w:val="20"/>
          <w:szCs w:val="17"/>
        </w:rPr>
        <w:t xml:space="preserve"> dla </w:t>
      </w:r>
      <w:r w:rsidRPr="004B457B">
        <w:rPr>
          <w:color w:val="FFFFFF" w:themeColor="background1"/>
          <w:sz w:val="20"/>
          <w:szCs w:val="17"/>
        </w:rPr>
        <w:t>kilku znaczących modeli. Bielik-11B wykorzystał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4B457B">
        <w:rPr>
          <w:color w:val="FFFFFF" w:themeColor="background1"/>
          <w:sz w:val="20"/>
          <w:szCs w:val="17"/>
        </w:rPr>
        <w:t>niego ponad 20 milionów instrukcji, podczas gdy APT3-1B-Base oparł się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4B457B">
        <w:rPr>
          <w:color w:val="FFFFFF" w:themeColor="background1"/>
          <w:sz w:val="20"/>
          <w:szCs w:val="17"/>
        </w:rPr>
        <w:t>imponującej kolekcji 285GB danych,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4B457B">
        <w:rPr>
          <w:color w:val="FFFFFF" w:themeColor="background1"/>
          <w:sz w:val="20"/>
          <w:szCs w:val="17"/>
        </w:rPr>
        <w:t xml:space="preserve">czego 93% pochodziło właśnie ze </w:t>
      </w:r>
      <w:proofErr w:type="spellStart"/>
      <w:r w:rsidRPr="004B457B">
        <w:rPr>
          <w:color w:val="FFFFFF" w:themeColor="background1"/>
          <w:sz w:val="20"/>
          <w:szCs w:val="17"/>
        </w:rPr>
        <w:t>Speakleash</w:t>
      </w:r>
      <w:proofErr w:type="spellEnd"/>
      <w:r w:rsidRPr="004B457B">
        <w:rPr>
          <w:color w:val="FFFFFF" w:themeColor="background1"/>
          <w:sz w:val="20"/>
          <w:szCs w:val="17"/>
        </w:rPr>
        <w:t>. Innym przykładem dedykowanego zbioru jest Clarin, wykorzystany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B457B">
        <w:rPr>
          <w:color w:val="FFFFFF" w:themeColor="background1"/>
          <w:sz w:val="20"/>
          <w:szCs w:val="17"/>
        </w:rPr>
        <w:t>treningu modelu polish-gpt2. Te specjalistyczne zbiory danych nie tylko uczą modele języka polskiego, ale również przekazują im istotny kontekst kulturowy – element często pomijany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B457B">
        <w:rPr>
          <w:color w:val="FFFFFF" w:themeColor="background1"/>
          <w:sz w:val="20"/>
          <w:szCs w:val="17"/>
        </w:rPr>
        <w:t>innych podejściach.</w:t>
      </w:r>
    </w:p>
    <w:p w14:paraId="40B91CA5" w14:textId="4C4AB789" w:rsidR="00957E70" w:rsidRDefault="004B457B" w:rsidP="00303037">
      <w:pPr>
        <w:spacing w:line="312" w:lineRule="auto"/>
        <w:rPr>
          <w:color w:val="FFFFFF" w:themeColor="background1"/>
          <w:sz w:val="20"/>
          <w:szCs w:val="17"/>
        </w:rPr>
      </w:pPr>
      <w:r w:rsidRPr="004B457B">
        <w:rPr>
          <w:color w:val="FFFFFF" w:themeColor="background1"/>
          <w:sz w:val="20"/>
          <w:szCs w:val="17"/>
        </w:rPr>
        <w:t>Druga ścieżka to wykorzystanie polskich fragmentów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4B457B">
        <w:rPr>
          <w:color w:val="FFFFFF" w:themeColor="background1"/>
          <w:sz w:val="20"/>
          <w:szCs w:val="17"/>
        </w:rPr>
        <w:t xml:space="preserve">dużych, wielojęzycznych zbiorów danych. </w:t>
      </w:r>
      <w:proofErr w:type="spellStart"/>
      <w:r w:rsidRPr="004B457B">
        <w:rPr>
          <w:color w:val="FFFFFF" w:themeColor="background1"/>
          <w:sz w:val="20"/>
          <w:szCs w:val="17"/>
        </w:rPr>
        <w:t>Common</w:t>
      </w:r>
      <w:proofErr w:type="spellEnd"/>
      <w:r w:rsidRPr="004B457B">
        <w:rPr>
          <w:color w:val="FFFFFF" w:themeColor="background1"/>
          <w:sz w:val="20"/>
          <w:szCs w:val="17"/>
        </w:rPr>
        <w:t xml:space="preserve"> Crawl, mimo że zawiera ogromne ilości tekstu, oferuje jedynie około 1.7% polskich treści. Co ciekawe, niektóre projekty, jak seria modeli APT3, świadomie rezygnują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4B457B">
        <w:rPr>
          <w:color w:val="FFFFFF" w:themeColor="background1"/>
          <w:sz w:val="20"/>
          <w:szCs w:val="17"/>
        </w:rPr>
        <w:t>tego źródła, preferując jakość</w:t>
      </w:r>
      <w:r w:rsidR="00594D32">
        <w:rPr>
          <w:color w:val="FFFFFF" w:themeColor="background1"/>
          <w:sz w:val="20"/>
          <w:szCs w:val="17"/>
        </w:rPr>
        <w:t xml:space="preserve"> nad </w:t>
      </w:r>
      <w:r w:rsidRPr="004B457B">
        <w:rPr>
          <w:color w:val="FFFFFF" w:themeColor="background1"/>
          <w:sz w:val="20"/>
          <w:szCs w:val="17"/>
        </w:rPr>
        <w:t>ilość. Polska Wikipedia, choć niewielka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B457B">
        <w:rPr>
          <w:color w:val="FFFFFF" w:themeColor="background1"/>
          <w:sz w:val="20"/>
          <w:szCs w:val="17"/>
        </w:rPr>
        <w:t>porównaniu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4B457B">
        <w:rPr>
          <w:color w:val="FFFFFF" w:themeColor="background1"/>
          <w:sz w:val="20"/>
          <w:szCs w:val="17"/>
        </w:rPr>
        <w:t>innymi źródłami, stanowi cenne uzupełnienie danych treningowych.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B457B">
        <w:rPr>
          <w:color w:val="FFFFFF" w:themeColor="background1"/>
          <w:sz w:val="20"/>
          <w:szCs w:val="17"/>
        </w:rPr>
        <w:t>modelu APT3-275M-Base stanowi 4% danych, a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4B457B">
        <w:rPr>
          <w:color w:val="FFFFFF" w:themeColor="background1"/>
          <w:sz w:val="20"/>
          <w:szCs w:val="17"/>
        </w:rPr>
        <w:t>APT3-1B-Base - 1%. Warto też wspomnieć</w:t>
      </w:r>
      <w:r w:rsidR="009D0267">
        <w:rPr>
          <w:color w:val="FFFFFF" w:themeColor="background1"/>
          <w:sz w:val="20"/>
          <w:szCs w:val="17"/>
        </w:rPr>
        <w:t xml:space="preserve"> o </w:t>
      </w:r>
      <w:r w:rsidRPr="004B457B">
        <w:rPr>
          <w:color w:val="FFFFFF" w:themeColor="background1"/>
          <w:sz w:val="20"/>
          <w:szCs w:val="17"/>
        </w:rPr>
        <w:t>zbiorze OSCAR, który posłużył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4B457B">
        <w:rPr>
          <w:color w:val="FFFFFF" w:themeColor="background1"/>
          <w:sz w:val="20"/>
          <w:szCs w:val="17"/>
        </w:rPr>
        <w:t>treningu modeli takich jak papuGaPT2.</w:t>
      </w:r>
    </w:p>
    <w:p w14:paraId="18EA9EE0" w14:textId="24044E47" w:rsidR="00303037" w:rsidRPr="00303037" w:rsidRDefault="00303037" w:rsidP="00303037">
      <w:pPr>
        <w:spacing w:line="312" w:lineRule="auto"/>
        <w:rPr>
          <w:color w:val="FFFFFF" w:themeColor="background1"/>
          <w:sz w:val="20"/>
          <w:szCs w:val="17"/>
        </w:rPr>
      </w:pPr>
      <w:r w:rsidRPr="00303037">
        <w:rPr>
          <w:color w:val="FFFFFF" w:themeColor="background1"/>
          <w:sz w:val="20"/>
          <w:szCs w:val="17"/>
        </w:rPr>
        <w:t>Trzecie podejście polega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303037">
        <w:rPr>
          <w:color w:val="FFFFFF" w:themeColor="background1"/>
          <w:sz w:val="20"/>
          <w:szCs w:val="17"/>
        </w:rPr>
        <w:t>automatycznym tłumaczeniu anglojęzycznych zbiorów danych.  Przykładowo model polka-1.1b-chat został wytrenowany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303037">
        <w:rPr>
          <w:color w:val="FFFFFF" w:themeColor="background1"/>
          <w:sz w:val="20"/>
          <w:szCs w:val="17"/>
        </w:rPr>
        <w:t xml:space="preserve">około 60,000 przetłumaczonych konwersacji. </w:t>
      </w:r>
      <w:proofErr w:type="spellStart"/>
      <w:r w:rsidRPr="00303037">
        <w:rPr>
          <w:color w:val="FFFFFF" w:themeColor="background1"/>
          <w:sz w:val="20"/>
          <w:szCs w:val="17"/>
        </w:rPr>
        <w:t>Trurl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 również korzysta ze zbiorów takich, jak </w:t>
      </w:r>
      <w:proofErr w:type="spellStart"/>
      <w:r w:rsidRPr="00303037">
        <w:rPr>
          <w:color w:val="FFFFFF" w:themeColor="background1"/>
          <w:sz w:val="20"/>
          <w:szCs w:val="17"/>
        </w:rPr>
        <w:t>ShareGPT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, </w:t>
      </w:r>
      <w:proofErr w:type="spellStart"/>
      <w:r w:rsidRPr="00303037">
        <w:rPr>
          <w:color w:val="FFFFFF" w:themeColor="background1"/>
          <w:sz w:val="20"/>
          <w:szCs w:val="17"/>
        </w:rPr>
        <w:t>Dolly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 15k czy Oasst1h.</w:t>
      </w:r>
    </w:p>
    <w:p w14:paraId="7BDDBC15" w14:textId="12147FED" w:rsidR="00303037" w:rsidRPr="00303037" w:rsidRDefault="00303037" w:rsidP="00303037">
      <w:pPr>
        <w:spacing w:line="312" w:lineRule="auto"/>
        <w:rPr>
          <w:color w:val="FFFFFF" w:themeColor="background1"/>
          <w:sz w:val="20"/>
          <w:szCs w:val="17"/>
        </w:rPr>
      </w:pPr>
      <w:r w:rsidRPr="00303037">
        <w:rPr>
          <w:color w:val="FFFFFF" w:themeColor="background1"/>
          <w:sz w:val="20"/>
          <w:szCs w:val="17"/>
        </w:rPr>
        <w:t>W miarę rozwoju dziedziny obserwujemy coraz bardziej wyrafinowane podejście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303037">
        <w:rPr>
          <w:color w:val="FFFFFF" w:themeColor="background1"/>
          <w:sz w:val="20"/>
          <w:szCs w:val="17"/>
        </w:rPr>
        <w:t>doboru danych treningowych. Większe modele często łączą różne źródła, starając się wykorzystać zalety każdego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303037">
        <w:rPr>
          <w:color w:val="FFFFFF" w:themeColor="background1"/>
          <w:sz w:val="20"/>
          <w:szCs w:val="17"/>
        </w:rPr>
        <w:t xml:space="preserve">nich. Doskonałym przykładem jest APT3, który oprócz danych ze </w:t>
      </w:r>
      <w:proofErr w:type="spellStart"/>
      <w:r w:rsidRPr="00303037">
        <w:rPr>
          <w:color w:val="FFFFFF" w:themeColor="background1"/>
          <w:sz w:val="20"/>
          <w:szCs w:val="17"/>
        </w:rPr>
        <w:t>Speakleash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 (93%) wykorzystuje także dane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303037">
        <w:rPr>
          <w:color w:val="FFFFFF" w:themeColor="background1"/>
          <w:sz w:val="20"/>
          <w:szCs w:val="17"/>
        </w:rPr>
        <w:t xml:space="preserve">własnego </w:t>
      </w:r>
      <w:proofErr w:type="spellStart"/>
      <w:r w:rsidRPr="00303037">
        <w:rPr>
          <w:color w:val="FFFFFF" w:themeColor="background1"/>
          <w:sz w:val="20"/>
          <w:szCs w:val="17"/>
        </w:rPr>
        <w:t>crawlingu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 (6%)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303037">
        <w:rPr>
          <w:color w:val="FFFFFF" w:themeColor="background1"/>
          <w:sz w:val="20"/>
          <w:szCs w:val="17"/>
        </w:rPr>
        <w:t>Wikipedii (1%).</w:t>
      </w:r>
    </w:p>
    <w:p w14:paraId="4A7999E7" w14:textId="6142DA6E" w:rsidR="00303037" w:rsidRDefault="00303037" w:rsidP="00303037">
      <w:pPr>
        <w:spacing w:line="312" w:lineRule="auto"/>
        <w:rPr>
          <w:color w:val="FFFFFF" w:themeColor="background1"/>
          <w:sz w:val="20"/>
          <w:szCs w:val="17"/>
        </w:rPr>
      </w:pPr>
      <w:r w:rsidRPr="00303037">
        <w:rPr>
          <w:color w:val="FFFFFF" w:themeColor="background1"/>
          <w:sz w:val="20"/>
          <w:szCs w:val="17"/>
        </w:rPr>
        <w:t>Coraz więcej modeli korzysta też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303037">
        <w:rPr>
          <w:color w:val="FFFFFF" w:themeColor="background1"/>
          <w:sz w:val="20"/>
          <w:szCs w:val="17"/>
        </w:rPr>
        <w:t xml:space="preserve">syntetycznie </w:t>
      </w:r>
      <w:proofErr w:type="spellStart"/>
      <w:r w:rsidRPr="00303037">
        <w:rPr>
          <w:color w:val="FFFFFF" w:themeColor="background1"/>
          <w:sz w:val="20"/>
          <w:szCs w:val="17"/>
        </w:rPr>
        <w:t>wygenerowych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 instrukcji, np.  Bielik-11B, który łączy ręcznie weryfikowane instrukcje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303037">
        <w:rPr>
          <w:color w:val="FFFFFF" w:themeColor="background1"/>
          <w:sz w:val="20"/>
          <w:szCs w:val="17"/>
        </w:rPr>
        <w:t xml:space="preserve">syntetycznymi, wygenerowanymi przez </w:t>
      </w:r>
      <w:proofErr w:type="spellStart"/>
      <w:r w:rsidRPr="00303037">
        <w:rPr>
          <w:color w:val="FFFFFF" w:themeColor="background1"/>
          <w:sz w:val="20"/>
          <w:szCs w:val="17"/>
        </w:rPr>
        <w:t>Mixtral</w:t>
      </w:r>
      <w:proofErr w:type="spellEnd"/>
      <w:r w:rsidRPr="00303037">
        <w:rPr>
          <w:color w:val="FFFFFF" w:themeColor="background1"/>
          <w:sz w:val="20"/>
          <w:szCs w:val="17"/>
        </w:rPr>
        <w:t xml:space="preserve"> 8x22B</w:t>
      </w:r>
      <w:r>
        <w:rPr>
          <w:color w:val="FFFFFF" w:themeColor="background1"/>
          <w:sz w:val="20"/>
          <w:szCs w:val="17"/>
        </w:rPr>
        <w:t>.</w:t>
      </w:r>
    </w:p>
    <w:p w14:paraId="124FA302" w14:textId="77777777" w:rsidR="002E2A0D" w:rsidRDefault="002E2A0D" w:rsidP="00C004D3">
      <w:pPr>
        <w:pStyle w:val="Nagwek1"/>
        <w:ind w:left="567" w:firstLine="0"/>
        <w:sectPr w:rsidR="002E2A0D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8ABA1B" w14:textId="085C1307" w:rsidR="00E65A0E" w:rsidRPr="00C004D3" w:rsidRDefault="00C004D3" w:rsidP="00C004D3">
      <w:pPr>
        <w:pStyle w:val="Nagwek1"/>
        <w:ind w:left="567" w:firstLine="0"/>
      </w:pPr>
      <w:bookmarkStart w:id="102" w:name="_Toc183769617"/>
      <w:bookmarkStart w:id="103" w:name="_Toc183770834"/>
      <w:bookmarkStart w:id="104" w:name="_Toc184212074"/>
      <w:bookmarkStart w:id="105" w:name="_Toc184214152"/>
      <w:bookmarkStart w:id="106" w:name="_Toc184215220"/>
      <w:bookmarkStart w:id="107" w:name="_Toc184215406"/>
      <w:r w:rsidRPr="00C004D3">
        <w:lastRenderedPageBreak/>
        <w:drawing>
          <wp:anchor distT="0" distB="0" distL="114300" distR="114300" simplePos="0" relativeHeight="251658282" behindDoc="1" locked="0" layoutInCell="1" allowOverlap="1" wp14:anchorId="0AFA6A0C" wp14:editId="0EA2D06C">
            <wp:simplePos x="0" y="0"/>
            <wp:positionH relativeFrom="margin">
              <wp:posOffset>0</wp:posOffset>
            </wp:positionH>
            <wp:positionV relativeFrom="paragraph">
              <wp:posOffset>-29004</wp:posOffset>
            </wp:positionV>
            <wp:extent cx="4540195" cy="1018660"/>
            <wp:effectExtent l="0" t="0" r="0" b="0"/>
            <wp:wrapNone/>
            <wp:docPr id="176020758" name="Graf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0758" name="Graf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195" cy="101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A0E" w:rsidRPr="00C004D3">
        <w:t>Szczegółowa analiza wybranych polskich</w:t>
      </w:r>
      <w:r w:rsidR="003E7A96">
        <w:t> </w:t>
      </w:r>
      <w:r w:rsidR="00E65A0E" w:rsidRPr="00C004D3">
        <w:t>zasobów</w:t>
      </w:r>
      <w:r w:rsidR="00A12A6B">
        <w:t xml:space="preserve"> i </w:t>
      </w:r>
      <w:r w:rsidR="00E65A0E" w:rsidRPr="00C004D3">
        <w:t>zbiorów danych</w:t>
      </w:r>
      <w:bookmarkEnd w:id="102"/>
      <w:bookmarkEnd w:id="103"/>
      <w:bookmarkEnd w:id="104"/>
      <w:bookmarkEnd w:id="105"/>
      <w:bookmarkEnd w:id="106"/>
      <w:bookmarkEnd w:id="107"/>
    </w:p>
    <w:p w14:paraId="528AD83A" w14:textId="17082C67" w:rsidR="00E65A0E" w:rsidRDefault="00E65A0E" w:rsidP="00882BE2">
      <w:pPr>
        <w:spacing w:before="600"/>
      </w:pPr>
      <w:r>
        <w:t>Ta sekcja zawiera bardziej szczegółowe opisy trzech wybranych zbiorów danych,</w:t>
      </w:r>
      <w:r w:rsidR="00A12A6B">
        <w:t xml:space="preserve"> z </w:t>
      </w:r>
      <w:r>
        <w:t>których każdy jest</w:t>
      </w:r>
      <w:r w:rsidR="00A12A6B">
        <w:t xml:space="preserve"> z </w:t>
      </w:r>
      <w:r>
        <w:t>innego względu wartościowy</w:t>
      </w:r>
      <w:r w:rsidR="00594D32">
        <w:t xml:space="preserve"> dla </w:t>
      </w:r>
      <w:r>
        <w:t>prac</w:t>
      </w:r>
      <w:r w:rsidR="00594D32">
        <w:t xml:space="preserve"> nad </w:t>
      </w:r>
      <w:r>
        <w:t>polskim LLM-em. Pierwszy</w:t>
      </w:r>
      <w:r w:rsidR="00A12A6B">
        <w:t xml:space="preserve"> z </w:t>
      </w:r>
      <w:r>
        <w:t xml:space="preserve">nich – </w:t>
      </w:r>
      <w:r>
        <w:rPr>
          <w:b/>
        </w:rPr>
        <w:t xml:space="preserve">Spichlerz </w:t>
      </w:r>
      <w:r>
        <w:t>– to największy zbiór polskich tekstów, które pochodzą</w:t>
      </w:r>
      <w:r w:rsidR="00A12A6B">
        <w:t xml:space="preserve"> z </w:t>
      </w:r>
      <w:r>
        <w:t>rozmaitych źródeł. Ze względu</w:t>
      </w:r>
      <w:r w:rsidR="009D0267">
        <w:t xml:space="preserve"> na </w:t>
      </w:r>
      <w:r>
        <w:t>swoją różnorodność może być przydatny</w:t>
      </w:r>
      <w:r w:rsidR="009D0267">
        <w:t xml:space="preserve"> do </w:t>
      </w:r>
      <w:r>
        <w:t xml:space="preserve">tworzenia modeli bazowych. </w:t>
      </w:r>
      <w:r>
        <w:rPr>
          <w:b/>
        </w:rPr>
        <w:t>BAN-PL</w:t>
      </w:r>
      <w:r>
        <w:t xml:space="preserve"> jest istotny ze względów społecznych,</w:t>
      </w:r>
      <w:r w:rsidR="00A12A6B">
        <w:t xml:space="preserve"> z </w:t>
      </w:r>
      <w:r>
        <w:t>uwagi</w:t>
      </w:r>
      <w:r w:rsidR="009D0267">
        <w:t xml:space="preserve"> na </w:t>
      </w:r>
      <w:r>
        <w:t>potencjalne zastosowania: może posłużyć</w:t>
      </w:r>
      <w:r w:rsidR="009D0267">
        <w:t xml:space="preserve"> do </w:t>
      </w:r>
      <w:r>
        <w:t>wykrywania mowy nienawiści</w:t>
      </w:r>
      <w:r w:rsidR="00A12A6B">
        <w:t xml:space="preserve"> i </w:t>
      </w:r>
      <w:r>
        <w:t>innego rodzaju niebezpiecznych treści</w:t>
      </w:r>
      <w:r w:rsidR="00A12A6B">
        <w:t xml:space="preserve"> w </w:t>
      </w:r>
      <w:r>
        <w:t>sieci.</w:t>
      </w:r>
      <w:r>
        <w:rPr>
          <w:b/>
        </w:rPr>
        <w:t xml:space="preserve"> </w:t>
      </w:r>
      <w:proofErr w:type="spellStart"/>
      <w:r>
        <w:rPr>
          <w:b/>
        </w:rPr>
        <w:t>PolQA</w:t>
      </w:r>
      <w:proofErr w:type="spellEnd"/>
      <w:r w:rsidR="00A12A6B">
        <w:rPr>
          <w:b/>
        </w:rPr>
        <w:t xml:space="preserve"> z </w:t>
      </w:r>
      <w:r>
        <w:t>kolei to zbiór instrukcji (pytań</w:t>
      </w:r>
      <w:r w:rsidR="00A12A6B">
        <w:t xml:space="preserve"> i </w:t>
      </w:r>
      <w:r>
        <w:t>odpowiedzi), który może być dobrym źródłem danych treningowych</w:t>
      </w:r>
      <w:r w:rsidR="00594D32">
        <w:t xml:space="preserve"> dla </w:t>
      </w:r>
      <w:r>
        <w:t>modeli konwersacyjnych lub wyszukiwarek informacji.</w:t>
      </w:r>
    </w:p>
    <w:p w14:paraId="1EE60034" w14:textId="77777777" w:rsidR="00E65A0E" w:rsidRDefault="00E65A0E" w:rsidP="00882BE2">
      <w:pPr>
        <w:pStyle w:val="Nagwek2"/>
        <w:spacing w:before="600"/>
        <w:jc w:val="left"/>
      </w:pPr>
      <w:bookmarkStart w:id="108" w:name="_Toc183769618"/>
      <w:bookmarkStart w:id="109" w:name="_Toc183770835"/>
      <w:bookmarkStart w:id="110" w:name="_Toc184212075"/>
      <w:bookmarkStart w:id="111" w:name="_Toc184214153"/>
      <w:bookmarkStart w:id="112" w:name="_Toc184215221"/>
      <w:bookmarkStart w:id="113" w:name="_Toc184215407"/>
      <w:r>
        <w:t>Spichlerz</w:t>
      </w:r>
      <w:bookmarkEnd w:id="108"/>
      <w:bookmarkEnd w:id="109"/>
      <w:bookmarkEnd w:id="110"/>
      <w:bookmarkEnd w:id="111"/>
      <w:bookmarkEnd w:id="112"/>
      <w:bookmarkEnd w:id="113"/>
    </w:p>
    <w:p w14:paraId="1065E4D4" w14:textId="3997C866" w:rsidR="00E65A0E" w:rsidRDefault="00D71655" w:rsidP="00882BE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0"/>
        <w:rPr>
          <w:color w:val="00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73ABFE1C" wp14:editId="0D157E0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0000" cy="0"/>
                <wp:effectExtent l="0" t="0" r="0" b="0"/>
                <wp:wrapNone/>
                <wp:docPr id="785082539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73A95" id="Łącznik prosty 2" o:spid="_x0000_s1026" alt="&quot;&quot;" style="position:absolute;z-index:2516582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141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5A0E">
        <w:rPr>
          <w:color w:val="000000"/>
        </w:rPr>
        <w:t xml:space="preserve">Projekt Spichlerz (znany także jako </w:t>
      </w:r>
      <w:proofErr w:type="spellStart"/>
      <w:r w:rsidR="00E65A0E">
        <w:rPr>
          <w:color w:val="000000"/>
        </w:rPr>
        <w:t>SpeakLeash</w:t>
      </w:r>
      <w:proofErr w:type="spellEnd"/>
      <w:r w:rsidR="00E65A0E">
        <w:rPr>
          <w:color w:val="000000"/>
        </w:rPr>
        <w:t>) powstał</w:t>
      </w:r>
      <w:r w:rsidR="00A12A6B">
        <w:rPr>
          <w:color w:val="000000"/>
        </w:rPr>
        <w:t xml:space="preserve"> z </w:t>
      </w:r>
      <w:r w:rsidR="00E65A0E">
        <w:rPr>
          <w:color w:val="000000"/>
        </w:rPr>
        <w:t xml:space="preserve">inicjatywy Sebastiana Kondrackiego oraz Michała </w:t>
      </w:r>
      <w:proofErr w:type="spellStart"/>
      <w:r w:rsidR="00E65A0E">
        <w:rPr>
          <w:color w:val="000000"/>
        </w:rPr>
        <w:t>Dulemby</w:t>
      </w:r>
      <w:proofErr w:type="spellEnd"/>
      <w:r w:rsidR="00E65A0E">
        <w:rPr>
          <w:color w:val="000000"/>
        </w:rPr>
        <w:t>. Wzorowany</w:t>
      </w:r>
      <w:r w:rsidR="009D0267">
        <w:rPr>
          <w:color w:val="000000"/>
        </w:rPr>
        <w:t xml:space="preserve"> na </w:t>
      </w:r>
      <w:r w:rsidR="00E65A0E">
        <w:rPr>
          <w:color w:val="000000"/>
        </w:rPr>
        <w:t>głośnych</w:t>
      </w:r>
      <w:r w:rsidR="00A12A6B">
        <w:rPr>
          <w:color w:val="000000"/>
        </w:rPr>
        <w:t xml:space="preserve"> i </w:t>
      </w:r>
      <w:r w:rsidR="00E65A0E">
        <w:rPr>
          <w:color w:val="000000"/>
        </w:rPr>
        <w:t>odnoszących sukcesy</w:t>
      </w:r>
      <w:r w:rsidR="00A12A6B">
        <w:rPr>
          <w:color w:val="000000"/>
        </w:rPr>
        <w:t xml:space="preserve"> w </w:t>
      </w:r>
      <w:r w:rsidR="00E65A0E">
        <w:rPr>
          <w:color w:val="000000"/>
        </w:rPr>
        <w:t>dziedzinie NLP projektach The Pile oraz OSCAR, Spichlerz zgromadził repozytorium zawierające ponad 2,5 TB ewidencjonowanych polskich danych tekstowych. Dane te dostępne są</w:t>
      </w:r>
      <w:r w:rsidR="009D0267">
        <w:rPr>
          <w:color w:val="000000"/>
        </w:rPr>
        <w:t xml:space="preserve"> na </w:t>
      </w:r>
      <w:r w:rsidR="00E65A0E">
        <w:rPr>
          <w:color w:val="000000"/>
        </w:rPr>
        <w:t>różnych licencjach, a</w:t>
      </w:r>
      <w:r w:rsidR="009D0267">
        <w:rPr>
          <w:color w:val="000000"/>
        </w:rPr>
        <w:t xml:space="preserve"> do </w:t>
      </w:r>
      <w:r w:rsidR="00E65A0E">
        <w:rPr>
          <w:color w:val="000000"/>
        </w:rPr>
        <w:t>każdego zestawu dołączony jest specjalny plik (manifest), który określa jakość danych</w:t>
      </w:r>
      <w:r w:rsidR="00A12A6B">
        <w:rPr>
          <w:color w:val="000000"/>
        </w:rPr>
        <w:t xml:space="preserve"> i </w:t>
      </w:r>
      <w:r w:rsidR="00E65A0E">
        <w:rPr>
          <w:color w:val="000000"/>
        </w:rPr>
        <w:t>licencję użytkowania.</w:t>
      </w:r>
    </w:p>
    <w:p w14:paraId="490F5395" w14:textId="14EFE6BF" w:rsidR="00E65A0E" w:rsidRDefault="00E65A0E" w:rsidP="00E65A0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</w:rPr>
      </w:pPr>
      <w:r>
        <w:rPr>
          <w:color w:val="000000"/>
        </w:rPr>
        <w:t>W kwietniu tego roku Spichlerz, we współpracy</w:t>
      </w:r>
      <w:r w:rsidR="00A12A6B">
        <w:rPr>
          <w:color w:val="000000"/>
        </w:rPr>
        <w:t xml:space="preserve"> z </w:t>
      </w:r>
      <w:proofErr w:type="spellStart"/>
      <w:r>
        <w:rPr>
          <w:color w:val="000000"/>
        </w:rPr>
        <w:t>Cyfronetem</w:t>
      </w:r>
      <w:proofErr w:type="spellEnd"/>
      <w:r>
        <w:rPr>
          <w:color w:val="000000"/>
        </w:rPr>
        <w:t>, wytrenował model Bielik 1.0</w:t>
      </w:r>
      <w:r w:rsidR="009D0267">
        <w:rPr>
          <w:color w:val="000000"/>
        </w:rPr>
        <w:t xml:space="preserve"> o </w:t>
      </w:r>
      <w:r>
        <w:rPr>
          <w:color w:val="000000"/>
        </w:rPr>
        <w:t>7 miliardach parametrów (niestety niedostępny</w:t>
      </w:r>
      <w:r w:rsidR="009D0267">
        <w:rPr>
          <w:color w:val="000000"/>
        </w:rPr>
        <w:t xml:space="preserve"> do </w:t>
      </w:r>
      <w:r>
        <w:rPr>
          <w:color w:val="000000"/>
        </w:rPr>
        <w:t>użytku komercyjnego). We wrześniu 2024 powstał model Bielik 2.0, trenowany</w:t>
      </w:r>
      <w:r w:rsidR="009D0267">
        <w:rPr>
          <w:color w:val="000000"/>
        </w:rPr>
        <w:t xml:space="preserve"> na </w:t>
      </w:r>
      <w:r>
        <w:rPr>
          <w:color w:val="000000"/>
        </w:rPr>
        <w:t>wybranych zbiorach tekstowych,</w:t>
      </w:r>
      <w:r w:rsidR="009D0267">
        <w:rPr>
          <w:color w:val="000000"/>
        </w:rPr>
        <w:t xml:space="preserve"> o </w:t>
      </w:r>
      <w:r>
        <w:rPr>
          <w:color w:val="000000"/>
        </w:rPr>
        <w:t>11 miliardach parametrów. Bielik v2, udostępniony</w:t>
      </w:r>
      <w:r w:rsidR="009D0267">
        <w:rPr>
          <w:color w:val="000000"/>
        </w:rPr>
        <w:t xml:space="preserve"> na </w:t>
      </w:r>
      <w:r>
        <w:rPr>
          <w:color w:val="000000"/>
        </w:rPr>
        <w:t>licencji Apache 2.0 (czyli</w:t>
      </w:r>
      <w:r w:rsidR="009D0267">
        <w:rPr>
          <w:color w:val="000000"/>
        </w:rPr>
        <w:t xml:space="preserve"> do </w:t>
      </w:r>
      <w:r>
        <w:rPr>
          <w:color w:val="000000"/>
        </w:rPr>
        <w:t>użytku komercyjnego), jest uznawany</w:t>
      </w:r>
      <w:r w:rsidR="00594D32">
        <w:rPr>
          <w:color w:val="000000"/>
        </w:rPr>
        <w:t xml:space="preserve"> za </w:t>
      </w:r>
      <w:r>
        <w:rPr>
          <w:color w:val="000000"/>
        </w:rPr>
        <w:t>najmocniejszy model</w:t>
      </w:r>
      <w:r w:rsidR="009D0267">
        <w:rPr>
          <w:color w:val="000000"/>
        </w:rPr>
        <w:t xml:space="preserve"> do </w:t>
      </w:r>
      <w:r>
        <w:rPr>
          <w:color w:val="000000"/>
        </w:rPr>
        <w:t>zadań</w:t>
      </w:r>
      <w:r w:rsidR="00A12A6B">
        <w:rPr>
          <w:color w:val="000000"/>
        </w:rPr>
        <w:t xml:space="preserve"> w </w:t>
      </w:r>
      <w:r>
        <w:rPr>
          <w:color w:val="000000"/>
        </w:rPr>
        <w:t>języku polskim wśród modeli</w:t>
      </w:r>
      <w:r w:rsidR="009D0267">
        <w:rPr>
          <w:color w:val="000000"/>
        </w:rPr>
        <w:t xml:space="preserve"> o </w:t>
      </w:r>
      <w:r>
        <w:rPr>
          <w:color w:val="000000"/>
        </w:rPr>
        <w:t>podobnej liczbie parametrów.</w:t>
      </w:r>
    </w:p>
    <w:p w14:paraId="6C06654D" w14:textId="461E2280" w:rsidR="00E65A0E" w:rsidRDefault="00E65A0E" w:rsidP="00E65A0E">
      <w:r>
        <w:t>Na dzień 04.11.2024 zasoby 2,5 TB Spichlerza przewyższyły pod względem objętości wspomniany projekt The Pile (825 GB).</w:t>
      </w:r>
    </w:p>
    <w:p w14:paraId="4C692392" w14:textId="6F6A3C68" w:rsidR="00E65A0E" w:rsidRDefault="00E65A0E" w:rsidP="00E65A0E">
      <w:r>
        <w:t>Porównując wspomniany już dwukrotnie projekt The Pile ze Spichlerzem, możemy zaobserwować sporo ciekawych zjawisk. Wolumen obydwu zbiorów jest podobny, jednakże warto zwrócić uwagę</w:t>
      </w:r>
      <w:r w:rsidR="009D0267">
        <w:t xml:space="preserve"> na </w:t>
      </w:r>
      <w:r>
        <w:t>rozkład</w:t>
      </w:r>
      <w:r w:rsidR="00A12A6B">
        <w:t xml:space="preserve"> i </w:t>
      </w:r>
      <w:r>
        <w:t>proporcje danych</w:t>
      </w:r>
      <w:r w:rsidR="00A12A6B">
        <w:t xml:space="preserve"> z </w:t>
      </w:r>
      <w:r>
        <w:t xml:space="preserve">różnych źródeł. </w:t>
      </w:r>
      <w:hyperlink r:id="rId128" w:tooltip="The Pile: An 800GB Dataset of Diverse Text For Language Modeling" w:history="1">
        <w:r w:rsidRPr="00DA4DBD">
          <w:rPr>
            <w:rStyle w:val="Hipercze"/>
          </w:rPr>
          <w:t xml:space="preserve">W swojej pracy </w:t>
        </w:r>
        <w:proofErr w:type="spellStart"/>
        <w:r w:rsidRPr="00DA4DBD">
          <w:rPr>
            <w:rStyle w:val="Hipercze"/>
          </w:rPr>
          <w:t>pt</w:t>
        </w:r>
        <w:proofErr w:type="spellEnd"/>
        <w:r w:rsidRPr="00DA4DBD">
          <w:rPr>
            <w:rStyle w:val="Hipercze"/>
          </w:rPr>
          <w:t xml:space="preserve"> „The </w:t>
        </w:r>
        <w:r w:rsidRPr="00DA4DBD">
          <w:rPr>
            <w:rStyle w:val="Hipercze"/>
          </w:rPr>
          <w:lastRenderedPageBreak/>
          <w:t xml:space="preserve">Pile: </w:t>
        </w:r>
        <w:proofErr w:type="spellStart"/>
        <w:r w:rsidRPr="00DA4DBD">
          <w:rPr>
            <w:rStyle w:val="Hipercze"/>
          </w:rPr>
          <w:t>An</w:t>
        </w:r>
        <w:proofErr w:type="spellEnd"/>
        <w:r w:rsidRPr="00DA4DBD">
          <w:rPr>
            <w:rStyle w:val="Hipercze"/>
          </w:rPr>
          <w:t xml:space="preserve"> 800GB </w:t>
        </w:r>
        <w:proofErr w:type="spellStart"/>
        <w:r w:rsidRPr="00DA4DBD">
          <w:rPr>
            <w:rStyle w:val="Hipercze"/>
          </w:rPr>
          <w:t>Dataset</w:t>
        </w:r>
        <w:proofErr w:type="spellEnd"/>
        <w:r w:rsidRPr="00DA4DBD">
          <w:rPr>
            <w:rStyle w:val="Hipercze"/>
          </w:rPr>
          <w:t xml:space="preserve"> of </w:t>
        </w:r>
        <w:proofErr w:type="spellStart"/>
        <w:r w:rsidRPr="00DA4DBD">
          <w:rPr>
            <w:rStyle w:val="Hipercze"/>
          </w:rPr>
          <w:t>Diverse</w:t>
        </w:r>
        <w:proofErr w:type="spellEnd"/>
        <w:r w:rsidRPr="00DA4DBD">
          <w:rPr>
            <w:rStyle w:val="Hipercze"/>
          </w:rPr>
          <w:t xml:space="preserve"> </w:t>
        </w:r>
        <w:proofErr w:type="spellStart"/>
        <w:r w:rsidRPr="00DA4DBD">
          <w:rPr>
            <w:rStyle w:val="Hipercze"/>
          </w:rPr>
          <w:t>Text</w:t>
        </w:r>
        <w:proofErr w:type="spellEnd"/>
        <w:r w:rsidRPr="00DA4DBD">
          <w:rPr>
            <w:rStyle w:val="Hipercze"/>
          </w:rPr>
          <w:t xml:space="preserve"> For Language Modeling”</w:t>
        </w:r>
      </w:hyperlink>
      <w:r>
        <w:rPr>
          <w:sz w:val="20"/>
          <w:szCs w:val="20"/>
        </w:rPr>
        <w:t xml:space="preserve">, </w:t>
      </w:r>
      <w:r w:rsidRPr="00D22043">
        <w:rPr>
          <w:vertAlign w:val="superscript"/>
        </w:rPr>
        <w:footnoteReference w:id="28"/>
      </w:r>
      <w:r w:rsidRPr="00D22043">
        <w:t xml:space="preserve"> twórcy</w:t>
      </w:r>
      <w:r w:rsidR="00A12A6B">
        <w:t xml:space="preserve"> z </w:t>
      </w:r>
      <w:proofErr w:type="spellStart"/>
      <w:r w:rsidRPr="00D22043">
        <w:t>EleutherAI</w:t>
      </w:r>
      <w:proofErr w:type="spellEnd"/>
      <w:r>
        <w:t xml:space="preserve"> prezentują bardzo czytelny diagram (wykres nr 3), opisujący zebrane podzestawy danych</w:t>
      </w:r>
      <w:r w:rsidR="00A12A6B">
        <w:t xml:space="preserve"> w </w:t>
      </w:r>
      <w:r>
        <w:t>zależności od źródła ich pochodzenia, wielkości podzestawu czy kategorii,</w:t>
      </w:r>
      <w:r w:rsidR="009D0267">
        <w:t xml:space="preserve"> do </w:t>
      </w:r>
      <w:r>
        <w:t>której go przypisano. Dzięki temu</w:t>
      </w:r>
      <w:r w:rsidR="009D0267">
        <w:t xml:space="preserve"> na </w:t>
      </w:r>
      <w:r>
        <w:t xml:space="preserve">poniższym wykresie obserwujemy podobną objętość koloru niebieskiego (z ang. </w:t>
      </w:r>
      <w:proofErr w:type="spellStart"/>
      <w:r>
        <w:rPr>
          <w:i/>
        </w:rPr>
        <w:t>Academic</w:t>
      </w:r>
      <w:proofErr w:type="spellEnd"/>
      <w:r>
        <w:t xml:space="preserve">, dane ze źródeł akademickich) oraz zielonego (ang. </w:t>
      </w:r>
      <w:r>
        <w:rPr>
          <w:i/>
        </w:rPr>
        <w:t>Internet</w:t>
      </w:r>
      <w:r>
        <w:t>, dane ze źródeł internetowych). Następne</w:t>
      </w:r>
      <w:r w:rsidR="00A12A6B">
        <w:t xml:space="preserve"> w </w:t>
      </w:r>
      <w:r>
        <w:t>kolejności, według ilości danych</w:t>
      </w:r>
      <w:r w:rsidR="00A12A6B">
        <w:t xml:space="preserve"> w </w:t>
      </w:r>
      <w:r>
        <w:t xml:space="preserve">kategorii, są podzestawy oznaczone kolorem pomarańczowym (z ang. </w:t>
      </w:r>
      <w:proofErr w:type="spellStart"/>
      <w:r>
        <w:rPr>
          <w:i/>
        </w:rPr>
        <w:t>Prose</w:t>
      </w:r>
      <w:proofErr w:type="spellEnd"/>
      <w:r>
        <w:t xml:space="preserve">, dane ze źródeł literackich), szarym (z ang. </w:t>
      </w:r>
      <w:proofErr w:type="spellStart"/>
      <w:r>
        <w:rPr>
          <w:i/>
        </w:rPr>
        <w:t>Misc</w:t>
      </w:r>
      <w:proofErr w:type="spellEnd"/>
      <w:r>
        <w:t>, dane</w:t>
      </w:r>
      <w:r w:rsidR="00A12A6B">
        <w:t xml:space="preserve"> z </w:t>
      </w:r>
      <w:r>
        <w:t>różnych źródeł, niepasujące</w:t>
      </w:r>
      <w:r w:rsidR="009D0267">
        <w:t xml:space="preserve"> do </w:t>
      </w:r>
      <w:r>
        <w:t>innych kategorii) oraz żółtym (z</w:t>
      </w:r>
      <w:r w:rsidR="00141C1B">
        <w:t> </w:t>
      </w:r>
      <w:r>
        <w:t xml:space="preserve">ang. </w:t>
      </w:r>
      <w:proofErr w:type="spellStart"/>
      <w:r>
        <w:rPr>
          <w:i/>
        </w:rPr>
        <w:t>Dialogue</w:t>
      </w:r>
      <w:proofErr w:type="spellEnd"/>
      <w:r>
        <w:t>, dane bazujące</w:t>
      </w:r>
      <w:r w:rsidR="009D0267">
        <w:t xml:space="preserve"> na </w:t>
      </w:r>
      <w:r>
        <w:t>dialogach oraz czatach).</w:t>
      </w:r>
    </w:p>
    <w:p w14:paraId="5DA6DBC2" w14:textId="2AD0B452" w:rsidR="00E65A0E" w:rsidRPr="00E65A0E" w:rsidRDefault="00E65A0E" w:rsidP="00E65A0E">
      <w:pPr>
        <w:spacing w:after="0"/>
        <w:rPr>
          <w:sz w:val="20"/>
          <w:szCs w:val="20"/>
        </w:rPr>
      </w:pPr>
      <w:r>
        <w:rPr>
          <w:noProof/>
        </w:rPr>
        <w:drawing>
          <wp:inline distT="114300" distB="114300" distL="114300" distR="114300" wp14:anchorId="1082586E" wp14:editId="167AC0A4">
            <wp:extent cx="5743573" cy="3423648"/>
            <wp:effectExtent l="0" t="0" r="0" b="5715"/>
            <wp:docPr id="1763129778" name="image27.png" descr="Infografika przedstawiająca udział poszczególnych typów danych w zbiorze The Pile. &#10;1. Dane prawne i akademickie - kolor niebieski.&#10;2. Dane ze stron internetowych - kolor zielony.&#10;3. Literatura - kolor pomarańczowy.&#10;4. Dane dialogowe i czaty - kolor żółty.&#10;5. Inne - kolor szar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78" name="image27.png" descr="Infografika przedstawiająca udział poszczególnych typów danych w zbiorze The Pile. &#10;1. Dane prawne i akademickie - kolor niebieski.&#10;2. Dane ze stron internetowych - kolor zielony.&#10;3. Literatura - kolor pomarańczowy.&#10;4. Dane dialogowe i czaty - kolor żółty.&#10;5. Inne - kolor szar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3" cy="3423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65A0E">
        <w:rPr>
          <w:b/>
          <w:sz w:val="20"/>
          <w:szCs w:val="20"/>
        </w:rPr>
        <w:t>Wykres nr 3</w:t>
      </w:r>
      <w:r w:rsidRPr="00E65A0E">
        <w:rPr>
          <w:sz w:val="20"/>
          <w:szCs w:val="20"/>
        </w:rPr>
        <w:t>. Kompozycja zbioru danych The Pile według kategorii.</w:t>
      </w:r>
    </w:p>
    <w:p w14:paraId="588A873A" w14:textId="79F1052E" w:rsidR="002E2A0D" w:rsidRPr="00882BE2" w:rsidRDefault="00E65A0E" w:rsidP="00E65A0E">
      <w:pPr>
        <w:rPr>
          <w:sz w:val="20"/>
          <w:szCs w:val="20"/>
          <w:lang w:val="en-US"/>
        </w:rPr>
      </w:pPr>
      <w:proofErr w:type="spellStart"/>
      <w:r w:rsidRPr="00E65A0E">
        <w:rPr>
          <w:sz w:val="20"/>
          <w:szCs w:val="20"/>
          <w:lang w:val="en-US"/>
        </w:rPr>
        <w:t>Źródło</w:t>
      </w:r>
      <w:proofErr w:type="spellEnd"/>
      <w:r w:rsidRPr="00E65A0E">
        <w:rPr>
          <w:sz w:val="20"/>
          <w:szCs w:val="20"/>
          <w:lang w:val="en-US"/>
        </w:rPr>
        <w:t xml:space="preserve">: </w:t>
      </w:r>
      <w:r>
        <w:fldChar w:fldCharType="begin"/>
      </w:r>
      <w:r w:rsidRPr="00036558">
        <w:rPr>
          <w:lang w:val="en-US"/>
        </w:rPr>
        <w:instrText>HYPERLINK "https://arxiv.org/pdf/2101.00027.pdf" \o "The Pile: An 800GB Dataset of Diverse Text For Language Modeling"</w:instrText>
      </w:r>
      <w:r>
        <w:fldChar w:fldCharType="separate"/>
      </w:r>
      <w:r w:rsidRPr="00E65A0E">
        <w:rPr>
          <w:rStyle w:val="Hipercze"/>
          <w:sz w:val="20"/>
          <w:szCs w:val="20"/>
          <w:lang w:val="en-US"/>
        </w:rPr>
        <w:t>„The Pile: An 800GB Dataset of Diverse Text For Language Modeling”</w:t>
      </w:r>
      <w:r>
        <w:rPr>
          <w:rStyle w:val="Hipercze"/>
          <w:sz w:val="20"/>
          <w:szCs w:val="20"/>
          <w:lang w:val="en-US"/>
        </w:rPr>
        <w:fldChar w:fldCharType="end"/>
      </w:r>
      <w:r w:rsidRPr="00E65A0E">
        <w:rPr>
          <w:sz w:val="20"/>
          <w:szCs w:val="20"/>
          <w:lang w:val="en-US"/>
        </w:rPr>
        <w:t xml:space="preserve"> [</w:t>
      </w:r>
      <w:proofErr w:type="spellStart"/>
      <w:r w:rsidRPr="00E65A0E">
        <w:rPr>
          <w:sz w:val="20"/>
          <w:szCs w:val="20"/>
          <w:lang w:val="en-US"/>
        </w:rPr>
        <w:t>dostęp</w:t>
      </w:r>
      <w:proofErr w:type="spellEnd"/>
      <w:r w:rsidRPr="00E65A0E">
        <w:rPr>
          <w:sz w:val="20"/>
          <w:szCs w:val="20"/>
          <w:lang w:val="en-US"/>
        </w:rPr>
        <w:t xml:space="preserve"> 19.11.2024] </w:t>
      </w:r>
    </w:p>
    <w:p w14:paraId="144CD310" w14:textId="2630856F" w:rsidR="00E65A0E" w:rsidRDefault="00E65A0E" w:rsidP="00E65A0E">
      <w:r>
        <w:t>Twórcy projektu Spichlerz</w:t>
      </w:r>
      <w:r w:rsidR="009D0267">
        <w:t xml:space="preserve"> na </w:t>
      </w:r>
      <w:r>
        <w:t xml:space="preserve">swojej stronie internetowej </w:t>
      </w:r>
      <w:hyperlink r:id="rId130" w:tooltip="Sekcja Dashboard w projekcie Spichlerz" w:history="1">
        <w:r w:rsidRPr="00ED548F">
          <w:rPr>
            <w:rStyle w:val="Hipercze"/>
          </w:rPr>
          <w:t>w sekcji „Dashboard”</w:t>
        </w:r>
      </w:hyperlink>
      <w:r>
        <w:t xml:space="preserve"> umożliwiają podgląd postępów</w:t>
      </w:r>
      <w:r w:rsidR="00A12A6B">
        <w:t xml:space="preserve"> w </w:t>
      </w:r>
      <w:r>
        <w:t>pracach</w:t>
      </w:r>
      <w:r w:rsidR="00594D32">
        <w:t xml:space="preserve"> nad </w:t>
      </w:r>
      <w:r>
        <w:t>projektem</w:t>
      </w:r>
      <w:r w:rsidR="00A12A6B">
        <w:t xml:space="preserve"> w </w:t>
      </w:r>
      <w:r>
        <w:t>czasie rzeczywistym. Można tam znaleźć między innymi wykres obrazujący rozkład źródeł danych oraz ich objętość</w:t>
      </w:r>
      <w:r w:rsidR="00A12A6B">
        <w:t xml:space="preserve"> w </w:t>
      </w:r>
      <w:r>
        <w:t>podobny sposób co</w:t>
      </w:r>
      <w:r w:rsidR="00A12A6B">
        <w:t xml:space="preserve"> w </w:t>
      </w:r>
      <w:r>
        <w:t xml:space="preserve">przypadku </w:t>
      </w:r>
      <w:proofErr w:type="spellStart"/>
      <w:r>
        <w:t>EleutherAI</w:t>
      </w:r>
      <w:proofErr w:type="spellEnd"/>
      <w:r>
        <w:t xml:space="preserve"> (wykres nr 4) – różnice są widoczne już</w:t>
      </w:r>
      <w:r w:rsidR="009D0267">
        <w:t xml:space="preserve"> na </w:t>
      </w:r>
      <w:r>
        <w:t>pierwszy rzut oka. Dane</w:t>
      </w:r>
      <w:r w:rsidR="00A12A6B">
        <w:t xml:space="preserve"> z </w:t>
      </w:r>
      <w:r>
        <w:t>kategorii Internet (kolor zielony</w:t>
      </w:r>
      <w:r w:rsidR="009D0267">
        <w:t xml:space="preserve"> na </w:t>
      </w:r>
      <w:r>
        <w:t>wykresie nr 3) wyraźnie stanowią większość. Drugie</w:t>
      </w:r>
      <w:r w:rsidR="00A12A6B">
        <w:t xml:space="preserve"> z </w:t>
      </w:r>
      <w:r>
        <w:t>kolei są fora internetowe, które można sklasyfikować jako dane</w:t>
      </w:r>
      <w:r w:rsidR="00A12A6B">
        <w:t xml:space="preserve"> z </w:t>
      </w:r>
      <w:r>
        <w:t xml:space="preserve">kategorii Internet bądź dane dialogowe (czyli kolor żółty powyżej) według zaproponowanego przez </w:t>
      </w:r>
      <w:proofErr w:type="spellStart"/>
      <w:r>
        <w:t>EleutherAI</w:t>
      </w:r>
      <w:proofErr w:type="spellEnd"/>
      <w:r>
        <w:t xml:space="preserve"> klucza. Następne</w:t>
      </w:r>
      <w:r w:rsidR="00A12A6B">
        <w:t xml:space="preserve"> w </w:t>
      </w:r>
      <w:r>
        <w:t>kolejności są dane prawne</w:t>
      </w:r>
      <w:r w:rsidR="00A12A6B">
        <w:t xml:space="preserve"> i </w:t>
      </w:r>
      <w:r>
        <w:t>prace akademickie,</w:t>
      </w:r>
      <w:r w:rsidR="009D0267">
        <w:t xml:space="preserve"> na </w:t>
      </w:r>
      <w:r>
        <w:t xml:space="preserve">tym diagramie </w:t>
      </w:r>
      <w:r>
        <w:lastRenderedPageBreak/>
        <w:t>reprezentowane</w:t>
      </w:r>
      <w:r w:rsidR="00A12A6B">
        <w:t xml:space="preserve"> w </w:t>
      </w:r>
      <w:r>
        <w:t>polu</w:t>
      </w:r>
      <w:r w:rsidR="00A12A6B">
        <w:t xml:space="preserve"> w </w:t>
      </w:r>
      <w:r>
        <w:t>kolorze niebieskim. Pozostałe kategorie, mniej liczne, to dane dialogowe, medyczne, OCR (przetwarzanie optyczne zeskanowanych dokumentów</w:t>
      </w:r>
      <w:r w:rsidR="00A12A6B">
        <w:t xml:space="preserve"> w </w:t>
      </w:r>
      <w:r>
        <w:t xml:space="preserve">celu wydobycia tekstu), teksty literackie czy też tłumaczenia. </w:t>
      </w:r>
    </w:p>
    <w:p w14:paraId="11112D5A" w14:textId="77777777" w:rsidR="00882BE2" w:rsidRDefault="00E65A0E" w:rsidP="00E65A0E">
      <w:pPr>
        <w:spacing w:after="0"/>
        <w:rPr>
          <w:b/>
          <w:sz w:val="20"/>
          <w:szCs w:val="17"/>
        </w:rPr>
      </w:pPr>
      <w:r>
        <w:rPr>
          <w:noProof/>
        </w:rPr>
        <w:drawing>
          <wp:inline distT="114300" distB="114300" distL="114300" distR="114300" wp14:anchorId="26567EF4" wp14:editId="2094E154">
            <wp:extent cx="5741043" cy="2789499"/>
            <wp:effectExtent l="0" t="0" r="0" b="0"/>
            <wp:docPr id="1763129779" name="image26.png" descr=" Ilustracja przedstawiająca dwa wykresy: 1) słupkowy przedstawiający kategorie tematyczne danych Spichlerz i liczebność tych kategorii oraz 2) pudełkowy przedstawiający średnią liczbę słów w dokumencie dla wybranych kategori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79" name="image26.png" descr=" Ilustracja przedstawiająca dwa wykresy: 1) słupkowy przedstawiający kategorie tematyczne danych Spichlerz i liczebność tych kategorii oraz 2) pudełkowy przedstawiający średnią liczbę słów w dokumencie dla wybranych kategorii"/>
                    <pic:cNvPicPr preferRelativeResize="0"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549" cy="28004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9AF43E" w14:textId="79D6C73B" w:rsidR="00E65A0E" w:rsidRPr="00E65A0E" w:rsidRDefault="00E65A0E" w:rsidP="00E65A0E">
      <w:pPr>
        <w:spacing w:after="0"/>
        <w:rPr>
          <w:sz w:val="20"/>
          <w:szCs w:val="17"/>
        </w:rPr>
      </w:pPr>
      <w:r w:rsidRPr="00E65A0E">
        <w:rPr>
          <w:b/>
          <w:sz w:val="20"/>
          <w:szCs w:val="17"/>
        </w:rPr>
        <w:t>Wykres nr 4</w:t>
      </w:r>
      <w:r w:rsidRPr="00E65A0E">
        <w:rPr>
          <w:sz w:val="20"/>
          <w:szCs w:val="17"/>
        </w:rPr>
        <w:t>. Kompozycja zbioru danych Spichlerz według kategorii (stan</w:t>
      </w:r>
      <w:r w:rsidR="009D0267">
        <w:rPr>
          <w:sz w:val="20"/>
          <w:szCs w:val="17"/>
        </w:rPr>
        <w:t xml:space="preserve"> na </w:t>
      </w:r>
      <w:r w:rsidRPr="00E65A0E">
        <w:rPr>
          <w:sz w:val="20"/>
          <w:szCs w:val="17"/>
        </w:rPr>
        <w:t>05.11.2024).</w:t>
      </w:r>
    </w:p>
    <w:p w14:paraId="3EA11C35" w14:textId="1A429F11" w:rsidR="00E65A0E" w:rsidRPr="00E65A0E" w:rsidRDefault="00E65A0E" w:rsidP="00E65A0E">
      <w:pPr>
        <w:rPr>
          <w:sz w:val="20"/>
          <w:szCs w:val="17"/>
        </w:rPr>
      </w:pPr>
      <w:r w:rsidRPr="00E65A0E">
        <w:rPr>
          <w:sz w:val="20"/>
          <w:szCs w:val="17"/>
        </w:rPr>
        <w:t xml:space="preserve">Źródło: </w:t>
      </w:r>
      <w:hyperlink r:id="rId132" w:tooltip="Kompozycja zbioru danych Spichlerz w sekcji Dashboard" w:history="1">
        <w:proofErr w:type="spellStart"/>
        <w:r w:rsidRPr="00E65A0E">
          <w:rPr>
            <w:rStyle w:val="Hipercze"/>
            <w:sz w:val="20"/>
            <w:szCs w:val="17"/>
          </w:rPr>
          <w:t>SpeakLeash</w:t>
        </w:r>
        <w:proofErr w:type="spellEnd"/>
        <w:r w:rsidRPr="00E65A0E">
          <w:rPr>
            <w:rStyle w:val="Hipercze"/>
            <w:sz w:val="20"/>
            <w:szCs w:val="17"/>
          </w:rPr>
          <w:t xml:space="preserve"> /ˈ</w:t>
        </w:r>
        <w:proofErr w:type="spellStart"/>
        <w:r w:rsidRPr="00E65A0E">
          <w:rPr>
            <w:rStyle w:val="Hipercze"/>
            <w:sz w:val="20"/>
            <w:szCs w:val="17"/>
          </w:rPr>
          <w:t>spix.lɛʂ</w:t>
        </w:r>
        <w:proofErr w:type="spellEnd"/>
        <w:r w:rsidRPr="00E65A0E">
          <w:rPr>
            <w:rStyle w:val="Hipercze"/>
            <w:sz w:val="20"/>
            <w:szCs w:val="17"/>
          </w:rPr>
          <w:t xml:space="preserve">/ </w:t>
        </w:r>
        <w:proofErr w:type="spellStart"/>
        <w:r w:rsidRPr="00E65A0E">
          <w:rPr>
            <w:rStyle w:val="Hipercze"/>
            <w:sz w:val="20"/>
            <w:szCs w:val="17"/>
          </w:rPr>
          <w:t>a.k.a</w:t>
        </w:r>
        <w:proofErr w:type="spellEnd"/>
        <w:r w:rsidRPr="00E65A0E">
          <w:rPr>
            <w:rStyle w:val="Hipercze"/>
            <w:sz w:val="20"/>
            <w:szCs w:val="17"/>
          </w:rPr>
          <w:t>. Spichlerz Dashboard</w:t>
        </w:r>
      </w:hyperlink>
      <w:r w:rsidRPr="00E65A0E">
        <w:rPr>
          <w:sz w:val="20"/>
          <w:szCs w:val="17"/>
        </w:rPr>
        <w:t xml:space="preserve"> [dostęp 19.11.2024]  </w:t>
      </w:r>
    </w:p>
    <w:p w14:paraId="48CFB1D5" w14:textId="436965BE" w:rsidR="00E65A0E" w:rsidRDefault="00E65A0E" w:rsidP="00E65A0E">
      <w:r>
        <w:t>Twórcy The Pile</w:t>
      </w:r>
      <w:r w:rsidR="00A12A6B">
        <w:t xml:space="preserve"> w </w:t>
      </w:r>
      <w:r>
        <w:t>swojej pracy porównują również wszystkie posiadane zbiory</w:t>
      </w:r>
      <w:r w:rsidR="00A12A6B">
        <w:t xml:space="preserve"> w </w:t>
      </w:r>
      <w:r>
        <w:t>formie tabelarycznej, gdzie znaleźć można informacje</w:t>
      </w:r>
      <w:r w:rsidR="009D0267">
        <w:t xml:space="preserve"> o </w:t>
      </w:r>
      <w:r>
        <w:t>nazwie, wielkości czy udziale zbioru danych</w:t>
      </w:r>
      <w:r w:rsidR="00A12A6B">
        <w:t xml:space="preserve"> w </w:t>
      </w:r>
      <w:r>
        <w:t>tworzonym przez nich modelu. Obrazuje to ilustracja nr 5: zdecydowanie największym</w:t>
      </w:r>
      <w:r w:rsidR="00A12A6B">
        <w:t xml:space="preserve"> z </w:t>
      </w:r>
      <w:r>
        <w:t>uwzględnionych zestawów jest Pile-CC, czyli dane tekstowe zebrane</w:t>
      </w:r>
      <w:r w:rsidR="00A12A6B">
        <w:t xml:space="preserve"> w </w:t>
      </w:r>
      <w:r>
        <w:t xml:space="preserve">ramach </w:t>
      </w:r>
      <w:proofErr w:type="spellStart"/>
      <w:r>
        <w:t>Common</w:t>
      </w:r>
      <w:proofErr w:type="spellEnd"/>
      <w:r>
        <w:t xml:space="preserve"> Crawl,</w:t>
      </w:r>
      <w:r w:rsidR="00A12A6B">
        <w:t xml:space="preserve"> z </w:t>
      </w:r>
      <w:r>
        <w:t>których wyciągnięto tekst</w:t>
      </w:r>
      <w:r w:rsidR="00594D32">
        <w:t xml:space="preserve"> za </w:t>
      </w:r>
      <w:r>
        <w:t xml:space="preserve">pomocą biblioteki </w:t>
      </w:r>
      <w:proofErr w:type="spellStart"/>
      <w:r>
        <w:t>jusText</w:t>
      </w:r>
      <w:proofErr w:type="spellEnd"/>
      <w:r>
        <w:t>. Następny, co</w:t>
      </w:r>
      <w:r w:rsidR="009D0267">
        <w:t xml:space="preserve"> do </w:t>
      </w:r>
      <w:r>
        <w:t>wielkości, jest zestaw</w:t>
      </w:r>
      <w:r w:rsidR="009D0267">
        <w:t xml:space="preserve"> o </w:t>
      </w:r>
      <w:r>
        <w:t xml:space="preserve">nazwie Books3, czyli </w:t>
      </w:r>
      <w:hyperlink r:id="rId133" w:tooltip="Dane literackie udostępnione przez Shawna Pressera w 2020 roku" w:history="1">
        <w:r w:rsidRPr="002A42F5">
          <w:rPr>
            <w:rStyle w:val="Hipercze"/>
          </w:rPr>
          <w:t xml:space="preserve">dane literackie udostępnione przez </w:t>
        </w:r>
        <w:proofErr w:type="spellStart"/>
        <w:r w:rsidRPr="002A42F5">
          <w:rPr>
            <w:rStyle w:val="Hipercze"/>
          </w:rPr>
          <w:t>Shawna</w:t>
        </w:r>
        <w:proofErr w:type="spellEnd"/>
        <w:r w:rsidRPr="002A42F5">
          <w:rPr>
            <w:rStyle w:val="Hipercze"/>
          </w:rPr>
          <w:t xml:space="preserve"> </w:t>
        </w:r>
        <w:proofErr w:type="spellStart"/>
        <w:r w:rsidRPr="002A42F5">
          <w:rPr>
            <w:rStyle w:val="Hipercze"/>
          </w:rPr>
          <w:t>Pressera</w:t>
        </w:r>
        <w:proofErr w:type="spellEnd"/>
        <w:r w:rsidR="00A12A6B">
          <w:rPr>
            <w:rStyle w:val="Hipercze"/>
          </w:rPr>
          <w:t xml:space="preserve"> w </w:t>
        </w:r>
        <w:r w:rsidRPr="002A42F5">
          <w:rPr>
            <w:rStyle w:val="Hipercze"/>
          </w:rPr>
          <w:t>2020 roku</w:t>
        </w:r>
      </w:hyperlink>
      <w:r>
        <w:rPr>
          <w:vertAlign w:val="superscript"/>
        </w:rPr>
        <w:footnoteReference w:id="29"/>
      </w:r>
      <w:r>
        <w:t>. Składa się on</w:t>
      </w:r>
      <w:r w:rsidR="00A12A6B">
        <w:t xml:space="preserve"> z </w:t>
      </w:r>
      <w:r>
        <w:t>mieszanki dzieł literackich, beletrystycznych</w:t>
      </w:r>
      <w:r w:rsidR="00A12A6B">
        <w:t xml:space="preserve"> i </w:t>
      </w:r>
      <w:r>
        <w:t>niebeletrystycznych. Trzeci</w:t>
      </w:r>
      <w:r w:rsidR="00A12A6B">
        <w:t xml:space="preserve"> z </w:t>
      </w:r>
      <w:r>
        <w:t xml:space="preserve">kolei duży zestaw to </w:t>
      </w:r>
      <w:proofErr w:type="spellStart"/>
      <w:r>
        <w:t>Github</w:t>
      </w:r>
      <w:proofErr w:type="spellEnd"/>
      <w:r>
        <w:t>. Zawiera on kod źródłowy</w:t>
      </w:r>
      <w:r w:rsidR="00A12A6B">
        <w:t xml:space="preserve"> z </w:t>
      </w:r>
      <w:r>
        <w:t>repozytoriów zebranych</w:t>
      </w:r>
      <w:r w:rsidR="009D0267">
        <w:t xml:space="preserve"> na </w:t>
      </w:r>
      <w:r>
        <w:t>danym portalu oraz oznaczonych przez autorów jako otwarte. Autorzy The Pile, zmotywowani</w:t>
      </w:r>
      <w:r w:rsidR="00A12A6B">
        <w:t xml:space="preserve"> i </w:t>
      </w:r>
      <w:r>
        <w:t>zachęceni wynikami osiąganymi przez model GPT-3</w:t>
      </w:r>
      <w:r>
        <w:rPr>
          <w:vertAlign w:val="superscript"/>
        </w:rPr>
        <w:footnoteReference w:id="30"/>
      </w:r>
      <w:r>
        <w:t xml:space="preserve"> autorstwa </w:t>
      </w:r>
      <w:proofErr w:type="spellStart"/>
      <w:r>
        <w:t>OpenAI</w:t>
      </w:r>
      <w:proofErr w:type="spellEnd"/>
      <w:r>
        <w:t>, uwzględnili ten zestaw danych</w:t>
      </w:r>
      <w:r w:rsidR="00594D32">
        <w:t xml:space="preserve"> po </w:t>
      </w:r>
      <w:r>
        <w:t>to, aby model finalny dawał lepsze wyniki</w:t>
      </w:r>
      <w:r w:rsidR="00A12A6B">
        <w:t xml:space="preserve"> w </w:t>
      </w:r>
      <w:r>
        <w:t>zadaniach</w:t>
      </w:r>
      <w:r w:rsidR="00A12A6B">
        <w:t xml:space="preserve"> z </w:t>
      </w:r>
      <w:r>
        <w:t>kodem źródłowym.</w:t>
      </w:r>
    </w:p>
    <w:p w14:paraId="62E61CC8" w14:textId="584ABE20" w:rsidR="00E65A0E" w:rsidRDefault="00E65A0E" w:rsidP="00E65A0E">
      <w:r>
        <w:lastRenderedPageBreak/>
        <w:t>Wymienione powyżej zestawy pochodzą odpowiednio</w:t>
      </w:r>
      <w:r w:rsidR="00A12A6B">
        <w:t xml:space="preserve"> z </w:t>
      </w:r>
      <w:r>
        <w:t xml:space="preserve">kategorii Internet, </w:t>
      </w:r>
      <w:proofErr w:type="spellStart"/>
      <w:r>
        <w:t>Prose</w:t>
      </w:r>
      <w:proofErr w:type="spellEnd"/>
      <w:r>
        <w:t xml:space="preserve"> oraz </w:t>
      </w:r>
      <w:proofErr w:type="spellStart"/>
      <w:r>
        <w:t>Misc</w:t>
      </w:r>
      <w:proofErr w:type="spellEnd"/>
      <w:r>
        <w:t>. Oznacza to, że każdy</w:t>
      </w:r>
      <w:r w:rsidR="00A12A6B">
        <w:t xml:space="preserve"> z </w:t>
      </w:r>
      <w:r>
        <w:t>trzech największych podzbiorów jest reprezentantem innej kategorii, co pozwala stwierdzić, że zbiór ten może być traktowany jako zróżnicowany</w:t>
      </w:r>
      <w:r w:rsidR="00A12A6B">
        <w:t xml:space="preserve"> i </w:t>
      </w:r>
      <w:r>
        <w:t>wielotematyczny.</w:t>
      </w:r>
    </w:p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108" w:type="dxa"/>
          <w:bottom w:w="108" w:type="dxa"/>
        </w:tblCellMar>
        <w:tblLook w:val="06A0" w:firstRow="1" w:lastRow="0" w:firstColumn="1" w:lastColumn="0" w:noHBand="1" w:noVBand="1"/>
        <w:tblCaption w:val="Zestawienie datasetów zebranych w ramach The Pile."/>
        <w:tblDescription w:val="Tabela przedstawiająca źródła danych w projekcie The Pile w kolejności od największego."/>
      </w:tblPr>
      <w:tblGrid>
        <w:gridCol w:w="2355"/>
        <w:gridCol w:w="1473"/>
        <w:gridCol w:w="1136"/>
        <w:gridCol w:w="1029"/>
        <w:gridCol w:w="1520"/>
        <w:gridCol w:w="1559"/>
      </w:tblGrid>
      <w:tr w:rsidR="0080481C" w:rsidRPr="00106D5F" w14:paraId="3714DA39" w14:textId="465DB0CD" w:rsidTr="00DA4756">
        <w:trPr>
          <w:trHeight w:val="94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92DD5A6" w14:textId="28449988" w:rsidR="0080481C" w:rsidRPr="0080481C" w:rsidRDefault="00DA4756" w:rsidP="00E021EC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24"/>
                <w:szCs w:val="21"/>
              </w:rPr>
            </w:pPr>
            <w:r w:rsidRPr="00DA4756">
              <w:rPr>
                <w:b/>
                <w:bCs/>
                <w:color w:val="FFFFFF" w:themeColor="background1"/>
              </w:rPr>
              <w:lastRenderedPageBreak/>
              <w:t>Podzbiór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E6A3058" w14:textId="048C5FB4" w:rsidR="0080481C" w:rsidRPr="00DA4756" w:rsidRDefault="00DA4756" w:rsidP="00E021EC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DA4756">
              <w:rPr>
                <w:b/>
                <w:bCs/>
                <w:color w:val="FFFFFF" w:themeColor="background1"/>
              </w:rPr>
              <w:t>Rozmiar pierwotny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5295421B" w14:textId="77777777" w:rsidR="00DA4756" w:rsidRPr="00DA4756" w:rsidRDefault="00DA4756" w:rsidP="00DA475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DA4756">
              <w:rPr>
                <w:b/>
                <w:bCs/>
                <w:color w:val="FFFFFF" w:themeColor="background1"/>
              </w:rPr>
              <w:t>Waga</w:t>
            </w:r>
          </w:p>
          <w:p w14:paraId="4ACDA784" w14:textId="7AD82F23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color w:val="FFFFFF" w:themeColor="background1"/>
                <w:sz w:val="24"/>
                <w:szCs w:val="21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4EA03D0E" w14:textId="3E3CE1FB" w:rsidR="0080481C" w:rsidRPr="00DA4756" w:rsidRDefault="00DA4756" w:rsidP="00E021EC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DA4756">
              <w:rPr>
                <w:b/>
                <w:bCs/>
                <w:color w:val="FFFFFF" w:themeColor="background1"/>
              </w:rPr>
              <w:t>Liczba przejść (epok)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  <w:hideMark/>
          </w:tcPr>
          <w:p w14:paraId="74533493" w14:textId="0D508992" w:rsidR="0080481C" w:rsidRPr="00DA4756" w:rsidRDefault="00DA4756" w:rsidP="00E021EC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DA4756">
              <w:rPr>
                <w:b/>
                <w:bCs/>
                <w:color w:val="FFFFFF" w:themeColor="background1"/>
              </w:rPr>
              <w:t>Rozmiar końcowy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2C41D2"/>
          </w:tcPr>
          <w:p w14:paraId="51C819DB" w14:textId="2BC9948F" w:rsidR="0080481C" w:rsidRPr="00DA4756" w:rsidRDefault="00DA4756" w:rsidP="00E021EC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DA4756">
              <w:rPr>
                <w:b/>
                <w:bCs/>
                <w:color w:val="FFFFFF" w:themeColor="background1"/>
              </w:rPr>
              <w:t>Średni rozmiar dokumentu</w:t>
            </w:r>
          </w:p>
        </w:tc>
      </w:tr>
      <w:tr w:rsidR="0080481C" w:rsidRPr="00106D5F" w14:paraId="356B1975" w14:textId="2B549188" w:rsidTr="00DA4756">
        <w:trPr>
          <w:trHeight w:val="283"/>
          <w:tblHeader/>
        </w:trPr>
        <w:tc>
          <w:tcPr>
            <w:tcW w:w="2355" w:type="dxa"/>
            <w:tcBorders>
              <w:top w:val="nil"/>
            </w:tcBorders>
            <w:shd w:val="clear" w:color="auto" w:fill="auto"/>
            <w:hideMark/>
          </w:tcPr>
          <w:p w14:paraId="3604890F" w14:textId="536A6D7B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Pile-CC</w:t>
            </w:r>
          </w:p>
        </w:tc>
        <w:tc>
          <w:tcPr>
            <w:tcW w:w="1473" w:type="dxa"/>
            <w:tcBorders>
              <w:top w:val="nil"/>
            </w:tcBorders>
            <w:shd w:val="clear" w:color="auto" w:fill="auto"/>
            <w:hideMark/>
          </w:tcPr>
          <w:p w14:paraId="670AE1CF" w14:textId="3662D3A5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227.12 GiB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hideMark/>
          </w:tcPr>
          <w:p w14:paraId="2785A87A" w14:textId="7738A496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18.11%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hideMark/>
          </w:tcPr>
          <w:p w14:paraId="4D9D27D6" w14:textId="6FB834F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1.0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hideMark/>
          </w:tcPr>
          <w:p w14:paraId="210E1C94" w14:textId="2F3ACB67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227.12 GiB</w:t>
            </w:r>
          </w:p>
        </w:tc>
        <w:tc>
          <w:tcPr>
            <w:tcW w:w="1559" w:type="dxa"/>
            <w:tcBorders>
              <w:top w:val="nil"/>
            </w:tcBorders>
          </w:tcPr>
          <w:p w14:paraId="5BD0A1C4" w14:textId="47D48A85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4.33 KiB</w:t>
            </w:r>
          </w:p>
        </w:tc>
      </w:tr>
      <w:tr w:rsidR="0080481C" w:rsidRPr="00106D5F" w14:paraId="057BCC39" w14:textId="044CF961" w:rsidTr="00DA4756">
        <w:trPr>
          <w:trHeight w:val="283"/>
          <w:tblHeader/>
        </w:trPr>
        <w:tc>
          <w:tcPr>
            <w:tcW w:w="2355" w:type="dxa"/>
            <w:shd w:val="clear" w:color="auto" w:fill="auto"/>
            <w:hideMark/>
          </w:tcPr>
          <w:p w14:paraId="68BC601D" w14:textId="7C98B5F9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PubMed Central</w:t>
            </w:r>
          </w:p>
        </w:tc>
        <w:tc>
          <w:tcPr>
            <w:tcW w:w="1473" w:type="dxa"/>
            <w:shd w:val="clear" w:color="auto" w:fill="auto"/>
            <w:hideMark/>
          </w:tcPr>
          <w:p w14:paraId="1DC024BC" w14:textId="085E3DB5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90.27 GiB</w:t>
            </w:r>
          </w:p>
        </w:tc>
        <w:tc>
          <w:tcPr>
            <w:tcW w:w="1136" w:type="dxa"/>
            <w:shd w:val="clear" w:color="auto" w:fill="auto"/>
            <w:hideMark/>
          </w:tcPr>
          <w:p w14:paraId="6F4DFEDC" w14:textId="530F1031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14.40%</w:t>
            </w:r>
          </w:p>
        </w:tc>
        <w:tc>
          <w:tcPr>
            <w:tcW w:w="1029" w:type="dxa"/>
            <w:shd w:val="clear" w:color="auto" w:fill="auto"/>
            <w:hideMark/>
          </w:tcPr>
          <w:p w14:paraId="1E373177" w14:textId="08D579D2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  <w:hideMark/>
          </w:tcPr>
          <w:p w14:paraId="4671594D" w14:textId="7D99EEC7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180.55 GiB</w:t>
            </w:r>
          </w:p>
        </w:tc>
        <w:tc>
          <w:tcPr>
            <w:tcW w:w="1559" w:type="dxa"/>
          </w:tcPr>
          <w:p w14:paraId="7BFF24B9" w14:textId="3FD2F94B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30.55 KiB</w:t>
            </w:r>
          </w:p>
        </w:tc>
      </w:tr>
      <w:tr w:rsidR="0080481C" w:rsidRPr="00106D5F" w14:paraId="7365E673" w14:textId="7981936D" w:rsidTr="00DA4756">
        <w:trPr>
          <w:trHeight w:val="283"/>
          <w:tblHeader/>
        </w:trPr>
        <w:tc>
          <w:tcPr>
            <w:tcW w:w="2355" w:type="dxa"/>
            <w:shd w:val="clear" w:color="auto" w:fill="auto"/>
            <w:hideMark/>
          </w:tcPr>
          <w:p w14:paraId="795653BC" w14:textId="0DB53619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Books3*</w:t>
            </w:r>
          </w:p>
        </w:tc>
        <w:tc>
          <w:tcPr>
            <w:tcW w:w="1473" w:type="dxa"/>
            <w:shd w:val="clear" w:color="auto" w:fill="auto"/>
            <w:hideMark/>
          </w:tcPr>
          <w:p w14:paraId="7FD759DD" w14:textId="2271F74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100.96 GiB</w:t>
            </w:r>
          </w:p>
        </w:tc>
        <w:tc>
          <w:tcPr>
            <w:tcW w:w="1136" w:type="dxa"/>
            <w:shd w:val="clear" w:color="auto" w:fill="auto"/>
            <w:hideMark/>
          </w:tcPr>
          <w:p w14:paraId="039F7C2F" w14:textId="03ED11D4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12.07%</w:t>
            </w:r>
          </w:p>
        </w:tc>
        <w:tc>
          <w:tcPr>
            <w:tcW w:w="1029" w:type="dxa"/>
            <w:shd w:val="clear" w:color="auto" w:fill="auto"/>
            <w:hideMark/>
          </w:tcPr>
          <w:p w14:paraId="186BC528" w14:textId="00AF31DA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1.5</w:t>
            </w:r>
          </w:p>
        </w:tc>
        <w:tc>
          <w:tcPr>
            <w:tcW w:w="1520" w:type="dxa"/>
            <w:shd w:val="clear" w:color="auto" w:fill="auto"/>
            <w:hideMark/>
          </w:tcPr>
          <w:p w14:paraId="79775E34" w14:textId="156A499F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151.44 GiB</w:t>
            </w:r>
          </w:p>
        </w:tc>
        <w:tc>
          <w:tcPr>
            <w:tcW w:w="1559" w:type="dxa"/>
          </w:tcPr>
          <w:p w14:paraId="18CC4C53" w14:textId="1BB27815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538.36 KiB</w:t>
            </w:r>
          </w:p>
        </w:tc>
      </w:tr>
      <w:tr w:rsidR="0080481C" w:rsidRPr="00106D5F" w14:paraId="2FA797EF" w14:textId="0BEB9F47" w:rsidTr="00DA4756">
        <w:trPr>
          <w:trHeight w:val="283"/>
          <w:tblHeader/>
        </w:trPr>
        <w:tc>
          <w:tcPr>
            <w:tcW w:w="2355" w:type="dxa"/>
            <w:shd w:val="clear" w:color="auto" w:fill="auto"/>
            <w:hideMark/>
          </w:tcPr>
          <w:p w14:paraId="2746C9D5" w14:textId="375DED6C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OpenWebText2</w:t>
            </w:r>
          </w:p>
        </w:tc>
        <w:tc>
          <w:tcPr>
            <w:tcW w:w="1473" w:type="dxa"/>
            <w:shd w:val="clear" w:color="auto" w:fill="auto"/>
            <w:hideMark/>
          </w:tcPr>
          <w:p w14:paraId="61B9B430" w14:textId="09287DA5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62.77 GiB</w:t>
            </w:r>
          </w:p>
        </w:tc>
        <w:tc>
          <w:tcPr>
            <w:tcW w:w="1136" w:type="dxa"/>
            <w:shd w:val="clear" w:color="auto" w:fill="auto"/>
            <w:hideMark/>
          </w:tcPr>
          <w:p w14:paraId="2C427E0A" w14:textId="38D1A651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10.01%</w:t>
            </w:r>
          </w:p>
        </w:tc>
        <w:tc>
          <w:tcPr>
            <w:tcW w:w="1029" w:type="dxa"/>
            <w:shd w:val="clear" w:color="auto" w:fill="auto"/>
            <w:hideMark/>
          </w:tcPr>
          <w:p w14:paraId="0DEA0EFE" w14:textId="5C183363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  <w:hideMark/>
          </w:tcPr>
          <w:p w14:paraId="674DD314" w14:textId="29972005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125.54 GiB</w:t>
            </w:r>
          </w:p>
        </w:tc>
        <w:tc>
          <w:tcPr>
            <w:tcW w:w="1559" w:type="dxa"/>
          </w:tcPr>
          <w:p w14:paraId="32E78807" w14:textId="28B57C32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3.85 KiB</w:t>
            </w:r>
          </w:p>
        </w:tc>
      </w:tr>
      <w:tr w:rsidR="0080481C" w:rsidRPr="00106D5F" w14:paraId="437EE3BA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711D380D" w14:textId="689B79B5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ArXiv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08FC3008" w14:textId="7168D96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56.21 GiB</w:t>
            </w:r>
          </w:p>
        </w:tc>
        <w:tc>
          <w:tcPr>
            <w:tcW w:w="1136" w:type="dxa"/>
            <w:shd w:val="clear" w:color="auto" w:fill="auto"/>
          </w:tcPr>
          <w:p w14:paraId="4DCB4632" w14:textId="5DE64305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8.96%</w:t>
            </w:r>
          </w:p>
        </w:tc>
        <w:tc>
          <w:tcPr>
            <w:tcW w:w="1029" w:type="dxa"/>
            <w:shd w:val="clear" w:color="auto" w:fill="auto"/>
          </w:tcPr>
          <w:p w14:paraId="0A50DB36" w14:textId="277849D7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5AF6616F" w14:textId="25B42FB1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112.42 GiB</w:t>
            </w:r>
          </w:p>
        </w:tc>
        <w:tc>
          <w:tcPr>
            <w:tcW w:w="1559" w:type="dxa"/>
          </w:tcPr>
          <w:p w14:paraId="3904CFB8" w14:textId="556A5757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46.61 KiB</w:t>
            </w:r>
          </w:p>
        </w:tc>
      </w:tr>
      <w:tr w:rsidR="0080481C" w:rsidRPr="00106D5F" w14:paraId="261AD188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75F32BD6" w14:textId="1E920F02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Github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0CE5A5B5" w14:textId="5E69935E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95.16 GiB</w:t>
            </w:r>
          </w:p>
        </w:tc>
        <w:tc>
          <w:tcPr>
            <w:tcW w:w="1136" w:type="dxa"/>
            <w:shd w:val="clear" w:color="auto" w:fill="auto"/>
          </w:tcPr>
          <w:p w14:paraId="6112D90F" w14:textId="65A60F9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7.59%</w:t>
            </w:r>
          </w:p>
        </w:tc>
        <w:tc>
          <w:tcPr>
            <w:tcW w:w="1029" w:type="dxa"/>
            <w:shd w:val="clear" w:color="auto" w:fill="auto"/>
          </w:tcPr>
          <w:p w14:paraId="2B1DF928" w14:textId="4CB5791F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1.0</w:t>
            </w:r>
          </w:p>
        </w:tc>
        <w:tc>
          <w:tcPr>
            <w:tcW w:w="1520" w:type="dxa"/>
            <w:shd w:val="clear" w:color="auto" w:fill="auto"/>
          </w:tcPr>
          <w:p w14:paraId="37EC2BCE" w14:textId="0C9664E8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95.16 GiB</w:t>
            </w:r>
          </w:p>
        </w:tc>
        <w:tc>
          <w:tcPr>
            <w:tcW w:w="1559" w:type="dxa"/>
          </w:tcPr>
          <w:p w14:paraId="7A59411E" w14:textId="6BA581E4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5.25 KiB</w:t>
            </w:r>
          </w:p>
        </w:tc>
      </w:tr>
      <w:tr w:rsidR="0080481C" w:rsidRPr="00106D5F" w14:paraId="6B0ED1C5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6DE51104" w14:textId="631B68BC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FreeLaw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07CAB2A7" w14:textId="134771AA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51.15 GiB</w:t>
            </w:r>
          </w:p>
        </w:tc>
        <w:tc>
          <w:tcPr>
            <w:tcW w:w="1136" w:type="dxa"/>
            <w:shd w:val="clear" w:color="auto" w:fill="auto"/>
          </w:tcPr>
          <w:p w14:paraId="06346F3D" w14:textId="2EB1594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6.12%</w:t>
            </w:r>
          </w:p>
        </w:tc>
        <w:tc>
          <w:tcPr>
            <w:tcW w:w="1029" w:type="dxa"/>
            <w:shd w:val="clear" w:color="auto" w:fill="auto"/>
          </w:tcPr>
          <w:p w14:paraId="249C1DFA" w14:textId="68F4870E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1.5</w:t>
            </w:r>
          </w:p>
        </w:tc>
        <w:tc>
          <w:tcPr>
            <w:tcW w:w="1520" w:type="dxa"/>
            <w:shd w:val="clear" w:color="auto" w:fill="auto"/>
          </w:tcPr>
          <w:p w14:paraId="1436B6BF" w14:textId="00A9D653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76.73 GiB</w:t>
            </w:r>
          </w:p>
        </w:tc>
        <w:tc>
          <w:tcPr>
            <w:tcW w:w="1559" w:type="dxa"/>
          </w:tcPr>
          <w:p w14:paraId="120D7656" w14:textId="4774E723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15.06 KiB</w:t>
            </w:r>
          </w:p>
        </w:tc>
      </w:tr>
      <w:tr w:rsidR="0080481C" w:rsidRPr="00106D5F" w14:paraId="5AC54041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3292692E" w14:textId="35CD9382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Stack Exchange</w:t>
            </w:r>
          </w:p>
        </w:tc>
        <w:tc>
          <w:tcPr>
            <w:tcW w:w="1473" w:type="dxa"/>
            <w:shd w:val="clear" w:color="auto" w:fill="auto"/>
          </w:tcPr>
          <w:p w14:paraId="35D9D1DE" w14:textId="36E04B8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32.20 GiB</w:t>
            </w:r>
          </w:p>
        </w:tc>
        <w:tc>
          <w:tcPr>
            <w:tcW w:w="1136" w:type="dxa"/>
            <w:shd w:val="clear" w:color="auto" w:fill="auto"/>
          </w:tcPr>
          <w:p w14:paraId="0055086B" w14:textId="64BB5D9F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5.13%</w:t>
            </w:r>
          </w:p>
        </w:tc>
        <w:tc>
          <w:tcPr>
            <w:tcW w:w="1029" w:type="dxa"/>
            <w:shd w:val="clear" w:color="auto" w:fill="auto"/>
          </w:tcPr>
          <w:p w14:paraId="5930B162" w14:textId="07EE1A67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3C11E581" w14:textId="0E8FF0E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64.39 GiB</w:t>
            </w:r>
          </w:p>
        </w:tc>
        <w:tc>
          <w:tcPr>
            <w:tcW w:w="1559" w:type="dxa"/>
          </w:tcPr>
          <w:p w14:paraId="159E531E" w14:textId="6AD4055A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2.16 KiB</w:t>
            </w:r>
          </w:p>
        </w:tc>
      </w:tr>
      <w:tr w:rsidR="0080481C" w:rsidRPr="00106D5F" w14:paraId="6DCC0875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5C3ED714" w14:textId="6F5C57E3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USPTO Backgrounds</w:t>
            </w:r>
          </w:p>
        </w:tc>
        <w:tc>
          <w:tcPr>
            <w:tcW w:w="1473" w:type="dxa"/>
            <w:shd w:val="clear" w:color="auto" w:fill="auto"/>
          </w:tcPr>
          <w:p w14:paraId="71CDEF75" w14:textId="55BEE398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22.90 GiB</w:t>
            </w:r>
          </w:p>
        </w:tc>
        <w:tc>
          <w:tcPr>
            <w:tcW w:w="1136" w:type="dxa"/>
            <w:shd w:val="clear" w:color="auto" w:fill="auto"/>
          </w:tcPr>
          <w:p w14:paraId="04684981" w14:textId="030392A1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3.65%</w:t>
            </w:r>
          </w:p>
        </w:tc>
        <w:tc>
          <w:tcPr>
            <w:tcW w:w="1029" w:type="dxa"/>
            <w:shd w:val="clear" w:color="auto" w:fill="auto"/>
          </w:tcPr>
          <w:p w14:paraId="2FD87FDA" w14:textId="54778DA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1FADAB8F" w14:textId="431A14C7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45.81 GiB</w:t>
            </w:r>
          </w:p>
        </w:tc>
        <w:tc>
          <w:tcPr>
            <w:tcW w:w="1559" w:type="dxa"/>
          </w:tcPr>
          <w:p w14:paraId="649B4CDC" w14:textId="62DE2D27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4.08 KiB</w:t>
            </w:r>
          </w:p>
        </w:tc>
      </w:tr>
      <w:tr w:rsidR="0080481C" w:rsidRPr="00106D5F" w14:paraId="51DD599F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7E111DD5" w14:textId="7621A7D2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PubMed Abstracts</w:t>
            </w:r>
          </w:p>
        </w:tc>
        <w:tc>
          <w:tcPr>
            <w:tcW w:w="1473" w:type="dxa"/>
            <w:shd w:val="clear" w:color="auto" w:fill="auto"/>
          </w:tcPr>
          <w:p w14:paraId="71B27D6C" w14:textId="172E1EB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19.26 GiB</w:t>
            </w:r>
          </w:p>
        </w:tc>
        <w:tc>
          <w:tcPr>
            <w:tcW w:w="1136" w:type="dxa"/>
            <w:shd w:val="clear" w:color="auto" w:fill="auto"/>
          </w:tcPr>
          <w:p w14:paraId="67827A9D" w14:textId="3B1CD34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3.07%</w:t>
            </w:r>
          </w:p>
        </w:tc>
        <w:tc>
          <w:tcPr>
            <w:tcW w:w="1029" w:type="dxa"/>
            <w:shd w:val="clear" w:color="auto" w:fill="auto"/>
          </w:tcPr>
          <w:p w14:paraId="13A6C5E9" w14:textId="0981136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00032C34" w14:textId="5A9BFE7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38.53 GiB</w:t>
            </w:r>
          </w:p>
        </w:tc>
        <w:tc>
          <w:tcPr>
            <w:tcW w:w="1559" w:type="dxa"/>
          </w:tcPr>
          <w:p w14:paraId="14C36EFB" w14:textId="00771AE5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1.30 KiB</w:t>
            </w:r>
          </w:p>
        </w:tc>
      </w:tr>
      <w:tr w:rsidR="0080481C" w:rsidRPr="00106D5F" w14:paraId="48858986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33C40B98" w14:textId="42E5EBF1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Gutenberg (PG-19)*</w:t>
            </w:r>
          </w:p>
        </w:tc>
        <w:tc>
          <w:tcPr>
            <w:tcW w:w="1473" w:type="dxa"/>
            <w:shd w:val="clear" w:color="auto" w:fill="auto"/>
          </w:tcPr>
          <w:p w14:paraId="02FD901A" w14:textId="5F5D9D9C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10.88 GiB</w:t>
            </w:r>
          </w:p>
        </w:tc>
        <w:tc>
          <w:tcPr>
            <w:tcW w:w="1136" w:type="dxa"/>
            <w:shd w:val="clear" w:color="auto" w:fill="auto"/>
          </w:tcPr>
          <w:p w14:paraId="548DECAB" w14:textId="5BE110E6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2.17%</w:t>
            </w:r>
          </w:p>
        </w:tc>
        <w:tc>
          <w:tcPr>
            <w:tcW w:w="1029" w:type="dxa"/>
            <w:shd w:val="clear" w:color="auto" w:fill="auto"/>
          </w:tcPr>
          <w:p w14:paraId="63BD30F1" w14:textId="37D26648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2.5</w:t>
            </w:r>
          </w:p>
        </w:tc>
        <w:tc>
          <w:tcPr>
            <w:tcW w:w="1520" w:type="dxa"/>
            <w:shd w:val="clear" w:color="auto" w:fill="auto"/>
          </w:tcPr>
          <w:p w14:paraId="6C0B6FB4" w14:textId="2D7E914C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27.19 GiB</w:t>
            </w:r>
          </w:p>
        </w:tc>
        <w:tc>
          <w:tcPr>
            <w:tcW w:w="1559" w:type="dxa"/>
          </w:tcPr>
          <w:p w14:paraId="0DC94AA6" w14:textId="744F81FA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398.73 KiB</w:t>
            </w:r>
          </w:p>
        </w:tc>
      </w:tr>
      <w:tr w:rsidR="0080481C" w:rsidRPr="00106D5F" w14:paraId="5AB08F11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388A9965" w14:textId="597D388B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OpenSubtitles</w:t>
            </w:r>
            <w:proofErr w:type="spellEnd"/>
            <w:r w:rsidRPr="0080481C">
              <w:rPr>
                <w:b/>
                <w:bCs/>
                <w:lang w:val="en-US"/>
              </w:rPr>
              <w:t>*</w:t>
            </w:r>
          </w:p>
        </w:tc>
        <w:tc>
          <w:tcPr>
            <w:tcW w:w="1473" w:type="dxa"/>
            <w:shd w:val="clear" w:color="auto" w:fill="auto"/>
          </w:tcPr>
          <w:p w14:paraId="382B955A" w14:textId="257453EC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12.98 GiB</w:t>
            </w:r>
          </w:p>
        </w:tc>
        <w:tc>
          <w:tcPr>
            <w:tcW w:w="1136" w:type="dxa"/>
            <w:shd w:val="clear" w:color="auto" w:fill="auto"/>
          </w:tcPr>
          <w:p w14:paraId="7B0D797B" w14:textId="64521F72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1.55%</w:t>
            </w:r>
          </w:p>
        </w:tc>
        <w:tc>
          <w:tcPr>
            <w:tcW w:w="1029" w:type="dxa"/>
            <w:shd w:val="clear" w:color="auto" w:fill="auto"/>
          </w:tcPr>
          <w:p w14:paraId="4EFA5114" w14:textId="1DAAA868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1.5</w:t>
            </w:r>
          </w:p>
        </w:tc>
        <w:tc>
          <w:tcPr>
            <w:tcW w:w="1520" w:type="dxa"/>
            <w:shd w:val="clear" w:color="auto" w:fill="auto"/>
          </w:tcPr>
          <w:p w14:paraId="74054D98" w14:textId="6B98D79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19.47 GiB</w:t>
            </w:r>
          </w:p>
        </w:tc>
        <w:tc>
          <w:tcPr>
            <w:tcW w:w="1559" w:type="dxa"/>
          </w:tcPr>
          <w:p w14:paraId="0A7EBE8D" w14:textId="293A5C45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30.48 KiB</w:t>
            </w:r>
          </w:p>
        </w:tc>
      </w:tr>
      <w:tr w:rsidR="0080481C" w:rsidRPr="00106D5F" w14:paraId="552FCE0E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426D54D2" w14:textId="762BA7E2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Wikipedia (</w:t>
            </w:r>
            <w:proofErr w:type="spellStart"/>
            <w:r w:rsidRPr="0080481C">
              <w:rPr>
                <w:b/>
                <w:bCs/>
                <w:lang w:val="en-US"/>
              </w:rPr>
              <w:t>en</w:t>
            </w:r>
            <w:proofErr w:type="spellEnd"/>
            <w:r w:rsidRPr="0080481C">
              <w:rPr>
                <w:b/>
                <w:bCs/>
                <w:lang w:val="en-US"/>
              </w:rPr>
              <w:t>)*</w:t>
            </w:r>
          </w:p>
        </w:tc>
        <w:tc>
          <w:tcPr>
            <w:tcW w:w="1473" w:type="dxa"/>
            <w:shd w:val="clear" w:color="auto" w:fill="auto"/>
          </w:tcPr>
          <w:p w14:paraId="775BC75D" w14:textId="7AC44DF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6.38 GiB</w:t>
            </w:r>
          </w:p>
        </w:tc>
        <w:tc>
          <w:tcPr>
            <w:tcW w:w="1136" w:type="dxa"/>
            <w:shd w:val="clear" w:color="auto" w:fill="auto"/>
          </w:tcPr>
          <w:p w14:paraId="16FC3B24" w14:textId="3D8D34BA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1.53%</w:t>
            </w:r>
          </w:p>
        </w:tc>
        <w:tc>
          <w:tcPr>
            <w:tcW w:w="1029" w:type="dxa"/>
            <w:shd w:val="clear" w:color="auto" w:fill="auto"/>
          </w:tcPr>
          <w:p w14:paraId="65758D65" w14:textId="370B65DD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3.0</w:t>
            </w:r>
          </w:p>
        </w:tc>
        <w:tc>
          <w:tcPr>
            <w:tcW w:w="1520" w:type="dxa"/>
            <w:shd w:val="clear" w:color="auto" w:fill="auto"/>
          </w:tcPr>
          <w:p w14:paraId="69BE5A2B" w14:textId="6192B00A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19.13 GiB</w:t>
            </w:r>
          </w:p>
        </w:tc>
        <w:tc>
          <w:tcPr>
            <w:tcW w:w="1559" w:type="dxa"/>
          </w:tcPr>
          <w:p w14:paraId="469614D6" w14:textId="3EF2793D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1.11 KiB</w:t>
            </w:r>
          </w:p>
        </w:tc>
      </w:tr>
      <w:tr w:rsidR="0080481C" w:rsidRPr="00106D5F" w14:paraId="247C92D2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2600D8F6" w14:textId="08FB05D0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DM Mathematics*</w:t>
            </w:r>
          </w:p>
        </w:tc>
        <w:tc>
          <w:tcPr>
            <w:tcW w:w="1473" w:type="dxa"/>
            <w:shd w:val="clear" w:color="auto" w:fill="auto"/>
          </w:tcPr>
          <w:p w14:paraId="09902219" w14:textId="57EEDBC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7.75 GiB</w:t>
            </w:r>
          </w:p>
        </w:tc>
        <w:tc>
          <w:tcPr>
            <w:tcW w:w="1136" w:type="dxa"/>
            <w:shd w:val="clear" w:color="auto" w:fill="auto"/>
          </w:tcPr>
          <w:p w14:paraId="7978CC8E" w14:textId="6D2C9504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1.28%</w:t>
            </w:r>
          </w:p>
        </w:tc>
        <w:tc>
          <w:tcPr>
            <w:tcW w:w="1029" w:type="dxa"/>
            <w:shd w:val="clear" w:color="auto" w:fill="auto"/>
          </w:tcPr>
          <w:p w14:paraId="2A4C5B9F" w14:textId="4B4F9F15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4E63BC4D" w14:textId="53784BDE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15.49 GiB</w:t>
            </w:r>
          </w:p>
        </w:tc>
        <w:tc>
          <w:tcPr>
            <w:tcW w:w="1559" w:type="dxa"/>
          </w:tcPr>
          <w:p w14:paraId="633BB222" w14:textId="7721FF82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8.00 KiB</w:t>
            </w:r>
          </w:p>
        </w:tc>
      </w:tr>
      <w:tr w:rsidR="0080481C" w:rsidRPr="00106D5F" w14:paraId="01AFEB93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5A193816" w14:textId="16C96DDA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Ubuntu IRC</w:t>
            </w:r>
          </w:p>
        </w:tc>
        <w:tc>
          <w:tcPr>
            <w:tcW w:w="1473" w:type="dxa"/>
            <w:shd w:val="clear" w:color="auto" w:fill="auto"/>
          </w:tcPr>
          <w:p w14:paraId="14898DDE" w14:textId="01728192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5.52 GiB</w:t>
            </w:r>
          </w:p>
        </w:tc>
        <w:tc>
          <w:tcPr>
            <w:tcW w:w="1136" w:type="dxa"/>
            <w:shd w:val="clear" w:color="auto" w:fill="auto"/>
          </w:tcPr>
          <w:p w14:paraId="7C144A5F" w14:textId="625DA54D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0.88%</w:t>
            </w:r>
          </w:p>
        </w:tc>
        <w:tc>
          <w:tcPr>
            <w:tcW w:w="1029" w:type="dxa"/>
            <w:shd w:val="clear" w:color="auto" w:fill="auto"/>
          </w:tcPr>
          <w:p w14:paraId="31761EB7" w14:textId="4896D3A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1B85243B" w14:textId="4903747D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11.03 GiB</w:t>
            </w:r>
          </w:p>
        </w:tc>
        <w:tc>
          <w:tcPr>
            <w:tcW w:w="1559" w:type="dxa"/>
          </w:tcPr>
          <w:p w14:paraId="5DCBA56D" w14:textId="6E542312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545.48 KiB</w:t>
            </w:r>
          </w:p>
        </w:tc>
      </w:tr>
      <w:tr w:rsidR="0080481C" w:rsidRPr="00106D5F" w14:paraId="4D2D3F52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54ED2A70" w14:textId="258E1821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BookCorpus2</w:t>
            </w:r>
          </w:p>
        </w:tc>
        <w:tc>
          <w:tcPr>
            <w:tcW w:w="1473" w:type="dxa"/>
            <w:shd w:val="clear" w:color="auto" w:fill="auto"/>
          </w:tcPr>
          <w:p w14:paraId="2981E1D5" w14:textId="20E15F76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6.30 GiB</w:t>
            </w:r>
          </w:p>
        </w:tc>
        <w:tc>
          <w:tcPr>
            <w:tcW w:w="1136" w:type="dxa"/>
            <w:shd w:val="clear" w:color="auto" w:fill="auto"/>
          </w:tcPr>
          <w:p w14:paraId="76C17C5F" w14:textId="3D9B55B6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0.75%</w:t>
            </w:r>
          </w:p>
        </w:tc>
        <w:tc>
          <w:tcPr>
            <w:tcW w:w="1029" w:type="dxa"/>
            <w:shd w:val="clear" w:color="auto" w:fill="auto"/>
          </w:tcPr>
          <w:p w14:paraId="77CD3A1A" w14:textId="5D4189A6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1.5</w:t>
            </w:r>
          </w:p>
        </w:tc>
        <w:tc>
          <w:tcPr>
            <w:tcW w:w="1520" w:type="dxa"/>
            <w:shd w:val="clear" w:color="auto" w:fill="auto"/>
          </w:tcPr>
          <w:p w14:paraId="173ADF60" w14:textId="2498CE62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9.45 GiB</w:t>
            </w:r>
          </w:p>
        </w:tc>
        <w:tc>
          <w:tcPr>
            <w:tcW w:w="1559" w:type="dxa"/>
          </w:tcPr>
          <w:p w14:paraId="489816F4" w14:textId="2CD26BB1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369.87 KiB</w:t>
            </w:r>
          </w:p>
        </w:tc>
      </w:tr>
      <w:tr w:rsidR="0080481C" w:rsidRPr="00106D5F" w14:paraId="3B69AF77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45F9C1FB" w14:textId="5E64EC56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EuroParl</w:t>
            </w:r>
            <w:proofErr w:type="spellEnd"/>
            <w:r w:rsidRPr="0080481C">
              <w:rPr>
                <w:b/>
                <w:bCs/>
                <w:lang w:val="en-US"/>
              </w:rPr>
              <w:t>*</w:t>
            </w:r>
          </w:p>
        </w:tc>
        <w:tc>
          <w:tcPr>
            <w:tcW w:w="1473" w:type="dxa"/>
            <w:shd w:val="clear" w:color="auto" w:fill="auto"/>
          </w:tcPr>
          <w:p w14:paraId="19938E08" w14:textId="0117E5CC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4.59 GiB</w:t>
            </w:r>
          </w:p>
        </w:tc>
        <w:tc>
          <w:tcPr>
            <w:tcW w:w="1136" w:type="dxa"/>
            <w:shd w:val="clear" w:color="auto" w:fill="auto"/>
          </w:tcPr>
          <w:p w14:paraId="4CBC8632" w14:textId="0B33FFB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0.73%</w:t>
            </w:r>
          </w:p>
        </w:tc>
        <w:tc>
          <w:tcPr>
            <w:tcW w:w="1029" w:type="dxa"/>
            <w:shd w:val="clear" w:color="auto" w:fill="auto"/>
          </w:tcPr>
          <w:p w14:paraId="77751C54" w14:textId="364A8E0E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62CCBF7F" w14:textId="15323974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9.17 GiB</w:t>
            </w:r>
          </w:p>
        </w:tc>
        <w:tc>
          <w:tcPr>
            <w:tcW w:w="1559" w:type="dxa"/>
          </w:tcPr>
          <w:p w14:paraId="63DB4413" w14:textId="1F7A2C69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68.87 KiB</w:t>
            </w:r>
          </w:p>
        </w:tc>
      </w:tr>
      <w:tr w:rsidR="0080481C" w:rsidRPr="00106D5F" w14:paraId="063D0887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607D4A03" w14:textId="7B832EAF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HackerNews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418D3081" w14:textId="0CD77D5F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3.90 GiB</w:t>
            </w:r>
          </w:p>
        </w:tc>
        <w:tc>
          <w:tcPr>
            <w:tcW w:w="1136" w:type="dxa"/>
            <w:shd w:val="clear" w:color="auto" w:fill="auto"/>
          </w:tcPr>
          <w:p w14:paraId="608A8F6A" w14:textId="64E4AADF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0.62%</w:t>
            </w:r>
          </w:p>
        </w:tc>
        <w:tc>
          <w:tcPr>
            <w:tcW w:w="1029" w:type="dxa"/>
            <w:shd w:val="clear" w:color="auto" w:fill="auto"/>
          </w:tcPr>
          <w:p w14:paraId="3EACCB72" w14:textId="6538866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0605AA83" w14:textId="42D2E54A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7.80 GiB</w:t>
            </w:r>
          </w:p>
        </w:tc>
        <w:tc>
          <w:tcPr>
            <w:tcW w:w="1559" w:type="dxa"/>
          </w:tcPr>
          <w:p w14:paraId="226B0BC1" w14:textId="2D067A15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4.92 KiB</w:t>
            </w:r>
          </w:p>
        </w:tc>
      </w:tr>
      <w:tr w:rsidR="0080481C" w:rsidRPr="00106D5F" w14:paraId="60F42783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6E7CCBE0" w14:textId="6C51BF97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YoutubeSubtitles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44A6505A" w14:textId="41F14E76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3.73 GiB</w:t>
            </w:r>
          </w:p>
        </w:tc>
        <w:tc>
          <w:tcPr>
            <w:tcW w:w="1136" w:type="dxa"/>
            <w:shd w:val="clear" w:color="auto" w:fill="auto"/>
          </w:tcPr>
          <w:p w14:paraId="3B656FD3" w14:textId="337C261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0.60%</w:t>
            </w:r>
          </w:p>
        </w:tc>
        <w:tc>
          <w:tcPr>
            <w:tcW w:w="1029" w:type="dxa"/>
            <w:shd w:val="clear" w:color="auto" w:fill="auto"/>
          </w:tcPr>
          <w:p w14:paraId="3D7FD768" w14:textId="4488022B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6C777DE1" w14:textId="2FB33308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7.47 GiB</w:t>
            </w:r>
          </w:p>
        </w:tc>
        <w:tc>
          <w:tcPr>
            <w:tcW w:w="1559" w:type="dxa"/>
          </w:tcPr>
          <w:p w14:paraId="3F251D6B" w14:textId="6C864B79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22.55 KiB</w:t>
            </w:r>
          </w:p>
        </w:tc>
      </w:tr>
      <w:tr w:rsidR="0080481C" w:rsidRPr="00106D5F" w14:paraId="677129BF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119CC886" w14:textId="27F606C0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proofErr w:type="spellStart"/>
            <w:r w:rsidRPr="0080481C">
              <w:rPr>
                <w:b/>
                <w:bCs/>
                <w:lang w:val="en-US"/>
              </w:rPr>
              <w:t>PhilPapers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46C580CA" w14:textId="615BE141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2.38 GiB</w:t>
            </w:r>
          </w:p>
        </w:tc>
        <w:tc>
          <w:tcPr>
            <w:tcW w:w="1136" w:type="dxa"/>
            <w:shd w:val="clear" w:color="auto" w:fill="auto"/>
          </w:tcPr>
          <w:p w14:paraId="21EAA37F" w14:textId="3CCE54F0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0.38%</w:t>
            </w:r>
          </w:p>
        </w:tc>
        <w:tc>
          <w:tcPr>
            <w:tcW w:w="1029" w:type="dxa"/>
            <w:shd w:val="clear" w:color="auto" w:fill="auto"/>
          </w:tcPr>
          <w:p w14:paraId="418EF802" w14:textId="30C7F7AD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24CD3966" w14:textId="08B98A02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4.76 GiB</w:t>
            </w:r>
          </w:p>
        </w:tc>
        <w:tc>
          <w:tcPr>
            <w:tcW w:w="1559" w:type="dxa"/>
          </w:tcPr>
          <w:p w14:paraId="701FBB45" w14:textId="770A449C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73.37 KiB</w:t>
            </w:r>
          </w:p>
        </w:tc>
      </w:tr>
      <w:tr w:rsidR="0080481C" w:rsidRPr="00106D5F" w14:paraId="289C72B5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7B5B729A" w14:textId="2058AF5A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 xml:space="preserve">NIH </w:t>
            </w:r>
            <w:proofErr w:type="spellStart"/>
            <w:r w:rsidRPr="0080481C">
              <w:rPr>
                <w:b/>
                <w:bCs/>
                <w:lang w:val="en-US"/>
              </w:rPr>
              <w:t>ExPorter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7E488590" w14:textId="1CDD5308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1.89 GiB</w:t>
            </w:r>
          </w:p>
        </w:tc>
        <w:tc>
          <w:tcPr>
            <w:tcW w:w="1136" w:type="dxa"/>
            <w:shd w:val="clear" w:color="auto" w:fill="auto"/>
          </w:tcPr>
          <w:p w14:paraId="3F38DCD3" w14:textId="529D5C72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0.30%</w:t>
            </w:r>
          </w:p>
        </w:tc>
        <w:tc>
          <w:tcPr>
            <w:tcW w:w="1029" w:type="dxa"/>
            <w:shd w:val="clear" w:color="auto" w:fill="auto"/>
          </w:tcPr>
          <w:p w14:paraId="037C59B5" w14:textId="02756957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548A1A11" w14:textId="50F028DF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3.79 GiB</w:t>
            </w:r>
          </w:p>
        </w:tc>
        <w:tc>
          <w:tcPr>
            <w:tcW w:w="1559" w:type="dxa"/>
          </w:tcPr>
          <w:p w14:paraId="5116E98C" w14:textId="5FF704FD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2.11 KiB</w:t>
            </w:r>
          </w:p>
        </w:tc>
      </w:tr>
      <w:tr w:rsidR="0080481C" w:rsidRPr="00106D5F" w14:paraId="6BC9CCC5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14E9550F" w14:textId="4AD26F62" w:rsidR="0080481C" w:rsidRPr="0080481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Enron Emails*</w:t>
            </w:r>
          </w:p>
        </w:tc>
        <w:tc>
          <w:tcPr>
            <w:tcW w:w="1473" w:type="dxa"/>
            <w:shd w:val="clear" w:color="auto" w:fill="auto"/>
          </w:tcPr>
          <w:p w14:paraId="5670E8FB" w14:textId="71C71A44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0.88 GiB</w:t>
            </w:r>
          </w:p>
        </w:tc>
        <w:tc>
          <w:tcPr>
            <w:tcW w:w="1136" w:type="dxa"/>
            <w:shd w:val="clear" w:color="auto" w:fill="auto"/>
          </w:tcPr>
          <w:p w14:paraId="44A6B86E" w14:textId="79F05269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0.14%</w:t>
            </w:r>
          </w:p>
        </w:tc>
        <w:tc>
          <w:tcPr>
            <w:tcW w:w="1029" w:type="dxa"/>
            <w:shd w:val="clear" w:color="auto" w:fill="auto"/>
          </w:tcPr>
          <w:p w14:paraId="4AFE263B" w14:textId="6D56D8A3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2.0</w:t>
            </w:r>
          </w:p>
        </w:tc>
        <w:tc>
          <w:tcPr>
            <w:tcW w:w="1520" w:type="dxa"/>
            <w:shd w:val="clear" w:color="auto" w:fill="auto"/>
          </w:tcPr>
          <w:p w14:paraId="130D9036" w14:textId="285CCB0E" w:rsidR="0080481C" w:rsidRPr="00106D5F" w:rsidRDefault="0080481C" w:rsidP="00E021EC">
            <w:pPr>
              <w:spacing w:after="0" w:line="240" w:lineRule="auto"/>
              <w:rPr>
                <w:rFonts w:cs="Arial"/>
                <w:szCs w:val="20"/>
              </w:rPr>
            </w:pPr>
            <w:r w:rsidRPr="0080481C">
              <w:rPr>
                <w:lang w:val="en-US"/>
              </w:rPr>
              <w:t>1.76 GiB</w:t>
            </w:r>
          </w:p>
        </w:tc>
        <w:tc>
          <w:tcPr>
            <w:tcW w:w="1559" w:type="dxa"/>
          </w:tcPr>
          <w:p w14:paraId="0A6214E1" w14:textId="2287428A" w:rsidR="0080481C" w:rsidRDefault="0080481C" w:rsidP="00E021EC">
            <w:pPr>
              <w:spacing w:after="0" w:line="240" w:lineRule="auto"/>
            </w:pPr>
            <w:r w:rsidRPr="0080481C">
              <w:rPr>
                <w:lang w:val="en-US"/>
              </w:rPr>
              <w:t>1.78 KiB</w:t>
            </w:r>
          </w:p>
        </w:tc>
      </w:tr>
      <w:tr w:rsidR="0080481C" w:rsidRPr="00106D5F" w14:paraId="4B5465F7" w14:textId="77777777" w:rsidTr="00DA4756">
        <w:trPr>
          <w:trHeight w:val="283"/>
          <w:tblHeader/>
        </w:trPr>
        <w:tc>
          <w:tcPr>
            <w:tcW w:w="2355" w:type="dxa"/>
            <w:shd w:val="clear" w:color="auto" w:fill="auto"/>
          </w:tcPr>
          <w:p w14:paraId="37C1812D" w14:textId="76F9C8B6" w:rsidR="0080481C" w:rsidRPr="00E021E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The Pile</w:t>
            </w:r>
          </w:p>
        </w:tc>
        <w:tc>
          <w:tcPr>
            <w:tcW w:w="1473" w:type="dxa"/>
            <w:shd w:val="clear" w:color="auto" w:fill="auto"/>
          </w:tcPr>
          <w:p w14:paraId="15856C7F" w14:textId="7E47A407" w:rsidR="0080481C" w:rsidRPr="00E021E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825.18 GiB</w:t>
            </w:r>
          </w:p>
        </w:tc>
        <w:tc>
          <w:tcPr>
            <w:tcW w:w="1136" w:type="dxa"/>
            <w:shd w:val="clear" w:color="auto" w:fill="auto"/>
          </w:tcPr>
          <w:p w14:paraId="3AA0131D" w14:textId="2089A362" w:rsidR="0080481C" w:rsidRPr="00E021E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29" w:type="dxa"/>
            <w:shd w:val="clear" w:color="auto" w:fill="auto"/>
          </w:tcPr>
          <w:p w14:paraId="2A0A043F" w14:textId="5B4DB7F9" w:rsidR="0080481C" w:rsidRPr="00E021E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520" w:type="dxa"/>
            <w:shd w:val="clear" w:color="auto" w:fill="auto"/>
          </w:tcPr>
          <w:p w14:paraId="5D51AE04" w14:textId="0AE69BF9" w:rsidR="0080481C" w:rsidRPr="00E021EC" w:rsidRDefault="0080481C" w:rsidP="00E021E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0481C">
              <w:rPr>
                <w:b/>
                <w:bCs/>
                <w:lang w:val="en-US"/>
              </w:rPr>
              <w:t>1254.20 GiB</w:t>
            </w:r>
          </w:p>
        </w:tc>
        <w:tc>
          <w:tcPr>
            <w:tcW w:w="1559" w:type="dxa"/>
          </w:tcPr>
          <w:p w14:paraId="218DB416" w14:textId="3A107FCD" w:rsidR="0080481C" w:rsidRPr="00E021EC" w:rsidRDefault="0080481C" w:rsidP="00E021EC">
            <w:pPr>
              <w:spacing w:after="0" w:line="240" w:lineRule="auto"/>
              <w:rPr>
                <w:b/>
                <w:bCs/>
              </w:rPr>
            </w:pPr>
            <w:r w:rsidRPr="0080481C">
              <w:rPr>
                <w:b/>
                <w:bCs/>
                <w:lang w:val="en-US"/>
              </w:rPr>
              <w:t>5.91 KiB</w:t>
            </w:r>
          </w:p>
        </w:tc>
      </w:tr>
    </w:tbl>
    <w:p w14:paraId="10438A5E" w14:textId="7950C378" w:rsidR="002806A1" w:rsidRDefault="002806A1" w:rsidP="0080481C">
      <w:pPr>
        <w:spacing w:after="0" w:line="240" w:lineRule="auto"/>
      </w:pPr>
    </w:p>
    <w:p w14:paraId="0CBA05AD" w14:textId="5D0B8713" w:rsidR="00DB504E" w:rsidRPr="00DB504E" w:rsidRDefault="0080481C" w:rsidP="0080481C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Tabela nr 1</w:t>
      </w:r>
      <w:r w:rsidR="00DB504E" w:rsidRPr="00DB504E">
        <w:rPr>
          <w:sz w:val="20"/>
          <w:szCs w:val="20"/>
        </w:rPr>
        <w:t xml:space="preserve">. Zestawienie </w:t>
      </w:r>
      <w:proofErr w:type="spellStart"/>
      <w:r w:rsidR="00DB504E" w:rsidRPr="00DB504E">
        <w:rPr>
          <w:sz w:val="20"/>
          <w:szCs w:val="20"/>
        </w:rPr>
        <w:t>datasetów</w:t>
      </w:r>
      <w:proofErr w:type="spellEnd"/>
      <w:r w:rsidR="00DB504E" w:rsidRPr="00DB504E">
        <w:rPr>
          <w:sz w:val="20"/>
          <w:szCs w:val="20"/>
        </w:rPr>
        <w:t xml:space="preserve"> zebranych</w:t>
      </w:r>
      <w:r w:rsidR="00A12A6B">
        <w:rPr>
          <w:sz w:val="20"/>
          <w:szCs w:val="20"/>
        </w:rPr>
        <w:t xml:space="preserve"> w </w:t>
      </w:r>
      <w:r w:rsidR="00DB504E" w:rsidRPr="00DB504E">
        <w:rPr>
          <w:sz w:val="20"/>
          <w:szCs w:val="20"/>
        </w:rPr>
        <w:t>ramach The Pile.</w:t>
      </w:r>
    </w:p>
    <w:p w14:paraId="78178348" w14:textId="25BE8F69" w:rsidR="00E65A0E" w:rsidRPr="00DB504E" w:rsidRDefault="00E65A0E" w:rsidP="00E65A0E">
      <w:pPr>
        <w:rPr>
          <w:sz w:val="20"/>
          <w:szCs w:val="20"/>
          <w:lang w:val="en-US"/>
        </w:rPr>
      </w:pPr>
      <w:proofErr w:type="spellStart"/>
      <w:r w:rsidRPr="00DB504E">
        <w:rPr>
          <w:sz w:val="20"/>
          <w:szCs w:val="20"/>
          <w:lang w:val="en-US"/>
        </w:rPr>
        <w:t>Źródło</w:t>
      </w:r>
      <w:proofErr w:type="spellEnd"/>
      <w:r w:rsidRPr="00DB504E">
        <w:rPr>
          <w:sz w:val="20"/>
          <w:szCs w:val="20"/>
          <w:lang w:val="en-US"/>
        </w:rPr>
        <w:t xml:space="preserve">: </w:t>
      </w:r>
      <w:r>
        <w:fldChar w:fldCharType="begin"/>
      </w:r>
      <w:r w:rsidRPr="00036558">
        <w:rPr>
          <w:lang w:val="en-US"/>
        </w:rPr>
        <w:instrText>HYPERLINK "https://arxiv.org/pdf/2101.00027.pdf" \o "The Pile: An 800GB Dataset of Diverse Text for Language Modeling"</w:instrText>
      </w:r>
      <w:r>
        <w:fldChar w:fldCharType="separate"/>
      </w:r>
      <w:r w:rsidRPr="009A7251">
        <w:rPr>
          <w:rStyle w:val="Hipercze"/>
          <w:sz w:val="20"/>
          <w:szCs w:val="20"/>
          <w:lang w:val="en-US"/>
        </w:rPr>
        <w:t>The Pile: An 800GB Dataset of Diverse Text for Language Modeling</w:t>
      </w:r>
      <w:r>
        <w:rPr>
          <w:rStyle w:val="Hipercze"/>
          <w:sz w:val="20"/>
          <w:szCs w:val="20"/>
          <w:lang w:val="en-US"/>
        </w:rPr>
        <w:fldChar w:fldCharType="end"/>
      </w:r>
      <w:r w:rsidRPr="00DB504E">
        <w:rPr>
          <w:sz w:val="20"/>
          <w:szCs w:val="20"/>
          <w:lang w:val="en-US"/>
        </w:rPr>
        <w:t xml:space="preserve"> </w:t>
      </w:r>
    </w:p>
    <w:p w14:paraId="249E257F" w14:textId="070FA9F3" w:rsidR="00E65A0E" w:rsidRDefault="00B443C2" w:rsidP="00E65A0E">
      <w:r w:rsidRPr="00B443C2">
        <w:lastRenderedPageBreak/>
        <w:t xml:space="preserve">Zbiory danych oznaczone symbolem </w:t>
      </w:r>
      <w:r w:rsidRPr="00B443C2">
        <w:rPr>
          <w:b/>
          <w:bCs/>
        </w:rPr>
        <w:t>*</w:t>
      </w:r>
      <w:r w:rsidRPr="00B443C2">
        <w:t xml:space="preserve"> są używane z minimalnym przetwarzaniem wstępnym.</w:t>
      </w:r>
      <w:r>
        <w:t xml:space="preserve"> </w:t>
      </w:r>
      <w:r w:rsidR="00E65A0E">
        <w:t>Dla porównania przyjrzyjmy się podobnej formie opisu zebranych danych</w:t>
      </w:r>
      <w:r w:rsidR="00A12A6B">
        <w:t xml:space="preserve"> w </w:t>
      </w:r>
      <w:r w:rsidR="00E65A0E">
        <w:t xml:space="preserve">projekcie Spichlerz. </w:t>
      </w:r>
      <w:r w:rsidR="0080481C">
        <w:t>Tabela</w:t>
      </w:r>
      <w:r w:rsidR="00E65A0E">
        <w:t xml:space="preserve"> nr </w:t>
      </w:r>
      <w:r w:rsidR="0080481C">
        <w:t>1</w:t>
      </w:r>
      <w:r w:rsidR="00E65A0E">
        <w:t xml:space="preserve"> (pochodząca</w:t>
      </w:r>
      <w:r w:rsidR="00A12A6B">
        <w:t xml:space="preserve"> z </w:t>
      </w:r>
      <w:proofErr w:type="spellStart"/>
      <w:r w:rsidR="00E65A0E">
        <w:t>dashboardu</w:t>
      </w:r>
      <w:proofErr w:type="spellEnd"/>
      <w:r w:rsidR="00E65A0E">
        <w:t>) prezentuje 10 największych zestawów danych</w:t>
      </w:r>
      <w:r w:rsidR="009D0267">
        <w:t xml:space="preserve"> na </w:t>
      </w:r>
      <w:r w:rsidR="00E65A0E">
        <w:t xml:space="preserve">dzień 05.11.2024. Największy – </w:t>
      </w:r>
      <w:proofErr w:type="spellStart"/>
      <w:r w:rsidR="00E65A0E">
        <w:rPr>
          <w:i/>
        </w:rPr>
        <w:t>web_artykuły_inne_raw</w:t>
      </w:r>
      <w:proofErr w:type="spellEnd"/>
      <w:r w:rsidR="00E65A0E">
        <w:t xml:space="preserve"> obejmuje treści stron WWW, jednakże oprócz surowych danych tekstowych są tam także nagłówki czy stopki. Drugi</w:t>
      </w:r>
      <w:r w:rsidR="00A12A6B">
        <w:t xml:space="preserve"> w </w:t>
      </w:r>
      <w:r w:rsidR="00E65A0E">
        <w:t xml:space="preserve">kolejności zestaw to </w:t>
      </w:r>
      <w:proofErr w:type="spellStart"/>
      <w:r w:rsidR="00E65A0E">
        <w:rPr>
          <w:i/>
        </w:rPr>
        <w:t>forum_kafeteria_pl_corpus</w:t>
      </w:r>
      <w:proofErr w:type="spellEnd"/>
      <w:r w:rsidR="00E65A0E">
        <w:t>, czyli dyskusje użytkowniczek</w:t>
      </w:r>
      <w:r w:rsidR="00A12A6B">
        <w:t xml:space="preserve"> i </w:t>
      </w:r>
      <w:r w:rsidR="00E65A0E">
        <w:t xml:space="preserve">użytkowników </w:t>
      </w:r>
      <w:hyperlink r:id="rId134" w:tooltip="Forum Kafeteria.pl" w:history="1">
        <w:r w:rsidR="00E65A0E" w:rsidRPr="002A42F5">
          <w:rPr>
            <w:rStyle w:val="Hipercze"/>
          </w:rPr>
          <w:t>forum Kafeteria.pl</w:t>
        </w:r>
      </w:hyperlink>
      <w:r w:rsidR="00E65A0E">
        <w:t>. Jest to największe forum, jakie</w:t>
      </w:r>
      <w:r w:rsidR="009D0267">
        <w:t xml:space="preserve"> do </w:t>
      </w:r>
      <w:r w:rsidR="00E65A0E">
        <w:t>tej pory zasiliło zbiory Spichlerza. Trzecim, zamykającym czołówkę zestawem są dane pobrane</w:t>
      </w:r>
      <w:r w:rsidR="00A12A6B">
        <w:t xml:space="preserve"> z </w:t>
      </w:r>
      <w:hyperlink r:id="rId135" w:history="1">
        <w:r w:rsidR="00E65A0E">
          <w:t>Centralnej Bazy Orzeczeń Sądów Administracyjnych</w:t>
        </w:r>
      </w:hyperlink>
      <w:r w:rsidR="00E65A0E">
        <w:t>. Warto też zw</w:t>
      </w:r>
      <w:r w:rsidR="000A6801">
        <w:t>r</w:t>
      </w:r>
      <w:r w:rsidR="00E65A0E">
        <w:t>ócić uwagę</w:t>
      </w:r>
      <w:r w:rsidR="009D0267">
        <w:t xml:space="preserve"> na </w:t>
      </w:r>
      <w:r w:rsidR="00E65A0E">
        <w:t xml:space="preserve">korpus </w:t>
      </w:r>
      <w:proofErr w:type="spellStart"/>
      <w:r w:rsidR="00E65A0E">
        <w:rPr>
          <w:i/>
        </w:rPr>
        <w:t>europeana_eu_pl_corpus</w:t>
      </w:r>
      <w:proofErr w:type="spellEnd"/>
      <w:r w:rsidR="00E65A0E">
        <w:t>. To zbiór zawierający dokumenty zagregowane</w:t>
      </w:r>
      <w:r w:rsidR="00A12A6B">
        <w:t xml:space="preserve"> w </w:t>
      </w:r>
      <w:r w:rsidR="00E65A0E">
        <w:t xml:space="preserve">ramach </w:t>
      </w:r>
      <w:hyperlink r:id="rId136" w:tooltip="Portalu Europeana" w:history="1">
        <w:r w:rsidR="00E65A0E" w:rsidRPr="002A42F5">
          <w:rPr>
            <w:rStyle w:val="Hipercze"/>
          </w:rPr>
          <w:t xml:space="preserve">portalu </w:t>
        </w:r>
        <w:proofErr w:type="spellStart"/>
        <w:r w:rsidR="00E65A0E" w:rsidRPr="002A42F5">
          <w:rPr>
            <w:rStyle w:val="Hipercze"/>
          </w:rPr>
          <w:t>europeana</w:t>
        </w:r>
        <w:proofErr w:type="spellEnd"/>
      </w:hyperlink>
      <w:r w:rsidR="00E65A0E">
        <w:t xml:space="preserve"> – te materiały mają dużą wartość kulturową</w:t>
      </w:r>
      <w:r w:rsidR="00A12A6B">
        <w:t xml:space="preserve"> i </w:t>
      </w:r>
      <w:r w:rsidR="00E65A0E">
        <w:t>dydaktyczną.</w:t>
      </w:r>
    </w:p>
    <w:p w14:paraId="48BE0B23" w14:textId="30D107F0" w:rsidR="00E65A0E" w:rsidRDefault="00E65A0E" w:rsidP="00E65A0E">
      <w:r>
        <w:t>Podobnie jak</w:t>
      </w:r>
      <w:r w:rsidR="00A12A6B">
        <w:t xml:space="preserve"> w </w:t>
      </w:r>
      <w:r>
        <w:t>The Pile</w:t>
      </w:r>
      <w:r w:rsidR="009D0267">
        <w:t xml:space="preserve"> na </w:t>
      </w:r>
      <w:r>
        <w:t>te zestawy danych</w:t>
      </w:r>
      <w:r w:rsidR="00A12A6B">
        <w:t xml:space="preserve"> w </w:t>
      </w:r>
      <w:r>
        <w:t>Spichlerzu składają się teksty</w:t>
      </w:r>
      <w:r w:rsidR="00A12A6B">
        <w:t xml:space="preserve"> z </w:t>
      </w:r>
      <w:r>
        <w:t>odmiennych źródeł</w:t>
      </w:r>
      <w:r w:rsidR="00A12A6B">
        <w:t xml:space="preserve"> i </w:t>
      </w:r>
      <w:r>
        <w:t>są to odpowiednio: dane internetowe, dyskusje</w:t>
      </w:r>
      <w:r w:rsidR="00A12A6B">
        <w:t xml:space="preserve"> z </w:t>
      </w:r>
      <w:r>
        <w:t>forum, dane administracyjne oraz akademickie. To pozwala uznać ten zbiór</w:t>
      </w:r>
      <w:r w:rsidR="00594D32">
        <w:t xml:space="preserve"> za </w:t>
      </w:r>
      <w:r>
        <w:t>zróżnicowany.</w:t>
      </w:r>
    </w:p>
    <w:p w14:paraId="40D3F1AC" w14:textId="48334788" w:rsidR="00E65A0E" w:rsidRDefault="00E65A0E" w:rsidP="00DB504E">
      <w:pPr>
        <w:spacing w:after="0"/>
      </w:pPr>
      <w:r>
        <w:rPr>
          <w:noProof/>
        </w:rPr>
        <w:drawing>
          <wp:inline distT="114300" distB="114300" distL="114300" distR="114300" wp14:anchorId="5281A71B" wp14:editId="282D8296">
            <wp:extent cx="5760410" cy="1993900"/>
            <wp:effectExtent l="0" t="0" r="0" b="0"/>
            <wp:docPr id="1763129784" name="image32.png" descr="Zrzut ekranu prezentujący 10 największych zestawów danych w projekcie Spichlerz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84" name="image32.png" descr="Zrzut ekranu prezentujący 10 największych zestawów danych w projekcie Spichlerz."/>
                    <pic:cNvPicPr preferRelativeResize="0"/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EB272F" w14:textId="348743A9" w:rsidR="00E65A0E" w:rsidRPr="00DB504E" w:rsidRDefault="00DB504E" w:rsidP="00DB504E">
      <w:pPr>
        <w:spacing w:after="0"/>
        <w:rPr>
          <w:sz w:val="20"/>
          <w:szCs w:val="17"/>
        </w:rPr>
      </w:pPr>
      <w:r w:rsidRPr="00DB504E">
        <w:rPr>
          <w:b/>
          <w:sz w:val="20"/>
          <w:szCs w:val="17"/>
        </w:rPr>
        <w:t>Ilustracja nr 7</w:t>
      </w:r>
      <w:r w:rsidRPr="00DB504E">
        <w:rPr>
          <w:sz w:val="20"/>
          <w:szCs w:val="17"/>
        </w:rPr>
        <w:t>. Zestawienie 10 największych zestawów danych</w:t>
      </w:r>
      <w:r w:rsidR="00A12A6B">
        <w:rPr>
          <w:sz w:val="20"/>
          <w:szCs w:val="17"/>
        </w:rPr>
        <w:t xml:space="preserve"> w </w:t>
      </w:r>
      <w:r w:rsidRPr="00DB504E">
        <w:rPr>
          <w:sz w:val="20"/>
          <w:szCs w:val="17"/>
        </w:rPr>
        <w:t>projekcie Spichlerz (stan</w:t>
      </w:r>
      <w:r w:rsidR="009D0267">
        <w:rPr>
          <w:sz w:val="20"/>
          <w:szCs w:val="17"/>
        </w:rPr>
        <w:t xml:space="preserve"> na </w:t>
      </w:r>
      <w:r w:rsidRPr="00DB504E">
        <w:rPr>
          <w:sz w:val="20"/>
          <w:szCs w:val="17"/>
        </w:rPr>
        <w:t xml:space="preserve">05.11.2024) </w:t>
      </w:r>
    </w:p>
    <w:p w14:paraId="11507F03" w14:textId="057E93EE" w:rsidR="00E65A0E" w:rsidRPr="00BD5B80" w:rsidRDefault="00E65A0E" w:rsidP="00E65A0E">
      <w:pPr>
        <w:rPr>
          <w:sz w:val="20"/>
          <w:szCs w:val="17"/>
        </w:rPr>
      </w:pPr>
      <w:r w:rsidRPr="00DB504E">
        <w:rPr>
          <w:sz w:val="20"/>
          <w:szCs w:val="17"/>
        </w:rPr>
        <w:t xml:space="preserve">Źródło: </w:t>
      </w:r>
      <w:hyperlink r:id="rId138" w:tooltip="Sekcja Dashboard w projekcie Spichlerz" w:history="1">
        <w:proofErr w:type="spellStart"/>
        <w:r w:rsidRPr="00DB504E">
          <w:rPr>
            <w:rStyle w:val="Hipercze"/>
            <w:sz w:val="20"/>
            <w:szCs w:val="17"/>
          </w:rPr>
          <w:t>SpeakLeash</w:t>
        </w:r>
        <w:proofErr w:type="spellEnd"/>
        <w:r w:rsidRPr="00DB504E">
          <w:rPr>
            <w:rStyle w:val="Hipercze"/>
            <w:sz w:val="20"/>
            <w:szCs w:val="17"/>
          </w:rPr>
          <w:t xml:space="preserve"> /ˈ</w:t>
        </w:r>
        <w:proofErr w:type="spellStart"/>
        <w:r w:rsidRPr="00DB504E">
          <w:rPr>
            <w:rStyle w:val="Hipercze"/>
            <w:sz w:val="20"/>
            <w:szCs w:val="17"/>
          </w:rPr>
          <w:t>spix.lɛʂ</w:t>
        </w:r>
        <w:proofErr w:type="spellEnd"/>
        <w:r w:rsidRPr="00DB504E">
          <w:rPr>
            <w:rStyle w:val="Hipercze"/>
            <w:sz w:val="20"/>
            <w:szCs w:val="17"/>
          </w:rPr>
          <w:t xml:space="preserve">/ </w:t>
        </w:r>
        <w:proofErr w:type="spellStart"/>
        <w:r w:rsidRPr="00DB504E">
          <w:rPr>
            <w:rStyle w:val="Hipercze"/>
            <w:sz w:val="20"/>
            <w:szCs w:val="17"/>
          </w:rPr>
          <w:t>a.k.a</w:t>
        </w:r>
        <w:proofErr w:type="spellEnd"/>
        <w:r w:rsidRPr="00DB504E">
          <w:rPr>
            <w:rStyle w:val="Hipercze"/>
            <w:sz w:val="20"/>
            <w:szCs w:val="17"/>
          </w:rPr>
          <w:t>. Spichlerz Dashboard</w:t>
        </w:r>
      </w:hyperlink>
      <w:r w:rsidRPr="00DB504E">
        <w:rPr>
          <w:sz w:val="20"/>
          <w:szCs w:val="17"/>
        </w:rPr>
        <w:t xml:space="preserve"> [dostęp 19.11.2024]</w:t>
      </w:r>
    </w:p>
    <w:p w14:paraId="58254598" w14:textId="7B818E4F" w:rsidR="00E65A0E" w:rsidRDefault="00E65A0E" w:rsidP="00E65A0E">
      <w:r>
        <w:t>Kolejną kluczową kwestią, pod względem której można porównać omawiane zbiory, jest zawartość metadanych, które</w:t>
      </w:r>
      <w:r w:rsidR="00A12A6B">
        <w:t xml:space="preserve"> w </w:t>
      </w:r>
      <w:r>
        <w:t>sposób wymierny wzbogacają surowe dane tekstowe. Jest to szczególnie ważne wobec wejścia</w:t>
      </w:r>
      <w:r w:rsidR="00A12A6B">
        <w:t xml:space="preserve"> w </w:t>
      </w:r>
      <w:r>
        <w:t>życie Rozporządzenia Parlamentu Europejskiego</w:t>
      </w:r>
      <w:r w:rsidR="00A12A6B">
        <w:t xml:space="preserve"> i </w:t>
      </w:r>
      <w:r>
        <w:t>Rady (UE) 2024/1689</w:t>
      </w:r>
      <w:r w:rsidR="00A12A6B">
        <w:t xml:space="preserve"> z </w:t>
      </w:r>
      <w:r>
        <w:t xml:space="preserve">dnia 13 czerwca 2024, znanego szerszej publiczności pod nazwą </w:t>
      </w:r>
      <w:hyperlink r:id="rId139" w:tooltip="ROZPORZĄDZENIE PARLAMENTU EUROPEJSKIEGO I RADY (UE) 2024 1689 AI Act" w:history="1">
        <w:r w:rsidRPr="002A42F5">
          <w:rPr>
            <w:rStyle w:val="Hipercze"/>
          </w:rPr>
          <w:t xml:space="preserve">AI </w:t>
        </w:r>
        <w:proofErr w:type="spellStart"/>
        <w:r w:rsidRPr="002A42F5">
          <w:rPr>
            <w:rStyle w:val="Hipercze"/>
          </w:rPr>
          <w:t>Act</w:t>
        </w:r>
        <w:proofErr w:type="spellEnd"/>
      </w:hyperlink>
      <w:r>
        <w:t xml:space="preserve">. Jak zostało wspomniane wcześniej, AI </w:t>
      </w:r>
      <w:proofErr w:type="spellStart"/>
      <w:r>
        <w:t>Act</w:t>
      </w:r>
      <w:proofErr w:type="spellEnd"/>
      <w:r>
        <w:t xml:space="preserve"> regulować będzie między innymi zarządzanie danymi</w:t>
      </w:r>
      <w:r w:rsidR="00A12A6B">
        <w:t xml:space="preserve"> i </w:t>
      </w:r>
      <w:r>
        <w:t>wykorzystywanie ich</w:t>
      </w:r>
      <w:r w:rsidR="009D0267">
        <w:t xml:space="preserve"> do </w:t>
      </w:r>
      <w:r>
        <w:t>budowy</w:t>
      </w:r>
      <w:r w:rsidR="00A12A6B">
        <w:t xml:space="preserve"> i </w:t>
      </w:r>
      <w:r>
        <w:t>trenowania modelu sztucznej inteligencji,</w:t>
      </w:r>
      <w:r w:rsidR="00A12A6B">
        <w:t xml:space="preserve"> z </w:t>
      </w:r>
      <w:r>
        <w:t>naciskiem</w:t>
      </w:r>
      <w:r w:rsidR="009D0267">
        <w:t xml:space="preserve"> na </w:t>
      </w:r>
      <w:r>
        <w:t xml:space="preserve">transparentność całego procesu gromadzenia, opisywania, </w:t>
      </w:r>
      <w:r w:rsidR="000837F1">
        <w:t>adnotacji</w:t>
      </w:r>
      <w:r>
        <w:t xml:space="preserve"> oraz źródła pochodzenia. The Pile już spełnia część tych warunków.</w:t>
      </w:r>
      <w:r w:rsidR="00A12A6B">
        <w:t xml:space="preserve"> w </w:t>
      </w:r>
      <w:r>
        <w:t>repozytorium</w:t>
      </w:r>
      <w:r w:rsidR="009D0267">
        <w:t xml:space="preserve"> na </w:t>
      </w:r>
      <w:hyperlink r:id="rId140" w:tooltip="Zbiór danych The Pile na platformie Hugging Face" w:history="1">
        <w:r w:rsidRPr="00EA2C3B">
          <w:rPr>
            <w:rStyle w:val="Hipercze"/>
          </w:rPr>
          <w:t xml:space="preserve">platformie </w:t>
        </w:r>
        <w:proofErr w:type="spellStart"/>
        <w:r w:rsidRPr="00EA2C3B">
          <w:rPr>
            <w:rStyle w:val="Hipercze"/>
          </w:rPr>
          <w:t>Hugging</w:t>
        </w:r>
        <w:proofErr w:type="spellEnd"/>
        <w:r w:rsidRPr="00EA2C3B">
          <w:rPr>
            <w:rStyle w:val="Hipercze"/>
          </w:rPr>
          <w:t xml:space="preserve"> Face</w:t>
        </w:r>
      </w:hyperlink>
      <w:r>
        <w:t xml:space="preserve"> oraz </w:t>
      </w:r>
      <w:hyperlink r:id="rId141" w:tooltip="Artykul stanowiący techniczny opis zbioru danych The Pile" w:history="1">
        <w:r w:rsidRPr="00EA2C3B">
          <w:rPr>
            <w:rStyle w:val="Hipercze"/>
          </w:rPr>
          <w:t>w artykule stanowiącym techniczny opis zbioru danych</w:t>
        </w:r>
      </w:hyperlink>
      <w:r>
        <w:t xml:space="preserve"> autorzy podają źródła pochodzenia danych (o ile nazwa konkretnego </w:t>
      </w:r>
      <w:r>
        <w:lastRenderedPageBreak/>
        <w:t>podzbioru</w:t>
      </w:r>
      <w:r w:rsidR="009D0267">
        <w:t xml:space="preserve"> o </w:t>
      </w:r>
      <w:r>
        <w:t>tym nie mówi wystarczająco jasno) oraz konkretne zestawy metadanych dostępne</w:t>
      </w:r>
      <w:r w:rsidR="00594D32">
        <w:t xml:space="preserve"> dla </w:t>
      </w:r>
      <w:r>
        <w:t>podzbiorów. Przywołując ponownie trzy największe podzbiory</w:t>
      </w:r>
      <w:r w:rsidR="00A12A6B">
        <w:t xml:space="preserve"> w </w:t>
      </w:r>
      <w:r>
        <w:t xml:space="preserve">The Pile, tj. Pile-CC, Books3 oraz </w:t>
      </w:r>
      <w:proofErr w:type="spellStart"/>
      <w:r>
        <w:t>Github</w:t>
      </w:r>
      <w:proofErr w:type="spellEnd"/>
      <w:r>
        <w:t>, dostępnymi</w:t>
      </w:r>
      <w:r w:rsidR="00594D32">
        <w:t xml:space="preserve"> dla </w:t>
      </w:r>
      <w:r>
        <w:t>nich metadanymi są:</w:t>
      </w:r>
    </w:p>
    <w:p w14:paraId="28EBB834" w14:textId="0F2E7C5F" w:rsidR="00E65A0E" w:rsidRDefault="00E65A0E" w:rsidP="00A66D3B">
      <w:pPr>
        <w:pStyle w:val="Akapitzlist"/>
        <w:numPr>
          <w:ilvl w:val="0"/>
          <w:numId w:val="41"/>
        </w:numPr>
        <w:ind w:left="357" w:hanging="357"/>
      </w:pPr>
      <w:r w:rsidRPr="00A66D3B">
        <w:rPr>
          <w:b/>
        </w:rPr>
        <w:t>Pile-CC</w:t>
      </w:r>
      <w:r>
        <w:t>: metadane dostępne</w:t>
      </w:r>
      <w:r w:rsidR="00A12A6B">
        <w:t xml:space="preserve"> w </w:t>
      </w:r>
      <w:proofErr w:type="spellStart"/>
      <w:r>
        <w:t>Common</w:t>
      </w:r>
      <w:proofErr w:type="spellEnd"/>
      <w:r>
        <w:t xml:space="preserve"> Crawl,</w:t>
      </w:r>
    </w:p>
    <w:p w14:paraId="76067083" w14:textId="77777777" w:rsidR="00E65A0E" w:rsidRDefault="00E65A0E" w:rsidP="00A66D3B">
      <w:pPr>
        <w:pStyle w:val="Akapitzlist"/>
        <w:numPr>
          <w:ilvl w:val="0"/>
          <w:numId w:val="41"/>
        </w:numPr>
        <w:ind w:left="357" w:hanging="357"/>
      </w:pPr>
      <w:r w:rsidRPr="00A66D3B">
        <w:rPr>
          <w:b/>
        </w:rPr>
        <w:t>Books3</w:t>
      </w:r>
      <w:r>
        <w:t>: brak metadanych,</w:t>
      </w:r>
    </w:p>
    <w:p w14:paraId="4AB21E98" w14:textId="365E151D" w:rsidR="00E65A0E" w:rsidRDefault="00E65A0E" w:rsidP="00E65A0E">
      <w:pPr>
        <w:pStyle w:val="Akapitzlist"/>
        <w:numPr>
          <w:ilvl w:val="0"/>
          <w:numId w:val="41"/>
        </w:numPr>
        <w:ind w:left="357" w:hanging="357"/>
      </w:pPr>
      <w:proofErr w:type="spellStart"/>
      <w:r w:rsidRPr="00A66D3B">
        <w:rPr>
          <w:b/>
        </w:rPr>
        <w:t>Github</w:t>
      </w:r>
      <w:proofErr w:type="spellEnd"/>
      <w:r>
        <w:t>: nazwa repozytorium, liczba gwiazdek, język repozytorium, nazwy plików, formaty plików</w:t>
      </w:r>
      <w:r w:rsidR="00A12A6B">
        <w:t xml:space="preserve"> w </w:t>
      </w:r>
      <w:r>
        <w:t>repozytorium.</w:t>
      </w:r>
    </w:p>
    <w:p w14:paraId="4A8F88FB" w14:textId="512C56D7" w:rsidR="00E65A0E" w:rsidRDefault="00E65A0E" w:rsidP="00DB504E">
      <w:pPr>
        <w:spacing w:after="0"/>
      </w:pPr>
      <w:r>
        <w:rPr>
          <w:noProof/>
        </w:rPr>
        <w:drawing>
          <wp:inline distT="114300" distB="114300" distL="114300" distR="114300" wp14:anchorId="0EC7DAAA" wp14:editId="3EF6CD11">
            <wp:extent cx="4890495" cy="4114482"/>
            <wp:effectExtent l="0" t="0" r="0" b="0"/>
            <wp:docPr id="1763129774" name="image21.png" descr="Podgląd struktury i typu metadanych dla dokumentów w projekcie Spichlerz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74" name="image21.png" descr="Podgląd struktury i typu metadanych dla dokumentów w projekcie Spichlerz."/>
                    <pic:cNvPicPr preferRelativeResize="0"/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0495" cy="41144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4C18D2" w14:textId="33C12914" w:rsidR="00DB504E" w:rsidRPr="00DB504E" w:rsidRDefault="00DB504E" w:rsidP="00DB504E">
      <w:pPr>
        <w:spacing w:after="0"/>
        <w:rPr>
          <w:sz w:val="20"/>
          <w:szCs w:val="20"/>
        </w:rPr>
      </w:pPr>
      <w:r w:rsidRPr="00DB504E">
        <w:rPr>
          <w:b/>
          <w:sz w:val="20"/>
          <w:szCs w:val="20"/>
        </w:rPr>
        <w:t>Ilustracja nr 8</w:t>
      </w:r>
      <w:r w:rsidRPr="00DB504E">
        <w:rPr>
          <w:sz w:val="20"/>
          <w:szCs w:val="20"/>
        </w:rPr>
        <w:t>. Podgląd struktury</w:t>
      </w:r>
      <w:r w:rsidR="00A12A6B">
        <w:rPr>
          <w:sz w:val="20"/>
          <w:szCs w:val="20"/>
        </w:rPr>
        <w:t xml:space="preserve"> i </w:t>
      </w:r>
      <w:r w:rsidRPr="00DB504E">
        <w:rPr>
          <w:sz w:val="20"/>
          <w:szCs w:val="20"/>
        </w:rPr>
        <w:t>typu metadanych</w:t>
      </w:r>
      <w:r w:rsidR="00594D32">
        <w:rPr>
          <w:sz w:val="20"/>
          <w:szCs w:val="20"/>
        </w:rPr>
        <w:t xml:space="preserve"> dla </w:t>
      </w:r>
      <w:r w:rsidRPr="00DB504E">
        <w:rPr>
          <w:sz w:val="20"/>
          <w:szCs w:val="20"/>
        </w:rPr>
        <w:t>dokumentów</w:t>
      </w:r>
      <w:r w:rsidR="00A12A6B">
        <w:rPr>
          <w:sz w:val="20"/>
          <w:szCs w:val="20"/>
        </w:rPr>
        <w:t xml:space="preserve"> w </w:t>
      </w:r>
      <w:r w:rsidRPr="00DB504E">
        <w:rPr>
          <w:sz w:val="20"/>
          <w:szCs w:val="20"/>
        </w:rPr>
        <w:t>projekcie Spichlerz</w:t>
      </w:r>
    </w:p>
    <w:p w14:paraId="74AAF4E6" w14:textId="3C3C5E97" w:rsidR="00E65A0E" w:rsidRPr="005A4B35" w:rsidRDefault="00E65A0E" w:rsidP="00E65A0E">
      <w:pPr>
        <w:rPr>
          <w:sz w:val="20"/>
          <w:szCs w:val="20"/>
        </w:rPr>
      </w:pPr>
      <w:proofErr w:type="spellStart"/>
      <w:r w:rsidRPr="00DB504E">
        <w:rPr>
          <w:sz w:val="20"/>
          <w:szCs w:val="20"/>
        </w:rPr>
        <w:t>Żródło</w:t>
      </w:r>
      <w:proofErr w:type="spellEnd"/>
      <w:r w:rsidRPr="00DB504E">
        <w:rPr>
          <w:sz w:val="20"/>
          <w:szCs w:val="20"/>
        </w:rPr>
        <w:t xml:space="preserve">: </w:t>
      </w:r>
      <w:hyperlink r:id="rId143" w:tooltip="Sekcja Dashboard w projekcie Spichlerz" w:history="1">
        <w:proofErr w:type="spellStart"/>
        <w:r w:rsidRPr="00DB504E">
          <w:rPr>
            <w:rStyle w:val="Hipercze"/>
            <w:sz w:val="20"/>
            <w:szCs w:val="20"/>
          </w:rPr>
          <w:t>SpeakLeash</w:t>
        </w:r>
        <w:proofErr w:type="spellEnd"/>
        <w:r w:rsidRPr="00DB504E">
          <w:rPr>
            <w:rStyle w:val="Hipercze"/>
            <w:sz w:val="20"/>
            <w:szCs w:val="20"/>
          </w:rPr>
          <w:t xml:space="preserve"> /ˈ</w:t>
        </w:r>
        <w:proofErr w:type="spellStart"/>
        <w:r w:rsidRPr="00DB504E">
          <w:rPr>
            <w:rStyle w:val="Hipercze"/>
            <w:sz w:val="20"/>
            <w:szCs w:val="20"/>
          </w:rPr>
          <w:t>spix.lɛʂ</w:t>
        </w:r>
        <w:proofErr w:type="spellEnd"/>
        <w:r w:rsidRPr="00DB504E">
          <w:rPr>
            <w:rStyle w:val="Hipercze"/>
            <w:sz w:val="20"/>
            <w:szCs w:val="20"/>
          </w:rPr>
          <w:t xml:space="preserve">/ </w:t>
        </w:r>
        <w:proofErr w:type="spellStart"/>
        <w:r w:rsidRPr="00DB504E">
          <w:rPr>
            <w:rStyle w:val="Hipercze"/>
            <w:sz w:val="20"/>
            <w:szCs w:val="20"/>
          </w:rPr>
          <w:t>a.k.a</w:t>
        </w:r>
        <w:proofErr w:type="spellEnd"/>
        <w:r w:rsidRPr="00DB504E">
          <w:rPr>
            <w:rStyle w:val="Hipercze"/>
            <w:sz w:val="20"/>
            <w:szCs w:val="20"/>
          </w:rPr>
          <w:t>. Spichlerz Dashboard</w:t>
        </w:r>
      </w:hyperlink>
      <w:r w:rsidRPr="00DB504E">
        <w:rPr>
          <w:sz w:val="20"/>
          <w:szCs w:val="20"/>
        </w:rPr>
        <w:t xml:space="preserve"> [dostęp 19.11.2024]  </w:t>
      </w:r>
    </w:p>
    <w:p w14:paraId="63B4B01E" w14:textId="587B88C6" w:rsidR="00E65A0E" w:rsidRDefault="00E65A0E" w:rsidP="00E65A0E">
      <w:r>
        <w:t>Autorzy projektu Spichlerz podeszli systematycznie</w:t>
      </w:r>
      <w:r w:rsidR="00A12A6B">
        <w:t xml:space="preserve"> i </w:t>
      </w:r>
      <w:r>
        <w:t>spójnie</w:t>
      </w:r>
      <w:r w:rsidR="009D0267">
        <w:t xml:space="preserve"> do </w:t>
      </w:r>
      <w:r>
        <w:t>zbierania metadanych</w:t>
      </w:r>
      <w:r w:rsidR="00594D32">
        <w:t xml:space="preserve"> dla </w:t>
      </w:r>
      <w:r>
        <w:t>swoich zestawów, tj. podają te same metryki</w:t>
      </w:r>
      <w:r w:rsidR="00A12A6B">
        <w:t xml:space="preserve"> i </w:t>
      </w:r>
      <w:r>
        <w:t>zbiory wartości</w:t>
      </w:r>
      <w:r w:rsidR="00594D32">
        <w:t xml:space="preserve"> dla </w:t>
      </w:r>
      <w:r>
        <w:t>każdego posiadanego podzbioru. Plik metadanych składa się</w:t>
      </w:r>
      <w:r w:rsidR="00A12A6B">
        <w:t xml:space="preserve"> z </w:t>
      </w:r>
      <w:r>
        <w:t>informacji stricte powiązanych ze źródłem pochodzenia danego dokumentu (najczęściej jest to adres URL) oraz danych statystyczno-lingwistycznych, które są obliczane indywidualnie</w:t>
      </w:r>
      <w:r w:rsidR="00594D32">
        <w:t xml:space="preserve"> dla </w:t>
      </w:r>
      <w:r>
        <w:t>każdego pliku oraz zestawu danych. Widać to</w:t>
      </w:r>
      <w:r w:rsidR="009D0267">
        <w:t xml:space="preserve"> na </w:t>
      </w:r>
      <w:r>
        <w:t>ilustracji nr 7: przedstawia ona przykładowy zestaw metadanych</w:t>
      </w:r>
      <w:r w:rsidR="00A12A6B">
        <w:t xml:space="preserve"> z </w:t>
      </w:r>
      <w:r>
        <w:t xml:space="preserve">podzestawu </w:t>
      </w:r>
      <w:proofErr w:type="spellStart"/>
      <w:r>
        <w:rPr>
          <w:i/>
        </w:rPr>
        <w:t>forum_kafeteria_pl_corpus</w:t>
      </w:r>
      <w:proofErr w:type="spellEnd"/>
      <w:r w:rsidR="00594D32">
        <w:t xml:space="preserve"> dla </w:t>
      </w:r>
      <w:r>
        <w:t>losowego dokumentu – dostępny</w:t>
      </w:r>
      <w:r w:rsidR="009D0267">
        <w:t xml:space="preserve"> do </w:t>
      </w:r>
      <w:r>
        <w:t>podglądu</w:t>
      </w:r>
      <w:r w:rsidR="00A12A6B">
        <w:t xml:space="preserve"> z </w:t>
      </w:r>
      <w:r>
        <w:t xml:space="preserve">poziomu </w:t>
      </w:r>
      <w:proofErr w:type="spellStart"/>
      <w:r>
        <w:t>dashboardu</w:t>
      </w:r>
      <w:proofErr w:type="spellEnd"/>
      <w:r>
        <w:t xml:space="preserve"> projektu. Oprócz wspomnianego adresu URL, metadane zawierają kilkanaście </w:t>
      </w:r>
      <w:r>
        <w:lastRenderedPageBreak/>
        <w:t xml:space="preserve">parametrów opisujących cechy językowe tekstu, takie jak liczba poszczególnych części mowy, znaków interpunkcyjnych czy symboli, współczynniki poszczególnych </w:t>
      </w:r>
      <w:hyperlink r:id="rId144" w:tooltip="Współczynniki poszczególnych części mowy czy uniwersalnie stosowane w lingwistyce miary – gęstość leksykalna" w:history="1">
        <w:r w:rsidRPr="00EA2C3B">
          <w:rPr>
            <w:rStyle w:val="Hipercze"/>
          </w:rPr>
          <w:t>części mowy czy uniwersalnie stosowane</w:t>
        </w:r>
        <w:r w:rsidR="00A12A6B">
          <w:rPr>
            <w:rStyle w:val="Hipercze"/>
          </w:rPr>
          <w:t xml:space="preserve"> w </w:t>
        </w:r>
        <w:r w:rsidRPr="00EA2C3B">
          <w:rPr>
            <w:rStyle w:val="Hipercze"/>
          </w:rPr>
          <w:t>lingwistyce miary – gęstość leksykalna</w:t>
        </w:r>
      </w:hyperlink>
      <w:r>
        <w:t xml:space="preserve"> oraz </w:t>
      </w:r>
      <w:hyperlink r:id="rId145" w:tooltip="Parametr (Gunning) FOG" w:history="1">
        <w:r w:rsidRPr="00EA2C3B">
          <w:rPr>
            <w:rStyle w:val="Hipercze"/>
          </w:rPr>
          <w:t>parametr (</w:t>
        </w:r>
        <w:proofErr w:type="spellStart"/>
        <w:r w:rsidRPr="00EA2C3B">
          <w:rPr>
            <w:rStyle w:val="Hipercze"/>
          </w:rPr>
          <w:t>Gunning</w:t>
        </w:r>
        <w:proofErr w:type="spellEnd"/>
        <w:r w:rsidRPr="00EA2C3B">
          <w:rPr>
            <w:rStyle w:val="Hipercze"/>
          </w:rPr>
          <w:t>) FOG</w:t>
        </w:r>
      </w:hyperlink>
      <w:r>
        <w:t>. Całość zamykają ocena jakości dokumentu</w:t>
      </w:r>
      <w:r w:rsidR="00A12A6B">
        <w:t xml:space="preserve"> w </w:t>
      </w:r>
      <w:r>
        <w:t>trzystopniowej skali (jakość niska, średnia bądź wysoka,</w:t>
      </w:r>
      <w:r w:rsidR="00A12A6B">
        <w:t xml:space="preserve"> w </w:t>
      </w:r>
      <w:r>
        <w:t xml:space="preserve">języku angielskim odpowiednio </w:t>
      </w:r>
      <w:proofErr w:type="spellStart"/>
      <w:r>
        <w:rPr>
          <w:i/>
        </w:rPr>
        <w:t>low</w:t>
      </w:r>
      <w:proofErr w:type="spellEnd"/>
      <w:r>
        <w:t xml:space="preserve">, </w:t>
      </w:r>
      <w:r>
        <w:rPr>
          <w:i/>
        </w:rPr>
        <w:t>medium</w:t>
      </w:r>
      <w:r>
        <w:t xml:space="preserve">, </w:t>
      </w:r>
      <w:r>
        <w:rPr>
          <w:i/>
        </w:rPr>
        <w:t>high</w:t>
      </w:r>
      <w:r>
        <w:t>) obliczana</w:t>
      </w:r>
      <w:r w:rsidR="009D0267">
        <w:t xml:space="preserve"> na </w:t>
      </w:r>
      <w:r>
        <w:t>podstawie opisanych powyżej metryk oraz przypisanie</w:t>
      </w:r>
      <w:r w:rsidR="009D0267">
        <w:t xml:space="preserve"> do </w:t>
      </w:r>
      <w:r>
        <w:t>jednej</w:t>
      </w:r>
      <w:r w:rsidR="00A12A6B">
        <w:t xml:space="preserve"> z </w:t>
      </w:r>
      <w:r>
        <w:t>prawie 120 kategorii tematycznych (na przykład „Sport”, „Elektronika”, „Religia”, „Finanse” czy „Motoryzacja”). Wartości graniczne, opisujące przynależność</w:t>
      </w:r>
      <w:r w:rsidR="009D0267">
        <w:t xml:space="preserve"> do </w:t>
      </w:r>
      <w:r>
        <w:t>poszczególnych kategorii oraz opisujące jakość danego dokumentu, zostały wyznaczone heurystycznie</w:t>
      </w:r>
      <w:r w:rsidR="009D0267">
        <w:t xml:space="preserve"> na </w:t>
      </w:r>
      <w:r>
        <w:t>podstawie dostępnej wiedzy oraz doświadczenia uczestników projektu.</w:t>
      </w:r>
    </w:p>
    <w:p w14:paraId="05BB4526" w14:textId="6FC2F916" w:rsidR="00E65A0E" w:rsidRDefault="00E65A0E" w:rsidP="00E65A0E">
      <w:r>
        <w:t>Na koniec przyjrzyjmy się liczbie podzbiorów dostępnych</w:t>
      </w:r>
      <w:r w:rsidR="00A12A6B">
        <w:t xml:space="preserve"> w </w:t>
      </w:r>
      <w:r>
        <w:t>każdym</w:t>
      </w:r>
      <w:r w:rsidR="00A12A6B">
        <w:t xml:space="preserve"> z </w:t>
      </w:r>
      <w:r>
        <w:t xml:space="preserve">opisywanych </w:t>
      </w:r>
      <w:proofErr w:type="spellStart"/>
      <w:r>
        <w:t>datasetów</w:t>
      </w:r>
      <w:proofErr w:type="spellEnd"/>
      <w:r>
        <w:t>.</w:t>
      </w:r>
      <w:r w:rsidR="00594D32">
        <w:t xml:space="preserve"> dla </w:t>
      </w:r>
      <w:r>
        <w:t>The Pile są to 22 indywidualne zestawy danych, gdzie trzy największe, które zostały opisane</w:t>
      </w:r>
      <w:r w:rsidR="00A12A6B">
        <w:t xml:space="preserve"> i </w:t>
      </w:r>
      <w:r>
        <w:t>przywołane powyżej, odpowiadają</w:t>
      </w:r>
      <w:r w:rsidR="00594D32">
        <w:t xml:space="preserve"> za </w:t>
      </w:r>
      <w:r>
        <w:t xml:space="preserve">niemal połowę wolumenu całego </w:t>
      </w:r>
      <w:proofErr w:type="spellStart"/>
      <w:r>
        <w:t>datasetu</w:t>
      </w:r>
      <w:proofErr w:type="spellEnd"/>
      <w:r>
        <w:t xml:space="preserve">. </w:t>
      </w:r>
    </w:p>
    <w:p w14:paraId="6B453CBA" w14:textId="53ABE4DB" w:rsidR="00E65A0E" w:rsidRDefault="00E65A0E" w:rsidP="00E65A0E">
      <w:r>
        <w:t>Projekt Spichlerz składa się</w:t>
      </w:r>
      <w:r w:rsidR="00A12A6B">
        <w:t xml:space="preserve"> z </w:t>
      </w:r>
      <w:r>
        <w:t>większej liczby mniejszych zestawów danych (488 indywidualnych paczek, stan</w:t>
      </w:r>
      <w:r w:rsidR="009D0267">
        <w:t xml:space="preserve"> na </w:t>
      </w:r>
      <w:r>
        <w:t xml:space="preserve">dzień 05.11.2024). </w:t>
      </w:r>
    </w:p>
    <w:p w14:paraId="23BD2894" w14:textId="6BDE4D33" w:rsidR="00E65A0E" w:rsidRDefault="00E65A0E" w:rsidP="00E65A0E">
      <w:r>
        <w:t>Podsumowując, zbiory The Pile oraz Spichlerz łączy niemalże tyle podobieństw, ile różnic je dzieli.</w:t>
      </w:r>
      <w:r w:rsidR="00A12A6B">
        <w:t xml:space="preserve"> z </w:t>
      </w:r>
      <w:r>
        <w:t>jednej strony bazują</w:t>
      </w:r>
      <w:r w:rsidR="009D0267">
        <w:t xml:space="preserve"> na </w:t>
      </w:r>
      <w:r>
        <w:t>podobnych źródłach danych (dane akademickie, dzieła literackie czy zasoby dostępne</w:t>
      </w:r>
      <w:r w:rsidR="00A12A6B">
        <w:t xml:space="preserve"> w </w:t>
      </w:r>
      <w:r>
        <w:t>Internecie), ale</w:t>
      </w:r>
      <w:r w:rsidR="00A12A6B">
        <w:t xml:space="preserve"> w </w:t>
      </w:r>
      <w:r>
        <w:t>odmiennych proporcjach. Jedną</w:t>
      </w:r>
      <w:r w:rsidR="00A12A6B">
        <w:t xml:space="preserve"> z </w:t>
      </w:r>
      <w:r>
        <w:t>przyczyn jest popularność języka angielskiego, który jest dominującym językiem używanym</w:t>
      </w:r>
      <w:r w:rsidR="00A12A6B">
        <w:t xml:space="preserve"> w </w:t>
      </w:r>
      <w:r>
        <w:t>świecie nauki, badań czy</w:t>
      </w:r>
      <w:r w:rsidR="009D0267">
        <w:t xml:space="preserve"> na </w:t>
      </w:r>
      <w:r>
        <w:t>portalach internetowych. Stąd chociażby dysproporcja pomiędzy danymi akademickimi, ponieważ przyjętym standardem jest publikowanie badań</w:t>
      </w:r>
      <w:r w:rsidR="00A12A6B">
        <w:t xml:space="preserve"> i </w:t>
      </w:r>
      <w:r>
        <w:t>ich wyników właśnie</w:t>
      </w:r>
      <w:r w:rsidR="00A12A6B">
        <w:t xml:space="preserve"> w </w:t>
      </w:r>
      <w:r>
        <w:t>języku angielskim (nawet</w:t>
      </w:r>
      <w:r w:rsidR="00A12A6B">
        <w:t xml:space="preserve"> w </w:t>
      </w:r>
      <w:r>
        <w:t xml:space="preserve">przypadku polskich badaczy). </w:t>
      </w:r>
    </w:p>
    <w:p w14:paraId="3281DDB4" w14:textId="5D2C2F75" w:rsidR="00E65A0E" w:rsidRDefault="00E65A0E" w:rsidP="00E65A0E">
      <w:r>
        <w:t>Projekt The Pile można uznać</w:t>
      </w:r>
      <w:r w:rsidR="00594D32">
        <w:t xml:space="preserve"> za </w:t>
      </w:r>
      <w:r>
        <w:t>bardziej kompaktowy (22 źródła danych), jednakże charakteryzuje go duże zróżnicowanie tematyki. Spichlerz</w:t>
      </w:r>
      <w:r w:rsidR="00A12A6B">
        <w:t xml:space="preserve"> z </w:t>
      </w:r>
      <w:r>
        <w:t>kolei poszczycić się może ponad 20-krotnie większą liczbą podzbiorów, co pozwala</w:t>
      </w:r>
      <w:r w:rsidR="009D0267">
        <w:t xml:space="preserve"> na </w:t>
      </w:r>
      <w:r>
        <w:t>łatwiejsze</w:t>
      </w:r>
      <w:r w:rsidR="00A12A6B">
        <w:t xml:space="preserve"> i </w:t>
      </w:r>
      <w:r>
        <w:t>szybsze operowanie zbiorami</w:t>
      </w:r>
      <w:r w:rsidR="00A12A6B">
        <w:t xml:space="preserve"> i </w:t>
      </w:r>
      <w:r>
        <w:t>wybór tylko tych, które są</w:t>
      </w:r>
      <w:r w:rsidR="00A12A6B">
        <w:t xml:space="preserve"> w </w:t>
      </w:r>
      <w:r>
        <w:t>danym zadaniu niezbędne – co ma swoje mocne</w:t>
      </w:r>
      <w:r w:rsidR="00A12A6B">
        <w:t xml:space="preserve"> i </w:t>
      </w:r>
      <w:r>
        <w:t>słabe strony. Co więcej, trzy największe zbiory The Pile stanowią około 50% objętości całego zestawu. Projekt Spichlerz</w:t>
      </w:r>
      <w:r w:rsidR="00A12A6B">
        <w:t xml:space="preserve"> z </w:t>
      </w:r>
      <w:r>
        <w:t>kolei jest mocno osadzony</w:t>
      </w:r>
      <w:r w:rsidR="009D0267">
        <w:t xml:space="preserve"> na </w:t>
      </w:r>
      <w:r>
        <w:t>danych</w:t>
      </w:r>
      <w:r w:rsidR="00A12A6B">
        <w:t xml:space="preserve"> z </w:t>
      </w:r>
      <w:r>
        <w:t>sieci Internet, które stanowią ponad 80% całości. Należy</w:t>
      </w:r>
      <w:r w:rsidR="009D0267">
        <w:t xml:space="preserve"> o </w:t>
      </w:r>
      <w:r>
        <w:t>tym pamiętać przy tworzeniu</w:t>
      </w:r>
      <w:r w:rsidR="00A12A6B">
        <w:t xml:space="preserve"> i </w:t>
      </w:r>
      <w:r>
        <w:t>szkoleniu modelu</w:t>
      </w:r>
      <w:r w:rsidR="00A12A6B">
        <w:t xml:space="preserve"> w </w:t>
      </w:r>
      <w:r>
        <w:t>oparciu</w:t>
      </w:r>
      <w:r w:rsidR="009D0267">
        <w:t xml:space="preserve"> o </w:t>
      </w:r>
      <w:r>
        <w:t>dane</w:t>
      </w:r>
      <w:r w:rsidR="00A12A6B">
        <w:t xml:space="preserve"> z </w:t>
      </w:r>
      <w:r>
        <w:t>tych zbiorów.</w:t>
      </w:r>
    </w:p>
    <w:p w14:paraId="4D802F49" w14:textId="0D05B3E9" w:rsidR="00E65A0E" w:rsidRDefault="00E65A0E" w:rsidP="00E65A0E">
      <w:r>
        <w:t xml:space="preserve">Kontekst nadchodzącego AI </w:t>
      </w:r>
      <w:proofErr w:type="spellStart"/>
      <w:r>
        <w:t>Act</w:t>
      </w:r>
      <w:proofErr w:type="spellEnd"/>
      <w:r>
        <w:t xml:space="preserve"> zmusza również</w:t>
      </w:r>
      <w:r w:rsidR="009D0267">
        <w:t xml:space="preserve"> do </w:t>
      </w:r>
      <w:r>
        <w:t>spojrzenia</w:t>
      </w:r>
      <w:r w:rsidR="009D0267">
        <w:t xml:space="preserve"> na </w:t>
      </w:r>
      <w:r>
        <w:t>opisywane zbiory pod kątem ich transparentności oraz metadanych zebranych obok właściwego, surowego tekstu. Tutaj wyraźnym liderem wydaje się projekt Spichlerz. Przyjęte</w:t>
      </w:r>
      <w:r w:rsidR="00A12A6B">
        <w:t xml:space="preserve"> w </w:t>
      </w:r>
      <w:r>
        <w:t xml:space="preserve">nim standardy mogą </w:t>
      </w:r>
      <w:r>
        <w:lastRenderedPageBreak/>
        <w:t>niedługo stać się wymogami prawnymi</w:t>
      </w:r>
      <w:r w:rsidR="00A12A6B">
        <w:t xml:space="preserve"> w </w:t>
      </w:r>
      <w:r>
        <w:t>świetle zmian</w:t>
      </w:r>
      <w:r w:rsidR="00A12A6B">
        <w:t xml:space="preserve"> i </w:t>
      </w:r>
      <w:r>
        <w:t>regulacji zapowiadanych przez Unię Europejską.</w:t>
      </w:r>
    </w:p>
    <w:p w14:paraId="6C7794B8" w14:textId="52D0DCBE" w:rsidR="00617E88" w:rsidRPr="00617E88" w:rsidRDefault="00E65A0E" w:rsidP="00E65A0E">
      <w:r>
        <w:t>Niezależnie od tego obydwa opisywane zbiory, czyli The Pile oraz Spichlerz, są liderami</w:t>
      </w:r>
      <w:r w:rsidR="00A12A6B">
        <w:t xml:space="preserve"> w </w:t>
      </w:r>
      <w:r>
        <w:t>swoich kategoriach</w:t>
      </w:r>
      <w:r w:rsidR="00A12A6B">
        <w:t xml:space="preserve"> i </w:t>
      </w:r>
      <w:r>
        <w:t>mogą być stawiane</w:t>
      </w:r>
      <w:r w:rsidR="00594D32">
        <w:t xml:space="preserve"> za </w:t>
      </w:r>
      <w:r>
        <w:t>wzór</w:t>
      </w:r>
      <w:r w:rsidR="00594D32">
        <w:t xml:space="preserve"> dla </w:t>
      </w:r>
      <w:r>
        <w:t>innych tego typu opracowań. Ich wykorzystanie może</w:t>
      </w:r>
      <w:r w:rsidR="00A12A6B">
        <w:t xml:space="preserve"> w </w:t>
      </w:r>
      <w:r>
        <w:t>przyszłości przyczynić się</w:t>
      </w:r>
      <w:r w:rsidR="009D0267">
        <w:t xml:space="preserve"> do </w:t>
      </w:r>
      <w:r>
        <w:t>powstania kolejnych uniwersalnych, dużych</w:t>
      </w:r>
      <w:r w:rsidR="00A12A6B">
        <w:t xml:space="preserve"> i </w:t>
      </w:r>
      <w:r>
        <w:t>wydajnych modeli językowych.</w:t>
      </w:r>
    </w:p>
    <w:p w14:paraId="3840F5C2" w14:textId="087929D9" w:rsidR="00895F8E" w:rsidRDefault="00B7671B" w:rsidP="00617E88">
      <w:pPr>
        <w:rPr>
          <w:bCs/>
          <w:color w:val="FFFFFF" w:themeColor="background1"/>
          <w:sz w:val="36"/>
          <w:szCs w:val="27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416" behindDoc="1" locked="0" layoutInCell="1" allowOverlap="1" wp14:anchorId="0D767A8C" wp14:editId="4338FFC1">
            <wp:simplePos x="0" y="0"/>
            <wp:positionH relativeFrom="page">
              <wp:align>left</wp:align>
            </wp:positionH>
            <wp:positionV relativeFrom="paragraph">
              <wp:posOffset>3645326</wp:posOffset>
            </wp:positionV>
            <wp:extent cx="6840000" cy="2896941"/>
            <wp:effectExtent l="0" t="0" r="0" b="0"/>
            <wp:wrapNone/>
            <wp:docPr id="228548808" name="Obraz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48808" name="Obraz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896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AB205" w14:textId="44EBAAC8" w:rsidR="00895F8E" w:rsidRDefault="00895F8E" w:rsidP="00617E88">
      <w:pPr>
        <w:rPr>
          <w:bCs/>
          <w:color w:val="FFFFFF" w:themeColor="background1"/>
          <w:sz w:val="36"/>
          <w:szCs w:val="27"/>
        </w:rPr>
        <w:sectPr w:rsidR="00895F8E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505E52" w14:textId="4C3F5025" w:rsidR="00617E88" w:rsidRPr="00004E8D" w:rsidRDefault="00617E88" w:rsidP="00617E88">
      <w:pPr>
        <w:rPr>
          <w:rFonts w:cs="Arial"/>
          <w:b/>
          <w:bCs/>
          <w:color w:val="FFFFFF" w:themeColor="background1"/>
          <w:sz w:val="28"/>
          <w:szCs w:val="28"/>
          <w:lang w:val="en-US"/>
        </w:rPr>
      </w:pPr>
      <w:proofErr w:type="spellStart"/>
      <w:r w:rsidRPr="00004E8D">
        <w:rPr>
          <w:bCs/>
          <w:color w:val="FFFFFF" w:themeColor="background1"/>
          <w:sz w:val="36"/>
          <w:szCs w:val="27"/>
          <w:lang w:val="en-US"/>
        </w:rPr>
        <w:lastRenderedPageBreak/>
        <w:t>Komentarz</w:t>
      </w:r>
      <w:proofErr w:type="spellEnd"/>
      <w:r w:rsidRPr="00004E8D">
        <w:rPr>
          <w:bCs/>
          <w:color w:val="FFFFFF" w:themeColor="background1"/>
          <w:sz w:val="36"/>
          <w:szCs w:val="27"/>
          <w:lang w:val="en-US"/>
        </w:rPr>
        <w:t xml:space="preserve"> </w:t>
      </w:r>
      <w:proofErr w:type="spellStart"/>
      <w:r w:rsidRPr="00004E8D">
        <w:rPr>
          <w:bCs/>
          <w:color w:val="FFFFFF" w:themeColor="background1"/>
          <w:sz w:val="36"/>
          <w:szCs w:val="27"/>
          <w:lang w:val="en-US"/>
        </w:rPr>
        <w:t>eksperta</w:t>
      </w:r>
      <w:proofErr w:type="spellEnd"/>
    </w:p>
    <w:p w14:paraId="022B12FF" w14:textId="77777777" w:rsidR="00617E88" w:rsidRPr="00882CC6" w:rsidRDefault="00617E88" w:rsidP="00C5215C">
      <w:pPr>
        <w:ind w:left="3402"/>
        <w:rPr>
          <w:rFonts w:cs="Arial"/>
          <w:color w:val="FFFFFF" w:themeColor="background1"/>
          <w:szCs w:val="22"/>
          <w:lang w:val="en-US"/>
        </w:rPr>
      </w:pPr>
      <w:r w:rsidRPr="00882CC6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74" behindDoc="1" locked="0" layoutInCell="1" allowOverlap="1" wp14:anchorId="0B922D73" wp14:editId="01E642A3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67295" cy="10239704"/>
            <wp:effectExtent l="0" t="0" r="0" b="9525"/>
            <wp:wrapNone/>
            <wp:docPr id="57417925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CC6">
        <w:rPr>
          <w:rFonts w:cs="Arial"/>
          <w:noProof/>
          <w:color w:val="FFFFFF" w:themeColor="background1"/>
          <w:szCs w:val="22"/>
        </w:rPr>
        <w:drawing>
          <wp:anchor distT="114300" distB="114300" distL="114300" distR="114300" simplePos="0" relativeHeight="251658273" behindDoc="0" locked="0" layoutInCell="1" hidden="0" allowOverlap="1" wp14:anchorId="799720FB" wp14:editId="3C0E49B5">
            <wp:simplePos x="0" y="0"/>
            <wp:positionH relativeFrom="margin">
              <wp:posOffset>8255</wp:posOffset>
            </wp:positionH>
            <wp:positionV relativeFrom="paragraph">
              <wp:posOffset>5715</wp:posOffset>
            </wp:positionV>
            <wp:extent cx="1799590" cy="1799590"/>
            <wp:effectExtent l="0" t="0" r="0" b="0"/>
            <wp:wrapNone/>
            <wp:docPr id="2018517337" name="image23.png" descr="Maria Filipkowska, Data Scientist, Deviniti&#10;Co-founder of Speakleash.org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17337" name="image23.png" descr="Maria Filipkowska, Data Scientist, Deviniti&#10;Co-founder of Speakleash.org.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CC6">
        <w:rPr>
          <w:rFonts w:cs="Arial"/>
          <w:b/>
          <w:bCs/>
          <w:color w:val="FFFFFF" w:themeColor="background1"/>
          <w:sz w:val="28"/>
          <w:szCs w:val="28"/>
          <w:lang w:val="en-US"/>
        </w:rPr>
        <w:t>Maria Filipkowska</w:t>
      </w:r>
    </w:p>
    <w:p w14:paraId="49847323" w14:textId="77777777" w:rsidR="00617E88" w:rsidRPr="00882CC6" w:rsidRDefault="00617E88" w:rsidP="00C5215C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882CC6">
        <w:rPr>
          <w:rFonts w:cs="Arial"/>
          <w:color w:val="FFFFFF" w:themeColor="background1"/>
          <w:szCs w:val="22"/>
          <w:lang w:val="en-US"/>
        </w:rPr>
        <w:t xml:space="preserve">Data Scientist, </w:t>
      </w:r>
      <w:proofErr w:type="spellStart"/>
      <w:r w:rsidRPr="00882CC6">
        <w:rPr>
          <w:rFonts w:cs="Arial"/>
          <w:color w:val="FFFFFF" w:themeColor="background1"/>
          <w:szCs w:val="22"/>
          <w:lang w:val="en-US"/>
        </w:rPr>
        <w:t>Deviniti</w:t>
      </w:r>
      <w:proofErr w:type="spellEnd"/>
    </w:p>
    <w:p w14:paraId="2297B1F5" w14:textId="5B058E6A" w:rsidR="00617E88" w:rsidRPr="009D0267" w:rsidRDefault="00617E88" w:rsidP="00C5215C">
      <w:pPr>
        <w:spacing w:line="240" w:lineRule="auto"/>
        <w:ind w:left="3402"/>
        <w:rPr>
          <w:rFonts w:cs="Arial"/>
          <w:color w:val="FFFFFF" w:themeColor="background1"/>
          <w:szCs w:val="22"/>
          <w:lang w:val="en-US"/>
        </w:rPr>
      </w:pPr>
      <w:r w:rsidRPr="009D0267">
        <w:rPr>
          <w:rFonts w:cs="Arial"/>
          <w:color w:val="FFFFFF" w:themeColor="background1"/>
          <w:szCs w:val="22"/>
          <w:lang w:val="en-US"/>
        </w:rPr>
        <w:t>Co-founder of Speakleash.org</w:t>
      </w:r>
    </w:p>
    <w:p w14:paraId="02DCF4B7" w14:textId="2A998A85" w:rsidR="00617E88" w:rsidRDefault="00617E88" w:rsidP="00C5215C">
      <w:pPr>
        <w:spacing w:before="1800" w:line="312" w:lineRule="auto"/>
        <w:rPr>
          <w:color w:val="FFFFFF" w:themeColor="background1"/>
          <w:sz w:val="28"/>
          <w:szCs w:val="23"/>
        </w:rPr>
      </w:pPr>
      <w:r w:rsidRPr="00617E88">
        <w:rPr>
          <w:color w:val="FFFFFF" w:themeColor="background1"/>
          <w:sz w:val="28"/>
          <w:szCs w:val="23"/>
        </w:rPr>
        <w:t>Czy</w:t>
      </w:r>
      <w:r w:rsidR="00A12A6B">
        <w:rPr>
          <w:color w:val="FFFFFF" w:themeColor="background1"/>
          <w:sz w:val="28"/>
          <w:szCs w:val="23"/>
        </w:rPr>
        <w:t xml:space="preserve"> w </w:t>
      </w:r>
      <w:r w:rsidRPr="00617E88">
        <w:rPr>
          <w:color w:val="FFFFFF" w:themeColor="background1"/>
          <w:sz w:val="28"/>
          <w:szCs w:val="23"/>
        </w:rPr>
        <w:t>Spichlerzu mamy już wszystko?</w:t>
      </w:r>
    </w:p>
    <w:p w14:paraId="4E4BF899" w14:textId="4FF14F45" w:rsidR="00617E88" w:rsidRPr="00617E88" w:rsidRDefault="00617E88" w:rsidP="00617E88">
      <w:pPr>
        <w:rPr>
          <w:color w:val="FFFFFF" w:themeColor="background1"/>
          <w:sz w:val="20"/>
          <w:szCs w:val="17"/>
        </w:rPr>
      </w:pPr>
      <w:r w:rsidRPr="00617E88">
        <w:rPr>
          <w:color w:val="FFFFFF" w:themeColor="background1"/>
          <w:sz w:val="20"/>
          <w:szCs w:val="17"/>
        </w:rPr>
        <w:t>Chociaż Spichlerz to bogaty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617E88">
        <w:rPr>
          <w:color w:val="FFFFFF" w:themeColor="background1"/>
          <w:sz w:val="20"/>
          <w:szCs w:val="17"/>
        </w:rPr>
        <w:t>różnorodny zestaw danych, nadal brakuje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617E88">
        <w:rPr>
          <w:color w:val="FFFFFF" w:themeColor="background1"/>
          <w:sz w:val="20"/>
          <w:szCs w:val="17"/>
        </w:rPr>
        <w:t>nim niektórych ważnych typów tekstów. Nie mamy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617E88">
        <w:rPr>
          <w:color w:val="FFFFFF" w:themeColor="background1"/>
          <w:sz w:val="20"/>
          <w:szCs w:val="17"/>
        </w:rPr>
        <w:t>przykład jeszcze transkrypcji treści audio – a te dane byłyby niezwykle przydatne np.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617E88">
        <w:rPr>
          <w:color w:val="FFFFFF" w:themeColor="background1"/>
          <w:sz w:val="20"/>
          <w:szCs w:val="17"/>
        </w:rPr>
        <w:t>szkolenia modeli konwersacyjnych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617E88">
        <w:rPr>
          <w:color w:val="FFFFFF" w:themeColor="background1"/>
          <w:sz w:val="20"/>
          <w:szCs w:val="17"/>
        </w:rPr>
        <w:t>asystentów głosowych. Trzeba bowiem pamiętać, że język mówiony rządzi się nieco innymi prawami niż język pisany, a zatem jeśli chcemy, by LLM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617E88">
        <w:rPr>
          <w:color w:val="FFFFFF" w:themeColor="background1"/>
          <w:sz w:val="20"/>
          <w:szCs w:val="17"/>
        </w:rPr>
        <w:t>pełni oddawał specyfikę języka polskiego, musimy pamiętać także</w:t>
      </w:r>
      <w:r w:rsidR="009D0267">
        <w:rPr>
          <w:color w:val="FFFFFF" w:themeColor="background1"/>
          <w:sz w:val="20"/>
          <w:szCs w:val="17"/>
        </w:rPr>
        <w:t xml:space="preserve"> o </w:t>
      </w:r>
      <w:r w:rsidRPr="00617E88">
        <w:rPr>
          <w:color w:val="FFFFFF" w:themeColor="background1"/>
          <w:sz w:val="20"/>
          <w:szCs w:val="17"/>
        </w:rPr>
        <w:t xml:space="preserve">polszczyźnie mówionej. </w:t>
      </w:r>
    </w:p>
    <w:p w14:paraId="460C097E" w14:textId="1D26C0FF" w:rsidR="00617E88" w:rsidRDefault="00617E88" w:rsidP="00617E88">
      <w:r w:rsidRPr="00617E88">
        <w:rPr>
          <w:color w:val="FFFFFF" w:themeColor="background1"/>
          <w:sz w:val="20"/>
          <w:szCs w:val="17"/>
        </w:rPr>
        <w:t>Brakuje też zapisów czatów (których styl potoczny nieco różni się od stylu forów internetowych) oraz np. e-maili prywatnych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617E88">
        <w:rPr>
          <w:color w:val="FFFFFF" w:themeColor="background1"/>
          <w:sz w:val="20"/>
          <w:szCs w:val="17"/>
        </w:rPr>
        <w:t>biznesowych czy SMS-ów – zbieranie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617E88">
        <w:rPr>
          <w:color w:val="FFFFFF" w:themeColor="background1"/>
          <w:sz w:val="20"/>
          <w:szCs w:val="17"/>
        </w:rPr>
        <w:t>przetwarzanie takich tekstów jest utrudnione, ponieważ mogą one umożliwiać identyfikację osoby lub zawierać inne dane wrażliwe.</w:t>
      </w:r>
      <w:r w:rsidR="00A12A6B">
        <w:rPr>
          <w:color w:val="FFFFFF" w:themeColor="background1"/>
          <w:sz w:val="20"/>
          <w:szCs w:val="17"/>
        </w:rPr>
        <w:t xml:space="preserve"> </w:t>
      </w:r>
      <w:r w:rsidR="0023760E">
        <w:rPr>
          <w:color w:val="FFFFFF" w:themeColor="background1"/>
          <w:sz w:val="20"/>
          <w:szCs w:val="17"/>
        </w:rPr>
        <w:t>Z</w:t>
      </w:r>
      <w:r w:rsidR="00A12A6B">
        <w:rPr>
          <w:color w:val="FFFFFF" w:themeColor="background1"/>
          <w:sz w:val="20"/>
          <w:szCs w:val="17"/>
        </w:rPr>
        <w:t> </w:t>
      </w:r>
      <w:r w:rsidRPr="00617E88">
        <w:rPr>
          <w:color w:val="FFFFFF" w:themeColor="background1"/>
          <w:sz w:val="20"/>
          <w:szCs w:val="17"/>
        </w:rPr>
        <w:t>podobnych względów nie udało się nam zebrać satysfakcjonującej liczby tekstów medycznych, np. zanonimizowanych epikryz, ankiet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617E88">
        <w:rPr>
          <w:color w:val="FFFFFF" w:themeColor="background1"/>
          <w:sz w:val="20"/>
          <w:szCs w:val="17"/>
        </w:rPr>
        <w:t>kwestionariuszy, opisów badań, a także literatury naukowej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617E88">
        <w:rPr>
          <w:color w:val="FFFFFF" w:themeColor="background1"/>
          <w:sz w:val="20"/>
          <w:szCs w:val="17"/>
        </w:rPr>
        <w:t>tej dziedziny. Takie dane wzbogaciłyby dostępny zbiór np.</w:t>
      </w:r>
      <w:r w:rsidR="009D0267">
        <w:rPr>
          <w:color w:val="FFFFFF" w:themeColor="background1"/>
          <w:sz w:val="20"/>
          <w:szCs w:val="17"/>
        </w:rPr>
        <w:t xml:space="preserve"> o </w:t>
      </w:r>
      <w:r w:rsidRPr="00617E88">
        <w:rPr>
          <w:color w:val="FFFFFF" w:themeColor="background1"/>
          <w:sz w:val="20"/>
          <w:szCs w:val="17"/>
        </w:rPr>
        <w:t>nową terminologię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617E88">
        <w:rPr>
          <w:color w:val="FFFFFF" w:themeColor="background1"/>
          <w:sz w:val="20"/>
          <w:szCs w:val="17"/>
        </w:rPr>
        <w:t>chociażby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617E88">
        <w:rPr>
          <w:color w:val="FFFFFF" w:themeColor="background1"/>
          <w:sz w:val="20"/>
          <w:szCs w:val="17"/>
        </w:rPr>
        <w:t>tego względu warto byłoby je zgromadzić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617E88">
        <w:rPr>
          <w:color w:val="FFFFFF" w:themeColor="background1"/>
          <w:sz w:val="20"/>
          <w:szCs w:val="17"/>
        </w:rPr>
        <w:t>przyszłości.</w:t>
      </w:r>
    </w:p>
    <w:p w14:paraId="43464710" w14:textId="77777777" w:rsidR="00617E88" w:rsidRDefault="00617E88" w:rsidP="00E65A0E"/>
    <w:p w14:paraId="60212028" w14:textId="77777777" w:rsidR="00617E88" w:rsidRDefault="00617E88" w:rsidP="00E65A0E"/>
    <w:p w14:paraId="1062AF9C" w14:textId="77777777" w:rsidR="00617E88" w:rsidRDefault="00617E88" w:rsidP="00E65A0E"/>
    <w:p w14:paraId="1F9A0306" w14:textId="77777777" w:rsidR="00617E88" w:rsidRDefault="00617E88" w:rsidP="00E65A0E"/>
    <w:p w14:paraId="3A147379" w14:textId="77777777" w:rsidR="00617E88" w:rsidRDefault="00617E88" w:rsidP="00E65A0E"/>
    <w:p w14:paraId="0D6D6BC0" w14:textId="77777777" w:rsidR="00617E88" w:rsidRDefault="00617E88" w:rsidP="00E65A0E"/>
    <w:p w14:paraId="4C6893AF" w14:textId="77777777" w:rsidR="00617E88" w:rsidRDefault="00617E88" w:rsidP="00E65A0E"/>
    <w:p w14:paraId="5BF788E5" w14:textId="77777777" w:rsidR="00E65A0E" w:rsidRDefault="00E65A0E" w:rsidP="00F901CD">
      <w:pPr>
        <w:pStyle w:val="Nagwek2"/>
        <w:jc w:val="left"/>
      </w:pPr>
      <w:bookmarkStart w:id="114" w:name="_Toc183769619"/>
      <w:bookmarkStart w:id="115" w:name="_Toc183770836"/>
      <w:bookmarkStart w:id="116" w:name="_Toc184212076"/>
      <w:bookmarkStart w:id="117" w:name="_Toc184214154"/>
      <w:bookmarkStart w:id="118" w:name="_Toc184215222"/>
      <w:bookmarkStart w:id="119" w:name="_Toc184215408"/>
      <w:r>
        <w:lastRenderedPageBreak/>
        <w:t>BAN-PL</w:t>
      </w:r>
      <w:bookmarkEnd w:id="114"/>
      <w:bookmarkEnd w:id="115"/>
      <w:bookmarkEnd w:id="116"/>
      <w:bookmarkEnd w:id="117"/>
      <w:bookmarkEnd w:id="118"/>
      <w:bookmarkEnd w:id="119"/>
    </w:p>
    <w:p w14:paraId="40A46F71" w14:textId="55E6D95C" w:rsidR="00E65A0E" w:rsidRDefault="00D71655" w:rsidP="00882BE2">
      <w:pPr>
        <w:spacing w:before="60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52DB05DE" wp14:editId="1BC08A0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40000" cy="0"/>
                <wp:effectExtent l="0" t="0" r="0" b="0"/>
                <wp:wrapNone/>
                <wp:docPr id="178316248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8F750" id="Łącznik prosty 2" o:spid="_x0000_s1026" alt="&quot;&quot;" style="position:absolute;z-index:251658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113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5A0E">
        <w:t xml:space="preserve">Zbiór BAN-PL jest efektem współpracy popularnego serwisu internetowego Wykop.pl (często nazywanego także polskim </w:t>
      </w:r>
      <w:proofErr w:type="spellStart"/>
      <w:r w:rsidR="00E65A0E">
        <w:t>Redditem</w:t>
      </w:r>
      <w:proofErr w:type="spellEnd"/>
      <w:r w:rsidR="00E65A0E">
        <w:t>) oraz zespołu naukowców</w:t>
      </w:r>
      <w:r w:rsidR="00A12A6B">
        <w:t xml:space="preserve"> z </w:t>
      </w:r>
      <w:r w:rsidR="00E65A0E">
        <w:t xml:space="preserve">Państwowego Instytutu Badawczego NASK pod przewodnictwem dr Inez </w:t>
      </w:r>
      <w:proofErr w:type="spellStart"/>
      <w:r w:rsidR="00E65A0E">
        <w:t>Okulskiej</w:t>
      </w:r>
      <w:proofErr w:type="spellEnd"/>
      <w:r w:rsidR="00E65A0E">
        <w:t>. Dzięki temu projektowi powstał pierwszy publicznie dostępny zbiór treści obraźliwych</w:t>
      </w:r>
      <w:r w:rsidR="00A12A6B">
        <w:t xml:space="preserve"> i </w:t>
      </w:r>
      <w:r w:rsidR="00E65A0E">
        <w:t>szkodliwych, które wcześniej zostały uznane</w:t>
      </w:r>
      <w:r w:rsidR="00594D32">
        <w:t xml:space="preserve"> za </w:t>
      </w:r>
      <w:r w:rsidR="00E65A0E">
        <w:t>takie przez moderatorów (</w:t>
      </w:r>
      <w:proofErr w:type="spellStart"/>
      <w:r w:rsidR="00E65A0E">
        <w:t>zbanowane</w:t>
      </w:r>
      <w:proofErr w:type="spellEnd"/>
      <w:r w:rsidR="00E65A0E">
        <w:t>). Pierwsza udostępniona wersja składa się</w:t>
      </w:r>
      <w:r w:rsidR="00A12A6B">
        <w:t xml:space="preserve"> z </w:t>
      </w:r>
      <w:r w:rsidR="00E65A0E">
        <w:t>24 tysięcy próbek podzielonych</w:t>
      </w:r>
      <w:r w:rsidR="009D0267">
        <w:t xml:space="preserve"> na </w:t>
      </w:r>
      <w:r w:rsidR="00E65A0E">
        <w:t>dwa równe podzbiory</w:t>
      </w:r>
      <w:r w:rsidR="00594D32">
        <w:t xml:space="preserve"> po </w:t>
      </w:r>
      <w:r w:rsidR="00E65A0E">
        <w:t>12 tysięcy – odpowiednio opisane jako „szkodliwe” oraz „neutralne”</w:t>
      </w:r>
      <w:r w:rsidR="00E65A0E">
        <w:rPr>
          <w:vertAlign w:val="superscript"/>
        </w:rPr>
        <w:footnoteReference w:id="31"/>
      </w:r>
      <w:r w:rsidR="00E65A0E">
        <w:t>.</w:t>
      </w:r>
    </w:p>
    <w:p w14:paraId="56C20264" w14:textId="78ED88A2" w:rsidR="00E65A0E" w:rsidRDefault="00E65A0E" w:rsidP="00E65A0E">
      <w:r>
        <w:t>W swojej pracy autorzy podkreślają wpływ rozwoju platform oraz mediów społecznościowych</w:t>
      </w:r>
      <w:r w:rsidR="009D0267">
        <w:t xml:space="preserve"> na </w:t>
      </w:r>
      <w:r>
        <w:t xml:space="preserve">wzrost </w:t>
      </w:r>
      <w:proofErr w:type="spellStart"/>
      <w:r>
        <w:t>zachowań</w:t>
      </w:r>
      <w:proofErr w:type="spellEnd"/>
      <w:r>
        <w:t xml:space="preserve"> agresywnych, </w:t>
      </w:r>
      <w:proofErr w:type="spellStart"/>
      <w:r>
        <w:t>homofobicznych</w:t>
      </w:r>
      <w:proofErr w:type="spellEnd"/>
      <w:r>
        <w:t xml:space="preserve"> czy ukierunkowanych</w:t>
      </w:r>
      <w:r w:rsidR="009D0267">
        <w:t xml:space="preserve"> na </w:t>
      </w:r>
      <w:r>
        <w:t>mowę nienawiści</w:t>
      </w:r>
      <w:r w:rsidR="00A12A6B">
        <w:t xml:space="preserve"> w </w:t>
      </w:r>
      <w:r>
        <w:t>sieci. Biorąc pod uwagę olbrzymią ilość treści generowanych każdego dnia, nawet najsprawniejsze grupy edytorów</w:t>
      </w:r>
      <w:r w:rsidR="00A12A6B">
        <w:t xml:space="preserve"> i </w:t>
      </w:r>
      <w:r>
        <w:t>moderatorów nie są</w:t>
      </w:r>
      <w:r w:rsidR="00A12A6B">
        <w:t xml:space="preserve"> w </w:t>
      </w:r>
      <w:r>
        <w:t>stanie zapanować</w:t>
      </w:r>
      <w:r w:rsidR="009D0267">
        <w:t xml:space="preserve"> na </w:t>
      </w:r>
      <w:r>
        <w:t>przykład</w:t>
      </w:r>
      <w:r w:rsidR="00594D32">
        <w:t xml:space="preserve"> nad </w:t>
      </w:r>
      <w:r>
        <w:t>komentarzami pod materiałem wideo czy pod artykułem</w:t>
      </w:r>
      <w:r w:rsidR="009D0267">
        <w:t xml:space="preserve"> na </w:t>
      </w:r>
      <w:r>
        <w:t>portalu</w:t>
      </w:r>
      <w:r w:rsidR="00B76DDE">
        <w:t xml:space="preserve"> </w:t>
      </w:r>
      <w:r>
        <w:t>informacyjnym. Co istotne, często wiadomości te mogą być generowane przez</w:t>
      </w:r>
      <w:r w:rsidR="00B76DDE">
        <w:t xml:space="preserve"> </w:t>
      </w:r>
      <w:r>
        <w:t>zautomatyzowane boty, również oparte</w:t>
      </w:r>
      <w:r w:rsidR="009D0267">
        <w:t xml:space="preserve"> o </w:t>
      </w:r>
      <w:r>
        <w:t>modele sztucznej inteligencji, których celem może być</w:t>
      </w:r>
      <w:r w:rsidR="009D0267">
        <w:t xml:space="preserve"> na </w:t>
      </w:r>
      <w:r>
        <w:t>przykład sianie dezinformacji pod tekstem</w:t>
      </w:r>
      <w:r w:rsidR="009D0267">
        <w:t xml:space="preserve"> na </w:t>
      </w:r>
      <w:r>
        <w:t>istotne</w:t>
      </w:r>
      <w:r w:rsidR="00594D32">
        <w:t xml:space="preserve"> dla </w:t>
      </w:r>
      <w:r>
        <w:t>kraju tematy bądź celowe zwrócenie przeciwko sobie grup</w:t>
      </w:r>
      <w:r w:rsidR="009D0267">
        <w:t xml:space="preserve"> o </w:t>
      </w:r>
      <w:r>
        <w:t>różnym pochodzeniu etnicznym czy odmiennych poglądach religijnych.</w:t>
      </w:r>
    </w:p>
    <w:p w14:paraId="6BE29051" w14:textId="2D1CF0FB" w:rsidR="00E65A0E" w:rsidRDefault="00E65A0E" w:rsidP="00E65A0E">
      <w:r>
        <w:t>Twórcy pracy opisują również dostępne</w:t>
      </w:r>
      <w:r w:rsidR="009D0267">
        <w:t xml:space="preserve"> do </w:t>
      </w:r>
      <w:r>
        <w:t>tej pory zasoby</w:t>
      </w:r>
      <w:r w:rsidR="00A12A6B">
        <w:t xml:space="preserve"> i </w:t>
      </w:r>
      <w:r>
        <w:t>zestawy danych skupiające się</w:t>
      </w:r>
      <w:r w:rsidR="009D0267">
        <w:t xml:space="preserve"> na </w:t>
      </w:r>
      <w:r>
        <w:t>tematyce treści obraźliwych</w:t>
      </w:r>
      <w:r w:rsidR="00A12A6B">
        <w:t xml:space="preserve"> i </w:t>
      </w:r>
      <w:r>
        <w:t>szkodliwych, jednakże</w:t>
      </w:r>
      <w:r w:rsidR="00A12A6B">
        <w:t xml:space="preserve"> w </w:t>
      </w:r>
      <w:r>
        <w:t>znakomitej większości są to dane zebrane</w:t>
      </w:r>
      <w:r w:rsidR="00A12A6B">
        <w:t xml:space="preserve"> w </w:t>
      </w:r>
      <w:r>
        <w:t>języku angielskim. Przywoływane są prace</w:t>
      </w:r>
      <w:r w:rsidR="009D0267">
        <w:t xml:space="preserve"> na</w:t>
      </w:r>
      <w:r w:rsidR="00594D32">
        <w:t xml:space="preserve"> nad </w:t>
      </w:r>
      <w:r>
        <w:t>zbiorami</w:t>
      </w:r>
      <w:r w:rsidR="00A12A6B">
        <w:t xml:space="preserve"> z </w:t>
      </w:r>
      <w:r>
        <w:t>platform, takich jak Twitter (aktualnie X), Wikipedia, Facebook czy YouTube. Ciekawym przykładem jest model BERT wytrenowany</w:t>
      </w:r>
      <w:r w:rsidR="009D0267">
        <w:t xml:space="preserve"> na </w:t>
      </w:r>
      <w:r>
        <w:t xml:space="preserve">bazie </w:t>
      </w:r>
      <w:proofErr w:type="spellStart"/>
      <w:r>
        <w:t>zbanowanych</w:t>
      </w:r>
      <w:proofErr w:type="spellEnd"/>
      <w:r>
        <w:t xml:space="preserve"> komentarzy</w:t>
      </w:r>
      <w:r w:rsidR="00A12A6B">
        <w:t xml:space="preserve"> z </w:t>
      </w:r>
      <w:r>
        <w:t xml:space="preserve">forum </w:t>
      </w:r>
      <w:proofErr w:type="spellStart"/>
      <w:r>
        <w:t>Reddit</w:t>
      </w:r>
      <w:proofErr w:type="spellEnd"/>
      <w:r>
        <w:t xml:space="preserve">, który finalnie przyjął nazwę </w:t>
      </w:r>
      <w:proofErr w:type="spellStart"/>
      <w:r>
        <w:t>HateBERT</w:t>
      </w:r>
      <w:proofErr w:type="spellEnd"/>
      <w:r>
        <w:rPr>
          <w:vertAlign w:val="superscript"/>
        </w:rPr>
        <w:footnoteReference w:id="32"/>
      </w:r>
      <w:r>
        <w:t xml:space="preserve">. </w:t>
      </w:r>
    </w:p>
    <w:p w14:paraId="504544EB" w14:textId="4A1084C5" w:rsidR="00E65A0E" w:rsidRDefault="00E65A0E" w:rsidP="00E65A0E">
      <w:r>
        <w:t xml:space="preserve">W języku polskim jedynym dostępnym </w:t>
      </w:r>
      <w:proofErr w:type="spellStart"/>
      <w:r>
        <w:t>datasetem</w:t>
      </w:r>
      <w:proofErr w:type="spellEnd"/>
      <w:r w:rsidR="009D0267">
        <w:t xml:space="preserve"> do </w:t>
      </w:r>
      <w:r>
        <w:t>niedawna był zestaw opublikowany</w:t>
      </w:r>
      <w:r w:rsidR="00A12A6B">
        <w:t xml:space="preserve"> w </w:t>
      </w:r>
      <w:r>
        <w:t>ramach zadania nr 6</w:t>
      </w:r>
      <w:r w:rsidR="00A12A6B">
        <w:t xml:space="preserve"> w </w:t>
      </w:r>
      <w:r>
        <w:t xml:space="preserve">konkursie </w:t>
      </w:r>
      <w:proofErr w:type="spellStart"/>
      <w:r>
        <w:t>PolEval</w:t>
      </w:r>
      <w:proofErr w:type="spellEnd"/>
      <w:r w:rsidR="00A12A6B">
        <w:t xml:space="preserve"> w </w:t>
      </w:r>
      <w:r>
        <w:t>edycji</w:t>
      </w:r>
      <w:r w:rsidR="00A12A6B">
        <w:t xml:space="preserve"> z </w:t>
      </w:r>
      <w:r>
        <w:t>roku 2019. Aktualnie jest to część benchmarku KLEJ, opisywanego wcześniej</w:t>
      </w:r>
      <w:r w:rsidR="00A12A6B">
        <w:t xml:space="preserve"> w </w:t>
      </w:r>
      <w:r>
        <w:t xml:space="preserve">tym raporcie. Podzestaw ten nosi nazwę CBD (ang. Cyberbullying </w:t>
      </w:r>
      <w:proofErr w:type="spellStart"/>
      <w:r>
        <w:t>Detection</w:t>
      </w:r>
      <w:proofErr w:type="spellEnd"/>
      <w:r>
        <w:t xml:space="preserve">, wykrywanie </w:t>
      </w:r>
      <w:proofErr w:type="spellStart"/>
      <w:r>
        <w:t>cyberprześladowania</w:t>
      </w:r>
      <w:proofErr w:type="spellEnd"/>
      <w:r>
        <w:t>)</w:t>
      </w:r>
      <w:r w:rsidR="00A12A6B">
        <w:t xml:space="preserve"> i </w:t>
      </w:r>
      <w:r>
        <w:t>został opisany</w:t>
      </w:r>
      <w:r w:rsidR="00A12A6B">
        <w:t xml:space="preserve"> w </w:t>
      </w:r>
      <w:r>
        <w:t xml:space="preserve">pracy </w:t>
      </w:r>
      <w:r>
        <w:lastRenderedPageBreak/>
        <w:t>autorstwa P. Rybaka, R. Mroczkowskiego, J. Tracza, I. Gawlika</w:t>
      </w:r>
      <w:r>
        <w:rPr>
          <w:vertAlign w:val="superscript"/>
        </w:rPr>
        <w:footnoteReference w:id="33"/>
      </w:r>
      <w:r>
        <w:t>. Niedawno, bo</w:t>
      </w:r>
      <w:r w:rsidR="00A12A6B">
        <w:t xml:space="preserve"> w </w:t>
      </w:r>
      <w:r>
        <w:t>2023 roku, autorzy pracy „</w:t>
      </w:r>
      <w:proofErr w:type="spellStart"/>
      <w:r>
        <w:t>TrelBERT</w:t>
      </w:r>
      <w:proofErr w:type="spellEnd"/>
      <w:r>
        <w:t xml:space="preserve">: A </w:t>
      </w:r>
      <w:proofErr w:type="spellStart"/>
      <w:r>
        <w:t>pre-trained</w:t>
      </w:r>
      <w:proofErr w:type="spellEnd"/>
      <w:r>
        <w:t xml:space="preserve"> </w:t>
      </w:r>
      <w:proofErr w:type="spellStart"/>
      <w:r>
        <w:t>encoder</w:t>
      </w:r>
      <w:proofErr w:type="spellEnd"/>
      <w:r>
        <w:t xml:space="preserve"> for </w:t>
      </w:r>
      <w:proofErr w:type="spellStart"/>
      <w:r>
        <w:t>Polish</w:t>
      </w:r>
      <w:proofErr w:type="spellEnd"/>
      <w:r>
        <w:t xml:space="preserve"> Twitter”</w:t>
      </w:r>
      <w:r>
        <w:rPr>
          <w:vertAlign w:val="superscript"/>
        </w:rPr>
        <w:footnoteReference w:id="34"/>
      </w:r>
      <w:r>
        <w:t xml:space="preserve"> opublikowali </w:t>
      </w:r>
      <w:proofErr w:type="spellStart"/>
      <w:r>
        <w:t>dataset</w:t>
      </w:r>
      <w:proofErr w:type="spellEnd"/>
      <w:r w:rsidR="009D0267">
        <w:t xml:space="preserve"> o </w:t>
      </w:r>
      <w:r>
        <w:t xml:space="preserve">nazwie </w:t>
      </w:r>
      <w:r>
        <w:rPr>
          <w:i/>
        </w:rPr>
        <w:t>harmful_tweets_1k9</w:t>
      </w:r>
      <w:r>
        <w:t xml:space="preserve">. Jest to zbiór 1000 losowych </w:t>
      </w:r>
      <w:proofErr w:type="spellStart"/>
      <w:r>
        <w:t>tweetów</w:t>
      </w:r>
      <w:proofErr w:type="spellEnd"/>
      <w:r w:rsidR="00A12A6B">
        <w:t xml:space="preserve"> z </w:t>
      </w:r>
      <w:r>
        <w:t xml:space="preserve">lat 2019-2022 </w:t>
      </w:r>
      <w:r w:rsidR="000837F1">
        <w:t>adnotowany</w:t>
      </w:r>
      <w:r>
        <w:t xml:space="preserve"> przez część autorów według zasad opisanych</w:t>
      </w:r>
      <w:r w:rsidR="00A12A6B">
        <w:t xml:space="preserve"> w </w:t>
      </w:r>
      <w:r>
        <w:t xml:space="preserve">pracy dotyczącej analizy zadania nr 6 we wspomnianym powyżej konkursie </w:t>
      </w:r>
      <w:proofErr w:type="spellStart"/>
      <w:r>
        <w:t>PolEval</w:t>
      </w:r>
      <w:proofErr w:type="spellEnd"/>
      <w:r>
        <w:t xml:space="preserve"> 2019</w:t>
      </w:r>
      <w:r>
        <w:rPr>
          <w:vertAlign w:val="superscript"/>
        </w:rPr>
        <w:footnoteReference w:id="35"/>
      </w:r>
      <w:r>
        <w:t>.</w:t>
      </w:r>
    </w:p>
    <w:p w14:paraId="0747F085" w14:textId="71615117" w:rsidR="00E65A0E" w:rsidRDefault="00E65A0E" w:rsidP="00E65A0E">
      <w:r>
        <w:t xml:space="preserve">Serwis </w:t>
      </w:r>
      <w:hyperlink r:id="rId147" w:tooltip="Serwis Wykop.pl" w:history="1">
        <w:r w:rsidRPr="00617E88">
          <w:rPr>
            <w:color w:val="0000FF"/>
            <w:u w:val="single"/>
          </w:rPr>
          <w:t>Wykop.pl</w:t>
        </w:r>
      </w:hyperlink>
      <w:r>
        <w:t>,</w:t>
      </w:r>
      <w:r w:rsidR="00A12A6B">
        <w:t xml:space="preserve"> z </w:t>
      </w:r>
      <w:r>
        <w:t xml:space="preserve">którego to pochodzą dane tworzące opisywany </w:t>
      </w:r>
      <w:proofErr w:type="spellStart"/>
      <w:r>
        <w:t>dataset</w:t>
      </w:r>
      <w:proofErr w:type="spellEnd"/>
      <w:r>
        <w:t>, powstał</w:t>
      </w:r>
      <w:r w:rsidR="00A12A6B">
        <w:t xml:space="preserve"> w </w:t>
      </w:r>
      <w:r>
        <w:t>grudniu 2005 roku. Aktualnie jest jedną</w:t>
      </w:r>
      <w:r w:rsidR="00A12A6B">
        <w:t xml:space="preserve"> z </w:t>
      </w:r>
      <w:r>
        <w:t>dziesięciu najpopularniejszych witryn społecznościowych</w:t>
      </w:r>
      <w:r w:rsidR="00A12A6B">
        <w:t xml:space="preserve"> w </w:t>
      </w:r>
      <w:r>
        <w:t>Polsce. Autorzy pracy opisują strukturę wiekową użytkowników, udział poszczególnych płci oraz systemy promocji wiadomości publikowanych</w:t>
      </w:r>
      <w:r w:rsidR="00A12A6B">
        <w:t xml:space="preserve"> w </w:t>
      </w:r>
      <w:r>
        <w:t>ramach portalu, aby dotrzeć</w:t>
      </w:r>
      <w:r w:rsidR="009D0267">
        <w:t xml:space="preserve"> do </w:t>
      </w:r>
      <w:r>
        <w:t>systemu oceny</w:t>
      </w:r>
      <w:r w:rsidR="00A12A6B">
        <w:t xml:space="preserve"> i </w:t>
      </w:r>
      <w:r>
        <w:t>klasyfikacji komentarzy. Te są pod ciągłym nadzorem zespołu moderatorów. Oprócz tego każdy użytkownik może samodzielnie oznaczyć daną wiadomość jako naruszającą regulamin (czyli jako potencjalny materiał</w:t>
      </w:r>
      <w:r w:rsidR="009D0267">
        <w:t xml:space="preserve"> do </w:t>
      </w:r>
      <w:proofErr w:type="spellStart"/>
      <w:r>
        <w:t>zbanowania</w:t>
      </w:r>
      <w:proofErr w:type="spellEnd"/>
      <w:r>
        <w:t>)</w:t>
      </w:r>
      <w:r w:rsidR="009D0267">
        <w:t xml:space="preserve"> na </w:t>
      </w:r>
      <w:r>
        <w:t>podstawie wewnętrznej polityki portalu, która to wyróżnia ponad 20 różnych kategorii. Następnie zgłoszony</w:t>
      </w:r>
      <w:r w:rsidR="00A12A6B">
        <w:t xml:space="preserve"> w </w:t>
      </w:r>
      <w:r>
        <w:t>ten sposób komentarz jest sprawdzany przez moderującego użytkownika</w:t>
      </w:r>
      <w:r w:rsidR="00A12A6B">
        <w:t xml:space="preserve"> i </w:t>
      </w:r>
      <w:r>
        <w:t>oznaczony jako niegroźny lub jako groźny</w:t>
      </w:r>
      <w:r w:rsidR="00A12A6B">
        <w:t xml:space="preserve"> i </w:t>
      </w:r>
      <w:r>
        <w:t>usunięty</w:t>
      </w:r>
      <w:r w:rsidR="00A12A6B">
        <w:t xml:space="preserve"> z </w:t>
      </w:r>
      <w:r>
        <w:t>witryny.</w:t>
      </w:r>
    </w:p>
    <w:p w14:paraId="33437726" w14:textId="479B62CD" w:rsidR="00E65A0E" w:rsidRDefault="00E65A0E" w:rsidP="00E65A0E">
      <w:r>
        <w:t>Zbieranie danych</w:t>
      </w:r>
      <w:r w:rsidR="00A12A6B">
        <w:t xml:space="preserve"> i </w:t>
      </w:r>
      <w:r>
        <w:t>budowa zestawu były nieco uproszczone</w:t>
      </w:r>
      <w:r w:rsidR="00A12A6B">
        <w:t xml:space="preserve"> w </w:t>
      </w:r>
      <w:r>
        <w:t>stosunku</w:t>
      </w:r>
      <w:r w:rsidR="009D0267">
        <w:t xml:space="preserve"> do </w:t>
      </w:r>
      <w:r>
        <w:t>polityki portalu, dlatego też stworzono klasy „zawartości obraźliwej” (która uwzględnia akty nienawiści lub agresji oraz akty ataków personalnych, niezależnie od ich sposobu</w:t>
      </w:r>
      <w:r w:rsidR="00A12A6B">
        <w:t xml:space="preserve"> i </w:t>
      </w:r>
      <w:r>
        <w:t>tła,</w:t>
      </w:r>
      <w:r w:rsidR="009D0267">
        <w:t xml:space="preserve"> na </w:t>
      </w:r>
      <w:r>
        <w:t>jakim są realizowane) oraz „zawartości niestosownej” (pod tę kategorię podpadają</w:t>
      </w:r>
      <w:r w:rsidR="009D0267">
        <w:t xml:space="preserve"> na </w:t>
      </w:r>
      <w:r>
        <w:t>przykład wulgarny język, zachęcanie</w:t>
      </w:r>
      <w:r w:rsidR="009D0267">
        <w:t xml:space="preserve"> do </w:t>
      </w:r>
      <w:r>
        <w:t>przestępstw, promowanie używek czy materiały zawierające drastyczne treści). Zdecydowana większość analizowanych danych datowana była</w:t>
      </w:r>
      <w:r w:rsidR="009D0267">
        <w:t xml:space="preserve"> na </w:t>
      </w:r>
      <w:r>
        <w:t>lata 2013-2023. Ponadto, aby uzyskać zrównoważony zbiór, oprócz danych obraźliwych</w:t>
      </w:r>
      <w:r w:rsidR="00A12A6B">
        <w:t xml:space="preserve"> i </w:t>
      </w:r>
      <w:r>
        <w:t>nieodpowiednich potrzebne były również dane normalne,</w:t>
      </w:r>
      <w:r w:rsidR="00A12A6B">
        <w:t xml:space="preserve"> w </w:t>
      </w:r>
      <w:r>
        <w:t xml:space="preserve">tym wypadku uzyskane metodami </w:t>
      </w:r>
      <w:hyperlink r:id="rId148" w:tooltip="What is Web scraping?" w:history="1">
        <w:r w:rsidRPr="002E57F3">
          <w:rPr>
            <w:rStyle w:val="Hipercze"/>
            <w:i/>
          </w:rPr>
          <w:t xml:space="preserve">web </w:t>
        </w:r>
        <w:proofErr w:type="spellStart"/>
        <w:r w:rsidRPr="002E57F3">
          <w:rPr>
            <w:rStyle w:val="Hipercze"/>
            <w:i/>
          </w:rPr>
          <w:t>scrapingu</w:t>
        </w:r>
        <w:proofErr w:type="spellEnd"/>
      </w:hyperlink>
      <w:r w:rsidR="00A12A6B">
        <w:t xml:space="preserve"> w </w:t>
      </w:r>
      <w:r>
        <w:t>trzech okresach</w:t>
      </w:r>
      <w:r w:rsidR="00A12A6B">
        <w:t xml:space="preserve"> w </w:t>
      </w:r>
      <w:r>
        <w:t>latach 2021–2023. Następnie</w:t>
      </w:r>
      <w:r w:rsidR="00594D32">
        <w:t xml:space="preserve"> po </w:t>
      </w:r>
      <w:r>
        <w:t>eksperymentach</w:t>
      </w:r>
      <w:r w:rsidR="00A12A6B">
        <w:t xml:space="preserve"> z </w:t>
      </w:r>
      <w:r>
        <w:t xml:space="preserve">automatyczną klasyfikacją przy użyciu modelu </w:t>
      </w:r>
      <w:proofErr w:type="spellStart"/>
      <w:r>
        <w:t>RoBERTa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stworzony został </w:t>
      </w:r>
      <w:proofErr w:type="spellStart"/>
      <w:r>
        <w:t>dataset</w:t>
      </w:r>
      <w:proofErr w:type="spellEnd"/>
      <w:r w:rsidR="009D0267">
        <w:t xml:space="preserve"> o </w:t>
      </w:r>
      <w:r>
        <w:t>wielkości ponad 345 tysięcy komentarzy oznaczonych jako „nieodpowiednie” (również „szkodliwe”).</w:t>
      </w:r>
      <w:r w:rsidR="00594D32">
        <w:t xml:space="preserve"> dla </w:t>
      </w:r>
      <w:r>
        <w:t>wyrównania dodano drugie tyle komentarzy neutralnych, co</w:t>
      </w:r>
      <w:r w:rsidR="00A12A6B">
        <w:t xml:space="preserve"> w </w:t>
      </w:r>
      <w:r>
        <w:t>sumie pozwoliło</w:t>
      </w:r>
      <w:r w:rsidR="009D0267">
        <w:t xml:space="preserve"> na </w:t>
      </w:r>
      <w:r>
        <w:t>uzyskanie około 691 662 wystąpień</w:t>
      </w:r>
      <w:r w:rsidR="009D0267">
        <w:t xml:space="preserve"> do </w:t>
      </w:r>
      <w:r>
        <w:t>analizy.</w:t>
      </w:r>
    </w:p>
    <w:p w14:paraId="3E3EC60B" w14:textId="4E973529" w:rsidR="00E65A0E" w:rsidRDefault="00E65A0E" w:rsidP="00E65A0E">
      <w:r>
        <w:lastRenderedPageBreak/>
        <w:t>Kolejnym krokiem</w:t>
      </w:r>
      <w:r w:rsidR="00A12A6B">
        <w:t xml:space="preserve"> w </w:t>
      </w:r>
      <w:r>
        <w:t>pracy</w:t>
      </w:r>
      <w:r w:rsidR="00594D32">
        <w:t xml:space="preserve"> nad </w:t>
      </w:r>
      <w:proofErr w:type="spellStart"/>
      <w:r>
        <w:t>datasetem</w:t>
      </w:r>
      <w:proofErr w:type="spellEnd"/>
      <w:r>
        <w:t xml:space="preserve"> było przeprowadzenie </w:t>
      </w:r>
      <w:proofErr w:type="spellStart"/>
      <w:r>
        <w:t>anonimizacji</w:t>
      </w:r>
      <w:proofErr w:type="spellEnd"/>
      <w:r>
        <w:t xml:space="preserve"> danych. Zawierały one</w:t>
      </w:r>
      <w:r w:rsidR="00A12A6B">
        <w:t xml:space="preserve"> w </w:t>
      </w:r>
      <w:r>
        <w:t>związku ze swoją różnorodnością informacje, takie jak numery PESEL, numery telefonów czy adresy, które można potraktować jako dane wrażliwe, umożliwiające identyfikację użytkownika. Zaliczały się</w:t>
      </w:r>
      <w:r w:rsidR="009D0267">
        <w:t xml:space="preserve"> do </w:t>
      </w:r>
      <w:r>
        <w:t>nich także dane osobowe osób publicznych (na przykład polityków, aktorów, celebrytów, którzy często stanowią cel internetowego hejtu). Zostały one kompletnie zanonimizowane poprzez usunięcie dodatkowego kontekstu, który mógłby wskazywać</w:t>
      </w:r>
      <w:r w:rsidR="009D0267">
        <w:t xml:space="preserve"> na </w:t>
      </w:r>
      <w:r>
        <w:t>daną postać pomimo braku jasnego wskazania.</w:t>
      </w:r>
    </w:p>
    <w:p w14:paraId="09407AA7" w14:textId="5F8E87B4" w:rsidR="00E65A0E" w:rsidRDefault="00E65A0E" w:rsidP="00E65A0E">
      <w:r>
        <w:t xml:space="preserve">Przeprowadzona została analiza lingwistyczna stworzonego </w:t>
      </w:r>
      <w:proofErr w:type="spellStart"/>
      <w:r>
        <w:t>datasetu</w:t>
      </w:r>
      <w:proofErr w:type="spellEnd"/>
      <w:r>
        <w:t>, której jednym</w:t>
      </w:r>
      <w:r w:rsidR="00A12A6B">
        <w:t xml:space="preserve"> z </w:t>
      </w:r>
      <w:r>
        <w:t>wielu efektów jest chmura słów, pokazana</w:t>
      </w:r>
      <w:r w:rsidR="009D0267">
        <w:t xml:space="preserve"> na </w:t>
      </w:r>
      <w:r>
        <w:t>ilustracji nr 8. Przedstawiono</w:t>
      </w:r>
      <w:r w:rsidR="00A12A6B">
        <w:t xml:space="preserve"> w </w:t>
      </w:r>
      <w:r>
        <w:t>niej najczęściej pojawiające się słowa</w:t>
      </w:r>
      <w:r w:rsidR="00A12A6B">
        <w:t xml:space="preserve"> w </w:t>
      </w:r>
      <w:r>
        <w:t>analizowanych zbiorach, co pozwoliło wskazać główne grupy, które wyróżniają się</w:t>
      </w:r>
      <w:r w:rsidR="009D0267">
        <w:t xml:space="preserve"> na </w:t>
      </w:r>
      <w:r>
        <w:t xml:space="preserve">tle pozostałych komentarzy. </w:t>
      </w:r>
    </w:p>
    <w:p w14:paraId="1D9A2375" w14:textId="6399C6B9" w:rsidR="00E65A0E" w:rsidRDefault="00E65A0E" w:rsidP="00617E88">
      <w:pPr>
        <w:spacing w:after="0"/>
      </w:pPr>
      <w:r>
        <w:rPr>
          <w:noProof/>
        </w:rPr>
        <w:drawing>
          <wp:inline distT="114300" distB="114300" distL="114300" distR="114300" wp14:anchorId="34433A51" wp14:editId="478E6FD6">
            <wp:extent cx="2952750" cy="2676525"/>
            <wp:effectExtent l="0" t="0" r="0" b="0"/>
            <wp:docPr id="1763129773" name="image18.png" descr="Zrzut ekranu przedstawiający chmurę słów szkodliwych, wśród których wyróżniają się słowa z hasztagami: przegryw, mecz, patostremy, famemma, heheszki, polityk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29773" name="image18.png" descr="Zrzut ekranu przedstawiający chmurę słów szkodliwych, wśród których wyróżniają się słowa z hasztagami: przegryw, mecz, patostremy, famemma, heheszki, polityka."/>
                    <pic:cNvPicPr preferRelativeResize="0"/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76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D57BD3" w14:textId="480359F1" w:rsidR="00617E88" w:rsidRPr="00617E88" w:rsidRDefault="00617E88" w:rsidP="00617E88">
      <w:pPr>
        <w:spacing w:after="0"/>
        <w:rPr>
          <w:sz w:val="20"/>
          <w:szCs w:val="17"/>
        </w:rPr>
      </w:pPr>
      <w:r w:rsidRPr="00617E88">
        <w:rPr>
          <w:b/>
          <w:sz w:val="20"/>
          <w:szCs w:val="17"/>
        </w:rPr>
        <w:t>Ilustracja nr 9</w:t>
      </w:r>
      <w:r w:rsidRPr="00617E88">
        <w:rPr>
          <w:sz w:val="20"/>
          <w:szCs w:val="17"/>
        </w:rPr>
        <w:t>. Chmura słów szkodliwych</w:t>
      </w:r>
      <w:r w:rsidR="00A12A6B">
        <w:rPr>
          <w:sz w:val="20"/>
          <w:szCs w:val="17"/>
        </w:rPr>
        <w:t xml:space="preserve"> z </w:t>
      </w:r>
      <w:proofErr w:type="spellStart"/>
      <w:r w:rsidRPr="00617E88">
        <w:rPr>
          <w:sz w:val="20"/>
          <w:szCs w:val="17"/>
        </w:rPr>
        <w:t>datasetu</w:t>
      </w:r>
      <w:proofErr w:type="spellEnd"/>
      <w:r w:rsidRPr="00617E88">
        <w:rPr>
          <w:sz w:val="20"/>
          <w:szCs w:val="17"/>
        </w:rPr>
        <w:t xml:space="preserve"> BAN-PL</w:t>
      </w:r>
    </w:p>
    <w:p w14:paraId="3D4EF095" w14:textId="77777777" w:rsidR="00E65A0E" w:rsidRPr="00617E88" w:rsidRDefault="00E65A0E" w:rsidP="00E65A0E">
      <w:pPr>
        <w:rPr>
          <w:sz w:val="20"/>
          <w:szCs w:val="17"/>
        </w:rPr>
      </w:pPr>
      <w:r w:rsidRPr="00617E88">
        <w:rPr>
          <w:sz w:val="20"/>
          <w:szCs w:val="17"/>
        </w:rPr>
        <w:t xml:space="preserve">Źródło: I. </w:t>
      </w:r>
      <w:proofErr w:type="spellStart"/>
      <w:r w:rsidRPr="00617E88">
        <w:rPr>
          <w:sz w:val="20"/>
          <w:szCs w:val="17"/>
        </w:rPr>
        <w:t>Okulska</w:t>
      </w:r>
      <w:proofErr w:type="spellEnd"/>
      <w:r w:rsidRPr="00617E88">
        <w:rPr>
          <w:sz w:val="20"/>
          <w:szCs w:val="17"/>
        </w:rPr>
        <w:t xml:space="preserve"> et al. (2023)</w:t>
      </w:r>
    </w:p>
    <w:p w14:paraId="29AC6673" w14:textId="2F4E4428" w:rsidR="00E65A0E" w:rsidRDefault="00E65A0E" w:rsidP="00E65A0E">
      <w:r>
        <w:t>Analizowany tekst został też wyczyszczony</w:t>
      </w:r>
      <w:r w:rsidR="00A12A6B">
        <w:t xml:space="preserve"> z </w:t>
      </w:r>
      <w:r>
        <w:t xml:space="preserve">niechcianych elementów, takich jak </w:t>
      </w:r>
      <w:proofErr w:type="spellStart"/>
      <w:r>
        <w:t>hashtagi</w:t>
      </w:r>
      <w:proofErr w:type="spellEnd"/>
      <w:r>
        <w:t xml:space="preserve">, emotikony (w tym bardzo </w:t>
      </w:r>
      <w:hyperlink r:id="rId150" w:tooltip="What is Lenny Face?" w:history="1">
        <w:r w:rsidRPr="00617E88">
          <w:rPr>
            <w:color w:val="0000FF"/>
            <w:u w:val="single"/>
          </w:rPr>
          <w:t>popularny</w:t>
        </w:r>
        <w:r w:rsidR="009D0267">
          <w:rPr>
            <w:color w:val="0000FF"/>
            <w:u w:val="single"/>
          </w:rPr>
          <w:t xml:space="preserve"> na </w:t>
        </w:r>
        <w:r w:rsidRPr="00617E88">
          <w:rPr>
            <w:color w:val="0000FF"/>
            <w:u w:val="single"/>
          </w:rPr>
          <w:t xml:space="preserve">Wykopie </w:t>
        </w:r>
        <w:proofErr w:type="spellStart"/>
        <w:r w:rsidRPr="00617E88">
          <w:rPr>
            <w:color w:val="0000FF"/>
            <w:u w:val="single"/>
          </w:rPr>
          <w:t>lennyface</w:t>
        </w:r>
        <w:proofErr w:type="spellEnd"/>
      </w:hyperlink>
      <w:r>
        <w:t>) oraz anomaliach</w:t>
      </w:r>
      <w:r w:rsidR="00A12A6B">
        <w:t xml:space="preserve"> w </w:t>
      </w:r>
      <w:r>
        <w:t>tekście pisanym (jak zamiana litery „o”</w:t>
      </w:r>
      <w:r w:rsidR="009D0267">
        <w:t xml:space="preserve"> na </w:t>
      </w:r>
      <w:r>
        <w:t>cyfrę „0” czy używanie znaków specjalnych</w:t>
      </w:r>
      <w:r w:rsidR="00A12A6B">
        <w:t xml:space="preserve"> w </w:t>
      </w:r>
      <w:r>
        <w:t>miejscu liter podobnych optycznie). Stworzono także bazę funkcji, która dostępna jest</w:t>
      </w:r>
      <w:r w:rsidR="00A12A6B">
        <w:t xml:space="preserve"> w </w:t>
      </w:r>
      <w:r>
        <w:t xml:space="preserve">repozytorium projektu </w:t>
      </w:r>
      <w:hyperlink r:id="rId151" w:tooltip="Zbiór danych BAN-PL w serwisie GitHub" w:history="1">
        <w:r w:rsidRPr="00617E88">
          <w:rPr>
            <w:color w:val="0000FF"/>
            <w:u w:val="single"/>
          </w:rPr>
          <w:t xml:space="preserve">w serwisie </w:t>
        </w:r>
        <w:proofErr w:type="spellStart"/>
        <w:r w:rsidRPr="00617E88">
          <w:rPr>
            <w:color w:val="0000FF"/>
            <w:u w:val="single"/>
          </w:rPr>
          <w:t>Github</w:t>
        </w:r>
        <w:proofErr w:type="spellEnd"/>
      </w:hyperlink>
      <w:r>
        <w:t>.</w:t>
      </w:r>
    </w:p>
    <w:p w14:paraId="53A4A414" w14:textId="23524FD8" w:rsidR="00617E88" w:rsidRDefault="00E65A0E" w:rsidP="00617E88">
      <w:r>
        <w:t xml:space="preserve">W przyszłości planowane jest powiększenie dostępnego dzisiaj </w:t>
      </w:r>
      <w:proofErr w:type="spellStart"/>
      <w:r>
        <w:t>datasetu</w:t>
      </w:r>
      <w:proofErr w:type="spellEnd"/>
      <w:r>
        <w:t xml:space="preserve"> (który liczy 24 tysiące komentarzy) oraz dalsze badania</w:t>
      </w:r>
      <w:r w:rsidR="00594D32">
        <w:t xml:space="preserve"> nad </w:t>
      </w:r>
      <w:r>
        <w:t>poprawą możliwości analizy mowy nienawiści</w:t>
      </w:r>
      <w:r w:rsidR="00A12A6B">
        <w:t xml:space="preserve"> i </w:t>
      </w:r>
      <w:r>
        <w:t>sprawnym jej demaskowaniu. Wszystkie aktualizacje będą publicznie dostępne we wspomnianym repozytorium.</w:t>
      </w:r>
      <w:bookmarkStart w:id="120" w:name="_heading=h.ei5xfsola05y" w:colFirst="0" w:colLast="0"/>
      <w:bookmarkEnd w:id="120"/>
    </w:p>
    <w:p w14:paraId="0CF00A76" w14:textId="77777777" w:rsidR="00E65A0E" w:rsidRDefault="00E65A0E" w:rsidP="00882BE2">
      <w:pPr>
        <w:pStyle w:val="Nagwek2"/>
        <w:spacing w:before="600"/>
        <w:jc w:val="left"/>
      </w:pPr>
      <w:bookmarkStart w:id="121" w:name="_Toc183769620"/>
      <w:bookmarkStart w:id="122" w:name="_Toc183770837"/>
      <w:bookmarkStart w:id="123" w:name="_Toc184212077"/>
      <w:bookmarkStart w:id="124" w:name="_Toc184214155"/>
      <w:bookmarkStart w:id="125" w:name="_Toc184215223"/>
      <w:bookmarkStart w:id="126" w:name="_Toc184215409"/>
      <w:proofErr w:type="spellStart"/>
      <w:r>
        <w:lastRenderedPageBreak/>
        <w:t>PolQA</w:t>
      </w:r>
      <w:bookmarkEnd w:id="121"/>
      <w:bookmarkEnd w:id="122"/>
      <w:bookmarkEnd w:id="123"/>
      <w:bookmarkEnd w:id="124"/>
      <w:bookmarkEnd w:id="125"/>
      <w:bookmarkEnd w:id="126"/>
      <w:proofErr w:type="spellEnd"/>
    </w:p>
    <w:p w14:paraId="6FCE1B0B" w14:textId="70FF811A" w:rsidR="00E65A0E" w:rsidRDefault="00D71655" w:rsidP="00882BE2">
      <w:pPr>
        <w:spacing w:before="60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F1667D9" wp14:editId="447C61C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40000" cy="0"/>
                <wp:effectExtent l="0" t="0" r="0" b="0"/>
                <wp:wrapNone/>
                <wp:docPr id="436720639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841DE" id="Łącznik prosty 2" o:spid="_x0000_s1026" alt="&quot;&quot;" style="position:absolute;z-index:2516582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113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" strokecolor="black [3200]" strokeweight="1pt">
                <v:stroke joinstyle="miter"/>
                <w10:wrap anchorx="margin"/>
              </v:line>
            </w:pict>
          </mc:Fallback>
        </mc:AlternateContent>
      </w:r>
      <w:proofErr w:type="spellStart"/>
      <w:r w:rsidR="00E65A0E">
        <w:t>OpenQA</w:t>
      </w:r>
      <w:proofErr w:type="spellEnd"/>
      <w:r w:rsidR="00E65A0E">
        <w:t xml:space="preserve">, czyli </w:t>
      </w:r>
      <w:hyperlink r:id="rId152" w:tooltip="What is Question answering?" w:history="1">
        <w:r w:rsidR="00E65A0E" w:rsidRPr="002E2A0D">
          <w:rPr>
            <w:color w:val="0000FF"/>
            <w:u w:val="single"/>
          </w:rPr>
          <w:t>Open-</w:t>
        </w:r>
        <w:proofErr w:type="spellStart"/>
        <w:r w:rsidR="00E65A0E" w:rsidRPr="002E2A0D">
          <w:rPr>
            <w:color w:val="0000FF"/>
            <w:u w:val="single"/>
          </w:rPr>
          <w:t>domain</w:t>
        </w:r>
        <w:proofErr w:type="spellEnd"/>
        <w:r w:rsidR="00E65A0E" w:rsidRPr="002E2A0D">
          <w:rPr>
            <w:color w:val="0000FF"/>
            <w:u w:val="single"/>
          </w:rPr>
          <w:t xml:space="preserve"> </w:t>
        </w:r>
        <w:proofErr w:type="spellStart"/>
        <w:r w:rsidR="00E65A0E" w:rsidRPr="002E2A0D">
          <w:rPr>
            <w:color w:val="0000FF"/>
            <w:u w:val="single"/>
          </w:rPr>
          <w:t>Question</w:t>
        </w:r>
        <w:proofErr w:type="spellEnd"/>
        <w:r w:rsidR="00E65A0E" w:rsidRPr="002E2A0D">
          <w:rPr>
            <w:color w:val="0000FF"/>
            <w:u w:val="single"/>
          </w:rPr>
          <w:t xml:space="preserve"> </w:t>
        </w:r>
        <w:proofErr w:type="spellStart"/>
        <w:r w:rsidR="00E65A0E" w:rsidRPr="002E2A0D">
          <w:rPr>
            <w:color w:val="0000FF"/>
            <w:u w:val="single"/>
          </w:rPr>
          <w:t>Answering</w:t>
        </w:r>
        <w:proofErr w:type="spellEnd"/>
      </w:hyperlink>
      <w:r w:rsidR="00E65A0E">
        <w:t>, to rodzaj systemu przetwarzania języka naturalnego (</w:t>
      </w:r>
      <w:hyperlink r:id="rId153" w:tooltip="What is NLP?" w:history="1">
        <w:r w:rsidR="00E65A0E" w:rsidRPr="002E57F3">
          <w:rPr>
            <w:rStyle w:val="Hipercze"/>
          </w:rPr>
          <w:t>NLP</w:t>
        </w:r>
      </w:hyperlink>
      <w:r w:rsidR="00E65A0E">
        <w:t>), który jest zaprojektowany</w:t>
      </w:r>
      <w:r w:rsidR="009D0267">
        <w:t xml:space="preserve"> do </w:t>
      </w:r>
      <w:r w:rsidR="00E65A0E">
        <w:t>odpowiadania</w:t>
      </w:r>
      <w:r w:rsidR="009D0267">
        <w:t xml:space="preserve"> na </w:t>
      </w:r>
      <w:r w:rsidR="00E65A0E">
        <w:t>pytania formułowane</w:t>
      </w:r>
      <w:r w:rsidR="00A12A6B">
        <w:t xml:space="preserve"> w </w:t>
      </w:r>
      <w:r w:rsidR="00E65A0E">
        <w:t>sposób otwarty,</w:t>
      </w:r>
      <w:r w:rsidR="00594D32">
        <w:t xml:space="preserve"> bez </w:t>
      </w:r>
      <w:r w:rsidR="00E65A0E">
        <w:t>ograniczania się</w:t>
      </w:r>
      <w:r w:rsidR="009D0267">
        <w:t xml:space="preserve"> do </w:t>
      </w:r>
      <w:r w:rsidR="00E65A0E">
        <w:t>konkretnej dziedziny wiedzy. Systemy te wymagają dużej ilości danych treningowych, aby osiągnąć jak najwyższą możliwą wydajność oraz skuteczność. Krajobraz dostępnych zbiorów danych przeznaczonych</w:t>
      </w:r>
      <w:r w:rsidR="009D0267">
        <w:t xml:space="preserve"> do </w:t>
      </w:r>
      <w:proofErr w:type="spellStart"/>
      <w:r w:rsidR="00E65A0E">
        <w:t>OpenQA</w:t>
      </w:r>
      <w:proofErr w:type="spellEnd"/>
      <w:r w:rsidR="00E65A0E">
        <w:t xml:space="preserve"> zdominowany jest przez zbiory anglojęzyczne lub chińskie</w:t>
      </w:r>
      <w:r w:rsidR="00E65A0E">
        <w:rPr>
          <w:vertAlign w:val="superscript"/>
        </w:rPr>
        <w:footnoteReference w:id="36"/>
      </w:r>
      <w:r w:rsidR="00E65A0E">
        <w:t>, podczas gdy zbiory</w:t>
      </w:r>
      <w:r w:rsidR="00A12A6B">
        <w:t xml:space="preserve"> w </w:t>
      </w:r>
      <w:r w:rsidR="00E65A0E">
        <w:t>języku polskim występowały dotychczas</w:t>
      </w:r>
      <w:r w:rsidR="00A12A6B">
        <w:t xml:space="preserve"> w </w:t>
      </w:r>
      <w:r w:rsidR="00E65A0E">
        <w:t xml:space="preserve">postaci niewielkich zasobów istniejących już </w:t>
      </w:r>
      <w:proofErr w:type="spellStart"/>
      <w:r w:rsidR="00E65A0E">
        <w:t>datasetów</w:t>
      </w:r>
      <w:proofErr w:type="spellEnd"/>
      <w:r w:rsidR="00E65A0E">
        <w:t>. Aby zmienić taki stan rzeczy, zespół</w:t>
      </w:r>
      <w:r w:rsidR="00A12A6B">
        <w:t xml:space="preserve"> z </w:t>
      </w:r>
      <w:r w:rsidR="00E65A0E">
        <w:t>Instytutu Podstaw Informatyki Polskiej Akademii Nauk (IPI PAN)</w:t>
      </w:r>
      <w:r w:rsidR="00A12A6B">
        <w:t xml:space="preserve"> w </w:t>
      </w:r>
      <w:r w:rsidR="00E65A0E">
        <w:t xml:space="preserve">składzie Piotr Rybak, Piotr Przybyła oraz Maciej </w:t>
      </w:r>
      <w:proofErr w:type="spellStart"/>
      <w:r w:rsidR="00E65A0E">
        <w:t>Ogrodniczuk</w:t>
      </w:r>
      <w:proofErr w:type="spellEnd"/>
      <w:r w:rsidR="00E65A0E">
        <w:t xml:space="preserve"> podjął się wyzwania stworzenia </w:t>
      </w:r>
      <w:proofErr w:type="spellStart"/>
      <w:r w:rsidR="00E65A0E">
        <w:t>PolQA</w:t>
      </w:r>
      <w:proofErr w:type="spellEnd"/>
      <w:r w:rsidR="00E65A0E">
        <w:t xml:space="preserve">, pierwszego polskiego zbioru danych </w:t>
      </w:r>
      <w:proofErr w:type="spellStart"/>
      <w:r w:rsidR="00E65A0E">
        <w:t>OpenQA</w:t>
      </w:r>
      <w:proofErr w:type="spellEnd"/>
      <w:r w:rsidR="00E65A0E">
        <w:t>.</w:t>
      </w:r>
    </w:p>
    <w:p w14:paraId="50F06E74" w14:textId="00F85EF8" w:rsidR="00E65A0E" w:rsidRDefault="00E65A0E" w:rsidP="00E65A0E">
      <w:pPr>
        <w:spacing w:before="240"/>
      </w:pPr>
      <w:r>
        <w:t>Głównym źródłem pytań</w:t>
      </w:r>
      <w:r w:rsidR="00594D32">
        <w:t xml:space="preserve"> dla </w:t>
      </w:r>
      <w:r>
        <w:t xml:space="preserve">zbioru </w:t>
      </w:r>
      <w:proofErr w:type="spellStart"/>
      <w:r>
        <w:t>PolQA</w:t>
      </w:r>
      <w:proofErr w:type="spellEnd"/>
      <w:r>
        <w:t xml:space="preserve"> były istniejące zasoby,</w:t>
      </w:r>
      <w:r w:rsidR="00A12A6B">
        <w:t xml:space="preserve"> w </w:t>
      </w:r>
      <w:r>
        <w:t>tym 6000 pytań opublikowanych</w:t>
      </w:r>
      <w:r w:rsidR="00A12A6B">
        <w:t xml:space="preserve"> w </w:t>
      </w:r>
      <w:r>
        <w:t xml:space="preserve">ramach konkursu </w:t>
      </w:r>
      <w:proofErr w:type="spellStart"/>
      <w:r>
        <w:t>PolEval</w:t>
      </w:r>
      <w:proofErr w:type="spellEnd"/>
      <w:r>
        <w:t xml:space="preserve"> 2021 dotyczącego QA</w:t>
      </w:r>
      <w:r>
        <w:rPr>
          <w:vertAlign w:val="superscript"/>
        </w:rPr>
        <w:footnoteReference w:id="37"/>
      </w:r>
      <w:r>
        <w:t>, a także dodatkowe 1000 pytań zebranych przez jednego</w:t>
      </w:r>
      <w:r w:rsidR="00A12A6B">
        <w:t xml:space="preserve"> z </w:t>
      </w:r>
      <w:r>
        <w:t>uczestników tego konkursu</w:t>
      </w:r>
      <w:r>
        <w:rPr>
          <w:vertAlign w:val="superscript"/>
        </w:rPr>
        <w:footnoteReference w:id="38"/>
      </w:r>
      <w:r>
        <w:t>. Pytania te wywodziły się</w:t>
      </w:r>
      <w:r w:rsidR="00A12A6B">
        <w:t xml:space="preserve"> z </w:t>
      </w:r>
      <w:r>
        <w:t>różnych kolekcji,</w:t>
      </w:r>
      <w:r w:rsidR="00A12A6B">
        <w:t xml:space="preserve"> w </w:t>
      </w:r>
      <w:r>
        <w:t>tym</w:t>
      </w:r>
      <w:r w:rsidR="00A12A6B">
        <w:t xml:space="preserve"> z </w:t>
      </w:r>
      <w:r>
        <w:t xml:space="preserve">oficjalnie opublikowanej książki M. </w:t>
      </w:r>
      <w:proofErr w:type="spellStart"/>
      <w:r>
        <w:t>Karzewskiego</w:t>
      </w:r>
      <w:proofErr w:type="spellEnd"/>
      <w:r>
        <w:t xml:space="preserve"> „</w:t>
      </w:r>
      <w:r w:rsidRPr="00351209">
        <w:rPr>
          <w:iCs/>
        </w:rPr>
        <w:t>Jeden</w:t>
      </w:r>
      <w:r w:rsidR="00A12A6B">
        <w:rPr>
          <w:iCs/>
        </w:rPr>
        <w:t xml:space="preserve"> z </w:t>
      </w:r>
      <w:r w:rsidRPr="00351209">
        <w:rPr>
          <w:iCs/>
        </w:rPr>
        <w:t>dziesięciu – pytania</w:t>
      </w:r>
      <w:r w:rsidR="00A12A6B">
        <w:rPr>
          <w:iCs/>
        </w:rPr>
        <w:t xml:space="preserve"> i </w:t>
      </w:r>
      <w:r w:rsidRPr="00351209">
        <w:rPr>
          <w:iCs/>
        </w:rPr>
        <w:t>odpowiedzi</w:t>
      </w:r>
      <w:r>
        <w:rPr>
          <w:i/>
        </w:rPr>
        <w:t xml:space="preserve">”, </w:t>
      </w:r>
      <w:r>
        <w:t>wydanej przez Muza SA</w:t>
      </w:r>
      <w:r w:rsidR="00A12A6B">
        <w:t xml:space="preserve"> w </w:t>
      </w:r>
      <w:r>
        <w:t>1997 roku, jak również</w:t>
      </w:r>
      <w:r w:rsidR="00A12A6B">
        <w:t xml:space="preserve"> z </w:t>
      </w:r>
      <w:r>
        <w:t>materiałów online, zebranych przez fanów teleturniejów oraz</w:t>
      </w:r>
      <w:r w:rsidR="00A12A6B">
        <w:t xml:space="preserve"> z </w:t>
      </w:r>
      <w:r>
        <w:t>pytań wykorzystywanych</w:t>
      </w:r>
      <w:r w:rsidR="00A12A6B">
        <w:t xml:space="preserve"> w </w:t>
      </w:r>
      <w:r>
        <w:t xml:space="preserve">rzeczywistych konkursach </w:t>
      </w:r>
      <w:proofErr w:type="spellStart"/>
      <w:r>
        <w:t>quizowych</w:t>
      </w:r>
      <w:proofErr w:type="spellEnd"/>
      <w:r>
        <w:t>, zarówno tych telewizyjnych, jak</w:t>
      </w:r>
      <w:r w:rsidR="00A12A6B">
        <w:t xml:space="preserve"> i </w:t>
      </w:r>
      <w:r>
        <w:t xml:space="preserve"> internetowych.</w:t>
      </w:r>
    </w:p>
    <w:p w14:paraId="32CA42EA" w14:textId="769B4326" w:rsidR="00E65A0E" w:rsidRDefault="00E65A0E" w:rsidP="00E65A0E">
      <w:pPr>
        <w:spacing w:before="240"/>
      </w:pPr>
      <w:r>
        <w:t>Każda para pytanie-odpowiedź została ręcznie sklasyfikowana według trzech głównych kryteriów: sposobu formułowania pytania, rodzaju zadawanego pytania oraz charakteru podmiotu, którego dotyczy pytanie. Sposób formułowania odnosi się</w:t>
      </w:r>
      <w:r w:rsidR="009D0267">
        <w:t xml:space="preserve"> do </w:t>
      </w:r>
      <w:r>
        <w:t>konstrukcji językowej, która została wykorzystana</w:t>
      </w:r>
      <w:r w:rsidR="009D0267">
        <w:t xml:space="preserve"> do </w:t>
      </w:r>
      <w:r>
        <w:t>postawienia pytania, przy czym można wyróżnić trzy kategorie: standardowe pytania, polecenia oraz wyrażenia złożone. Rodzaj pytania określa rodzaj poszukiwanej informacji, mogą to być pytania</w:t>
      </w:r>
      <w:r w:rsidR="009D0267">
        <w:t xml:space="preserve"> o </w:t>
      </w:r>
      <w:r>
        <w:t>pojedynczą jednostkę, ich zbiór, czy pytania zamknięte typu tak/nie.</w:t>
      </w:r>
      <w:r w:rsidR="00A12A6B">
        <w:t xml:space="preserve"> w </w:t>
      </w:r>
      <w:r>
        <w:t xml:space="preserve">kontekście charakteru podmiotu, pytania mogą </w:t>
      </w:r>
      <w:r>
        <w:lastRenderedPageBreak/>
        <w:t>odnosić się zarówno</w:t>
      </w:r>
      <w:r w:rsidR="009D0267">
        <w:t xml:space="preserve"> do </w:t>
      </w:r>
      <w:r>
        <w:t>podmiotów zdefiniowanych jak</w:t>
      </w:r>
      <w:r w:rsidR="00A12A6B">
        <w:t xml:space="preserve"> i </w:t>
      </w:r>
      <w:r>
        <w:t>tych bardziej ogólnych czy niezdefiniowanych.</w:t>
      </w:r>
    </w:p>
    <w:p w14:paraId="1475DEA1" w14:textId="2F4335D3" w:rsidR="00E65A0E" w:rsidRDefault="00E65A0E" w:rsidP="00E65A0E">
      <w:pPr>
        <w:spacing w:before="240"/>
      </w:pPr>
      <w:r>
        <w:t>Odpowiedzi były formułowane</w:t>
      </w:r>
      <w:r w:rsidR="00A12A6B">
        <w:t xml:space="preserve"> w </w:t>
      </w:r>
      <w:r>
        <w:t>języku naturalnym</w:t>
      </w:r>
      <w:r w:rsidR="00A12A6B">
        <w:t xml:space="preserve"> w </w:t>
      </w:r>
      <w:r>
        <w:t>taki sposób,</w:t>
      </w:r>
      <w:r w:rsidR="00A12A6B">
        <w:t xml:space="preserve"> w </w:t>
      </w:r>
      <w:r>
        <w:t>jaki odpowiedziałby</w:t>
      </w:r>
      <w:r w:rsidR="009D0267">
        <w:t xml:space="preserve"> na </w:t>
      </w:r>
      <w:r>
        <w:t>nie polskojęzyczny użytkownik. Oznacza to, że mogą mieć różne formy gramatyczne, przyimki czy różne znaki interpunkcyjne.</w:t>
      </w:r>
      <w:r w:rsidR="00A12A6B">
        <w:t xml:space="preserve"> w </w:t>
      </w:r>
      <w:r>
        <w:t>wielu przypadkach odpowiedź może mieć kilka poprawnych wariantów ze względu</w:t>
      </w:r>
      <w:r w:rsidR="009D0267">
        <w:t xml:space="preserve"> na </w:t>
      </w:r>
      <w:r>
        <w:t>występowanie synonimów, skrótów</w:t>
      </w:r>
      <w:r w:rsidR="00A12A6B">
        <w:t xml:space="preserve"> i </w:t>
      </w:r>
      <w:r>
        <w:t>ich rozwinięć bądź liczb zapisanych</w:t>
      </w:r>
      <w:r w:rsidR="00594D32">
        <w:t xml:space="preserve"> za </w:t>
      </w:r>
      <w:r>
        <w:t>pomocą cyfr lub słownie.</w:t>
      </w:r>
      <w:r w:rsidR="00A12A6B">
        <w:t xml:space="preserve"> w </w:t>
      </w:r>
      <w:r>
        <w:t>procesie tworzenia zbioru uwzględniono wszelkie możliwe warianty odpowiedzi.</w:t>
      </w:r>
    </w:p>
    <w:p w14:paraId="08EA953E" w14:textId="3AB7D658" w:rsidR="00E65A0E" w:rsidRDefault="00E65A0E" w:rsidP="00E65A0E">
      <w:pPr>
        <w:spacing w:before="240"/>
      </w:pPr>
      <w:r>
        <w:t xml:space="preserve">Jako główne źródło fragmentów (z ang. </w:t>
      </w:r>
      <w:proofErr w:type="spellStart"/>
      <w:r w:rsidRPr="00DA4FB8">
        <w:rPr>
          <w:i/>
        </w:rPr>
        <w:t>passages</w:t>
      </w:r>
      <w:proofErr w:type="spellEnd"/>
      <w:r>
        <w:t>), czyli tekstów zawierających potencjalne informacje</w:t>
      </w:r>
      <w:r w:rsidR="009D0267">
        <w:t xml:space="preserve"> do </w:t>
      </w:r>
      <w:r>
        <w:t>zadanego pytania, wybrano Wikipedię. Odpowiada ona</w:t>
      </w:r>
      <w:r w:rsidR="00594D32">
        <w:t xml:space="preserve"> za </w:t>
      </w:r>
      <w:r>
        <w:t>ponad 93% wszystkich pytań, ze względu</w:t>
      </w:r>
      <w:r w:rsidR="009D0267">
        <w:t xml:space="preserve"> na </w:t>
      </w:r>
      <w:r>
        <w:t>wysokie zróżnicowanie wszelkich dziedzin wiedzy. Pozostałe pytania – dotyczące podstawowej arytmetyki, przysłów czy treści książek lub filmów – są</w:t>
      </w:r>
      <w:r w:rsidR="00A12A6B">
        <w:t xml:space="preserve"> w </w:t>
      </w:r>
      <w:r>
        <w:t>formie tak/nie, nie mają odpowiedzi lub są pytaniami porównawczymi, które wymagają znacznej ilości treści. Artykuły</w:t>
      </w:r>
      <w:r w:rsidR="00A12A6B">
        <w:t xml:space="preserve"> z </w:t>
      </w:r>
      <w:r>
        <w:t>Wikipedii zostały przeanalizowane</w:t>
      </w:r>
      <w:r w:rsidR="00594D32">
        <w:t xml:space="preserve"> za </w:t>
      </w:r>
      <w:r>
        <w:t xml:space="preserve">pomocą </w:t>
      </w:r>
      <w:hyperlink r:id="rId154" w:tooltip="Python script WikiExtractor na poratlu GitHub" w:history="1">
        <w:proofErr w:type="spellStart"/>
        <w:r w:rsidRPr="002E57F3">
          <w:rPr>
            <w:rStyle w:val="Hipercze"/>
          </w:rPr>
          <w:t>WikiExtractora</w:t>
        </w:r>
        <w:proofErr w:type="spellEnd"/>
      </w:hyperlink>
      <w:r>
        <w:rPr>
          <w:vertAlign w:val="superscript"/>
        </w:rPr>
        <w:footnoteReference w:id="39"/>
      </w:r>
      <w:r>
        <w:t>, a następnie podzielone</w:t>
      </w:r>
      <w:r w:rsidR="009D0267">
        <w:t xml:space="preserve"> na </w:t>
      </w:r>
      <w:r>
        <w:t>fragmenty nie dłuższe niż 500 znaków,</w:t>
      </w:r>
      <w:r w:rsidR="00A12A6B">
        <w:t xml:space="preserve"> z </w:t>
      </w:r>
      <w:r>
        <w:t>cięciami wykonanymi</w:t>
      </w:r>
      <w:r w:rsidR="009D0267">
        <w:t xml:space="preserve"> na </w:t>
      </w:r>
      <w:r>
        <w:t>granicach zdań.</w:t>
      </w:r>
      <w:r w:rsidR="00A12A6B">
        <w:t xml:space="preserve"> w </w:t>
      </w:r>
      <w:r>
        <w:t>ten sposób uzyskane zostało obszerne źródło wiedzy złożone 7097322 fragmentów tekstowych.</w:t>
      </w:r>
    </w:p>
    <w:p w14:paraId="2A6C1B54" w14:textId="26AF1B9E" w:rsidR="00E65A0E" w:rsidRDefault="00E65A0E" w:rsidP="00E65A0E">
      <w:pPr>
        <w:spacing w:before="240"/>
      </w:pPr>
      <w:r>
        <w:t xml:space="preserve">W procesie </w:t>
      </w:r>
      <w:r w:rsidR="000837F1">
        <w:t>adnotacji</w:t>
      </w:r>
      <w:r>
        <w:t xml:space="preserve"> fragmentów dowodowych</w:t>
      </w:r>
      <w:r w:rsidR="00594D32">
        <w:t xml:space="preserve"> dla </w:t>
      </w:r>
      <w:r>
        <w:t>poszczególnych pytań autorzy zastosowali trzy różne metody. Każda</w:t>
      </w:r>
      <w:r w:rsidR="00A12A6B">
        <w:t xml:space="preserve"> z </w:t>
      </w:r>
      <w:r>
        <w:t>nich składała się</w:t>
      </w:r>
      <w:r w:rsidR="00A12A6B">
        <w:t xml:space="preserve"> z </w:t>
      </w:r>
      <w:r>
        <w:t>dwóch etapów: odnalezienia pięciu najbardziej obiecujących fragmentów, które mogły zawierać potencjalne odpowiedzi, a</w:t>
      </w:r>
      <w:r w:rsidR="00351209">
        <w:t> </w:t>
      </w:r>
      <w:r>
        <w:t>następnie ich ręcznej weryfikacji pod kątem trafności</w:t>
      </w:r>
      <w:r w:rsidR="009D0267">
        <w:t xml:space="preserve"> na </w:t>
      </w:r>
      <w:r>
        <w:t>zadane pytanie.</w:t>
      </w:r>
    </w:p>
    <w:p w14:paraId="10613B03" w14:textId="0B26173B" w:rsidR="00E65A0E" w:rsidRDefault="00E65A0E" w:rsidP="00E65A0E">
      <w:pPr>
        <w:spacing w:before="240"/>
      </w:pPr>
      <w:r>
        <w:t xml:space="preserve">Pierwszym podejściem było </w:t>
      </w:r>
      <w:proofErr w:type="spellStart"/>
      <w:r>
        <w:rPr>
          <w:i/>
        </w:rPr>
        <w:t>Unconstrained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Retrieval</w:t>
      </w:r>
      <w:proofErr w:type="spellEnd"/>
      <w:r>
        <w:rPr>
          <w:i/>
        </w:rPr>
        <w:t xml:space="preserve"> </w:t>
      </w:r>
      <w:r>
        <w:t>(wyszukiwanie</w:t>
      </w:r>
      <w:r w:rsidR="00594D32">
        <w:t xml:space="preserve"> bez </w:t>
      </w:r>
      <w:r>
        <w:t>ograniczeń).</w:t>
      </w:r>
      <w:r w:rsidR="00A12A6B">
        <w:t xml:space="preserve"> w </w:t>
      </w:r>
      <w:r>
        <w:t xml:space="preserve">tej metodzie </w:t>
      </w:r>
      <w:proofErr w:type="spellStart"/>
      <w:r>
        <w:t>an</w:t>
      </w:r>
      <w:r w:rsidR="000837F1">
        <w:t>n</w:t>
      </w:r>
      <w:r>
        <w:t>otatory</w:t>
      </w:r>
      <w:proofErr w:type="spellEnd"/>
      <w:r>
        <w:t xml:space="preserve"> wykorzystywali zarówno wewnętrzne zasoby, takich jak Wikipedia, jak</w:t>
      </w:r>
      <w:r w:rsidR="00A12A6B">
        <w:t xml:space="preserve"> i </w:t>
      </w:r>
      <w:r>
        <w:t>zewnętrzne, typu Google, aby znaleźć odpowiednie fragmenty</w:t>
      </w:r>
      <w:r w:rsidR="00A12A6B">
        <w:t xml:space="preserve"> w </w:t>
      </w:r>
      <w:r>
        <w:t>oparciu</w:t>
      </w:r>
      <w:r w:rsidR="009D0267">
        <w:t xml:space="preserve"> o </w:t>
      </w:r>
      <w:r>
        <w:t>dowolne słowa kluczowe, które uważali</w:t>
      </w:r>
      <w:r w:rsidR="00594D32">
        <w:t xml:space="preserve"> za </w:t>
      </w:r>
      <w:r>
        <w:t xml:space="preserve">użyteczne. Założeniem takiego podejścia było uzyskanie bardziej obiektywnych oraz różnorodnych przykładów poprzez swobodny wybór fragmentów. </w:t>
      </w:r>
      <w:proofErr w:type="spellStart"/>
      <w:r>
        <w:t>A</w:t>
      </w:r>
      <w:r w:rsidR="000837F1">
        <w:t>n</w:t>
      </w:r>
      <w:r>
        <w:t>notatory</w:t>
      </w:r>
      <w:proofErr w:type="spellEnd"/>
      <w:r>
        <w:t xml:space="preserve"> zostali również poinstruowani</w:t>
      </w:r>
      <w:r w:rsidR="009D0267">
        <w:t xml:space="preserve"> do </w:t>
      </w:r>
      <w:r>
        <w:t>znajdywania</w:t>
      </w:r>
      <w:r w:rsidR="009D0267">
        <w:t xml:space="preserve"> do </w:t>
      </w:r>
      <w:r>
        <w:t>pięciu różnych fragmentów, najlepiej</w:t>
      </w:r>
      <w:r w:rsidR="00A12A6B">
        <w:t xml:space="preserve"> z </w:t>
      </w:r>
      <w:r>
        <w:t>różnych artykułów, co miało</w:t>
      </w:r>
      <w:r w:rsidR="009D0267">
        <w:t xml:space="preserve"> na </w:t>
      </w:r>
      <w:r>
        <w:t>celu zwiększenia potencjalnej różnorodności. Każdy wybrany fragment był następnie poddawany podwójnej weryfikacji, aby ocenić jego istotność</w:t>
      </w:r>
      <w:r w:rsidR="00A12A6B">
        <w:t xml:space="preserve"> w </w:t>
      </w:r>
      <w:r>
        <w:t>kontekście zadanego pytania.</w:t>
      </w:r>
    </w:p>
    <w:p w14:paraId="7D219F3A" w14:textId="2C634FC5" w:rsidR="00E65A0E" w:rsidRDefault="00E65A0E" w:rsidP="00E65A0E">
      <w:pPr>
        <w:spacing w:before="240"/>
      </w:pPr>
      <w:r>
        <w:lastRenderedPageBreak/>
        <w:t xml:space="preserve">Drugim podejściem było </w:t>
      </w:r>
      <w:r>
        <w:rPr>
          <w:i/>
        </w:rPr>
        <w:t>Zero-</w:t>
      </w:r>
      <w:proofErr w:type="spellStart"/>
      <w:r>
        <w:rPr>
          <w:i/>
        </w:rPr>
        <w:t>shot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Verification</w:t>
      </w:r>
      <w:proofErr w:type="spellEnd"/>
      <w:r>
        <w:t xml:space="preserve"> (weryfikacja zero-</w:t>
      </w:r>
      <w:proofErr w:type="spellStart"/>
      <w:r>
        <w:t>shot</w:t>
      </w:r>
      <w:proofErr w:type="spellEnd"/>
      <w:r>
        <w:t>), które polegało</w:t>
      </w:r>
      <w:r w:rsidR="009D0267">
        <w:t xml:space="preserve"> na </w:t>
      </w:r>
      <w:r>
        <w:t xml:space="preserve">przedstawianiu </w:t>
      </w:r>
      <w:proofErr w:type="spellStart"/>
      <w:r>
        <w:t>a</w:t>
      </w:r>
      <w:r w:rsidR="000837F1">
        <w:t>n</w:t>
      </w:r>
      <w:r>
        <w:t>notatorom</w:t>
      </w:r>
      <w:proofErr w:type="spellEnd"/>
      <w:r>
        <w:t xml:space="preserve"> par pytanie – fragment</w:t>
      </w:r>
      <w:r w:rsidR="00A12A6B">
        <w:t xml:space="preserve"> i </w:t>
      </w:r>
      <w:r>
        <w:t>uzyskania nich oceny, czy dany fragment jest adekwatny</w:t>
      </w:r>
      <w:r w:rsidR="009D0267">
        <w:t xml:space="preserve"> do </w:t>
      </w:r>
      <w:r>
        <w:t xml:space="preserve">zadanego pytania. Metoda ta okazała znacznie szybsza niż </w:t>
      </w:r>
      <w:proofErr w:type="spellStart"/>
      <w:r>
        <w:t>Unconstrained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>, choć wymagała użycia funkcji próbkowania</w:t>
      </w:r>
      <w:r w:rsidR="009D0267">
        <w:t xml:space="preserve"> do </w:t>
      </w:r>
      <w:r>
        <w:t>wyboru fragmentów. Autorzy zastosowali</w:t>
      </w:r>
      <w:r w:rsidR="00A12A6B">
        <w:t xml:space="preserve"> w </w:t>
      </w:r>
      <w:r>
        <w:t>tym celu próbkowanie zero-</w:t>
      </w:r>
      <w:proofErr w:type="spellStart"/>
      <w:r>
        <w:t>shot</w:t>
      </w:r>
      <w:proofErr w:type="spellEnd"/>
      <w:r>
        <w:t xml:space="preserve">. Najpierw </w:t>
      </w:r>
      <w:hyperlink r:id="rId155" w:tooltip="Wytyczne lematyzacji fraz rzeczownikowych i przymiotnikowych " w:history="1">
        <w:r w:rsidRPr="002E57F3">
          <w:rPr>
            <w:rStyle w:val="Hipercze"/>
          </w:rPr>
          <w:t xml:space="preserve">przeprowadzono </w:t>
        </w:r>
        <w:proofErr w:type="spellStart"/>
        <w:r w:rsidRPr="002E57F3">
          <w:rPr>
            <w:rStyle w:val="Hipercze"/>
          </w:rPr>
          <w:t>lematyzację</w:t>
        </w:r>
        <w:proofErr w:type="spellEnd"/>
        <w:r w:rsidRPr="002E57F3">
          <w:rPr>
            <w:rStyle w:val="Hipercze"/>
          </w:rPr>
          <w:t xml:space="preserve"> pytań</w:t>
        </w:r>
      </w:hyperlink>
      <w:r w:rsidR="00A12A6B">
        <w:t xml:space="preserve"> i </w:t>
      </w:r>
      <w:r>
        <w:t xml:space="preserve">fragmentów przy użyciu narzędzia </w:t>
      </w:r>
      <w:proofErr w:type="spellStart"/>
      <w:r>
        <w:t>Spacy</w:t>
      </w:r>
      <w:proofErr w:type="spellEnd"/>
      <w:r>
        <w:t>, następnie wybrano 100 najlepszych fragmentów</w:t>
      </w:r>
      <w:r w:rsidR="00594D32">
        <w:t xml:space="preserve"> za </w:t>
      </w:r>
      <w:r>
        <w:t xml:space="preserve">pomocą algorytmu BM-25, dokonano klasyfikacji przy użyciu metody krzyżowej (ang. </w:t>
      </w:r>
      <w:hyperlink r:id="rId156" w:tooltip="Klasyfikacji przy użyciu metody krzyżowej na stronie Amazon" w:history="1">
        <w:r w:rsidRPr="002E57F3">
          <w:rPr>
            <w:rStyle w:val="Hipercze"/>
            <w:i/>
            <w:iCs/>
          </w:rPr>
          <w:t>cross-</w:t>
        </w:r>
        <w:proofErr w:type="spellStart"/>
        <w:r w:rsidRPr="002E57F3">
          <w:rPr>
            <w:rStyle w:val="Hipercze"/>
            <w:i/>
            <w:iCs/>
          </w:rPr>
          <w:t>encoder</w:t>
        </w:r>
        <w:proofErr w:type="spellEnd"/>
      </w:hyperlink>
      <w:r>
        <w:t>)</w:t>
      </w:r>
      <w:r w:rsidR="00A12A6B">
        <w:t xml:space="preserve"> i </w:t>
      </w:r>
      <w:r>
        <w:t>ostatecznie wybrano pięć najlepszych fragmentów</w:t>
      </w:r>
      <w:r w:rsidR="009D0267">
        <w:t xml:space="preserve"> do </w:t>
      </w:r>
      <w:r>
        <w:t>ręcznego etykietowania. Unikano specyficznych</w:t>
      </w:r>
      <w:r w:rsidR="00594D32">
        <w:t xml:space="preserve"> dla </w:t>
      </w:r>
      <w:r>
        <w:t>języka polskiego zasobów,</w:t>
      </w:r>
      <w:r w:rsidR="00A12A6B">
        <w:t xml:space="preserve"> z </w:t>
      </w:r>
      <w:r>
        <w:t xml:space="preserve">wyjątkiem </w:t>
      </w:r>
      <w:proofErr w:type="spellStart"/>
      <w:r>
        <w:t>lematyzatora</w:t>
      </w:r>
      <w:proofErr w:type="spellEnd"/>
      <w:r>
        <w:t xml:space="preserve"> przeszkolonego</w:t>
      </w:r>
      <w:r w:rsidR="009D0267">
        <w:t xml:space="preserve"> na </w:t>
      </w:r>
      <w:r>
        <w:t>polskich tekstach.</w:t>
      </w:r>
    </w:p>
    <w:p w14:paraId="0DE67CAB" w14:textId="5B40E6FE" w:rsidR="00E65A0E" w:rsidRDefault="00E65A0E" w:rsidP="00E65A0E">
      <w:pPr>
        <w:spacing w:before="240"/>
      </w:pPr>
      <w:r>
        <w:t xml:space="preserve">Trzecim podejściem było </w:t>
      </w:r>
      <w:r>
        <w:rPr>
          <w:i/>
        </w:rPr>
        <w:t xml:space="preserve">Hard </w:t>
      </w:r>
      <w:proofErr w:type="spellStart"/>
      <w:r>
        <w:rPr>
          <w:i/>
        </w:rPr>
        <w:t>Negatives</w:t>
      </w:r>
      <w:proofErr w:type="spellEnd"/>
      <w:r>
        <w:t>, czyli wybór nieistotnych (negatywnych) fragmentów, kluczowych</w:t>
      </w:r>
      <w:r w:rsidR="00594D32">
        <w:t xml:space="preserve"> dla </w:t>
      </w:r>
      <w:r>
        <w:t xml:space="preserve">szkolenia modułu wyszukiwania (ang. </w:t>
      </w:r>
      <w:hyperlink r:id="rId157" w:tooltip="Neural Retriever and Go Beyond: A Thesis Proposal" w:history="1">
        <w:proofErr w:type="spellStart"/>
        <w:r w:rsidRPr="00CE0015">
          <w:rPr>
            <w:rStyle w:val="Hipercze"/>
          </w:rPr>
          <w:t>neural</w:t>
        </w:r>
        <w:proofErr w:type="spellEnd"/>
        <w:r w:rsidRPr="00CE0015">
          <w:rPr>
            <w:rStyle w:val="Hipercze"/>
          </w:rPr>
          <w:t xml:space="preserve"> </w:t>
        </w:r>
        <w:proofErr w:type="spellStart"/>
        <w:r w:rsidRPr="00CE0015">
          <w:rPr>
            <w:rStyle w:val="Hipercze"/>
          </w:rPr>
          <w:t>retriever</w:t>
        </w:r>
        <w:proofErr w:type="spellEnd"/>
      </w:hyperlink>
      <w:r>
        <w:t>)</w:t>
      </w:r>
      <w:r w:rsidR="00A12A6B">
        <w:t xml:space="preserve"> w </w:t>
      </w:r>
      <w:r>
        <w:t>tym przypadku wykorzystano fragmenty znalezione</w:t>
      </w:r>
      <w:r w:rsidR="00A12A6B">
        <w:t xml:space="preserve"> w </w:t>
      </w:r>
      <w:r>
        <w:t>ramach wyszukiwania</w:t>
      </w:r>
      <w:r w:rsidR="00594D32">
        <w:t xml:space="preserve"> bez </w:t>
      </w:r>
      <w:r>
        <w:t xml:space="preserve">ograniczeń (ang. </w:t>
      </w:r>
      <w:proofErr w:type="spellStart"/>
      <w:r>
        <w:t>Unconstrained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>), a następnie każdy</w:t>
      </w:r>
      <w:r w:rsidR="00A12A6B">
        <w:t xml:space="preserve"> z </w:t>
      </w:r>
      <w:r>
        <w:t>nich był weryfikowany ręcznie.</w:t>
      </w:r>
    </w:p>
    <w:p w14:paraId="3287555E" w14:textId="6DBB8739" w:rsidR="002E2A0D" w:rsidRDefault="00E65A0E" w:rsidP="00E65A0E">
      <w:pPr>
        <w:spacing w:before="240"/>
      </w:pPr>
      <w:r>
        <w:t>Stosując różne podejścia przeprowadzania a</w:t>
      </w:r>
      <w:r w:rsidR="000837F1">
        <w:t>d</w:t>
      </w:r>
      <w:r>
        <w:t xml:space="preserve">notacji podczas tworzenia zbioru danych </w:t>
      </w:r>
      <w:proofErr w:type="spellStart"/>
      <w:r>
        <w:t>PolQA</w:t>
      </w:r>
      <w:proofErr w:type="spellEnd"/>
      <w:r>
        <w:t>, autorzy doszli</w:t>
      </w:r>
      <w:r w:rsidR="009D0267">
        <w:t xml:space="preserve"> do </w:t>
      </w:r>
      <w:r>
        <w:t>wniosku, że wykorzystanie bezstronnych fragmentów dowodowych nie przyczynia się</w:t>
      </w:r>
      <w:r w:rsidR="009D0267">
        <w:t xml:space="preserve"> do </w:t>
      </w:r>
      <w:r>
        <w:t xml:space="preserve">zwiększenia wydajności modeli </w:t>
      </w:r>
      <w:proofErr w:type="spellStart"/>
      <w:r>
        <w:t>OpenQA</w:t>
      </w:r>
      <w:proofErr w:type="spellEnd"/>
      <w:r>
        <w:t>. Metoda zero-</w:t>
      </w:r>
      <w:proofErr w:type="spellStart"/>
      <w:r>
        <w:t>shot</w:t>
      </w:r>
      <w:proofErr w:type="spellEnd"/>
      <w:r>
        <w:t xml:space="preserve"> dała najlepsze wyniki poprzez selekcję kandydatów</w:t>
      </w:r>
      <w:r w:rsidR="009D0267">
        <w:t xml:space="preserve"> na </w:t>
      </w:r>
      <w:r>
        <w:t>fragmenty oraz ich ręczną weryfikację. Pozwoliła ona</w:t>
      </w:r>
      <w:r w:rsidR="009D0267">
        <w:t xml:space="preserve"> na </w:t>
      </w:r>
      <w:r>
        <w:t xml:space="preserve">obniżenie kosztów </w:t>
      </w:r>
      <w:r w:rsidR="000837F1">
        <w:t>adnotacji</w:t>
      </w:r>
      <w:r>
        <w:t xml:space="preserve"> ponad pięciokrotnie, jednocześnie poprawiając wydajność modeli </w:t>
      </w:r>
      <w:proofErr w:type="spellStart"/>
      <w:r>
        <w:t>OpenQA</w:t>
      </w:r>
      <w:proofErr w:type="spellEnd"/>
      <w:r>
        <w:t>.</w:t>
      </w:r>
    </w:p>
    <w:p w14:paraId="40A8B976" w14:textId="1E0052F5" w:rsidR="00E65A0E" w:rsidRDefault="00E65A0E" w:rsidP="00E65A0E">
      <w:pPr>
        <w:spacing w:before="240"/>
      </w:pPr>
      <w:r>
        <w:t>Ostatecznym efektem pracy zespołu</w:t>
      </w:r>
      <w:r w:rsidR="00A12A6B">
        <w:t xml:space="preserve"> z </w:t>
      </w:r>
      <w:r>
        <w:t>Instytutu Podstaw Informatyki Polskiej Akademii Nauk</w:t>
      </w:r>
      <w:r w:rsidR="00594D32">
        <w:t xml:space="preserve"> nad </w:t>
      </w:r>
      <w:r>
        <w:t>danymi</w:t>
      </w:r>
      <w:r w:rsidR="00A12A6B">
        <w:t xml:space="preserve"> i </w:t>
      </w:r>
      <w:r>
        <w:t>ich a</w:t>
      </w:r>
      <w:r w:rsidR="000837F1">
        <w:t>d</w:t>
      </w:r>
      <w:r>
        <w:t xml:space="preserve">notacją, było stworzenie zbioru danych </w:t>
      </w:r>
      <w:proofErr w:type="spellStart"/>
      <w:r>
        <w:t>PolQA</w:t>
      </w:r>
      <w:proofErr w:type="spellEnd"/>
      <w:r>
        <w:t>, który ma następującą strukturę:</w:t>
      </w:r>
    </w:p>
    <w:p w14:paraId="23DFB192" w14:textId="77777777" w:rsidR="00E65A0E" w:rsidRDefault="00E65A0E" w:rsidP="00D76336">
      <w:pPr>
        <w:numPr>
          <w:ilvl w:val="0"/>
          <w:numId w:val="42"/>
        </w:numPr>
        <w:spacing w:before="240" w:after="140"/>
        <w:ind w:left="357" w:hanging="357"/>
      </w:pPr>
      <w:r>
        <w:t>7000 pytań,</w:t>
      </w:r>
    </w:p>
    <w:p w14:paraId="57ABEF60" w14:textId="77777777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8713 wariantów odpowiedzi,</w:t>
      </w:r>
    </w:p>
    <w:p w14:paraId="7A0B1EB2" w14:textId="77777777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87525 fragmentów dowodowych,</w:t>
      </w:r>
    </w:p>
    <w:p w14:paraId="17A5974A" w14:textId="645846B8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korpus składający się</w:t>
      </w:r>
      <w:r w:rsidR="00A12A6B">
        <w:t xml:space="preserve"> z </w:t>
      </w:r>
      <w:r>
        <w:t>7097322 nieoznakowanych kandydatów</w:t>
      </w:r>
      <w:r w:rsidR="009D0267">
        <w:t xml:space="preserve"> na </w:t>
      </w:r>
      <w:r>
        <w:t>fragmenty/odpowiedzi,</w:t>
      </w:r>
    </w:p>
    <w:p w14:paraId="46A9B8D7" w14:textId="77777777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97,7% pytań stanowią pytania proste,</w:t>
      </w:r>
    </w:p>
    <w:p w14:paraId="7824EA77" w14:textId="77777777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79,8% pytań dotyczy pojedynczego podmiotu,</w:t>
      </w:r>
    </w:p>
    <w:p w14:paraId="3B43D9AE" w14:textId="77777777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55,1 % odpowiedzi stanowią typy określone,</w:t>
      </w:r>
    </w:p>
    <w:p w14:paraId="3502CB31" w14:textId="77777777" w:rsidR="00E65A0E" w:rsidRDefault="00E65A0E" w:rsidP="00D76336">
      <w:pPr>
        <w:numPr>
          <w:ilvl w:val="0"/>
          <w:numId w:val="42"/>
        </w:numPr>
        <w:spacing w:after="140"/>
        <w:ind w:left="357" w:hanging="357"/>
      </w:pPr>
      <w:r>
        <w:t>37,3 % odpowiedzi stanowią typy nieokreślone.</w:t>
      </w:r>
    </w:p>
    <w:p w14:paraId="772CC535" w14:textId="2B76EF65" w:rsidR="009C1368" w:rsidRPr="00882BE2" w:rsidRDefault="00E65A0E" w:rsidP="00882BE2">
      <w:pPr>
        <w:spacing w:before="240"/>
      </w:pPr>
      <w:r>
        <w:lastRenderedPageBreak/>
        <w:t xml:space="preserve">Tak rozbudowany </w:t>
      </w:r>
      <w:proofErr w:type="spellStart"/>
      <w:r>
        <w:t>dataset</w:t>
      </w:r>
      <w:proofErr w:type="spellEnd"/>
      <w:r>
        <w:t xml:space="preserve"> </w:t>
      </w:r>
      <w:proofErr w:type="spellStart"/>
      <w:r>
        <w:t>PolQA</w:t>
      </w:r>
      <w:proofErr w:type="spellEnd"/>
      <w:r>
        <w:t xml:space="preserve"> znajduje zastosowanie</w:t>
      </w:r>
      <w:r w:rsidR="00A12A6B">
        <w:t xml:space="preserve"> w </w:t>
      </w:r>
      <w:r>
        <w:t xml:space="preserve"> ocenie jakości</w:t>
      </w:r>
      <w:r w:rsidR="00A12A6B">
        <w:t xml:space="preserve"> i </w:t>
      </w:r>
      <w:r>
        <w:t xml:space="preserve">wydajności modeli </w:t>
      </w:r>
      <w:proofErr w:type="spellStart"/>
      <w:r>
        <w:t>OpenQA</w:t>
      </w:r>
      <w:proofErr w:type="spellEnd"/>
      <w:r>
        <w:t xml:space="preserve"> oraz trenowaniu modeli różnego typu: odpowiadających</w:t>
      </w:r>
      <w:r w:rsidR="009D0267">
        <w:t xml:space="preserve"> na </w:t>
      </w:r>
      <w:r>
        <w:t>pytania</w:t>
      </w:r>
      <w:r w:rsidR="00A12A6B">
        <w:t xml:space="preserve"> z </w:t>
      </w:r>
      <w:r>
        <w:t>dziedziny ogólnej, przeznaczonych</w:t>
      </w:r>
      <w:r w:rsidR="009D0267">
        <w:t xml:space="preserve"> do </w:t>
      </w:r>
      <w:r>
        <w:t xml:space="preserve">przeszukiwania dokumentów (ang. </w:t>
      </w:r>
      <w:proofErr w:type="spellStart"/>
      <w:r w:rsidRPr="002711D2">
        <w:rPr>
          <w:i/>
          <w:iCs/>
        </w:rPr>
        <w:t>document-retrieval</w:t>
      </w:r>
      <w:proofErr w:type="spellEnd"/>
      <w:r>
        <w:t>) czy  służących</w:t>
      </w:r>
      <w:r w:rsidR="009D0267">
        <w:t xml:space="preserve"> do </w:t>
      </w:r>
      <w:r>
        <w:t>odpowiadania</w:t>
      </w:r>
      <w:r w:rsidR="009D0267">
        <w:t xml:space="preserve"> na </w:t>
      </w:r>
      <w:r>
        <w:t>pytania abstrakcyjne.</w:t>
      </w:r>
    </w:p>
    <w:p w14:paraId="2884CF57" w14:textId="3C6FB5B6" w:rsidR="000727F3" w:rsidRDefault="000727F3" w:rsidP="00EB4B12">
      <w:pPr>
        <w:rPr>
          <w:bCs/>
          <w:color w:val="FFFFFF" w:themeColor="background1"/>
          <w:sz w:val="36"/>
          <w:szCs w:val="27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64" behindDoc="1" locked="0" layoutInCell="1" allowOverlap="1" wp14:anchorId="1412817C" wp14:editId="793A0E06">
            <wp:simplePos x="0" y="0"/>
            <wp:positionH relativeFrom="page">
              <wp:align>left</wp:align>
            </wp:positionH>
            <wp:positionV relativeFrom="paragraph">
              <wp:posOffset>4057015</wp:posOffset>
            </wp:positionV>
            <wp:extent cx="6840000" cy="2896940"/>
            <wp:effectExtent l="0" t="0" r="0" b="0"/>
            <wp:wrapNone/>
            <wp:docPr id="1520086178" name="Obraz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86178" name="Obraz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89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F253E" w14:textId="730A0DFB" w:rsidR="000727F3" w:rsidRDefault="000727F3" w:rsidP="00EB4B12">
      <w:pPr>
        <w:rPr>
          <w:bCs/>
          <w:color w:val="FFFFFF" w:themeColor="background1"/>
          <w:sz w:val="36"/>
          <w:szCs w:val="27"/>
        </w:rPr>
        <w:sectPr w:rsidR="000727F3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095A85" w14:textId="55E64B63" w:rsidR="00EB4B12" w:rsidRPr="00004E8D" w:rsidRDefault="00EB4B12" w:rsidP="00EB4B12">
      <w:pPr>
        <w:rPr>
          <w:rFonts w:cs="Arial"/>
          <w:b/>
          <w:bCs/>
          <w:color w:val="FFFFFF" w:themeColor="background1"/>
          <w:sz w:val="28"/>
          <w:szCs w:val="28"/>
          <w:lang w:val="en-US"/>
        </w:rPr>
      </w:pPr>
      <w:proofErr w:type="spellStart"/>
      <w:r w:rsidRPr="00004E8D">
        <w:rPr>
          <w:bCs/>
          <w:color w:val="FFFFFF" w:themeColor="background1"/>
          <w:sz w:val="36"/>
          <w:szCs w:val="27"/>
          <w:lang w:val="en-US"/>
        </w:rPr>
        <w:lastRenderedPageBreak/>
        <w:t>Komentarz</w:t>
      </w:r>
      <w:proofErr w:type="spellEnd"/>
      <w:r w:rsidRPr="00004E8D">
        <w:rPr>
          <w:bCs/>
          <w:color w:val="FFFFFF" w:themeColor="background1"/>
          <w:sz w:val="36"/>
          <w:szCs w:val="27"/>
          <w:lang w:val="en-US"/>
        </w:rPr>
        <w:t xml:space="preserve"> </w:t>
      </w:r>
      <w:proofErr w:type="spellStart"/>
      <w:r w:rsidRPr="00004E8D">
        <w:rPr>
          <w:bCs/>
          <w:color w:val="FFFFFF" w:themeColor="background1"/>
          <w:sz w:val="36"/>
          <w:szCs w:val="27"/>
          <w:lang w:val="en-US"/>
        </w:rPr>
        <w:t>eksperta</w:t>
      </w:r>
      <w:proofErr w:type="spellEnd"/>
    </w:p>
    <w:p w14:paraId="02F383F8" w14:textId="2F473446" w:rsidR="00684938" w:rsidRPr="00004E8D" w:rsidRDefault="00EB4B12" w:rsidP="00C5215C">
      <w:pPr>
        <w:ind w:left="3402"/>
        <w:rPr>
          <w:rFonts w:cs="Arial"/>
          <w:b/>
          <w:color w:val="FFFFFF" w:themeColor="background1"/>
          <w:sz w:val="28"/>
          <w:szCs w:val="28"/>
          <w:lang w:val="en-US"/>
        </w:rPr>
      </w:pPr>
      <w:r w:rsidRPr="00882CC6">
        <w:rPr>
          <w:rFonts w:cs="Arial"/>
          <w:noProof/>
          <w:color w:val="FFFFFF" w:themeColor="background1"/>
          <w:szCs w:val="22"/>
        </w:rPr>
        <w:drawing>
          <wp:anchor distT="114300" distB="114300" distL="114300" distR="114300" simplePos="0" relativeHeight="251658275" behindDoc="0" locked="0" layoutInCell="1" hidden="0" allowOverlap="1" wp14:anchorId="4FF14FCC" wp14:editId="4EE97A9F">
            <wp:simplePos x="0" y="0"/>
            <wp:positionH relativeFrom="margin">
              <wp:posOffset>8255</wp:posOffset>
            </wp:positionH>
            <wp:positionV relativeFrom="paragraph">
              <wp:posOffset>5715</wp:posOffset>
            </wp:positionV>
            <wp:extent cx="1799590" cy="1799590"/>
            <wp:effectExtent l="0" t="0" r="0" b="0"/>
            <wp:wrapNone/>
            <wp:docPr id="1391812648" name="image23.png" descr="Sebastian Kondracki, Chief Innovation Officer, Deviniti, Lider SoDA AI Research Group, Twórca projektu SpeakLea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12648" name="image23.png" descr="Sebastian Kondracki, Chief Innovation Officer, Deviniti, Lider SoDA AI Research Group, Twórca projektu SpeakLeash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CC6">
        <w:rPr>
          <w:b/>
          <w:bCs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76" behindDoc="1" locked="0" layoutInCell="1" allowOverlap="1" wp14:anchorId="14CF79E8" wp14:editId="6E1202F8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67295" cy="10239704"/>
            <wp:effectExtent l="0" t="0" r="0" b="9525"/>
            <wp:wrapNone/>
            <wp:docPr id="46002004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938" w:rsidRPr="00004E8D">
        <w:rPr>
          <w:rFonts w:cs="Arial"/>
          <w:b/>
          <w:color w:val="FFFFFF" w:themeColor="background1"/>
          <w:sz w:val="28"/>
          <w:szCs w:val="28"/>
          <w:lang w:val="en-US"/>
        </w:rPr>
        <w:t>Sebastian Kondracki</w:t>
      </w:r>
    </w:p>
    <w:p w14:paraId="531A7073" w14:textId="77777777" w:rsidR="00684938" w:rsidRPr="00F002F5" w:rsidRDefault="00684938" w:rsidP="00C5215C">
      <w:pPr>
        <w:spacing w:after="0"/>
        <w:ind w:left="3402"/>
        <w:rPr>
          <w:rFonts w:cs="Arial"/>
          <w:color w:val="FFFFFF" w:themeColor="background1"/>
          <w:szCs w:val="22"/>
          <w:lang w:val="en-US"/>
        </w:rPr>
      </w:pPr>
      <w:r w:rsidRPr="00F002F5">
        <w:rPr>
          <w:rFonts w:cs="Arial"/>
          <w:color w:val="FFFFFF" w:themeColor="background1"/>
          <w:szCs w:val="22"/>
          <w:lang w:val="en-US"/>
        </w:rPr>
        <w:t xml:space="preserve">Chief Innovation Officer, </w:t>
      </w:r>
      <w:proofErr w:type="spellStart"/>
      <w:r w:rsidRPr="00F002F5">
        <w:rPr>
          <w:rFonts w:cs="Arial"/>
          <w:color w:val="FFFFFF" w:themeColor="background1"/>
          <w:szCs w:val="22"/>
          <w:lang w:val="en-US"/>
        </w:rPr>
        <w:t>Deviniti</w:t>
      </w:r>
      <w:proofErr w:type="spellEnd"/>
    </w:p>
    <w:p w14:paraId="3858BDD4" w14:textId="77777777" w:rsidR="00684938" w:rsidRPr="00F002F5" w:rsidRDefault="00684938" w:rsidP="00C5215C">
      <w:pPr>
        <w:spacing w:after="0"/>
        <w:ind w:left="3402"/>
        <w:rPr>
          <w:rFonts w:cs="Arial"/>
          <w:color w:val="FFFFFF" w:themeColor="background1"/>
          <w:szCs w:val="22"/>
          <w:lang w:val="en-US"/>
        </w:rPr>
      </w:pPr>
      <w:r w:rsidRPr="00F002F5">
        <w:rPr>
          <w:rFonts w:cs="Arial"/>
          <w:color w:val="FFFFFF" w:themeColor="background1"/>
          <w:szCs w:val="22"/>
          <w:lang w:val="en-US"/>
        </w:rPr>
        <w:t xml:space="preserve">Lider </w:t>
      </w:r>
      <w:proofErr w:type="spellStart"/>
      <w:r w:rsidRPr="00F002F5">
        <w:rPr>
          <w:rFonts w:cs="Arial"/>
          <w:color w:val="FFFFFF" w:themeColor="background1"/>
          <w:szCs w:val="22"/>
          <w:lang w:val="en-US"/>
        </w:rPr>
        <w:t>SoDA</w:t>
      </w:r>
      <w:proofErr w:type="spellEnd"/>
      <w:r w:rsidRPr="00F002F5">
        <w:rPr>
          <w:rFonts w:cs="Arial"/>
          <w:color w:val="FFFFFF" w:themeColor="background1"/>
          <w:szCs w:val="22"/>
          <w:lang w:val="en-US"/>
        </w:rPr>
        <w:t xml:space="preserve"> AI Research Group</w:t>
      </w:r>
    </w:p>
    <w:p w14:paraId="3F773486" w14:textId="2AB08B71" w:rsidR="00684938" w:rsidRPr="009D0267" w:rsidRDefault="00684938" w:rsidP="00C5215C">
      <w:pPr>
        <w:ind w:left="3402"/>
        <w:rPr>
          <w:rFonts w:cs="Arial"/>
          <w:color w:val="FFFFFF" w:themeColor="background1"/>
          <w:szCs w:val="22"/>
          <w:lang w:val="en-US"/>
        </w:rPr>
      </w:pPr>
      <w:proofErr w:type="spellStart"/>
      <w:r w:rsidRPr="009D0267">
        <w:rPr>
          <w:rFonts w:cs="Arial"/>
          <w:color w:val="FFFFFF" w:themeColor="background1"/>
          <w:szCs w:val="22"/>
          <w:lang w:val="en-US"/>
        </w:rPr>
        <w:t>Twórca</w:t>
      </w:r>
      <w:proofErr w:type="spellEnd"/>
      <w:r w:rsidRPr="009D0267">
        <w:rPr>
          <w:rFonts w:cs="Arial"/>
          <w:color w:val="FFFFFF" w:themeColor="background1"/>
          <w:szCs w:val="22"/>
          <w:lang w:val="en-US"/>
        </w:rPr>
        <w:t xml:space="preserve"> </w:t>
      </w:r>
      <w:proofErr w:type="spellStart"/>
      <w:r w:rsidRPr="009D0267">
        <w:rPr>
          <w:rFonts w:cs="Arial"/>
          <w:color w:val="FFFFFF" w:themeColor="background1"/>
          <w:szCs w:val="22"/>
          <w:lang w:val="en-US"/>
        </w:rPr>
        <w:t>projektu</w:t>
      </w:r>
      <w:proofErr w:type="spellEnd"/>
      <w:r w:rsidRPr="009D0267">
        <w:rPr>
          <w:rFonts w:cs="Arial"/>
          <w:color w:val="FFFFFF" w:themeColor="background1"/>
          <w:szCs w:val="22"/>
          <w:lang w:val="en-US"/>
        </w:rPr>
        <w:t xml:space="preserve"> </w:t>
      </w:r>
      <w:proofErr w:type="spellStart"/>
      <w:r w:rsidRPr="009D0267">
        <w:rPr>
          <w:rFonts w:cs="Arial"/>
          <w:color w:val="FFFFFF" w:themeColor="background1"/>
          <w:szCs w:val="22"/>
          <w:lang w:val="en-US"/>
        </w:rPr>
        <w:t>SpeakLeash</w:t>
      </w:r>
      <w:proofErr w:type="spellEnd"/>
    </w:p>
    <w:p w14:paraId="31718262" w14:textId="51E249B0" w:rsidR="009C1368" w:rsidRPr="00305BC3" w:rsidRDefault="00882BE2" w:rsidP="00C5215C">
      <w:pPr>
        <w:spacing w:before="1400"/>
        <w:ind w:left="3402"/>
        <w:rPr>
          <w:rFonts w:cs="Arial"/>
          <w:b/>
          <w:bCs/>
          <w:color w:val="FFFFFF" w:themeColor="background1"/>
          <w:sz w:val="28"/>
          <w:szCs w:val="28"/>
        </w:rPr>
      </w:pPr>
      <w:r w:rsidRPr="00882CC6">
        <w:rPr>
          <w:rFonts w:cs="Arial"/>
          <w:noProof/>
          <w:color w:val="FFFFFF" w:themeColor="background1"/>
          <w:szCs w:val="22"/>
        </w:rPr>
        <w:drawing>
          <wp:anchor distT="114300" distB="114300" distL="114300" distR="114300" simplePos="0" relativeHeight="251658277" behindDoc="0" locked="0" layoutInCell="1" hidden="0" allowOverlap="1" wp14:anchorId="3EA27CC4" wp14:editId="4408E2CC">
            <wp:simplePos x="0" y="0"/>
            <wp:positionH relativeFrom="margin">
              <wp:posOffset>60325</wp:posOffset>
            </wp:positionH>
            <wp:positionV relativeFrom="paragraph">
              <wp:posOffset>784225</wp:posOffset>
            </wp:positionV>
            <wp:extent cx="1799590" cy="1799590"/>
            <wp:effectExtent l="0" t="0" r="0" b="0"/>
            <wp:wrapNone/>
            <wp:docPr id="653627184" name="image23.png" descr="Dr inż. Paweł Tadejko, Ekspert AI, Data Scientist, wykładowca akademicki&#10;Wydział Informatyki Politechniki Białostockiej, Polski Klaster Budowlan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27184" name="image23.png" descr="Dr inż. Paweł Tadejko, Ekspert AI, Data Scientist, wykładowca akademicki&#10;Wydział Informatyki Politechniki Białostockiej, Polski Klaster Budowlany.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368">
        <w:rPr>
          <w:rFonts w:cs="Arial"/>
          <w:b/>
          <w:bCs/>
          <w:color w:val="FFFFFF" w:themeColor="background1"/>
          <w:sz w:val="28"/>
          <w:szCs w:val="28"/>
        </w:rPr>
        <w:t>D</w:t>
      </w:r>
      <w:r w:rsidR="009C1368" w:rsidRPr="00305BC3">
        <w:rPr>
          <w:rFonts w:cs="Arial"/>
          <w:b/>
          <w:bCs/>
          <w:color w:val="FFFFFF" w:themeColor="background1"/>
          <w:sz w:val="28"/>
          <w:szCs w:val="28"/>
        </w:rPr>
        <w:t xml:space="preserve">r inż. Paweł </w:t>
      </w:r>
      <w:proofErr w:type="spellStart"/>
      <w:r w:rsidR="009C1368" w:rsidRPr="00305BC3">
        <w:rPr>
          <w:rFonts w:cs="Arial"/>
          <w:b/>
          <w:bCs/>
          <w:color w:val="FFFFFF" w:themeColor="background1"/>
          <w:sz w:val="28"/>
          <w:szCs w:val="28"/>
        </w:rPr>
        <w:t>Tadejko</w:t>
      </w:r>
      <w:proofErr w:type="spellEnd"/>
    </w:p>
    <w:p w14:paraId="6AA3BAD2" w14:textId="77777777" w:rsidR="009C1368" w:rsidRPr="00305BC3" w:rsidRDefault="009C1368" w:rsidP="00C5215C">
      <w:pPr>
        <w:spacing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 xml:space="preserve">Ekspert AI, Data </w:t>
      </w:r>
      <w:proofErr w:type="spellStart"/>
      <w:r w:rsidRPr="00305BC3">
        <w:rPr>
          <w:rFonts w:cs="Arial"/>
          <w:color w:val="FFFFFF" w:themeColor="background1"/>
          <w:szCs w:val="22"/>
        </w:rPr>
        <w:t>Scientist</w:t>
      </w:r>
      <w:proofErr w:type="spellEnd"/>
      <w:r w:rsidRPr="00305BC3">
        <w:rPr>
          <w:rFonts w:cs="Arial"/>
          <w:color w:val="FFFFFF" w:themeColor="background1"/>
          <w:szCs w:val="22"/>
        </w:rPr>
        <w:t>, wykładowca akademicki</w:t>
      </w:r>
    </w:p>
    <w:p w14:paraId="7460DC2B" w14:textId="4F79903A" w:rsidR="009C1368" w:rsidRPr="00305BC3" w:rsidRDefault="009C1368" w:rsidP="00C5215C">
      <w:pPr>
        <w:spacing w:after="0" w:line="240" w:lineRule="auto"/>
        <w:ind w:left="3402"/>
        <w:rPr>
          <w:rFonts w:cs="Arial"/>
          <w:color w:val="FFFFFF" w:themeColor="background1"/>
          <w:szCs w:val="22"/>
        </w:rPr>
      </w:pPr>
      <w:r w:rsidRPr="00305BC3">
        <w:rPr>
          <w:rFonts w:cs="Arial"/>
          <w:color w:val="FFFFFF" w:themeColor="background1"/>
          <w:szCs w:val="22"/>
        </w:rPr>
        <w:t>Wydział Informatyki Politechniki Białostockiej, Polski</w:t>
      </w:r>
      <w:r w:rsidR="00C5215C">
        <w:rPr>
          <w:rFonts w:cs="Arial"/>
          <w:color w:val="FFFFFF" w:themeColor="background1"/>
          <w:szCs w:val="22"/>
        </w:rPr>
        <w:t> </w:t>
      </w:r>
      <w:r w:rsidRPr="00305BC3">
        <w:rPr>
          <w:rFonts w:cs="Arial"/>
          <w:color w:val="FFFFFF" w:themeColor="background1"/>
          <w:szCs w:val="22"/>
        </w:rPr>
        <w:t>Klaster</w:t>
      </w:r>
      <w:r w:rsidR="00C5215C">
        <w:rPr>
          <w:rFonts w:cs="Arial"/>
          <w:color w:val="FFFFFF" w:themeColor="background1"/>
          <w:szCs w:val="22"/>
        </w:rPr>
        <w:t> </w:t>
      </w:r>
      <w:r w:rsidRPr="00305BC3">
        <w:rPr>
          <w:rFonts w:cs="Arial"/>
          <w:color w:val="FFFFFF" w:themeColor="background1"/>
          <w:szCs w:val="22"/>
        </w:rPr>
        <w:t>Budowlany</w:t>
      </w:r>
    </w:p>
    <w:p w14:paraId="2E173EA6" w14:textId="77777777" w:rsidR="009C1368" w:rsidRDefault="009C1368" w:rsidP="00C5215C">
      <w:pPr>
        <w:spacing w:before="1600"/>
        <w:rPr>
          <w:color w:val="FFFFFF" w:themeColor="background1"/>
          <w:sz w:val="28"/>
          <w:szCs w:val="23"/>
        </w:rPr>
      </w:pPr>
      <w:r w:rsidRPr="009C1368">
        <w:rPr>
          <w:color w:val="FFFFFF" w:themeColor="background1"/>
          <w:sz w:val="28"/>
          <w:szCs w:val="23"/>
        </w:rPr>
        <w:t xml:space="preserve">Polskie modele językowe a źródła encyklopedyczne </w:t>
      </w:r>
    </w:p>
    <w:p w14:paraId="0C0FBA04" w14:textId="5B68889F" w:rsidR="009C1368" w:rsidRPr="009C1368" w:rsidRDefault="009C1368" w:rsidP="009C1368">
      <w:pPr>
        <w:rPr>
          <w:color w:val="FFFFFF" w:themeColor="background1"/>
          <w:sz w:val="20"/>
          <w:szCs w:val="17"/>
        </w:rPr>
      </w:pPr>
      <w:r w:rsidRPr="009C1368">
        <w:rPr>
          <w:color w:val="FFFFFF" w:themeColor="background1"/>
          <w:sz w:val="20"/>
          <w:szCs w:val="17"/>
        </w:rPr>
        <w:t xml:space="preserve">W kontekście rozwoju polskich modeli językowych, takich jak </w:t>
      </w:r>
      <w:proofErr w:type="spellStart"/>
      <w:r w:rsidRPr="009C1368">
        <w:rPr>
          <w:color w:val="FFFFFF" w:themeColor="background1"/>
          <w:sz w:val="20"/>
          <w:szCs w:val="17"/>
        </w:rPr>
        <w:t>Polbert</w:t>
      </w:r>
      <w:proofErr w:type="spellEnd"/>
      <w:r w:rsidRPr="009C1368">
        <w:rPr>
          <w:color w:val="FFFFFF" w:themeColor="background1"/>
          <w:sz w:val="20"/>
          <w:szCs w:val="17"/>
        </w:rPr>
        <w:t xml:space="preserve">, </w:t>
      </w:r>
      <w:proofErr w:type="spellStart"/>
      <w:r w:rsidRPr="009C1368">
        <w:rPr>
          <w:color w:val="FFFFFF" w:themeColor="background1"/>
          <w:sz w:val="20"/>
          <w:szCs w:val="17"/>
        </w:rPr>
        <w:t>HerBert</w:t>
      </w:r>
      <w:proofErr w:type="spellEnd"/>
      <w:r w:rsidRPr="009C1368">
        <w:rPr>
          <w:color w:val="FFFFFF" w:themeColor="background1"/>
          <w:sz w:val="20"/>
          <w:szCs w:val="17"/>
        </w:rPr>
        <w:t xml:space="preserve"> czy APT-3, ważnym aspektem jest ich źródło danych treningowych. Większość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nich została wytrenowana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podstawie zawartości polskiej Wikipedii. Podobnie, zestawy pytań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 xml:space="preserve">odpowiedzi takie jak </w:t>
      </w:r>
      <w:proofErr w:type="spellStart"/>
      <w:r w:rsidRPr="009C1368">
        <w:rPr>
          <w:color w:val="FFFFFF" w:themeColor="background1"/>
          <w:sz w:val="20"/>
          <w:szCs w:val="17"/>
        </w:rPr>
        <w:t>poqaud</w:t>
      </w:r>
      <w:proofErr w:type="spellEnd"/>
      <w:r w:rsidRPr="009C1368">
        <w:rPr>
          <w:color w:val="FFFFFF" w:themeColor="background1"/>
          <w:sz w:val="20"/>
          <w:szCs w:val="17"/>
        </w:rPr>
        <w:t>, będące cennym źródłem instrukcji, również bazują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treściach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Wikipedii. Zasadnicze pytanie, które nasuwa się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tym kontekście, dotyczy ryzyka wynikającego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opierania wielu modeli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>zestawów danych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jednym źródle, jakim jest Wikipedia.</w:t>
      </w:r>
    </w:p>
    <w:p w14:paraId="60142A22" w14:textId="5D06E805" w:rsidR="009C1368" w:rsidRPr="009C1368" w:rsidRDefault="009C1368" w:rsidP="009C1368">
      <w:pPr>
        <w:rPr>
          <w:color w:val="FFFFFF" w:themeColor="background1"/>
          <w:sz w:val="20"/>
          <w:szCs w:val="17"/>
        </w:rPr>
      </w:pPr>
      <w:r w:rsidRPr="009C1368">
        <w:rPr>
          <w:color w:val="FFFFFF" w:themeColor="background1"/>
          <w:sz w:val="20"/>
          <w:szCs w:val="17"/>
        </w:rPr>
        <w:t>Istotne jest zwrócenie uwagi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faktograficzne ograniczenia Wikipedii, szczególnie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kontekście nowych technologii oraz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pewne skrzywienie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opisach subiektywnych faktów. Przykładem może być różnica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narodowości Kopernika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polskiej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>niemieckiej wersji encyklopedii. Ponadto, czasami Wikipedia jest podatna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manipulacje, takie jak promowanie fałszywych informacji, nieistotnych wynalazków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>artystów czy wpisów sponsorowanych, co może prowadzić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9C1368">
        <w:rPr>
          <w:color w:val="FFFFFF" w:themeColor="background1"/>
          <w:sz w:val="20"/>
          <w:szCs w:val="17"/>
        </w:rPr>
        <w:t>skrzywień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modelach językowych.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kolei zakres haseł dotyczących nowych technologii jest bardzo wąski a ich jakość pozostawia bardzo wiele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Pr="009C1368">
        <w:rPr>
          <w:color w:val="FFFFFF" w:themeColor="background1"/>
          <w:sz w:val="20"/>
          <w:szCs w:val="17"/>
        </w:rPr>
        <w:t>życzenia. Widać to nie tylko porównując treść haseł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ich odpowiednikami</w:t>
      </w:r>
      <w:r w:rsidR="00A12A6B">
        <w:rPr>
          <w:color w:val="FFFFFF" w:themeColor="background1"/>
          <w:sz w:val="20"/>
          <w:szCs w:val="17"/>
        </w:rPr>
        <w:t xml:space="preserve"> w </w:t>
      </w:r>
      <w:r w:rsidRPr="009C1368">
        <w:rPr>
          <w:color w:val="FFFFFF" w:themeColor="background1"/>
          <w:sz w:val="20"/>
          <w:szCs w:val="17"/>
        </w:rPr>
        <w:t>angielskiej Wikipedii, ale też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materiałami źródłowymi.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>nie dotyczy to tylko haseł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>ostatnich lat, ale generalnie haseł związanych np.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Pr="009C1368">
        <w:rPr>
          <w:color w:val="FFFFFF" w:themeColor="background1"/>
          <w:sz w:val="20"/>
          <w:szCs w:val="17"/>
        </w:rPr>
        <w:t xml:space="preserve">branżą ICT, czy technologiami tzw. przełomowymi, tj. AI, </w:t>
      </w:r>
      <w:proofErr w:type="spellStart"/>
      <w:r w:rsidRPr="009C1368">
        <w:rPr>
          <w:color w:val="FFFFFF" w:themeColor="background1"/>
          <w:sz w:val="20"/>
          <w:szCs w:val="17"/>
        </w:rPr>
        <w:t>cyberbezpieczeństwo</w:t>
      </w:r>
      <w:proofErr w:type="spellEnd"/>
      <w:r w:rsidRPr="009C1368">
        <w:rPr>
          <w:color w:val="FFFFFF" w:themeColor="background1"/>
          <w:sz w:val="20"/>
          <w:szCs w:val="17"/>
        </w:rPr>
        <w:t>, obliczenia kwantowe, etc.</w:t>
      </w:r>
    </w:p>
    <w:p w14:paraId="00A14DF8" w14:textId="32049EBC" w:rsidR="009C1368" w:rsidRPr="009C1368" w:rsidRDefault="00C5215C" w:rsidP="009C1368">
      <w:pPr>
        <w:rPr>
          <w:color w:val="FFFFFF" w:themeColor="background1"/>
          <w:sz w:val="20"/>
          <w:szCs w:val="17"/>
        </w:rPr>
      </w:pPr>
      <w:r w:rsidRPr="00882CC6">
        <w:rPr>
          <w:b/>
          <w:bCs/>
          <w:noProof/>
          <w:color w:val="FFFFFF" w:themeColor="background1"/>
          <w:sz w:val="48"/>
          <w:szCs w:val="48"/>
        </w:rPr>
        <w:lastRenderedPageBreak/>
        <w:drawing>
          <wp:anchor distT="0" distB="0" distL="114300" distR="114300" simplePos="0" relativeHeight="251658278" behindDoc="1" locked="0" layoutInCell="1" allowOverlap="1" wp14:anchorId="28B68060" wp14:editId="06D5D20D">
            <wp:simplePos x="0" y="0"/>
            <wp:positionH relativeFrom="page">
              <wp:posOffset>-12538</wp:posOffset>
            </wp:positionH>
            <wp:positionV relativeFrom="margin">
              <wp:posOffset>-678180</wp:posOffset>
            </wp:positionV>
            <wp:extent cx="7567295" cy="10239704"/>
            <wp:effectExtent l="0" t="0" r="0" b="9525"/>
            <wp:wrapNone/>
            <wp:docPr id="61699936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087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23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368" w:rsidRPr="009C1368">
        <w:rPr>
          <w:color w:val="FFFFFF" w:themeColor="background1"/>
          <w:sz w:val="20"/>
          <w:szCs w:val="17"/>
        </w:rPr>
        <w:t>W związku</w:t>
      </w:r>
      <w:r w:rsidR="00A12A6B">
        <w:rPr>
          <w:color w:val="FFFFFF" w:themeColor="background1"/>
          <w:sz w:val="20"/>
          <w:szCs w:val="17"/>
        </w:rPr>
        <w:t xml:space="preserve"> z </w:t>
      </w:r>
      <w:r w:rsidR="009C1368" w:rsidRPr="009C1368">
        <w:rPr>
          <w:color w:val="FFFFFF" w:themeColor="background1"/>
          <w:sz w:val="20"/>
          <w:szCs w:val="17"/>
        </w:rPr>
        <w:t>tym, podczas trenowania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="009C1368" w:rsidRPr="009C1368">
        <w:rPr>
          <w:color w:val="FFFFFF" w:themeColor="background1"/>
          <w:sz w:val="20"/>
          <w:szCs w:val="17"/>
        </w:rPr>
        <w:t>rozwoju polskich modeli językowych powinno się rozważyć wykorzystanie różnorodnych źródeł encyklopedycznych, aby zapewnić większą obiektywność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="009C1368" w:rsidRPr="009C1368">
        <w:rPr>
          <w:color w:val="FFFFFF" w:themeColor="background1"/>
          <w:sz w:val="20"/>
          <w:szCs w:val="17"/>
        </w:rPr>
        <w:t>różnorodność danych. Zróżnicowanie źródeł danych może przyczynić się</w:t>
      </w:r>
      <w:r w:rsidR="009D0267">
        <w:rPr>
          <w:color w:val="FFFFFF" w:themeColor="background1"/>
          <w:sz w:val="20"/>
          <w:szCs w:val="17"/>
        </w:rPr>
        <w:t xml:space="preserve"> do </w:t>
      </w:r>
      <w:r w:rsidR="009C1368" w:rsidRPr="009C1368">
        <w:rPr>
          <w:color w:val="FFFFFF" w:themeColor="background1"/>
          <w:sz w:val="20"/>
          <w:szCs w:val="17"/>
        </w:rPr>
        <w:t>zwiększenia rzetelności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="009C1368" w:rsidRPr="009C1368">
        <w:rPr>
          <w:color w:val="FFFFFF" w:themeColor="background1"/>
          <w:sz w:val="20"/>
          <w:szCs w:val="17"/>
        </w:rPr>
        <w:t>obiektywizmu oraz podniesienia jakości językowej generowanych przez AI treści. Istnieje również pytanie</w:t>
      </w:r>
      <w:r w:rsidR="009D0267">
        <w:rPr>
          <w:color w:val="FFFFFF" w:themeColor="background1"/>
          <w:sz w:val="20"/>
          <w:szCs w:val="17"/>
        </w:rPr>
        <w:t xml:space="preserve"> o </w:t>
      </w:r>
      <w:r w:rsidR="009C1368" w:rsidRPr="009C1368">
        <w:rPr>
          <w:color w:val="FFFFFF" w:themeColor="background1"/>
          <w:sz w:val="20"/>
          <w:szCs w:val="17"/>
        </w:rPr>
        <w:t>dostępność encyklopedycznych źródeł danych: czy nie powinny one stać się otwartym dobrem narodowym, aby ułatwić rozwój nowych, bardziej zrównoważonych modeli językowych?</w:t>
      </w:r>
    </w:p>
    <w:p w14:paraId="05F02EDD" w14:textId="37B523B0" w:rsidR="00EB4B12" w:rsidRDefault="009C1368" w:rsidP="00E65A0E">
      <w:r w:rsidRPr="009C1368">
        <w:rPr>
          <w:color w:val="FFFFFF" w:themeColor="background1"/>
          <w:sz w:val="20"/>
          <w:szCs w:val="17"/>
        </w:rPr>
        <w:t>Ostatecznie,</w:t>
      </w:r>
      <w:r w:rsidR="00594D32">
        <w:rPr>
          <w:color w:val="FFFFFF" w:themeColor="background1"/>
          <w:sz w:val="20"/>
          <w:szCs w:val="17"/>
        </w:rPr>
        <w:t xml:space="preserve"> dla </w:t>
      </w:r>
      <w:r w:rsidRPr="009C1368">
        <w:rPr>
          <w:color w:val="FFFFFF" w:themeColor="background1"/>
          <w:sz w:val="20"/>
          <w:szCs w:val="17"/>
        </w:rPr>
        <w:t>rozwoju efektywnych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>rzetelnych modeli językowych, kluczowe jest zapewnienie zróżnicowanego</w:t>
      </w:r>
      <w:r w:rsidR="00A12A6B">
        <w:rPr>
          <w:color w:val="FFFFFF" w:themeColor="background1"/>
          <w:sz w:val="20"/>
          <w:szCs w:val="17"/>
        </w:rPr>
        <w:t xml:space="preserve"> i </w:t>
      </w:r>
      <w:r w:rsidRPr="009C1368">
        <w:rPr>
          <w:color w:val="FFFFFF" w:themeColor="background1"/>
          <w:sz w:val="20"/>
          <w:szCs w:val="17"/>
        </w:rPr>
        <w:t>wiarygodnego zbioru danych treningowych, co może wymagać szerszego spojrzenia</w:t>
      </w:r>
      <w:r w:rsidR="009D0267">
        <w:rPr>
          <w:color w:val="FFFFFF" w:themeColor="background1"/>
          <w:sz w:val="20"/>
          <w:szCs w:val="17"/>
        </w:rPr>
        <w:t xml:space="preserve"> na </w:t>
      </w:r>
      <w:r w:rsidRPr="009C1368">
        <w:rPr>
          <w:color w:val="FFFFFF" w:themeColor="background1"/>
          <w:sz w:val="20"/>
          <w:szCs w:val="17"/>
        </w:rPr>
        <w:t>dostępne źródła wiedzy.</w:t>
      </w:r>
    </w:p>
    <w:p w14:paraId="632812F2" w14:textId="77777777" w:rsidR="00734D90" w:rsidRDefault="00734D90" w:rsidP="003C097F">
      <w:pPr>
        <w:pStyle w:val="Nagwek1"/>
        <w:rPr>
          <w:color w:val="auto"/>
        </w:rPr>
        <w:sectPr w:rsidR="00734D90" w:rsidSect="008F3D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9B9B26" w14:textId="62CFEB50" w:rsidR="00E65A0E" w:rsidRDefault="00057E54" w:rsidP="001D0EF6">
      <w:pPr>
        <w:pStyle w:val="Nagwek1"/>
      </w:pPr>
      <w:bookmarkStart w:id="127" w:name="_Toc183769621"/>
      <w:bookmarkStart w:id="128" w:name="_Toc183770838"/>
      <w:bookmarkStart w:id="129" w:name="_Toc184212078"/>
      <w:bookmarkStart w:id="130" w:name="_Toc184214156"/>
      <w:bookmarkStart w:id="131" w:name="_Toc184215224"/>
      <w:bookmarkStart w:id="132" w:name="_Toc184215410"/>
      <w:r w:rsidRPr="00057E54">
        <w:lastRenderedPageBreak/>
        <w:drawing>
          <wp:anchor distT="0" distB="0" distL="114300" distR="114300" simplePos="0" relativeHeight="251658283" behindDoc="1" locked="0" layoutInCell="1" allowOverlap="1" wp14:anchorId="6E6005D0" wp14:editId="596D7D95">
            <wp:simplePos x="0" y="0"/>
            <wp:positionH relativeFrom="column">
              <wp:posOffset>0</wp:posOffset>
            </wp:positionH>
            <wp:positionV relativeFrom="paragraph">
              <wp:posOffset>53671</wp:posOffset>
            </wp:positionV>
            <wp:extent cx="2063115" cy="467360"/>
            <wp:effectExtent l="0" t="0" r="0" b="8890"/>
            <wp:wrapNone/>
            <wp:docPr id="1199637099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37099" name="Obraz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A0E" w:rsidRPr="00057E54">
        <w:t>Podsumowanie</w:t>
      </w:r>
      <w:bookmarkEnd w:id="127"/>
      <w:bookmarkEnd w:id="128"/>
      <w:bookmarkEnd w:id="129"/>
      <w:bookmarkEnd w:id="130"/>
      <w:bookmarkEnd w:id="131"/>
      <w:bookmarkEnd w:id="132"/>
    </w:p>
    <w:p w14:paraId="7C9BDD56" w14:textId="77777777" w:rsidR="00E65A0E" w:rsidRDefault="00E65A0E" w:rsidP="00A7376E">
      <w:pPr>
        <w:pStyle w:val="Nagwek2"/>
        <w:jc w:val="left"/>
      </w:pPr>
      <w:bookmarkStart w:id="133" w:name="_Toc183769622"/>
      <w:bookmarkStart w:id="134" w:name="_Toc183770839"/>
      <w:bookmarkStart w:id="135" w:name="_Toc184212079"/>
      <w:bookmarkStart w:id="136" w:name="_Toc184214157"/>
      <w:bookmarkStart w:id="137" w:name="_Toc184215225"/>
      <w:bookmarkStart w:id="138" w:name="_Toc184215411"/>
      <w:r>
        <w:t>Ocena zaspokojenia potrzeb biznesowych</w:t>
      </w:r>
      <w:bookmarkEnd w:id="133"/>
      <w:bookmarkEnd w:id="134"/>
      <w:bookmarkEnd w:id="135"/>
      <w:bookmarkEnd w:id="136"/>
      <w:bookmarkEnd w:id="137"/>
      <w:bookmarkEnd w:id="138"/>
    </w:p>
    <w:p w14:paraId="18A0EDA4" w14:textId="366270CA" w:rsidR="00E65A0E" w:rsidRPr="000837F1" w:rsidRDefault="00D71655" w:rsidP="00882BE2">
      <w:pPr>
        <w:spacing w:before="600"/>
      </w:pPr>
      <w:r w:rsidRPr="000837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0E65A630" wp14:editId="72BFAEF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752000" cy="0"/>
                <wp:effectExtent l="0" t="0" r="0" b="0"/>
                <wp:wrapNone/>
                <wp:docPr id="154423967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FE0D4" id="Łącznik prosty 2" o:spid="_x0000_s1026" alt="&quot;&quot;" style="position:absolute;z-index:251658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37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5A0E" w:rsidRPr="000837F1">
        <w:t>Jak już wspomniano we wstępie niniejszego dokumentu, przetwarzanie języka naturalnego (NLP) jest jednym</w:t>
      </w:r>
      <w:r w:rsidR="00A12A6B" w:rsidRPr="000837F1">
        <w:t xml:space="preserve"> z </w:t>
      </w:r>
      <w:r w:rsidR="00E65A0E" w:rsidRPr="000837F1">
        <w:t>najważniejszych obszarów AI wspierających trwającą transformację cyfrową</w:t>
      </w:r>
      <w:r w:rsidR="00A12A6B" w:rsidRPr="000837F1">
        <w:t xml:space="preserve"> w </w:t>
      </w:r>
      <w:r w:rsidR="00E65A0E" w:rsidRPr="000837F1">
        <w:t>biznesie, edukacji</w:t>
      </w:r>
      <w:r w:rsidR="00A12A6B" w:rsidRPr="000837F1">
        <w:t xml:space="preserve"> i </w:t>
      </w:r>
      <w:r w:rsidR="00E65A0E" w:rsidRPr="000837F1">
        <w:t>sektorze publicznym. Wynika to głównie</w:t>
      </w:r>
      <w:r w:rsidR="00A12A6B" w:rsidRPr="000837F1">
        <w:t xml:space="preserve"> z </w:t>
      </w:r>
      <w:r w:rsidR="00E65A0E" w:rsidRPr="000837F1">
        <w:t>ogromnej liczby dokumentów cyfrowych, które są wymieniane między firmami, organizacjami</w:t>
      </w:r>
      <w:r w:rsidR="00A12A6B" w:rsidRPr="000837F1">
        <w:t xml:space="preserve"> i </w:t>
      </w:r>
      <w:r w:rsidR="00E65A0E" w:rsidRPr="000837F1">
        <w:t>urzędami. Streszczanie dokumentów, klasyfikacja, strukturyzacja, korekta</w:t>
      </w:r>
      <w:r w:rsidR="00A12A6B" w:rsidRPr="000837F1">
        <w:t xml:space="preserve"> i </w:t>
      </w:r>
      <w:r w:rsidR="00E65A0E" w:rsidRPr="000837F1">
        <w:t>tłumaczenie maszynowe to jedne</w:t>
      </w:r>
      <w:r w:rsidR="00A12A6B" w:rsidRPr="000837F1">
        <w:t xml:space="preserve"> z </w:t>
      </w:r>
      <w:r w:rsidR="00E65A0E" w:rsidRPr="000837F1">
        <w:t>największych potrzeb nowoczesnych organizacji. Zatem przyjrzyjmy się obszarowi NLP, poszczególnym technikom</w:t>
      </w:r>
      <w:r w:rsidR="00A12A6B" w:rsidRPr="000837F1">
        <w:t xml:space="preserve"> i </w:t>
      </w:r>
      <w:r w:rsidR="00E65A0E" w:rsidRPr="000837F1">
        <w:t>modelom</w:t>
      </w:r>
      <w:r w:rsidR="00A12A6B" w:rsidRPr="000837F1">
        <w:t xml:space="preserve"> w </w:t>
      </w:r>
      <w:r w:rsidR="00E65A0E" w:rsidRPr="000837F1">
        <w:t>służbie firmy, klienta, obywatela, pacjenta czy petenta.</w:t>
      </w:r>
    </w:p>
    <w:p w14:paraId="67C90D17" w14:textId="1CCA3973" w:rsidR="00E65A0E" w:rsidRPr="000837F1" w:rsidRDefault="00E65A0E" w:rsidP="003C097F">
      <w:r w:rsidRPr="000837F1">
        <w:t>Dane językowe</w:t>
      </w:r>
      <w:r w:rsidR="00A12A6B" w:rsidRPr="000837F1">
        <w:t xml:space="preserve"> w </w:t>
      </w:r>
      <w:r w:rsidRPr="000837F1">
        <w:t>formie zestawów mogą być generalnie przydatne</w:t>
      </w:r>
      <w:r w:rsidR="00A12A6B" w:rsidRPr="000837F1">
        <w:t xml:space="preserve"> w </w:t>
      </w:r>
      <w:r w:rsidRPr="000837F1">
        <w:t>dwóch obszarach:</w:t>
      </w:r>
    </w:p>
    <w:p w14:paraId="2708232B" w14:textId="583FF5C3" w:rsidR="00E65A0E" w:rsidRPr="000837F1" w:rsidRDefault="00E65A0E" w:rsidP="00F771DC">
      <w:pPr>
        <w:pStyle w:val="Akapitzlist"/>
        <w:numPr>
          <w:ilvl w:val="0"/>
          <w:numId w:val="48"/>
        </w:numPr>
        <w:ind w:left="357" w:hanging="357"/>
      </w:pPr>
      <w:r w:rsidRPr="000837F1">
        <w:t>specjalizowanych modelach uczenia maszynowego, takich jak: klasyfikatory dokumentów, modele NER (rozpoznawanie nazwanych bytów), analiza emocji</w:t>
      </w:r>
      <w:r w:rsidR="00A12A6B" w:rsidRPr="000837F1">
        <w:t xml:space="preserve"> w </w:t>
      </w:r>
      <w:r w:rsidRPr="000837F1">
        <w:t>tekście, klasyfikacja tekstu pod kątem treści ofensywnych itp.,</w:t>
      </w:r>
    </w:p>
    <w:p w14:paraId="7BE7CB73" w14:textId="5F4AB08E" w:rsidR="001D0EF6" w:rsidRPr="000837F1" w:rsidRDefault="00E65A0E" w:rsidP="00F771DC">
      <w:pPr>
        <w:pStyle w:val="Akapitzlist"/>
        <w:numPr>
          <w:ilvl w:val="0"/>
          <w:numId w:val="48"/>
        </w:numPr>
        <w:ind w:left="357" w:hanging="357"/>
      </w:pPr>
      <w:r w:rsidRPr="000837F1">
        <w:t>budowaniu</w:t>
      </w:r>
      <w:r w:rsidR="00A12A6B" w:rsidRPr="000837F1">
        <w:t xml:space="preserve"> i </w:t>
      </w:r>
      <w:r w:rsidRPr="000837F1">
        <w:t>dostrajaniu modeli językowych.</w:t>
      </w:r>
      <w:bookmarkStart w:id="139" w:name="_Toc183770840"/>
    </w:p>
    <w:p w14:paraId="50C438E5" w14:textId="12C79504" w:rsidR="00D52614" w:rsidRPr="00D52614" w:rsidRDefault="00E65A0E" w:rsidP="00D52614">
      <w:pPr>
        <w:pStyle w:val="Bezodstpw"/>
        <w:spacing w:after="240" w:line="360" w:lineRule="auto"/>
        <w:rPr>
          <w:rFonts w:ascii="Arial" w:hAnsi="Arial" w:cs="Arial"/>
          <w:szCs w:val="32"/>
        </w:rPr>
      </w:pPr>
      <w:r w:rsidRPr="00D52614">
        <w:rPr>
          <w:rFonts w:ascii="Arial" w:hAnsi="Arial" w:cs="Arial"/>
          <w:sz w:val="22"/>
          <w:szCs w:val="22"/>
        </w:rPr>
        <w:t xml:space="preserve">Pierwsza grupa modeli wymaga zwłaszcza danych </w:t>
      </w:r>
      <w:r w:rsidR="000837F1" w:rsidRPr="00D52614">
        <w:rPr>
          <w:rFonts w:ascii="Arial" w:hAnsi="Arial" w:cs="Arial"/>
          <w:sz w:val="22"/>
          <w:szCs w:val="22"/>
        </w:rPr>
        <w:t>adnotowanych</w:t>
      </w:r>
      <w:r w:rsidR="00A12A6B" w:rsidRPr="00D52614">
        <w:rPr>
          <w:rFonts w:ascii="Arial" w:hAnsi="Arial" w:cs="Arial"/>
          <w:sz w:val="22"/>
          <w:szCs w:val="22"/>
        </w:rPr>
        <w:t xml:space="preserve"> i </w:t>
      </w:r>
      <w:r w:rsidRPr="00D52614">
        <w:rPr>
          <w:rFonts w:ascii="Arial" w:hAnsi="Arial" w:cs="Arial"/>
          <w:sz w:val="22"/>
          <w:szCs w:val="22"/>
        </w:rPr>
        <w:t>może być rozwijana również</w:t>
      </w:r>
      <w:r w:rsidR="009D0267" w:rsidRPr="00D52614">
        <w:rPr>
          <w:rFonts w:ascii="Arial" w:hAnsi="Arial" w:cs="Arial"/>
          <w:sz w:val="22"/>
          <w:szCs w:val="22"/>
        </w:rPr>
        <w:t xml:space="preserve"> na </w:t>
      </w:r>
      <w:r w:rsidRPr="00D52614">
        <w:rPr>
          <w:rFonts w:ascii="Arial" w:hAnsi="Arial" w:cs="Arial"/>
          <w:sz w:val="22"/>
          <w:szCs w:val="22"/>
        </w:rPr>
        <w:t>komputerach (serwerach) wyposażonych</w:t>
      </w:r>
      <w:r w:rsidR="00A12A6B" w:rsidRPr="00D52614">
        <w:rPr>
          <w:rFonts w:ascii="Arial" w:hAnsi="Arial" w:cs="Arial"/>
          <w:sz w:val="22"/>
          <w:szCs w:val="22"/>
        </w:rPr>
        <w:t xml:space="preserve"> w </w:t>
      </w:r>
      <w:r w:rsidRPr="00D52614">
        <w:rPr>
          <w:rFonts w:ascii="Arial" w:hAnsi="Arial" w:cs="Arial"/>
          <w:sz w:val="22"/>
          <w:szCs w:val="22"/>
        </w:rPr>
        <w:t>CPU. Natomiast druga grupa wymaga tekstów</w:t>
      </w:r>
      <w:r w:rsidR="00594D32" w:rsidRPr="00D52614">
        <w:rPr>
          <w:rFonts w:ascii="Arial" w:hAnsi="Arial" w:cs="Arial"/>
          <w:sz w:val="22"/>
          <w:szCs w:val="22"/>
        </w:rPr>
        <w:t xml:space="preserve"> bez </w:t>
      </w:r>
      <w:r w:rsidRPr="00D52614">
        <w:rPr>
          <w:rFonts w:ascii="Arial" w:hAnsi="Arial" w:cs="Arial"/>
          <w:sz w:val="22"/>
          <w:szCs w:val="22"/>
        </w:rPr>
        <w:t xml:space="preserve">żadnych </w:t>
      </w:r>
      <w:r w:rsidR="000837F1" w:rsidRPr="00D52614">
        <w:rPr>
          <w:rFonts w:ascii="Arial" w:hAnsi="Arial" w:cs="Arial"/>
          <w:sz w:val="22"/>
          <w:szCs w:val="22"/>
        </w:rPr>
        <w:t>adnotacji</w:t>
      </w:r>
      <w:r w:rsidRPr="00D52614">
        <w:rPr>
          <w:rFonts w:ascii="Arial" w:hAnsi="Arial" w:cs="Arial"/>
          <w:sz w:val="22"/>
          <w:szCs w:val="22"/>
        </w:rPr>
        <w:t xml:space="preserve"> (np. książek, artykułów, stron WWW) oraz instrukcji</w:t>
      </w:r>
      <w:r w:rsidR="00A12A6B" w:rsidRPr="00D52614">
        <w:rPr>
          <w:rFonts w:ascii="Arial" w:hAnsi="Arial" w:cs="Arial"/>
          <w:sz w:val="22"/>
          <w:szCs w:val="22"/>
        </w:rPr>
        <w:t xml:space="preserve"> i </w:t>
      </w:r>
      <w:r w:rsidRPr="00D52614">
        <w:rPr>
          <w:rFonts w:ascii="Arial" w:hAnsi="Arial" w:cs="Arial"/>
          <w:sz w:val="22"/>
          <w:szCs w:val="22"/>
        </w:rPr>
        <w:t>ogromnej mocy obliczeniowej (GPU). Dzięki temu dostrojone modele językowe mogą być agnostyczne wobec zadań, co oznacza, że są zdolne</w:t>
      </w:r>
      <w:r w:rsidR="009D0267" w:rsidRPr="00D52614">
        <w:rPr>
          <w:rFonts w:ascii="Arial" w:hAnsi="Arial" w:cs="Arial"/>
          <w:sz w:val="22"/>
          <w:szCs w:val="22"/>
        </w:rPr>
        <w:t xml:space="preserve"> do </w:t>
      </w:r>
      <w:r w:rsidRPr="00D52614">
        <w:rPr>
          <w:rFonts w:ascii="Arial" w:hAnsi="Arial" w:cs="Arial"/>
          <w:sz w:val="22"/>
          <w:szCs w:val="22"/>
        </w:rPr>
        <w:t>wykonywania większości zadań</w:t>
      </w:r>
      <w:r w:rsidR="00A12A6B" w:rsidRPr="00D52614">
        <w:rPr>
          <w:rFonts w:ascii="Arial" w:hAnsi="Arial" w:cs="Arial"/>
          <w:sz w:val="22"/>
          <w:szCs w:val="22"/>
        </w:rPr>
        <w:t xml:space="preserve"> z </w:t>
      </w:r>
      <w:r w:rsidRPr="00D52614">
        <w:rPr>
          <w:rFonts w:ascii="Arial" w:hAnsi="Arial" w:cs="Arial"/>
          <w:sz w:val="22"/>
          <w:szCs w:val="22"/>
        </w:rPr>
        <w:t>obszaru NLP.</w:t>
      </w:r>
      <w:r w:rsidR="005A5FC4" w:rsidRPr="00D52614">
        <w:rPr>
          <w:rFonts w:ascii="Arial" w:hAnsi="Arial" w:cs="Arial"/>
          <w:szCs w:val="32"/>
        </w:rPr>
        <w:br w:type="page"/>
      </w:r>
      <w:bookmarkEnd w:id="139"/>
    </w:p>
    <w:p w14:paraId="3DF2D549" w14:textId="3B088432" w:rsidR="001D0EF6" w:rsidRPr="001D0EF6" w:rsidRDefault="001D0EF6" w:rsidP="00D52614">
      <w:pPr>
        <w:pStyle w:val="Nagwek3"/>
      </w:pPr>
      <w:bookmarkStart w:id="140" w:name="_Toc184214158"/>
      <w:bookmarkStart w:id="141" w:name="_Toc184215226"/>
      <w:bookmarkStart w:id="142" w:name="_Toc184215412"/>
      <w:r w:rsidRPr="001D0EF6">
        <w:lastRenderedPageBreak/>
        <w:t>Dane językowe</w:t>
      </w:r>
      <w:r w:rsidR="009D0267">
        <w:t xml:space="preserve"> do </w:t>
      </w:r>
      <w:r w:rsidRPr="001D0EF6">
        <w:t>specjalizowanych modeli uczenia maszynowego trenowanych pod kątem zadań NLP</w:t>
      </w:r>
      <w:bookmarkEnd w:id="140"/>
      <w:bookmarkEnd w:id="141"/>
      <w:bookmarkEnd w:id="142"/>
    </w:p>
    <w:p w14:paraId="4E8312AA" w14:textId="617E73C7" w:rsidR="001D0EF6" w:rsidRPr="001D0EF6" w:rsidRDefault="001D0EF6" w:rsidP="001D0EF6">
      <w:pPr>
        <w:rPr>
          <w:szCs w:val="22"/>
        </w:rPr>
      </w:pPr>
      <w:r w:rsidRPr="001D0EF6">
        <w:rPr>
          <w:szCs w:val="22"/>
        </w:rPr>
        <w:t xml:space="preserve">W tej grupie największa potrzeba dotyczy zestawów danych </w:t>
      </w:r>
      <w:r w:rsidRPr="001D0EF6">
        <w:rPr>
          <w:b/>
          <w:szCs w:val="22"/>
        </w:rPr>
        <w:t>etykietowanych tekstów</w:t>
      </w:r>
      <w:r w:rsidRPr="001D0EF6">
        <w:rPr>
          <w:szCs w:val="22"/>
        </w:rPr>
        <w:t xml:space="preserve"> (np. treści e-maili</w:t>
      </w:r>
      <w:r w:rsidR="00A12A6B">
        <w:rPr>
          <w:szCs w:val="22"/>
        </w:rPr>
        <w:t xml:space="preserve"> z </w:t>
      </w:r>
      <w:r w:rsidRPr="001D0EF6">
        <w:rPr>
          <w:szCs w:val="22"/>
        </w:rPr>
        <w:t>etykietami SPAM/NIE-SPAM) różnych typów, takich jak wiadomości, artykuły, opinie, dokumenty oraz listy czy drzewa kategorii (emocje, kategorie tematyczne, typy dokumentów itp.). Istnieje kilka zestawów danych</w:t>
      </w:r>
      <w:r w:rsidR="009D0267">
        <w:rPr>
          <w:szCs w:val="22"/>
        </w:rPr>
        <w:t xml:space="preserve"> o </w:t>
      </w:r>
      <w:r w:rsidRPr="001D0EF6">
        <w:rPr>
          <w:szCs w:val="22"/>
        </w:rPr>
        <w:t>wymaganej wolumetrii</w:t>
      </w:r>
      <w:r w:rsidR="00A12A6B">
        <w:rPr>
          <w:szCs w:val="22"/>
        </w:rPr>
        <w:t xml:space="preserve"> i </w:t>
      </w:r>
      <w:r w:rsidRPr="001D0EF6">
        <w:rPr>
          <w:szCs w:val="22"/>
        </w:rPr>
        <w:t>jakości gotowych</w:t>
      </w:r>
      <w:r w:rsidR="009D0267">
        <w:rPr>
          <w:szCs w:val="22"/>
        </w:rPr>
        <w:t xml:space="preserve"> do </w:t>
      </w:r>
      <w:r w:rsidRPr="001D0EF6">
        <w:rPr>
          <w:szCs w:val="22"/>
        </w:rPr>
        <w:t>trenowania modeli. Można tutaj wskazać</w:t>
      </w:r>
      <w:r w:rsidR="009D0267">
        <w:rPr>
          <w:szCs w:val="22"/>
        </w:rPr>
        <w:t xml:space="preserve"> na </w:t>
      </w:r>
      <w:r w:rsidRPr="001D0EF6">
        <w:rPr>
          <w:szCs w:val="22"/>
        </w:rPr>
        <w:t xml:space="preserve">przykład zbiory: </w:t>
      </w:r>
      <w:proofErr w:type="spellStart"/>
      <w:r w:rsidRPr="001D0EF6">
        <w:rPr>
          <w:szCs w:val="22"/>
        </w:rPr>
        <w:t>PolEmo</w:t>
      </w:r>
      <w:proofErr w:type="spellEnd"/>
      <w:r w:rsidRPr="001D0EF6">
        <w:rPr>
          <w:szCs w:val="22"/>
        </w:rPr>
        <w:t xml:space="preserve"> (analiza emocji), Ban-PL (wykrywanie tekstów ofensywnych) oraz </w:t>
      </w:r>
      <w:proofErr w:type="spellStart"/>
      <w:r w:rsidRPr="001D0EF6">
        <w:rPr>
          <w:szCs w:val="22"/>
        </w:rPr>
        <w:t>Polish</w:t>
      </w:r>
      <w:proofErr w:type="spellEnd"/>
      <w:r w:rsidRPr="001D0EF6">
        <w:rPr>
          <w:szCs w:val="22"/>
        </w:rPr>
        <w:t xml:space="preserve"> GEC (korekta językowa). Jest również grupa </w:t>
      </w:r>
      <w:r w:rsidRPr="001D0EF6">
        <w:rPr>
          <w:b/>
          <w:szCs w:val="22"/>
        </w:rPr>
        <w:t>specjalizowanych danych</w:t>
      </w:r>
      <w:r w:rsidRPr="001D0EF6">
        <w:rPr>
          <w:szCs w:val="22"/>
        </w:rPr>
        <w:t>,</w:t>
      </w:r>
      <w:r w:rsidR="00A12A6B">
        <w:rPr>
          <w:szCs w:val="22"/>
        </w:rPr>
        <w:t xml:space="preserve"> z </w:t>
      </w:r>
      <w:r w:rsidRPr="001D0EF6">
        <w:rPr>
          <w:szCs w:val="22"/>
        </w:rPr>
        <w:t>których</w:t>
      </w:r>
      <w:r w:rsidR="00594D32">
        <w:rPr>
          <w:szCs w:val="22"/>
        </w:rPr>
        <w:t xml:space="preserve"> po </w:t>
      </w:r>
      <w:r w:rsidRPr="001D0EF6">
        <w:rPr>
          <w:szCs w:val="22"/>
        </w:rPr>
        <w:t>niewielkiej obróbce można stworzyć pożądany zestaw, np.</w:t>
      </w:r>
      <w:r w:rsidR="009D0267">
        <w:rPr>
          <w:szCs w:val="22"/>
        </w:rPr>
        <w:t xml:space="preserve"> do </w:t>
      </w:r>
      <w:r w:rsidRPr="001D0EF6">
        <w:rPr>
          <w:szCs w:val="22"/>
        </w:rPr>
        <w:t>klasyfikacji tekstu. Innym sposobem pozyskania danych jest korzystanie</w:t>
      </w:r>
      <w:r w:rsidR="00A12A6B">
        <w:rPr>
          <w:szCs w:val="22"/>
        </w:rPr>
        <w:t xml:space="preserve"> z </w:t>
      </w:r>
      <w:r w:rsidRPr="001D0EF6">
        <w:rPr>
          <w:b/>
          <w:szCs w:val="22"/>
        </w:rPr>
        <w:t>obszernych repozytoriów</w:t>
      </w:r>
      <w:r w:rsidRPr="001D0EF6">
        <w:rPr>
          <w:szCs w:val="22"/>
        </w:rPr>
        <w:t>, takich jak polska Wikipedia, ISAP (internetowa baza aktów prawnych) czy EUR-Lex (baza aktów prawnych Unii Europejskiej), a także przetwarzanie tekstów (np. streszczanie)</w:t>
      </w:r>
      <w:r w:rsidR="00A12A6B">
        <w:rPr>
          <w:szCs w:val="22"/>
        </w:rPr>
        <w:t xml:space="preserve"> i </w:t>
      </w:r>
      <w:r w:rsidRPr="001D0EF6">
        <w:rPr>
          <w:szCs w:val="22"/>
        </w:rPr>
        <w:t>łączenie ich</w:t>
      </w:r>
      <w:r w:rsidR="00A12A6B">
        <w:rPr>
          <w:szCs w:val="22"/>
        </w:rPr>
        <w:t xml:space="preserve"> z </w:t>
      </w:r>
      <w:r w:rsidRPr="001D0EF6">
        <w:rPr>
          <w:szCs w:val="22"/>
        </w:rPr>
        <w:t>metadanymi (kategoria, słowa kluczowe), aby stworzyć odpowiedni zestaw danych. Jednak wymaga to znacznej mocy obliczeniowej</w:t>
      </w:r>
      <w:r w:rsidR="00A12A6B">
        <w:rPr>
          <w:szCs w:val="22"/>
        </w:rPr>
        <w:t xml:space="preserve"> i </w:t>
      </w:r>
      <w:r w:rsidRPr="001D0EF6">
        <w:rPr>
          <w:szCs w:val="22"/>
        </w:rPr>
        <w:t>wykorzystania gotowych modeli językowych.</w:t>
      </w:r>
    </w:p>
    <w:p w14:paraId="156FECE3" w14:textId="3C50AE72" w:rsidR="001D0EF6" w:rsidRPr="001D0EF6" w:rsidRDefault="001D0EF6" w:rsidP="001D0EF6">
      <w:pPr>
        <w:rPr>
          <w:szCs w:val="22"/>
        </w:rPr>
      </w:pPr>
      <w:r w:rsidRPr="001D0EF6">
        <w:rPr>
          <w:szCs w:val="22"/>
        </w:rPr>
        <w:t>Trzeba też pamiętać, że ta grupa danych ma istotne znaczenie edukacyjne. Większość początkujących naukowców ds. danych (</w:t>
      </w:r>
      <w:r w:rsidR="001F7F63">
        <w:rPr>
          <w:szCs w:val="22"/>
        </w:rPr>
        <w:t xml:space="preserve">z ang. </w:t>
      </w:r>
      <w:r w:rsidRPr="001D0EF6">
        <w:rPr>
          <w:i/>
          <w:szCs w:val="22"/>
        </w:rPr>
        <w:t xml:space="preserve">data </w:t>
      </w:r>
      <w:proofErr w:type="spellStart"/>
      <w:r w:rsidRPr="001D0EF6">
        <w:rPr>
          <w:i/>
          <w:szCs w:val="22"/>
        </w:rPr>
        <w:t>scientists</w:t>
      </w:r>
      <w:proofErr w:type="spellEnd"/>
      <w:r w:rsidRPr="001D0EF6">
        <w:rPr>
          <w:szCs w:val="22"/>
        </w:rPr>
        <w:t>) czy programistów zajmujących się przetwarzaniem języka naturalnego potrzebuje takich zbiorów</w:t>
      </w:r>
      <w:r w:rsidR="009D0267">
        <w:rPr>
          <w:szCs w:val="22"/>
        </w:rPr>
        <w:t xml:space="preserve"> do </w:t>
      </w:r>
      <w:r w:rsidRPr="001D0EF6">
        <w:rPr>
          <w:szCs w:val="22"/>
        </w:rPr>
        <w:t xml:space="preserve">budowania swoich pierwszych modeli ML (tj. modeli uczenia maszynowego – ang. </w:t>
      </w:r>
      <w:proofErr w:type="spellStart"/>
      <w:r w:rsidRPr="001D0EF6">
        <w:rPr>
          <w:i/>
          <w:szCs w:val="22"/>
        </w:rPr>
        <w:t>machine</w:t>
      </w:r>
      <w:proofErr w:type="spellEnd"/>
      <w:r w:rsidRPr="001D0EF6">
        <w:rPr>
          <w:i/>
          <w:szCs w:val="22"/>
        </w:rPr>
        <w:t xml:space="preserve"> learning</w:t>
      </w:r>
      <w:r w:rsidRPr="001D0EF6">
        <w:rPr>
          <w:szCs w:val="22"/>
        </w:rPr>
        <w:t>). Często realizują oni swoje projekty</w:t>
      </w:r>
      <w:r w:rsidR="009D0267">
        <w:rPr>
          <w:szCs w:val="22"/>
        </w:rPr>
        <w:t xml:space="preserve"> na </w:t>
      </w:r>
      <w:r w:rsidRPr="001D0EF6">
        <w:rPr>
          <w:szCs w:val="22"/>
        </w:rPr>
        <w:t>podstawie zagranicznych zestawów danych, np.</w:t>
      </w:r>
      <w:r w:rsidR="00A12A6B">
        <w:rPr>
          <w:szCs w:val="22"/>
        </w:rPr>
        <w:t xml:space="preserve"> w </w:t>
      </w:r>
      <w:r w:rsidRPr="001D0EF6">
        <w:rPr>
          <w:szCs w:val="22"/>
        </w:rPr>
        <w:t>języku angielskim, co może prowadzić</w:t>
      </w:r>
      <w:r w:rsidR="009D0267">
        <w:rPr>
          <w:szCs w:val="22"/>
        </w:rPr>
        <w:t xml:space="preserve"> do </w:t>
      </w:r>
      <w:r w:rsidRPr="001D0EF6">
        <w:rPr>
          <w:szCs w:val="22"/>
        </w:rPr>
        <w:t>braków kompetencyjnych związanych</w:t>
      </w:r>
      <w:r w:rsidR="00A12A6B">
        <w:rPr>
          <w:szCs w:val="22"/>
        </w:rPr>
        <w:t xml:space="preserve"> z </w:t>
      </w:r>
      <w:r w:rsidRPr="001D0EF6">
        <w:rPr>
          <w:szCs w:val="22"/>
        </w:rPr>
        <w:t>pracą</w:t>
      </w:r>
      <w:r w:rsidR="009D0267">
        <w:rPr>
          <w:szCs w:val="22"/>
        </w:rPr>
        <w:t xml:space="preserve"> na </w:t>
      </w:r>
      <w:r w:rsidRPr="001D0EF6">
        <w:rPr>
          <w:szCs w:val="22"/>
        </w:rPr>
        <w:t>polskich tekstach (dla których charakterystyczna jest między innymi fleksja).</w:t>
      </w:r>
    </w:p>
    <w:p w14:paraId="2D188372" w14:textId="43CF49AA" w:rsidR="00A7376E" w:rsidRPr="00490EE7" w:rsidRDefault="00E65A0E" w:rsidP="00490EE7">
      <w:pPr>
        <w:pStyle w:val="Nagwek3"/>
      </w:pPr>
      <w:bookmarkStart w:id="143" w:name="_Toc183769623"/>
      <w:bookmarkStart w:id="144" w:name="_Toc183770841"/>
      <w:bookmarkStart w:id="145" w:name="_Toc184212080"/>
      <w:bookmarkStart w:id="146" w:name="_Toc184214159"/>
      <w:bookmarkStart w:id="147" w:name="_Toc184215227"/>
      <w:bookmarkStart w:id="148" w:name="_Toc184215413"/>
      <w:r w:rsidRPr="00490EE7">
        <w:t>Zestawy danych językowych wymagane</w:t>
      </w:r>
      <w:r w:rsidR="009D0267" w:rsidRPr="00490EE7">
        <w:t xml:space="preserve"> do </w:t>
      </w:r>
      <w:r w:rsidRPr="00490EE7">
        <w:t>budowania</w:t>
      </w:r>
      <w:r w:rsidR="00A12A6B" w:rsidRPr="00490EE7">
        <w:t xml:space="preserve"> i </w:t>
      </w:r>
      <w:r w:rsidRPr="00490EE7">
        <w:t>dostrajania modeli językowych</w:t>
      </w:r>
      <w:bookmarkStart w:id="149" w:name="_heading=h.otohrp8k83oy" w:colFirst="0" w:colLast="0"/>
      <w:bookmarkEnd w:id="143"/>
      <w:bookmarkEnd w:id="144"/>
      <w:bookmarkEnd w:id="145"/>
      <w:bookmarkEnd w:id="146"/>
      <w:bookmarkEnd w:id="147"/>
      <w:bookmarkEnd w:id="148"/>
      <w:bookmarkEnd w:id="149"/>
    </w:p>
    <w:p w14:paraId="35B1A8CF" w14:textId="63CB30FD" w:rsidR="00E65A0E" w:rsidRPr="000837F1" w:rsidRDefault="00E65A0E" w:rsidP="003C097F">
      <w:r w:rsidRPr="000837F1">
        <w:t>Polskie zasoby danych językowych wymagane</w:t>
      </w:r>
      <w:r w:rsidR="009D0267">
        <w:t xml:space="preserve"> do </w:t>
      </w:r>
      <w:r w:rsidRPr="000837F1">
        <w:t>budowania</w:t>
      </w:r>
      <w:r w:rsidR="00A12A6B" w:rsidRPr="000837F1">
        <w:t xml:space="preserve"> i </w:t>
      </w:r>
      <w:r w:rsidRPr="000837F1">
        <w:t>dostrajania dużych modeli językowych, chociaż stale powiększane, wciąż są jeszcze niekompletne. Jak wspomniano</w:t>
      </w:r>
      <w:r w:rsidR="00A12A6B" w:rsidRPr="000837F1">
        <w:t xml:space="preserve"> w </w:t>
      </w:r>
      <w:r w:rsidRPr="000837F1">
        <w:t>raporcie, brakuje m.in. zapisów polszczyzny mówionej, warto byłoby je więc wzbogacić</w:t>
      </w:r>
      <w:r w:rsidR="009D0267">
        <w:t xml:space="preserve"> o </w:t>
      </w:r>
      <w:r w:rsidRPr="000837F1">
        <w:rPr>
          <w:b/>
        </w:rPr>
        <w:t>dane dialogowe</w:t>
      </w:r>
      <w:r w:rsidR="00A12A6B" w:rsidRPr="000837F1">
        <w:rPr>
          <w:b/>
        </w:rPr>
        <w:t xml:space="preserve"> i </w:t>
      </w:r>
      <w:r w:rsidRPr="000837F1">
        <w:rPr>
          <w:b/>
        </w:rPr>
        <w:t>konwersacyjne</w:t>
      </w:r>
      <w:r w:rsidRPr="000837F1">
        <w:t>. Należą</w:t>
      </w:r>
      <w:r w:rsidR="009D0267">
        <w:t xml:space="preserve"> do </w:t>
      </w:r>
      <w:r w:rsidRPr="000837F1">
        <w:t>nich m.in. ogólnodostępne transkrypcje audio – zapisy rozmów telefonicznych, a także napisy</w:t>
      </w:r>
      <w:r w:rsidR="009D0267">
        <w:t xml:space="preserve"> do </w:t>
      </w:r>
      <w:r w:rsidRPr="000837F1">
        <w:t>filmów (tworzących wraz</w:t>
      </w:r>
      <w:r w:rsidR="00A12A6B" w:rsidRPr="000837F1">
        <w:t xml:space="preserve"> z </w:t>
      </w:r>
      <w:r w:rsidRPr="000837F1">
        <w:t xml:space="preserve">materiałem wideo </w:t>
      </w:r>
      <w:r w:rsidRPr="000837F1">
        <w:rPr>
          <w:b/>
        </w:rPr>
        <w:t>dane multimodalne</w:t>
      </w:r>
      <w:r w:rsidRPr="000837F1">
        <w:t>).</w:t>
      </w:r>
      <w:r w:rsidR="009D0267">
        <w:t xml:space="preserve"> na </w:t>
      </w:r>
      <w:r w:rsidRPr="000837F1">
        <w:t>razie polscy badacze</w:t>
      </w:r>
      <w:r w:rsidR="00A12A6B" w:rsidRPr="000837F1">
        <w:t xml:space="preserve"> i </w:t>
      </w:r>
      <w:r w:rsidRPr="000837F1">
        <w:t>innowatorzy mają</w:t>
      </w:r>
      <w:r w:rsidR="009D0267">
        <w:t xml:space="preserve"> </w:t>
      </w:r>
      <w:r w:rsidR="009D0267">
        <w:lastRenderedPageBreak/>
        <w:t>do </w:t>
      </w:r>
      <w:r w:rsidRPr="000837F1">
        <w:t>dyspozycji głównie transkrypcje automatyczne (będące często tłumaczeniami</w:t>
      </w:r>
      <w:r w:rsidR="00A12A6B" w:rsidRPr="000837F1">
        <w:t xml:space="preserve"> z </w:t>
      </w:r>
      <w:r w:rsidRPr="000837F1">
        <w:t xml:space="preserve">języka angielskiego), których jakość często jest niezadowalająca. </w:t>
      </w:r>
    </w:p>
    <w:p w14:paraId="7BA5E875" w14:textId="127DC9B6" w:rsidR="00E65A0E" w:rsidRPr="000837F1" w:rsidRDefault="00E65A0E" w:rsidP="003C097F">
      <w:r w:rsidRPr="000837F1">
        <w:t xml:space="preserve">Brakuje również ręcznie tworzonych </w:t>
      </w:r>
      <w:r w:rsidRPr="000837F1">
        <w:rPr>
          <w:b/>
        </w:rPr>
        <w:t>zestawów instrukcji</w:t>
      </w:r>
      <w:r w:rsidR="009D0267">
        <w:t xml:space="preserve"> do </w:t>
      </w:r>
      <w:r w:rsidRPr="000837F1">
        <w:t>różnych zadań, takich jak odpowiedzi</w:t>
      </w:r>
      <w:r w:rsidR="009D0267">
        <w:t xml:space="preserve"> na </w:t>
      </w:r>
      <w:r w:rsidRPr="000837F1">
        <w:t>pytania otwarte</w:t>
      </w:r>
      <w:r w:rsidR="00A12A6B" w:rsidRPr="000837F1">
        <w:t xml:space="preserve"> i </w:t>
      </w:r>
      <w:r w:rsidRPr="000837F1">
        <w:t>zamknięte, streszczenia, parafrazy itp. Te nieliczne dostępne</w:t>
      </w:r>
      <w:r w:rsidR="009D0267">
        <w:t xml:space="preserve"> na </w:t>
      </w:r>
      <w:r w:rsidRPr="000837F1">
        <w:t>ogół są zbiorami syntetycznymi – generowanymi</w:t>
      </w:r>
      <w:r w:rsidR="00A12A6B" w:rsidRPr="000837F1">
        <w:t xml:space="preserve"> z </w:t>
      </w:r>
      <w:r w:rsidRPr="000837F1">
        <w:t>szablonu lub tłumaczonymi</w:t>
      </w:r>
      <w:r w:rsidR="00A12A6B" w:rsidRPr="000837F1">
        <w:t xml:space="preserve"> z </w:t>
      </w:r>
      <w:r w:rsidRPr="000837F1">
        <w:t>języka angielskiego.</w:t>
      </w:r>
    </w:p>
    <w:p w14:paraId="26D3D9D9" w14:textId="77FFEF8A" w:rsidR="00E65A0E" w:rsidRPr="000837F1" w:rsidRDefault="00E65A0E" w:rsidP="003C097F">
      <w:r w:rsidRPr="000837F1">
        <w:t>Instrukcje można tworzyć również</w:t>
      </w:r>
      <w:r w:rsidR="009D0267">
        <w:t xml:space="preserve"> na </w:t>
      </w:r>
      <w:r w:rsidRPr="000837F1">
        <w:t xml:space="preserve">wysokiej jakości </w:t>
      </w:r>
      <w:r w:rsidRPr="000837F1">
        <w:rPr>
          <w:b/>
        </w:rPr>
        <w:t>danych tekstowych</w:t>
      </w:r>
      <w:r w:rsidR="00A12A6B" w:rsidRPr="000837F1">
        <w:rPr>
          <w:b/>
        </w:rPr>
        <w:t xml:space="preserve"> z </w:t>
      </w:r>
      <w:r w:rsidR="000837F1" w:rsidRPr="000837F1">
        <w:rPr>
          <w:b/>
        </w:rPr>
        <w:t>adnotacjami</w:t>
      </w:r>
      <w:r w:rsidRPr="000837F1">
        <w:t>. Najbardziej wiarygodne</w:t>
      </w:r>
      <w:r w:rsidR="00A12A6B" w:rsidRPr="000837F1">
        <w:t xml:space="preserve"> i </w:t>
      </w:r>
      <w:r w:rsidRPr="000837F1">
        <w:t xml:space="preserve">wartościowe są zbiory </w:t>
      </w:r>
      <w:r w:rsidR="000837F1" w:rsidRPr="000837F1">
        <w:t>adnotowane</w:t>
      </w:r>
      <w:r w:rsidRPr="000837F1">
        <w:t xml:space="preserve"> ręcznie – jednak ich pozyskanie jest trudniejsze ze względu</w:t>
      </w:r>
      <w:r w:rsidR="009D0267">
        <w:t xml:space="preserve"> na </w:t>
      </w:r>
      <w:r w:rsidRPr="000837F1">
        <w:t>duży nakład kosztów</w:t>
      </w:r>
      <w:r w:rsidR="00A12A6B" w:rsidRPr="000837F1">
        <w:t xml:space="preserve"> i </w:t>
      </w:r>
      <w:r w:rsidRPr="000837F1">
        <w:t>długi czas realizacji tego typu zadań. Warto zwiększyć wysiłki, aby poszerzyć istniejące już zbiory</w:t>
      </w:r>
      <w:r w:rsidR="009D0267">
        <w:t xml:space="preserve"> o </w:t>
      </w:r>
      <w:r w:rsidRPr="000837F1">
        <w:t xml:space="preserve">kolejne </w:t>
      </w:r>
      <w:r w:rsidR="000837F1" w:rsidRPr="000837F1">
        <w:t>adnotowane</w:t>
      </w:r>
      <w:r w:rsidRPr="000837F1">
        <w:t xml:space="preserve"> ręcznie dane (np. pozyskane</w:t>
      </w:r>
      <w:r w:rsidR="00A12A6B" w:rsidRPr="000837F1">
        <w:t xml:space="preserve"> w </w:t>
      </w:r>
      <w:r w:rsidRPr="000837F1">
        <w:t>ramach konkursów lub projektów naukowych).</w:t>
      </w:r>
    </w:p>
    <w:p w14:paraId="00D56286" w14:textId="77777777" w:rsidR="00E65A0E" w:rsidRDefault="00E65A0E" w:rsidP="00882BE2">
      <w:pPr>
        <w:pStyle w:val="Nagwek2"/>
        <w:spacing w:before="600"/>
        <w:jc w:val="left"/>
      </w:pPr>
      <w:bookmarkStart w:id="150" w:name="_Toc183769624"/>
      <w:bookmarkStart w:id="151" w:name="_Toc183770842"/>
      <w:bookmarkStart w:id="152" w:name="_Toc184212081"/>
      <w:bookmarkStart w:id="153" w:name="_Toc184214160"/>
      <w:bookmarkStart w:id="154" w:name="_Toc184215228"/>
      <w:bookmarkStart w:id="155" w:name="_Toc184215414"/>
      <w:r>
        <w:t>Proces walidacji zestawów danych</w:t>
      </w:r>
      <w:bookmarkEnd w:id="150"/>
      <w:bookmarkEnd w:id="151"/>
      <w:bookmarkEnd w:id="152"/>
      <w:bookmarkEnd w:id="153"/>
      <w:bookmarkEnd w:id="154"/>
      <w:bookmarkEnd w:id="155"/>
    </w:p>
    <w:p w14:paraId="153159C4" w14:textId="798DB990" w:rsidR="00E65A0E" w:rsidRDefault="00D71655" w:rsidP="00882BE2">
      <w:pPr>
        <w:spacing w:before="60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3F1DD456" wp14:editId="3EA8F36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924000" cy="0"/>
                <wp:effectExtent l="0" t="0" r="0" b="0"/>
                <wp:wrapNone/>
                <wp:docPr id="55117414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7DB57" id="Łącznik prosty 2" o:spid="_x0000_s1026" alt="&quot;&quot;" style="position:absolute;z-index:2516582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0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5A0E">
        <w:t>Kluczowym aspektem podczas walidacji zestawów danych jest ocena stopnia ich dojrzałości, a także gotowości technologicznej. Ocena taka powinna obejmować kilka kluczowych aspektów:</w:t>
      </w:r>
    </w:p>
    <w:p w14:paraId="214D78B1" w14:textId="2FD814CB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Zakres zawartości</w:t>
      </w:r>
      <w:r>
        <w:t xml:space="preserve"> – ocena, czy zestaw danych obejmuje szeroki zakres tematów, kontekstów</w:t>
      </w:r>
      <w:r w:rsidR="00A12A6B">
        <w:t xml:space="preserve"> i </w:t>
      </w:r>
      <w:r>
        <w:t>stylów językowych.</w:t>
      </w:r>
      <w:r w:rsidR="00A12A6B">
        <w:t xml:space="preserve"> w </w:t>
      </w:r>
      <w:r>
        <w:t>przypadku zestawów danych językowych ważne jest, aby zawierały one różnorodne formy języka,</w:t>
      </w:r>
      <w:r w:rsidR="00A12A6B">
        <w:t xml:space="preserve"> w </w:t>
      </w:r>
      <w:r>
        <w:t>tym język potoczny, formalny, techniczny oraz specjalistyczny.</w:t>
      </w:r>
    </w:p>
    <w:p w14:paraId="341BDE07" w14:textId="7B2E5731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Jakość</w:t>
      </w:r>
      <w:r w:rsidR="00A12A6B">
        <w:rPr>
          <w:b/>
        </w:rPr>
        <w:t xml:space="preserve"> i </w:t>
      </w:r>
      <w:r w:rsidRPr="00141E1C">
        <w:rPr>
          <w:b/>
        </w:rPr>
        <w:t xml:space="preserve">dokładność </w:t>
      </w:r>
      <w:r w:rsidR="000837F1" w:rsidRPr="00141E1C">
        <w:rPr>
          <w:b/>
        </w:rPr>
        <w:t>adnotacji</w:t>
      </w:r>
      <w:r>
        <w:t xml:space="preserve"> – </w:t>
      </w:r>
      <w:r w:rsidR="00A12A6B">
        <w:t xml:space="preserve"> w </w:t>
      </w:r>
      <w:r>
        <w:t xml:space="preserve">przypadku zestawów danych </w:t>
      </w:r>
      <w:r w:rsidR="000837F1">
        <w:t>adnotowanych</w:t>
      </w:r>
      <w:r>
        <w:t xml:space="preserve"> istotna jest precyzja</w:t>
      </w:r>
      <w:r w:rsidR="00A12A6B">
        <w:t xml:space="preserve"> i </w:t>
      </w:r>
      <w:r>
        <w:t>spójność a</w:t>
      </w:r>
      <w:r w:rsidR="000837F1">
        <w:t>d</w:t>
      </w:r>
      <w:r>
        <w:t xml:space="preserve">notacji. To obejmuje ocenę, czy etykietowanie jest konsekwentne, czy </w:t>
      </w:r>
      <w:proofErr w:type="spellStart"/>
      <w:r w:rsidR="000837F1" w:rsidRPr="000837F1">
        <w:t>a</w:t>
      </w:r>
      <w:r w:rsidR="000837F1">
        <w:t>n</w:t>
      </w:r>
      <w:r w:rsidR="000837F1" w:rsidRPr="000837F1">
        <w:t>notatory</w:t>
      </w:r>
      <w:proofErr w:type="spellEnd"/>
      <w:r>
        <w:t xml:space="preserve"> postępowali zgodnie</w:t>
      </w:r>
      <w:r w:rsidR="00A12A6B">
        <w:t xml:space="preserve"> z </w:t>
      </w:r>
      <w:r>
        <w:t>jednolitymi wytycznymi, a także jakość samego procesu a</w:t>
      </w:r>
      <w:r w:rsidR="000837F1">
        <w:t>d</w:t>
      </w:r>
      <w:r>
        <w:t>notacji.</w:t>
      </w:r>
    </w:p>
    <w:p w14:paraId="2C218BD2" w14:textId="2E659AB7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Reprezentatywność</w:t>
      </w:r>
      <w:r w:rsidR="00A12A6B">
        <w:rPr>
          <w:b/>
        </w:rPr>
        <w:t xml:space="preserve"> i </w:t>
      </w:r>
      <w:r w:rsidRPr="00141E1C">
        <w:rPr>
          <w:b/>
        </w:rPr>
        <w:t xml:space="preserve">zróżnicowanie </w:t>
      </w:r>
      <w:r>
        <w:t>–</w:t>
      </w:r>
      <w:r w:rsidRPr="00141E1C">
        <w:rPr>
          <w:b/>
        </w:rPr>
        <w:t xml:space="preserve"> </w:t>
      </w:r>
      <w:r>
        <w:t>czyli analiza, czy dane są reprezentatywne</w:t>
      </w:r>
      <w:r w:rsidR="00594D32">
        <w:t xml:space="preserve"> dla </w:t>
      </w:r>
      <w:r>
        <w:t>docelowej populacji użytkowników czy zastosowań. Należy zwrócić uwagę</w:t>
      </w:r>
      <w:r w:rsidR="009D0267">
        <w:t xml:space="preserve"> na </w:t>
      </w:r>
      <w:r>
        <w:t>to, czy zestaw danych uwzględnia różnorodność lingwistyczną, kulturową</w:t>
      </w:r>
      <w:r w:rsidR="00A12A6B">
        <w:t xml:space="preserve"> i </w:t>
      </w:r>
      <w:r>
        <w:t>demograficzną.</w:t>
      </w:r>
    </w:p>
    <w:p w14:paraId="1DFDCE3F" w14:textId="46EA523E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Rozmiar</w:t>
      </w:r>
      <w:r w:rsidR="00A12A6B">
        <w:rPr>
          <w:b/>
        </w:rPr>
        <w:t xml:space="preserve"> i </w:t>
      </w:r>
      <w:r w:rsidRPr="00141E1C">
        <w:rPr>
          <w:b/>
        </w:rPr>
        <w:t>wolumetria danych</w:t>
      </w:r>
      <w:r>
        <w:t xml:space="preserve"> – wielkość zestawu danych ma kluczowe znaczenie</w:t>
      </w:r>
      <w:r w:rsidR="00594D32">
        <w:t xml:space="preserve"> dla </w:t>
      </w:r>
      <w:r>
        <w:t>skuteczności modeli uczenia maszynowego. Wykorzystanie większych zestawów danych zwykle prowadzi</w:t>
      </w:r>
      <w:r w:rsidR="009D0267">
        <w:t xml:space="preserve"> do </w:t>
      </w:r>
      <w:r>
        <w:t>opracowania modeli</w:t>
      </w:r>
      <w:r w:rsidR="009D0267">
        <w:t xml:space="preserve"> o </w:t>
      </w:r>
      <w:r>
        <w:t>lepszej ogólnej wydajności</w:t>
      </w:r>
      <w:r w:rsidR="00A12A6B">
        <w:t xml:space="preserve"> i </w:t>
      </w:r>
      <w:r>
        <w:t>ogólności, ale wymaga to większych zasobów</w:t>
      </w:r>
      <w:r w:rsidR="009D0267">
        <w:t xml:space="preserve"> do </w:t>
      </w:r>
      <w:r>
        <w:t>przetwarzania</w:t>
      </w:r>
      <w:r w:rsidR="00A12A6B">
        <w:t xml:space="preserve"> i </w:t>
      </w:r>
      <w:r>
        <w:t>analizy.</w:t>
      </w:r>
    </w:p>
    <w:p w14:paraId="2CDE05A4" w14:textId="7DD4BFD7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lastRenderedPageBreak/>
        <w:t>Aktualność danych</w:t>
      </w:r>
      <w:r>
        <w:t xml:space="preserve"> – ustalenie, czy dane są aktualne</w:t>
      </w:r>
      <w:r w:rsidR="00A12A6B">
        <w:t xml:space="preserve"> i </w:t>
      </w:r>
      <w:r>
        <w:t>czy odzwierciedlają współczesne użycie języka oraz aktualne tematy</w:t>
      </w:r>
      <w:r w:rsidR="00A12A6B">
        <w:t xml:space="preserve"> i </w:t>
      </w:r>
      <w:r>
        <w:t>wydarzenia.</w:t>
      </w:r>
    </w:p>
    <w:p w14:paraId="5C8B2FFE" w14:textId="1372D4F2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Dostępność</w:t>
      </w:r>
      <w:r w:rsidR="00A12A6B">
        <w:rPr>
          <w:b/>
        </w:rPr>
        <w:t xml:space="preserve"> i </w:t>
      </w:r>
      <w:r w:rsidRPr="00141E1C">
        <w:rPr>
          <w:b/>
        </w:rPr>
        <w:t>licencjonowanie</w:t>
      </w:r>
      <w:r>
        <w:t xml:space="preserve"> – ocena, czy zestaw danych jest łatwo dostępny</w:t>
      </w:r>
      <w:r w:rsidR="00594D32">
        <w:t xml:space="preserve"> dla </w:t>
      </w:r>
      <w:r>
        <w:t>naukowców</w:t>
      </w:r>
      <w:r w:rsidR="00A12A6B">
        <w:t xml:space="preserve"> i </w:t>
      </w:r>
      <w:r>
        <w:t>praktyków oraz czy istnieją ograniczenia licencyjne dotyczące jego użycia.</w:t>
      </w:r>
    </w:p>
    <w:p w14:paraId="62BD0970" w14:textId="6CE82FD4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Zgodność ze standardami etycznymi</w:t>
      </w:r>
      <w:r w:rsidR="00A12A6B">
        <w:rPr>
          <w:b/>
        </w:rPr>
        <w:t xml:space="preserve"> i </w:t>
      </w:r>
      <w:r w:rsidRPr="00141E1C">
        <w:rPr>
          <w:b/>
        </w:rPr>
        <w:t>prawnymi</w:t>
      </w:r>
      <w:r>
        <w:t xml:space="preserve"> – sprawdzenie, czy zestaw danych jest zgodny</w:t>
      </w:r>
      <w:r w:rsidR="00A12A6B">
        <w:t xml:space="preserve"> z </w:t>
      </w:r>
      <w:r>
        <w:t>obowiązującymi przepisami prawnymi (np. RODO) oraz czy respektuje zasady etyczne, szczególnie</w:t>
      </w:r>
      <w:r w:rsidR="00A12A6B">
        <w:t xml:space="preserve"> w </w:t>
      </w:r>
      <w:r>
        <w:t>kontekście prywatności</w:t>
      </w:r>
      <w:r w:rsidR="00A12A6B">
        <w:t xml:space="preserve"> i </w:t>
      </w:r>
      <w:r>
        <w:t>anonimowości danych.</w:t>
      </w:r>
    </w:p>
    <w:p w14:paraId="28F64CB9" w14:textId="7FF9098D" w:rsidR="00E65A0E" w:rsidRDefault="00E65A0E" w:rsidP="00141E1C">
      <w:pPr>
        <w:pStyle w:val="Akapitzlist"/>
        <w:numPr>
          <w:ilvl w:val="0"/>
          <w:numId w:val="43"/>
        </w:numPr>
        <w:ind w:left="357" w:hanging="357"/>
      </w:pPr>
      <w:r w:rsidRPr="00141E1C">
        <w:rPr>
          <w:b/>
        </w:rPr>
        <w:t>Informacja zwrotna od użytkowników</w:t>
      </w:r>
      <w:r w:rsidR="00A12A6B">
        <w:rPr>
          <w:b/>
        </w:rPr>
        <w:t xml:space="preserve"> i </w:t>
      </w:r>
      <w:r w:rsidRPr="00141E1C">
        <w:rPr>
          <w:b/>
        </w:rPr>
        <w:t>społeczności</w:t>
      </w:r>
      <w:r>
        <w:t xml:space="preserve"> –  zbieranie informacji zwrotnych od użytkowników</w:t>
      </w:r>
      <w:r w:rsidR="00A12A6B">
        <w:t xml:space="preserve"> i </w:t>
      </w:r>
      <w:r>
        <w:t>społeczności naukowej, które mogą wskazywać</w:t>
      </w:r>
      <w:r w:rsidR="009D0267">
        <w:t xml:space="preserve"> na </w:t>
      </w:r>
      <w:r>
        <w:t>realną wartość</w:t>
      </w:r>
      <w:r w:rsidR="00A12A6B">
        <w:t xml:space="preserve"> i </w:t>
      </w:r>
      <w:r>
        <w:t>użyteczność zestawu danych.</w:t>
      </w:r>
    </w:p>
    <w:p w14:paraId="0BEA2994" w14:textId="2B8BBE32" w:rsidR="00E65A0E" w:rsidRDefault="00E65A0E" w:rsidP="003C097F">
      <w:pPr>
        <w:spacing w:before="240"/>
      </w:pPr>
      <w:r>
        <w:t>W związku</w:t>
      </w:r>
      <w:r w:rsidR="00A12A6B">
        <w:t xml:space="preserve"> z </w:t>
      </w:r>
      <w:r>
        <w:t>wynikami naszych badań</w:t>
      </w:r>
      <w:r w:rsidR="00A12A6B">
        <w:t xml:space="preserve"> i </w:t>
      </w:r>
      <w:r>
        <w:t>ich ograniczeniami, zaleca się rozważenie możliwości przeprowadzenia podobnych analiz we współpracy</w:t>
      </w:r>
      <w:r w:rsidR="00A12A6B">
        <w:t xml:space="preserve"> z </w:t>
      </w:r>
      <w:r>
        <w:t>jednostkami akademickimi oraz urzędami centralnymi. Takie wspólne przedsięwzięcia umożliwiłyby nie tylko dogłębną analizę dostępnych zestawów danych, ale także umożliwiłyby przeprowadzenie ich szczegółowej oceny jakościowej. Warto</w:t>
      </w:r>
      <w:r w:rsidR="00A12A6B">
        <w:t xml:space="preserve"> w </w:t>
      </w:r>
      <w:r>
        <w:t xml:space="preserve">tym kontekście zastosować </w:t>
      </w:r>
      <w:hyperlink r:id="rId159" w:tooltip="Metodyka unijna Open Data Maturity" w:history="1">
        <w:r w:rsidRPr="002E2A0D">
          <w:rPr>
            <w:color w:val="0000FF"/>
            <w:u w:val="single"/>
          </w:rPr>
          <w:t xml:space="preserve">metodykę unijną Open Data </w:t>
        </w:r>
        <w:proofErr w:type="spellStart"/>
        <w:r w:rsidRPr="002E2A0D">
          <w:rPr>
            <w:color w:val="0000FF"/>
            <w:u w:val="single"/>
          </w:rPr>
          <w:t>Maturity</w:t>
        </w:r>
        <w:proofErr w:type="spellEnd"/>
      </w:hyperlink>
      <w:r>
        <w:t xml:space="preserve"> (ODM), szczególnie jej sekcję dotyczącą jakości danych otwartych (z ang. </w:t>
      </w:r>
      <w:r w:rsidRPr="00DA4FB8">
        <w:rPr>
          <w:i/>
        </w:rPr>
        <w:t xml:space="preserve">open data </w:t>
      </w:r>
      <w:proofErr w:type="spellStart"/>
      <w:r w:rsidRPr="00DA4FB8">
        <w:rPr>
          <w:i/>
        </w:rPr>
        <w:t>quality</w:t>
      </w:r>
      <w:proofErr w:type="spellEnd"/>
      <w:r>
        <w:t>), co pozwoliłoby</w:t>
      </w:r>
      <w:r w:rsidR="009D0267">
        <w:t xml:space="preserve"> na </w:t>
      </w:r>
      <w:r>
        <w:t>bardziej obiektywne</w:t>
      </w:r>
      <w:r w:rsidR="00A12A6B">
        <w:t xml:space="preserve"> i </w:t>
      </w:r>
      <w:r>
        <w:t>standaryzowane podejście</w:t>
      </w:r>
      <w:r w:rsidR="009D0267">
        <w:t xml:space="preserve"> do </w:t>
      </w:r>
      <w:r>
        <w:t>oceny danych</w:t>
      </w:r>
      <w:r w:rsidR="003C097F">
        <w:t>.</w:t>
      </w:r>
    </w:p>
    <w:p w14:paraId="5EF778B1" w14:textId="56DE1403" w:rsidR="00A7376E" w:rsidRDefault="00E65A0E" w:rsidP="00C03963">
      <w:pPr>
        <w:pStyle w:val="Nagwek2"/>
        <w:spacing w:before="600"/>
        <w:jc w:val="left"/>
      </w:pPr>
      <w:bookmarkStart w:id="156" w:name="_Toc183769625"/>
      <w:bookmarkStart w:id="157" w:name="_Toc183770843"/>
      <w:bookmarkStart w:id="158" w:name="_Toc184212082"/>
      <w:bookmarkStart w:id="159" w:name="_Toc184214161"/>
      <w:bookmarkStart w:id="160" w:name="_Toc184215229"/>
      <w:bookmarkStart w:id="161" w:name="_Toc184215415"/>
      <w:r>
        <w:t>Rekomendacje dotyczące danych językowych</w:t>
      </w:r>
      <w:bookmarkEnd w:id="156"/>
      <w:bookmarkEnd w:id="157"/>
      <w:bookmarkEnd w:id="158"/>
      <w:bookmarkEnd w:id="159"/>
      <w:bookmarkEnd w:id="160"/>
      <w:bookmarkEnd w:id="161"/>
    </w:p>
    <w:p w14:paraId="14C5281A" w14:textId="7AFF1D2F" w:rsidR="00E65A0E" w:rsidRDefault="00D71655" w:rsidP="00C03963">
      <w:pPr>
        <w:spacing w:before="60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52111AF7" wp14:editId="728DB79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184000" cy="0"/>
                <wp:effectExtent l="0" t="0" r="0" b="0"/>
                <wp:wrapNone/>
                <wp:docPr id="444898687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2616F" id="Łącznik prosty 2" o:spid="_x0000_s1026" alt="&quot;&quot;" style="position:absolute;z-index:2516582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08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5A0E">
        <w:t>Kluczowym brakiem</w:t>
      </w:r>
      <w:r w:rsidR="00A12A6B">
        <w:t xml:space="preserve"> w </w:t>
      </w:r>
      <w:r w:rsidR="00E65A0E">
        <w:t>obecnych zestawach danych językowych jest niedostatek zestawów danych</w:t>
      </w:r>
      <w:r w:rsidR="009D0267">
        <w:t xml:space="preserve"> o </w:t>
      </w:r>
      <w:r w:rsidR="00E65A0E">
        <w:t xml:space="preserve">średniej wolumetrii (powyżej 25 tysięcy rekordów), </w:t>
      </w:r>
      <w:r w:rsidR="000837F1">
        <w:t>adnotowanych</w:t>
      </w:r>
      <w:r w:rsidR="00A12A6B">
        <w:t xml:space="preserve"> i</w:t>
      </w:r>
      <w:r w:rsidR="009D0267">
        <w:t xml:space="preserve"> o </w:t>
      </w:r>
      <w:r w:rsidR="00E65A0E">
        <w:t>wysokiej jakości, najlepiej ręcznie tworzonych lub weryfikowanych. Takie zbiory danych otworzyłyby znaczące możliwości</w:t>
      </w:r>
      <w:r w:rsidR="00594D32">
        <w:t xml:space="preserve"> dla </w:t>
      </w:r>
      <w:r w:rsidR="00E65A0E">
        <w:t>centrów szkoleniowych</w:t>
      </w:r>
      <w:r w:rsidR="00A12A6B">
        <w:t xml:space="preserve"> i </w:t>
      </w:r>
      <w:r w:rsidR="00E65A0E">
        <w:t>edukacyjnych. Ponadto umożliwiłyby one biznesowi wydajne tworzenie modeli</w:t>
      </w:r>
      <w:r w:rsidR="009D0267">
        <w:t xml:space="preserve"> do </w:t>
      </w:r>
      <w:r w:rsidR="00E65A0E">
        <w:t>klasyfikacji tekstów, dokumentów, analizy emocji</w:t>
      </w:r>
      <w:r w:rsidR="00A12A6B">
        <w:t xml:space="preserve"> i </w:t>
      </w:r>
      <w:r w:rsidR="00E65A0E">
        <w:t>innych zastosowań.</w:t>
      </w:r>
    </w:p>
    <w:p w14:paraId="6AA01B60" w14:textId="5560CA27" w:rsidR="00E65A0E" w:rsidRDefault="00E65A0E" w:rsidP="003C097F">
      <w:pPr>
        <w:spacing w:before="240"/>
      </w:pPr>
      <w:r>
        <w:t xml:space="preserve">Wysokiej jakości ręcznie </w:t>
      </w:r>
      <w:r w:rsidR="000837F1">
        <w:t>adnotowane</w:t>
      </w:r>
      <w:r>
        <w:t xml:space="preserve"> zbiory danych są niezwykle cenne, ponieważ zapewniają dokładność</w:t>
      </w:r>
      <w:r w:rsidR="00A12A6B">
        <w:t xml:space="preserve"> i </w:t>
      </w:r>
      <w:r>
        <w:t>precyzję niezbędną</w:t>
      </w:r>
      <w:r w:rsidR="009D0267">
        <w:t xml:space="preserve"> do </w:t>
      </w:r>
      <w:r>
        <w:t xml:space="preserve">trenowania skutecznych modeli językowych. Warto zauważyć, że im większa jest jakość </w:t>
      </w:r>
      <w:r w:rsidR="000837F1">
        <w:t>adnotacji</w:t>
      </w:r>
      <w:r>
        <w:t>, tym model lepiej radzi sobie</w:t>
      </w:r>
      <w:r w:rsidR="00A12A6B">
        <w:t xml:space="preserve"> z </w:t>
      </w:r>
      <w:r>
        <w:t>zadaniami NLP, co jest kluczowe</w:t>
      </w:r>
      <w:r w:rsidR="00A12A6B">
        <w:t xml:space="preserve"> w </w:t>
      </w:r>
      <w:r>
        <w:t>zastosowaniach komercyjnych</w:t>
      </w:r>
      <w:r w:rsidR="00A12A6B">
        <w:t xml:space="preserve"> i </w:t>
      </w:r>
      <w:r>
        <w:t>akademickich.</w:t>
      </w:r>
    </w:p>
    <w:p w14:paraId="1B4718FB" w14:textId="52528318" w:rsidR="00E65A0E" w:rsidRDefault="00E65A0E" w:rsidP="003C097F">
      <w:pPr>
        <w:spacing w:before="240"/>
      </w:pPr>
      <w:r>
        <w:lastRenderedPageBreak/>
        <w:t>Dodatkowo duża liczba takich zestawów danych byłaby znakomitym punktem wyjścia</w:t>
      </w:r>
      <w:r w:rsidR="009D0267">
        <w:t xml:space="preserve"> do </w:t>
      </w:r>
      <w:r>
        <w:t>budowania zróżnicowanych zestawów instrukcji potrzebnych</w:t>
      </w:r>
      <w:r w:rsidR="009D0267">
        <w:t xml:space="preserve"> do </w:t>
      </w:r>
      <w:r>
        <w:t>dostrajania dużych modeli językowych pod kątem różnych domen. Takie instrukcje wspierają rozwój modeli, które mogą być dostosowane</w:t>
      </w:r>
      <w:r w:rsidR="009D0267">
        <w:t xml:space="preserve"> do </w:t>
      </w:r>
      <w:r>
        <w:t>konkretnych potrzeb</w:t>
      </w:r>
      <w:r w:rsidR="00A12A6B">
        <w:t xml:space="preserve"> i </w:t>
      </w:r>
      <w:r>
        <w:t>wymagań różnych branż, od finansów</w:t>
      </w:r>
      <w:r w:rsidR="00594D32">
        <w:t xml:space="preserve"> po </w:t>
      </w:r>
      <w:r>
        <w:t>opiekę zdrowotną. Taka specjalizacja jest niezbędna, by modele mogły efektywnie rozwiązywać specyficzne problemy</w:t>
      </w:r>
      <w:r w:rsidR="00A12A6B">
        <w:t xml:space="preserve"> i </w:t>
      </w:r>
      <w:r>
        <w:t>zadania.</w:t>
      </w:r>
    </w:p>
    <w:p w14:paraId="11960644" w14:textId="65AA13A1" w:rsidR="00E65A0E" w:rsidRDefault="00E65A0E" w:rsidP="003C097F">
      <w:pPr>
        <w:spacing w:before="240"/>
      </w:pPr>
      <w:r>
        <w:t>Ostatecznie inwestycja</w:t>
      </w:r>
      <w:r w:rsidR="00A12A6B">
        <w:t xml:space="preserve"> w </w:t>
      </w:r>
      <w:r>
        <w:t xml:space="preserve">rozwój wysokiej jakości </w:t>
      </w:r>
      <w:r w:rsidR="000837F1">
        <w:t>adnotowanych</w:t>
      </w:r>
      <w:r>
        <w:t xml:space="preserve"> zestawów danych</w:t>
      </w:r>
      <w:r w:rsidR="009D0267">
        <w:t xml:space="preserve"> o </w:t>
      </w:r>
      <w:r>
        <w:t>średniej wolumetrii przyniesie korzyści zarówno światu akademickiemu, jak</w:t>
      </w:r>
      <w:r w:rsidR="00A12A6B">
        <w:t xml:space="preserve"> i </w:t>
      </w:r>
      <w:r>
        <w:t>sektorowi biznesowemu, przyczyni się</w:t>
      </w:r>
      <w:r w:rsidR="009D0267">
        <w:t xml:space="preserve"> do </w:t>
      </w:r>
      <w:r>
        <w:t>postępu</w:t>
      </w:r>
      <w:r w:rsidR="00A12A6B">
        <w:t xml:space="preserve"> w </w:t>
      </w:r>
      <w:r>
        <w:t>dziedzinie sztucznej inteligencji oraz</w:t>
      </w:r>
      <w:r w:rsidR="009D0267">
        <w:t xml:space="preserve"> do </w:t>
      </w:r>
      <w:r>
        <w:t>wdrażania jej praktycznych zastosowań.</w:t>
      </w:r>
    </w:p>
    <w:p w14:paraId="634FE210" w14:textId="52764520" w:rsidR="00E65A0E" w:rsidRPr="00490EE7" w:rsidRDefault="00E65A0E" w:rsidP="00490EE7">
      <w:pPr>
        <w:pStyle w:val="Nagwek2"/>
        <w:spacing w:before="600"/>
      </w:pPr>
      <w:bookmarkStart w:id="162" w:name="_Toc183769626"/>
      <w:bookmarkStart w:id="163" w:name="_Toc183770844"/>
      <w:bookmarkStart w:id="164" w:name="_Toc184212083"/>
      <w:bookmarkStart w:id="165" w:name="_Toc184214162"/>
      <w:bookmarkStart w:id="166" w:name="_Toc184215230"/>
      <w:bookmarkStart w:id="167" w:name="_Toc184215416"/>
      <w:r w:rsidRPr="00490EE7">
        <w:t>Kierunki rozwoju</w:t>
      </w:r>
      <w:r w:rsidR="00A12A6B" w:rsidRPr="00490EE7">
        <w:t xml:space="preserve"> i </w:t>
      </w:r>
      <w:r w:rsidRPr="00490EE7">
        <w:t>kontynuacja prac</w:t>
      </w:r>
      <w:bookmarkEnd w:id="162"/>
      <w:bookmarkEnd w:id="163"/>
      <w:bookmarkEnd w:id="164"/>
      <w:bookmarkEnd w:id="165"/>
      <w:bookmarkEnd w:id="166"/>
      <w:bookmarkEnd w:id="167"/>
    </w:p>
    <w:bookmarkStart w:id="168" w:name="_Toc183769627"/>
    <w:bookmarkStart w:id="169" w:name="_Toc183770845"/>
    <w:bookmarkStart w:id="170" w:name="_Toc184212084"/>
    <w:bookmarkStart w:id="171" w:name="_Toc184214163"/>
    <w:bookmarkStart w:id="172" w:name="_Toc184215231"/>
    <w:bookmarkStart w:id="173" w:name="_Toc184215417"/>
    <w:p w14:paraId="0AA0686A" w14:textId="1E46B45E" w:rsidR="00E65A0E" w:rsidRPr="00490EE7" w:rsidRDefault="00490EE7" w:rsidP="00490EE7">
      <w:pPr>
        <w:pStyle w:val="Nagwek3"/>
      </w:pPr>
      <w:r w:rsidRPr="00490EE7"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34EA57DD" wp14:editId="2384F3CB">
                <wp:simplePos x="0" y="0"/>
                <wp:positionH relativeFrom="margin">
                  <wp:posOffset>0</wp:posOffset>
                </wp:positionH>
                <wp:positionV relativeFrom="paragraph">
                  <wp:posOffset>4239</wp:posOffset>
                </wp:positionV>
                <wp:extent cx="4031615" cy="0"/>
                <wp:effectExtent l="0" t="0" r="0" b="0"/>
                <wp:wrapNone/>
                <wp:docPr id="1262880597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16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4B7A9" id="Łącznik prosty 2" o:spid="_x0000_s1026" alt="&quot;&quot;" style="position:absolute;z-index:251658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35pt" to="317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5A0E" w:rsidRPr="00490EE7">
        <w:t>Analiza pogłębiona obszaru medycznego</w:t>
      </w:r>
      <w:r w:rsidR="00A12A6B" w:rsidRPr="00490EE7">
        <w:t xml:space="preserve"> i </w:t>
      </w:r>
      <w:r w:rsidR="00E65A0E" w:rsidRPr="00490EE7">
        <w:t>farmaceutycznego (</w:t>
      </w:r>
      <w:proofErr w:type="spellStart"/>
      <w:r w:rsidR="00E65A0E" w:rsidRPr="00490EE7">
        <w:t>healthcare</w:t>
      </w:r>
      <w:proofErr w:type="spellEnd"/>
      <w:r w:rsidR="00E65A0E" w:rsidRPr="00490EE7">
        <w:t>/</w:t>
      </w:r>
      <w:proofErr w:type="spellStart"/>
      <w:r w:rsidR="00E65A0E" w:rsidRPr="00490EE7">
        <w:t>pharma</w:t>
      </w:r>
      <w:proofErr w:type="spellEnd"/>
      <w:r w:rsidR="00E65A0E" w:rsidRPr="00490EE7">
        <w:t>)</w:t>
      </w:r>
      <w:bookmarkEnd w:id="168"/>
      <w:bookmarkEnd w:id="169"/>
      <w:bookmarkEnd w:id="170"/>
      <w:bookmarkEnd w:id="171"/>
      <w:bookmarkEnd w:id="172"/>
      <w:bookmarkEnd w:id="173"/>
    </w:p>
    <w:p w14:paraId="46D273DD" w14:textId="2EEE0B98" w:rsidR="00E65A0E" w:rsidRDefault="00E65A0E" w:rsidP="003C097F">
      <w:pPr>
        <w:spacing w:before="240"/>
      </w:pPr>
      <w:r>
        <w:t>W tym opracowaniu skoncentrowano się</w:t>
      </w:r>
      <w:r w:rsidR="009D0267">
        <w:t xml:space="preserve"> na </w:t>
      </w:r>
      <w:r>
        <w:t>analizie polskich zasobów językowych</w:t>
      </w:r>
      <w:r w:rsidR="00A12A6B">
        <w:t xml:space="preserve"> w </w:t>
      </w:r>
      <w:r>
        <w:t>otwartym dostępie, które mają potencjał zastosowania</w:t>
      </w:r>
      <w:r w:rsidR="00A12A6B">
        <w:t xml:space="preserve"> w </w:t>
      </w:r>
      <w:r>
        <w:t>technologiach sztucznej inteligencji (AI)</w:t>
      </w:r>
      <w:r w:rsidR="00A12A6B">
        <w:t xml:space="preserve"> w </w:t>
      </w:r>
      <w:r>
        <w:t>różnych sektorach biznesowych. Jednakże, ze względu</w:t>
      </w:r>
      <w:r w:rsidR="009D0267">
        <w:t xml:space="preserve"> na </w:t>
      </w:r>
      <w:r>
        <w:t>ograniczenia czasowe, analiza ta nie mogła</w:t>
      </w:r>
      <w:r w:rsidR="00A12A6B">
        <w:t xml:space="preserve"> w </w:t>
      </w:r>
      <w:r>
        <w:t>pełni objąć obszarów medycznego</w:t>
      </w:r>
      <w:r w:rsidR="00A12A6B">
        <w:t xml:space="preserve"> i </w:t>
      </w:r>
      <w:r>
        <w:t>farmaceutycznego, które są niezwykle istotne</w:t>
      </w:r>
      <w:r w:rsidR="00A12A6B">
        <w:t xml:space="preserve"> i </w:t>
      </w:r>
      <w:r>
        <w:t>dostarczają specyficznych rodzajów danych, wykraczających poza tradycyjne zasoby tekstowe. Te dane mają różne formaty, należą</w:t>
      </w:r>
      <w:r w:rsidR="009D0267">
        <w:t xml:space="preserve"> do </w:t>
      </w:r>
      <w:r>
        <w:t>nich np. obrazy medyczne (np. zdjęcia rentgenowskie, skany MRI), zapisy dźwiękowe (np.</w:t>
      </w:r>
      <w:r w:rsidR="00A12A6B">
        <w:t xml:space="preserve"> z </w:t>
      </w:r>
      <w:r>
        <w:t>badania serca), dane genetyczne</w:t>
      </w:r>
      <w:r w:rsidR="00A12A6B">
        <w:t xml:space="preserve"> i </w:t>
      </w:r>
      <w:r>
        <w:t>wiele innych, które mają ogromny potencjał pod względem zastosowań AI.</w:t>
      </w:r>
      <w:r w:rsidR="00A12A6B">
        <w:t xml:space="preserve"> w </w:t>
      </w:r>
      <w:r>
        <w:t>kolejnych opracowaniach skupimy się</w:t>
      </w:r>
      <w:r w:rsidR="009D0267">
        <w:t xml:space="preserve"> na </w:t>
      </w:r>
      <w:r>
        <w:t>tych typach danych, rozszerzając zakres badań również</w:t>
      </w:r>
      <w:r w:rsidR="009D0267">
        <w:t xml:space="preserve"> o </w:t>
      </w:r>
      <w:r>
        <w:t>zapisy</w:t>
      </w:r>
      <w:r w:rsidR="00A12A6B">
        <w:t xml:space="preserve"> w </w:t>
      </w:r>
      <w:r>
        <w:t>innych formatach. Analiza takich zbiorów może przynieść przełomowe wyniki</w:t>
      </w:r>
      <w:r w:rsidR="00A12A6B">
        <w:t xml:space="preserve"> w </w:t>
      </w:r>
      <w:r>
        <w:t>diagnozowaniu, leczeniu</w:t>
      </w:r>
      <w:r w:rsidR="00A12A6B">
        <w:t xml:space="preserve"> i </w:t>
      </w:r>
      <w:r>
        <w:t>badaniach</w:t>
      </w:r>
      <w:r w:rsidR="00594D32">
        <w:t xml:space="preserve"> nad </w:t>
      </w:r>
      <w:r>
        <w:t>nowymi lekami, a także</w:t>
      </w:r>
      <w:r w:rsidR="00A12A6B">
        <w:t xml:space="preserve"> w </w:t>
      </w:r>
      <w:r>
        <w:t>personalizacji terapii</w:t>
      </w:r>
      <w:r w:rsidR="00A12A6B">
        <w:t xml:space="preserve"> i </w:t>
      </w:r>
      <w:r>
        <w:t>monitoringu stanu zdrowia pacjentów. Należy też zwrócić uwagę</w:t>
      </w:r>
      <w:r w:rsidR="009D0267">
        <w:t xml:space="preserve"> na </w:t>
      </w:r>
      <w:r>
        <w:t>wyzwania związane</w:t>
      </w:r>
      <w:r w:rsidR="00A12A6B">
        <w:t xml:space="preserve"> z </w:t>
      </w:r>
      <w:r>
        <w:t>przetwarzaniem</w:t>
      </w:r>
      <w:r w:rsidR="00A12A6B">
        <w:t xml:space="preserve"> i </w:t>
      </w:r>
      <w:r>
        <w:t>analizą tych złożonych formatów danych,</w:t>
      </w:r>
      <w:r w:rsidR="00A12A6B">
        <w:t xml:space="preserve"> w </w:t>
      </w:r>
      <w:r>
        <w:t>tym kwestie związane</w:t>
      </w:r>
      <w:r w:rsidR="00A12A6B">
        <w:t xml:space="preserve"> z </w:t>
      </w:r>
      <w:r>
        <w:t>ochroną prywatności, etyką wykorzystania danych medycznych oraz integracją</w:t>
      </w:r>
      <w:r w:rsidR="00A12A6B">
        <w:t xml:space="preserve"> z </w:t>
      </w:r>
      <w:r>
        <w:t>istniejącymi systemami opieki zdrowotnej.</w:t>
      </w:r>
    </w:p>
    <w:p w14:paraId="12B3B875" w14:textId="76345681" w:rsidR="00E65A0E" w:rsidRDefault="00E65A0E" w:rsidP="003C097F">
      <w:pPr>
        <w:spacing w:before="240"/>
      </w:pPr>
      <w:r>
        <w:t>Kolejnym istotnym powodem,</w:t>
      </w:r>
      <w:r w:rsidR="00594D32">
        <w:t xml:space="preserve"> dla </w:t>
      </w:r>
      <w:r>
        <w:t>którego warto zająć się zbiorami agregującymi dane medyczne</w:t>
      </w:r>
      <w:r w:rsidR="00A12A6B">
        <w:t xml:space="preserve"> i </w:t>
      </w:r>
      <w:r>
        <w:t>farmaceutyczne, jest nadchodzące wdrożenie Europejskiej przestrzeni danych dotyczących zdrowia (</w:t>
      </w:r>
      <w:proofErr w:type="spellStart"/>
      <w:r w:rsidRPr="007076C1">
        <w:rPr>
          <w:color w:val="0000FF"/>
        </w:rPr>
        <w:fldChar w:fldCharType="begin"/>
      </w:r>
      <w:r w:rsidR="00E512F6">
        <w:rPr>
          <w:color w:val="0000FF"/>
        </w:rPr>
        <w:instrText>HYPERLINK "https://health.ec.europa.eu/ehealth-digital-health-and-care/european-health-data-space_pl" \o "European Health Data Space"</w:instrText>
      </w:r>
      <w:r w:rsidRPr="007076C1">
        <w:rPr>
          <w:color w:val="0000FF"/>
        </w:rPr>
      </w:r>
      <w:r w:rsidRPr="007076C1">
        <w:rPr>
          <w:color w:val="0000FF"/>
        </w:rPr>
        <w:fldChar w:fldCharType="separate"/>
      </w:r>
      <w:r w:rsidRPr="007076C1">
        <w:rPr>
          <w:color w:val="0000FF"/>
          <w:u w:val="single"/>
        </w:rPr>
        <w:t>European</w:t>
      </w:r>
      <w:proofErr w:type="spellEnd"/>
      <w:r w:rsidRPr="007076C1">
        <w:rPr>
          <w:color w:val="0000FF"/>
          <w:u w:val="single"/>
        </w:rPr>
        <w:t xml:space="preserve"> </w:t>
      </w:r>
      <w:proofErr w:type="spellStart"/>
      <w:r w:rsidRPr="007076C1">
        <w:rPr>
          <w:color w:val="0000FF"/>
          <w:u w:val="single"/>
        </w:rPr>
        <w:t>Health</w:t>
      </w:r>
      <w:proofErr w:type="spellEnd"/>
      <w:r w:rsidRPr="007076C1">
        <w:rPr>
          <w:color w:val="0000FF"/>
          <w:u w:val="single"/>
        </w:rPr>
        <w:t xml:space="preserve"> Data Space, EHDS</w:t>
      </w:r>
      <w:r w:rsidRPr="007076C1">
        <w:rPr>
          <w:color w:val="0000FF"/>
          <w:u w:val="single"/>
        </w:rPr>
        <w:fldChar w:fldCharType="end"/>
      </w:r>
      <w:r>
        <w:t>)</w:t>
      </w:r>
      <w:r w:rsidR="00A12A6B">
        <w:t xml:space="preserve"> i </w:t>
      </w:r>
      <w:r>
        <w:t>związane</w:t>
      </w:r>
      <w:r w:rsidR="00A12A6B">
        <w:t xml:space="preserve"> z </w:t>
      </w:r>
      <w:r>
        <w:t xml:space="preserve">tym wymagania, </w:t>
      </w:r>
      <w:r>
        <w:lastRenderedPageBreak/>
        <w:t>które</w:t>
      </w:r>
      <w:r w:rsidR="00A12A6B">
        <w:t xml:space="preserve"> w </w:t>
      </w:r>
      <w:r>
        <w:t>niedalekiej przyszłości zaczną obowiązywać również</w:t>
      </w:r>
      <w:r w:rsidR="00A12A6B">
        <w:t xml:space="preserve"> w </w:t>
      </w:r>
      <w:r>
        <w:t>Polsce. Europejska przestrzeń danych dotyczących zdrowia ma</w:t>
      </w:r>
      <w:r w:rsidR="009D0267">
        <w:t xml:space="preserve"> na </w:t>
      </w:r>
      <w:r>
        <w:t>celu ułatwienie wymiany tych danych</w:t>
      </w:r>
      <w:r w:rsidR="00A12A6B">
        <w:t xml:space="preserve"> w </w:t>
      </w:r>
      <w:r>
        <w:t>całej Europie, zarówno</w:t>
      </w:r>
      <w:r w:rsidR="00A12A6B">
        <w:t xml:space="preserve"> w </w:t>
      </w:r>
      <w:r>
        <w:t>celach świadczenia opieki zdrowotnej, jak</w:t>
      </w:r>
      <w:r w:rsidR="00A12A6B">
        <w:t xml:space="preserve"> i </w:t>
      </w:r>
      <w:r>
        <w:t>badań, innowacji oraz realizacji polityki zdrowotnej. EHDS stawia przed krajami członkowskimi,</w:t>
      </w:r>
      <w:r w:rsidR="00A12A6B">
        <w:t xml:space="preserve"> w </w:t>
      </w:r>
      <w:r>
        <w:t>tym Polską, nowe wyzwania</w:t>
      </w:r>
      <w:r w:rsidR="00A12A6B">
        <w:t xml:space="preserve"> i </w:t>
      </w:r>
      <w:r>
        <w:t>wymogi dotyczące standardów, bezpieczeństwa, interoperacyjności oraz ochrony danych osobowych.</w:t>
      </w:r>
    </w:p>
    <w:p w14:paraId="13B82BCF" w14:textId="1405ECF3" w:rsidR="00E65A0E" w:rsidRDefault="00E65A0E" w:rsidP="003C097F">
      <w:pPr>
        <w:spacing w:before="240"/>
      </w:pPr>
      <w:r>
        <w:t>Skupienie się</w:t>
      </w:r>
      <w:r w:rsidR="009D0267">
        <w:t xml:space="preserve"> na </w:t>
      </w:r>
      <w:r>
        <w:t>zbiorach danych medycznych</w:t>
      </w:r>
      <w:r w:rsidR="00A12A6B">
        <w:t xml:space="preserve"> i </w:t>
      </w:r>
      <w:r>
        <w:t>farmaceutycznych</w:t>
      </w:r>
      <w:r w:rsidR="00A12A6B">
        <w:t xml:space="preserve"> w </w:t>
      </w:r>
      <w:r>
        <w:t>kontekście EHDS ma kilka kluczowych zalet:</w:t>
      </w:r>
    </w:p>
    <w:p w14:paraId="1B756CBB" w14:textId="6057D59B" w:rsidR="00E65A0E" w:rsidRDefault="00E65A0E" w:rsidP="00141E1C">
      <w:pPr>
        <w:pStyle w:val="Akapitzlist"/>
        <w:numPr>
          <w:ilvl w:val="0"/>
          <w:numId w:val="44"/>
        </w:numPr>
        <w:ind w:left="357" w:hanging="357"/>
      </w:pPr>
      <w:r w:rsidRPr="005A5FC4">
        <w:rPr>
          <w:b/>
        </w:rPr>
        <w:t>Zgodność</w:t>
      </w:r>
      <w:r w:rsidR="00A12A6B">
        <w:rPr>
          <w:b/>
        </w:rPr>
        <w:t xml:space="preserve"> z </w:t>
      </w:r>
      <w:r w:rsidRPr="005A5FC4">
        <w:rPr>
          <w:b/>
        </w:rPr>
        <w:t>przepisami</w:t>
      </w:r>
      <w:r>
        <w:t>,</w:t>
      </w:r>
      <w:r w:rsidR="00A12A6B">
        <w:t xml:space="preserve"> z </w:t>
      </w:r>
      <w:r>
        <w:t>którą związane jest</w:t>
      </w:r>
      <w:r w:rsidR="00A12A6B">
        <w:t xml:space="preserve"> z </w:t>
      </w:r>
      <w:r>
        <w:t>przygotowanie</w:t>
      </w:r>
      <w:r w:rsidR="00A12A6B">
        <w:t xml:space="preserve"> i </w:t>
      </w:r>
      <w:r>
        <w:t>dostosowanie krajowych systemów danych</w:t>
      </w:r>
      <w:r w:rsidR="009D0267">
        <w:t xml:space="preserve"> do </w:t>
      </w:r>
      <w:r>
        <w:t>wymogów EHDS. To będzie wymagało przeglądu</w:t>
      </w:r>
      <w:r w:rsidR="00A12A6B">
        <w:t xml:space="preserve"> i </w:t>
      </w:r>
      <w:r>
        <w:t>ewentualnej modyfikacji istniejących baz danych, co jest istotne</w:t>
      </w:r>
      <w:r w:rsidR="00594D32">
        <w:t xml:space="preserve"> dla </w:t>
      </w:r>
      <w:r>
        <w:t>zapewnienia zgodności</w:t>
      </w:r>
      <w:r w:rsidR="00A12A6B">
        <w:t xml:space="preserve"> z </w:t>
      </w:r>
      <w:r>
        <w:t>europejskimi standardami.</w:t>
      </w:r>
    </w:p>
    <w:p w14:paraId="02D9152F" w14:textId="44921EF5" w:rsidR="00E65A0E" w:rsidRDefault="00E65A0E" w:rsidP="00141E1C">
      <w:pPr>
        <w:pStyle w:val="Akapitzlist"/>
        <w:numPr>
          <w:ilvl w:val="0"/>
          <w:numId w:val="44"/>
        </w:numPr>
        <w:ind w:left="357" w:hanging="357"/>
      </w:pPr>
      <w:r w:rsidRPr="005A5FC4">
        <w:rPr>
          <w:b/>
        </w:rPr>
        <w:t>Wspieranie innowacji</w:t>
      </w:r>
      <w:r>
        <w:t>, ponieważ agregacja</w:t>
      </w:r>
      <w:r w:rsidR="00A12A6B">
        <w:t xml:space="preserve"> i </w:t>
      </w:r>
      <w:r>
        <w:t>standaryzacja danych medycznych</w:t>
      </w:r>
      <w:r w:rsidR="00A12A6B">
        <w:t xml:space="preserve"> i </w:t>
      </w:r>
      <w:r>
        <w:t>farmaceutycznych umożliwi lepsze wykorzystanie tych danych</w:t>
      </w:r>
      <w:r w:rsidR="00A12A6B">
        <w:t xml:space="preserve"> w </w:t>
      </w:r>
      <w:r>
        <w:t>badaniach</w:t>
      </w:r>
      <w:r w:rsidR="00A12A6B">
        <w:t xml:space="preserve"> i </w:t>
      </w:r>
      <w:r>
        <w:t>rozwoju, co może przyczynić się</w:t>
      </w:r>
      <w:r w:rsidR="009D0267">
        <w:t xml:space="preserve"> do </w:t>
      </w:r>
      <w:r>
        <w:t>postępu</w:t>
      </w:r>
      <w:r w:rsidR="00A12A6B">
        <w:t xml:space="preserve"> w </w:t>
      </w:r>
      <w:r>
        <w:t>medycynie</w:t>
      </w:r>
      <w:r w:rsidR="00A12A6B">
        <w:t xml:space="preserve"> i </w:t>
      </w:r>
      <w:r>
        <w:t>farmacji.</w:t>
      </w:r>
    </w:p>
    <w:p w14:paraId="5D0E57FB" w14:textId="71FD9C29" w:rsidR="00E65A0E" w:rsidRDefault="00E65A0E" w:rsidP="00141E1C">
      <w:pPr>
        <w:pStyle w:val="Akapitzlist"/>
        <w:numPr>
          <w:ilvl w:val="0"/>
          <w:numId w:val="44"/>
        </w:numPr>
        <w:ind w:left="357" w:hanging="357"/>
      </w:pPr>
      <w:r w:rsidRPr="005A5FC4">
        <w:rPr>
          <w:b/>
        </w:rPr>
        <w:t xml:space="preserve">Poprawa jakości opieki zdrowotnej </w:t>
      </w:r>
      <w:r>
        <w:t>poprzez dostęp</w:t>
      </w:r>
      <w:r w:rsidR="009D0267">
        <w:t xml:space="preserve"> do </w:t>
      </w:r>
      <w:r>
        <w:t>zharmonizowanych</w:t>
      </w:r>
      <w:r w:rsidR="00A12A6B">
        <w:t xml:space="preserve"> i </w:t>
      </w:r>
      <w:proofErr w:type="spellStart"/>
      <w:r>
        <w:t>interoperacyjnych</w:t>
      </w:r>
      <w:proofErr w:type="spellEnd"/>
      <w:r>
        <w:t xml:space="preserve"> danych medycznych pozwoli</w:t>
      </w:r>
      <w:r w:rsidR="009D0267">
        <w:t xml:space="preserve"> na </w:t>
      </w:r>
      <w:r>
        <w:t>lepszą koordynację opieki zdrowotnej, personalizację terapii oraz efektywniejsze zarządzanie systemami zdrowia.</w:t>
      </w:r>
    </w:p>
    <w:p w14:paraId="0A5222F6" w14:textId="7B21C38B" w:rsidR="00E65A0E" w:rsidRDefault="00E65A0E" w:rsidP="00141E1C">
      <w:pPr>
        <w:pStyle w:val="Akapitzlist"/>
        <w:numPr>
          <w:ilvl w:val="0"/>
          <w:numId w:val="44"/>
        </w:numPr>
        <w:ind w:left="357" w:hanging="357"/>
      </w:pPr>
      <w:r w:rsidRPr="005A5FC4">
        <w:rPr>
          <w:b/>
        </w:rPr>
        <w:t>Współpraca międzynarodowa</w:t>
      </w:r>
      <w:r>
        <w:t xml:space="preserve"> związana</w:t>
      </w:r>
      <w:r w:rsidR="00A12A6B">
        <w:t xml:space="preserve"> z </w:t>
      </w:r>
      <w:r>
        <w:t>integracją danych</w:t>
      </w:r>
      <w:r w:rsidR="00A12A6B">
        <w:t xml:space="preserve"> i </w:t>
      </w:r>
      <w:r>
        <w:t>weryfikacją ich pod kątem zgodności</w:t>
      </w:r>
      <w:r w:rsidR="00A12A6B">
        <w:t xml:space="preserve"> z </w:t>
      </w:r>
      <w:r>
        <w:t>EHDS.</w:t>
      </w:r>
    </w:p>
    <w:p w14:paraId="0C13FBA1" w14:textId="3DA17ED8" w:rsidR="00E65A0E" w:rsidRDefault="00E65A0E" w:rsidP="003C097F">
      <w:pPr>
        <w:spacing w:before="240"/>
      </w:pPr>
      <w:r>
        <w:t>W związku</w:t>
      </w:r>
      <w:r w:rsidR="00A12A6B">
        <w:t xml:space="preserve"> z </w:t>
      </w:r>
      <w:r>
        <w:t>tym praca</w:t>
      </w:r>
      <w:r w:rsidR="00594D32">
        <w:t xml:space="preserve"> nad </w:t>
      </w:r>
      <w:r>
        <w:t>zbiorami danych medycznych</w:t>
      </w:r>
      <w:r w:rsidR="00A12A6B">
        <w:t xml:space="preserve"> i </w:t>
      </w:r>
      <w:r>
        <w:t>farmaceutycznych</w:t>
      </w:r>
      <w:r w:rsidR="00A12A6B">
        <w:t xml:space="preserve"> w </w:t>
      </w:r>
      <w:r>
        <w:t>Polsce,</w:t>
      </w:r>
      <w:r w:rsidR="00A12A6B">
        <w:t xml:space="preserve"> z </w:t>
      </w:r>
      <w:r>
        <w:t>uwzględnieniem wymogów EHDS, jest nie tylko koniecznością wynikającą</w:t>
      </w:r>
      <w:r w:rsidR="00A12A6B">
        <w:t xml:space="preserve"> z </w:t>
      </w:r>
      <w:r>
        <w:t>nadchodzących regulacji, ale również szansą</w:t>
      </w:r>
      <w:r w:rsidR="009D0267">
        <w:t xml:space="preserve"> na </w:t>
      </w:r>
      <w:r>
        <w:t>rozwój sektora zdrowia</w:t>
      </w:r>
      <w:r w:rsidR="00A12A6B">
        <w:t xml:space="preserve"> i </w:t>
      </w:r>
      <w:r>
        <w:t>farmacji, poprawę jakości opieki zdrowotnej oraz wspieranie innowacji</w:t>
      </w:r>
      <w:r w:rsidR="00A12A6B">
        <w:t xml:space="preserve"> i </w:t>
      </w:r>
      <w:r>
        <w:t>badań naukowych</w:t>
      </w:r>
      <w:r w:rsidR="009D0267">
        <w:t xml:space="preserve"> na </w:t>
      </w:r>
      <w:r>
        <w:t>skalę międzynarodową. Chociaż niniejsze opracowanie dostarcza szerokiej wiedzy</w:t>
      </w:r>
      <w:r w:rsidR="009D0267">
        <w:t xml:space="preserve"> na </w:t>
      </w:r>
      <w:r>
        <w:t>temat polskich zasobów tekstowych</w:t>
      </w:r>
      <w:r w:rsidR="00A12A6B">
        <w:t xml:space="preserve"> z </w:t>
      </w:r>
      <w:r>
        <w:t>otwartym dostępem, istnieje potrzeba dalszych badań skoncentrowanych</w:t>
      </w:r>
      <w:r w:rsidR="009D0267">
        <w:t xml:space="preserve"> na </w:t>
      </w:r>
      <w:r>
        <w:t>danych medycznych</w:t>
      </w:r>
      <w:r w:rsidR="00A12A6B">
        <w:t xml:space="preserve"> i </w:t>
      </w:r>
      <w:r>
        <w:t>farmaceutycznych, które mogą znacząco przyczynić się</w:t>
      </w:r>
      <w:r w:rsidR="009D0267">
        <w:t xml:space="preserve"> do </w:t>
      </w:r>
      <w:r>
        <w:t>rozwoju tych krytycznych</w:t>
      </w:r>
      <w:r w:rsidR="00594D32">
        <w:t xml:space="preserve"> dla </w:t>
      </w:r>
      <w:r>
        <w:t>społeczeństwa sektorów.</w:t>
      </w:r>
    </w:p>
    <w:p w14:paraId="729E0FF9" w14:textId="7E4125A0" w:rsidR="00E65A0E" w:rsidRDefault="00E65A0E" w:rsidP="007076C1">
      <w:pPr>
        <w:spacing w:before="240"/>
      </w:pPr>
      <w:r>
        <w:t>Katalizatorem, który zmieni wiele</w:t>
      </w:r>
      <w:r w:rsidR="009D0267">
        <w:t xml:space="preserve"> na </w:t>
      </w:r>
      <w:r>
        <w:t>rynku analizy danych medycznych, a co</w:t>
      </w:r>
      <w:r w:rsidR="00594D32">
        <w:t xml:space="preserve"> za </w:t>
      </w:r>
      <w:r>
        <w:t>tym idzie medycznych zbiorów danych, nowych platform</w:t>
      </w:r>
      <w:r w:rsidR="00A12A6B">
        <w:t xml:space="preserve"> i </w:t>
      </w:r>
      <w:r>
        <w:t xml:space="preserve">aplikacji mobilnych, jest także </w:t>
      </w:r>
      <w:r>
        <w:lastRenderedPageBreak/>
        <w:t xml:space="preserve">rozporządzenie UE „Data </w:t>
      </w:r>
      <w:proofErr w:type="spellStart"/>
      <w:r>
        <w:t>Act</w:t>
      </w:r>
      <w:proofErr w:type="spellEnd"/>
      <w:r>
        <w:t xml:space="preserve">”. Data </w:t>
      </w:r>
      <w:proofErr w:type="spellStart"/>
      <w:r>
        <w:t>Act</w:t>
      </w:r>
      <w:proofErr w:type="spellEnd"/>
      <w:r>
        <w:rPr>
          <w:vertAlign w:val="superscript"/>
        </w:rPr>
        <w:footnoteReference w:id="40"/>
      </w:r>
      <w:r>
        <w:t xml:space="preserve"> wprowadza szczególne regulacje</w:t>
      </w:r>
      <w:r w:rsidR="00594D32">
        <w:t xml:space="preserve"> dla </w:t>
      </w:r>
      <w:r>
        <w:t>dostawców usług przetwarzania danych, a także nakłada</w:t>
      </w:r>
      <w:r w:rsidR="009D0267">
        <w:t xml:space="preserve"> na </w:t>
      </w:r>
      <w:r>
        <w:t>dostawców rozwiązań obowiązki dotyczące dostępu</w:t>
      </w:r>
      <w:r w:rsidR="009D0267">
        <w:t xml:space="preserve"> do </w:t>
      </w:r>
      <w:r>
        <w:t>danych</w:t>
      </w:r>
      <w:r w:rsidR="00A12A6B">
        <w:t xml:space="preserve"> i </w:t>
      </w:r>
      <w:r>
        <w:t>możliwości ich ponownego wykorzystania. Nie tylko wyżej wymienione np. dane rejestrowane jako zdjęcia rentgenowskie, skany MRI, badania EKG, ale też inne dane zbierane</w:t>
      </w:r>
      <w:r w:rsidR="00A12A6B">
        <w:t xml:space="preserve"> z </w:t>
      </w:r>
      <w:r>
        <w:t>urządzeń określanych mianem urządzeń noszonych (</w:t>
      </w:r>
      <w:r w:rsidRPr="00DA4FB8">
        <w:rPr>
          <w:i/>
        </w:rPr>
        <w:t xml:space="preserve">z </w:t>
      </w:r>
      <w:r>
        <w:rPr>
          <w:i/>
        </w:rPr>
        <w:t xml:space="preserve">ang. </w:t>
      </w:r>
      <w:proofErr w:type="spellStart"/>
      <w:r>
        <w:rPr>
          <w:i/>
        </w:rPr>
        <w:t>we</w:t>
      </w:r>
      <w:r w:rsidR="001F7F63">
        <w:rPr>
          <w:i/>
        </w:rPr>
        <w:t>a</w:t>
      </w:r>
      <w:r>
        <w:rPr>
          <w:i/>
        </w:rPr>
        <w:t>rables</w:t>
      </w:r>
      <w:proofErr w:type="spellEnd"/>
      <w:r>
        <w:t xml:space="preserve"> – tj. urządzenia</w:t>
      </w:r>
      <w:r w:rsidR="00A12A6B">
        <w:t xml:space="preserve"> z </w:t>
      </w:r>
      <w:r>
        <w:t xml:space="preserve">grupy </w:t>
      </w:r>
      <w:proofErr w:type="spellStart"/>
      <w:r>
        <w:t>IoT</w:t>
      </w:r>
      <w:proofErr w:type="spellEnd"/>
      <w:r>
        <w:t>), np. rozruszniki serca, monitory glukozy</w:t>
      </w:r>
      <w:r w:rsidR="00A12A6B">
        <w:t xml:space="preserve"> i </w:t>
      </w:r>
      <w:r>
        <w:t xml:space="preserve">inteligentne urządzenia insulinowe, urządzenia </w:t>
      </w:r>
      <w:proofErr w:type="spellStart"/>
      <w:r>
        <w:rPr>
          <w:i/>
        </w:rPr>
        <w:t>wellness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wearables</w:t>
      </w:r>
      <w:proofErr w:type="spellEnd"/>
      <w:r w:rsidR="00A12A6B">
        <w:t xml:space="preserve"> i </w:t>
      </w:r>
      <w:r>
        <w:rPr>
          <w:i/>
        </w:rPr>
        <w:t xml:space="preserve">fitness </w:t>
      </w:r>
      <w:proofErr w:type="spellStart"/>
      <w:r>
        <w:rPr>
          <w:i/>
        </w:rPr>
        <w:t>trackery</w:t>
      </w:r>
      <w:proofErr w:type="spellEnd"/>
      <w:r>
        <w:t>, czy czujniki połykane.</w:t>
      </w:r>
      <w:bookmarkStart w:id="174" w:name="_heading=h.xb7bv3gpipid" w:colFirst="0" w:colLast="0"/>
      <w:bookmarkEnd w:id="174"/>
    </w:p>
    <w:p w14:paraId="6909BDD1" w14:textId="7CB11DB6" w:rsidR="003C097F" w:rsidRPr="00162EBA" w:rsidRDefault="00E65A0E" w:rsidP="00341049">
      <w:pPr>
        <w:pStyle w:val="Nagwek3"/>
      </w:pPr>
      <w:bookmarkStart w:id="175" w:name="_Toc183769628"/>
      <w:bookmarkStart w:id="176" w:name="_Toc183770846"/>
      <w:bookmarkStart w:id="177" w:name="_Toc184212085"/>
      <w:bookmarkStart w:id="178" w:name="_Toc184214164"/>
      <w:bookmarkStart w:id="179" w:name="_Toc184215232"/>
      <w:bookmarkStart w:id="180" w:name="_Toc184215418"/>
      <w:r w:rsidRPr="003C097F">
        <w:t>Eksploracja nowych dziedzin</w:t>
      </w:r>
      <w:bookmarkEnd w:id="175"/>
      <w:bookmarkEnd w:id="176"/>
      <w:bookmarkEnd w:id="177"/>
      <w:bookmarkEnd w:id="178"/>
      <w:bookmarkEnd w:id="179"/>
      <w:bookmarkEnd w:id="180"/>
    </w:p>
    <w:p w14:paraId="6AD6D3C6" w14:textId="5F3CFA1C" w:rsidR="00E65A0E" w:rsidRDefault="00E65A0E" w:rsidP="003C097F">
      <w:r>
        <w:t>Jako autorzy raportu podjęliśmy decyzję</w:t>
      </w:r>
      <w:r w:rsidR="009D0267">
        <w:t xml:space="preserve"> o </w:t>
      </w:r>
      <w:r>
        <w:t>skoncentrowaniu się</w:t>
      </w:r>
      <w:r w:rsidR="00A12A6B">
        <w:t xml:space="preserve"> w </w:t>
      </w:r>
      <w:r>
        <w:t>pierwszej kolejności</w:t>
      </w:r>
      <w:r w:rsidR="009D0267">
        <w:t xml:space="preserve"> na </w:t>
      </w:r>
      <w:r>
        <w:t>ewidencjonowaniu</w:t>
      </w:r>
      <w:r w:rsidR="00A12A6B">
        <w:t xml:space="preserve"> i </w:t>
      </w:r>
      <w:r>
        <w:t>opisie zestawów danych językowych</w:t>
      </w:r>
      <w:r w:rsidR="009D0267">
        <w:t xml:space="preserve"> o </w:t>
      </w:r>
      <w:r>
        <w:t>dużym potencjale</w:t>
      </w:r>
      <w:r w:rsidR="00A12A6B">
        <w:t xml:space="preserve"> w </w:t>
      </w:r>
      <w:r>
        <w:t>sektorze biznesowym. Jak już wspomnieliśmy, taki krok wynika głównie</w:t>
      </w:r>
      <w:r w:rsidR="00A12A6B">
        <w:t xml:space="preserve"> z </w:t>
      </w:r>
      <w:r>
        <w:t>rosnących potrzeb</w:t>
      </w:r>
      <w:r w:rsidR="00A12A6B">
        <w:t xml:space="preserve"> w </w:t>
      </w:r>
      <w:r>
        <w:t>obszarze przetwarzania języka naturalnego</w:t>
      </w:r>
      <w:r w:rsidR="00A12A6B">
        <w:t xml:space="preserve"> w </w:t>
      </w:r>
      <w:r>
        <w:t>biznesie, które obejmują komunikację, dokumentację, media</w:t>
      </w:r>
      <w:r w:rsidR="00A12A6B">
        <w:t xml:space="preserve"> i </w:t>
      </w:r>
      <w:r>
        <w:t>inne zastosowania. Szczególnie istotny okazuje się tu rozwój narzędzi wspierających efektywną</w:t>
      </w:r>
      <w:r w:rsidR="00A12A6B">
        <w:t xml:space="preserve"> i </w:t>
      </w:r>
      <w:r>
        <w:t>precyzyjną komunikację między przedsiębiorstwami a</w:t>
      </w:r>
      <w:r w:rsidR="005758B9">
        <w:t> </w:t>
      </w:r>
      <w:r>
        <w:t>klientami, jak również ułatwiających zarządzanie dokumentacją biznesową. Obszarem dalszych prac (oddzielny nowy raport), który został już zarysowany, jest sektor farmacji, opieki medycznej</w:t>
      </w:r>
      <w:r w:rsidR="00A12A6B">
        <w:t xml:space="preserve"> i </w:t>
      </w:r>
      <w:r>
        <w:t>medycyny (patrz powyższy podrozdział).</w:t>
      </w:r>
    </w:p>
    <w:p w14:paraId="38AF8F8C" w14:textId="0F473ED5" w:rsidR="00E65A0E" w:rsidRDefault="00E65A0E" w:rsidP="003C097F">
      <w:r>
        <w:t>Konieczna jest też dalsza eksploracja innych obszarów</w:t>
      </w:r>
      <w:r w:rsidR="00A12A6B">
        <w:t xml:space="preserve"> i </w:t>
      </w:r>
      <w:r>
        <w:t>domen, jak również identyfikacja potrzeb</w:t>
      </w:r>
      <w:r w:rsidR="00A12A6B">
        <w:t xml:space="preserve"> w </w:t>
      </w:r>
      <w:r>
        <w:t>zakresie zestawów danych</w:t>
      </w:r>
      <w:r w:rsidR="00594D32">
        <w:t xml:space="preserve"> dla </w:t>
      </w:r>
      <w:r>
        <w:t>AI</w:t>
      </w:r>
      <w:r w:rsidR="00A12A6B">
        <w:t xml:space="preserve"> w </w:t>
      </w:r>
      <w:r>
        <w:t>takich sektorach jak rolnictwo, przemysł, logistyka, a także obszary wspierające turystykę czy e-commerce. Są to sektory,</w:t>
      </w:r>
      <w:r w:rsidR="00A12A6B">
        <w:t xml:space="preserve"> w </w:t>
      </w:r>
      <w:r>
        <w:t>których analiza danych może przynieść znaczne korzyści,</w:t>
      </w:r>
      <w:r w:rsidR="009D0267">
        <w:t xml:space="preserve"> na </w:t>
      </w:r>
      <w:r>
        <w:t>przykład dzięki optymalizacji łańcuchów dostaw, personalizacji ofert turystycznych czy efektywnemu zarządzaniu relacjami</w:t>
      </w:r>
      <w:r w:rsidR="00A12A6B">
        <w:t xml:space="preserve"> z </w:t>
      </w:r>
      <w:r>
        <w:t>klientami</w:t>
      </w:r>
      <w:r w:rsidR="00A12A6B">
        <w:t xml:space="preserve"> w </w:t>
      </w:r>
      <w:r>
        <w:t>e-commerce.</w:t>
      </w:r>
    </w:p>
    <w:p w14:paraId="4AA49796" w14:textId="48DD439A" w:rsidR="00E65A0E" w:rsidRDefault="00E65A0E" w:rsidP="003C097F">
      <w:r>
        <w:t>Bardzo ważną kwestię</w:t>
      </w:r>
      <w:r w:rsidR="00A12A6B">
        <w:t xml:space="preserve"> w </w:t>
      </w:r>
      <w:r>
        <w:t>kontekście otwartych zbiorów danych</w:t>
      </w:r>
      <w:r w:rsidR="00A12A6B">
        <w:t xml:space="preserve"> i </w:t>
      </w:r>
      <w:r>
        <w:t>trenowania modeli stanowią regulacje prawne</w:t>
      </w:r>
      <w:r w:rsidR="00A12A6B">
        <w:t xml:space="preserve"> w </w:t>
      </w:r>
      <w:r>
        <w:t>zakresie ochrony praw autorskich. Rok 2023 obfitował</w:t>
      </w:r>
      <w:r w:rsidR="00A12A6B">
        <w:t xml:space="preserve"> w </w:t>
      </w:r>
      <w:r>
        <w:t>wiele pozwów</w:t>
      </w:r>
      <w:r w:rsidR="009D0267">
        <w:t xml:space="preserve"> o </w:t>
      </w:r>
      <w:r>
        <w:t xml:space="preserve">naruszenia praw autorskich, m.in. przez </w:t>
      </w:r>
      <w:proofErr w:type="spellStart"/>
      <w:r>
        <w:t>OpenAI</w:t>
      </w:r>
      <w:proofErr w:type="spellEnd"/>
      <w:r>
        <w:rPr>
          <w:vertAlign w:val="superscript"/>
        </w:rPr>
        <w:footnoteReference w:id="41"/>
      </w:r>
      <w:r>
        <w:t>, Meta</w:t>
      </w:r>
      <w:r>
        <w:rPr>
          <w:vertAlign w:val="superscript"/>
        </w:rPr>
        <w:footnoteReference w:id="42"/>
      </w:r>
      <w:r>
        <w:t xml:space="preserve">, </w:t>
      </w:r>
      <w:proofErr w:type="spellStart"/>
      <w:r>
        <w:t>Midjourney</w:t>
      </w:r>
      <w:proofErr w:type="spellEnd"/>
      <w:r>
        <w:rPr>
          <w:vertAlign w:val="superscript"/>
        </w:rPr>
        <w:footnoteReference w:id="43"/>
      </w:r>
      <w:r>
        <w:t xml:space="preserve">. Rozpoczęło to </w:t>
      </w:r>
      <w:r>
        <w:lastRenderedPageBreak/>
        <w:t>także dyskusje</w:t>
      </w:r>
      <w:r w:rsidR="009D0267">
        <w:t xml:space="preserve"> na </w:t>
      </w:r>
      <w:r>
        <w:t>forum publicznym, jak</w:t>
      </w:r>
      <w:r w:rsidR="00A12A6B">
        <w:t xml:space="preserve"> w </w:t>
      </w:r>
      <w:r>
        <w:t>nowej rzeczywistości dużych modeli (nie tylko językowych, tj. LLM) należy podchodzić</w:t>
      </w:r>
      <w:r w:rsidR="009D0267">
        <w:t xml:space="preserve"> do </w:t>
      </w:r>
      <w:r>
        <w:t>ochrony praw autorskich. Praw</w:t>
      </w:r>
      <w:r w:rsidR="00A12A6B">
        <w:t xml:space="preserve"> w </w:t>
      </w:r>
      <w:r>
        <w:t>zakresie dostępu</w:t>
      </w:r>
      <w:r w:rsidR="009D0267">
        <w:t xml:space="preserve"> do </w:t>
      </w:r>
      <w:r>
        <w:t>danych,</w:t>
      </w:r>
      <w:r w:rsidR="009D0267">
        <w:t xml:space="preserve"> na </w:t>
      </w:r>
      <w:r>
        <w:t>których są trenowane modele, bo osobną kwestią są prawa autorskie</w:t>
      </w:r>
      <w:r w:rsidR="009D0267">
        <w:t xml:space="preserve"> do </w:t>
      </w:r>
      <w:r>
        <w:t xml:space="preserve">treści tworzonych przy pomocy narzędzi generatywnej AI. </w:t>
      </w:r>
    </w:p>
    <w:p w14:paraId="115BFB67" w14:textId="75362416" w:rsidR="00043953" w:rsidRDefault="00E65A0E" w:rsidP="00C03963">
      <w:r>
        <w:t>Japonia jest chyba jedynym krajem, który podjął działania</w:t>
      </w:r>
      <w:r w:rsidR="00A12A6B">
        <w:t xml:space="preserve"> w </w:t>
      </w:r>
      <w:r>
        <w:t>tym kierunku już kilka lat temu.</w:t>
      </w:r>
      <w:r w:rsidR="00A12A6B">
        <w:t xml:space="preserve"> w </w:t>
      </w:r>
      <w:r>
        <w:t>2018 roku kraj ten modyfikował swoją ustawę</w:t>
      </w:r>
      <w:r w:rsidR="009D0267">
        <w:t xml:space="preserve"> o </w:t>
      </w:r>
      <w:r>
        <w:t>prawie autorskim tak, aby umożliwić bezpłatne korzystanie</w:t>
      </w:r>
      <w:r w:rsidR="00A12A6B">
        <w:t xml:space="preserve"> z </w:t>
      </w:r>
      <w:r>
        <w:t>utworów chronionych prawem autorskim</w:t>
      </w:r>
      <w:r w:rsidR="00A12A6B">
        <w:t xml:space="preserve"> w </w:t>
      </w:r>
      <w:r>
        <w:t>celu trenowania modeli uczenia maszynowego,</w:t>
      </w:r>
      <w:r w:rsidR="009D0267">
        <w:t xml:space="preserve"> o </w:t>
      </w:r>
      <w:r>
        <w:t>ile celem „nie jest czerpanie przyjemności</w:t>
      </w:r>
      <w:r w:rsidR="00A12A6B">
        <w:t xml:space="preserve"> z </w:t>
      </w:r>
      <w:r>
        <w:t>myśli lub uczuć wyrażonych</w:t>
      </w:r>
      <w:r w:rsidR="00A12A6B">
        <w:t xml:space="preserve"> w </w:t>
      </w:r>
      <w:r>
        <w:t>utworze”</w:t>
      </w:r>
      <w:r>
        <w:rPr>
          <w:vertAlign w:val="superscript"/>
        </w:rPr>
        <w:footnoteReference w:id="44"/>
      </w:r>
      <w:r>
        <w:t>. Widać wyraźnie, że świadomość znaczenia transformacji cyfrowej</w:t>
      </w:r>
      <w:r w:rsidR="00A12A6B">
        <w:t xml:space="preserve"> i </w:t>
      </w:r>
      <w:r>
        <w:t>wykorzystania nowych technologii</w:t>
      </w:r>
      <w:r w:rsidR="009D0267">
        <w:t xml:space="preserve"> na </w:t>
      </w:r>
      <w:r>
        <w:t>potrzeby gospodarki napędza</w:t>
      </w:r>
      <w:r w:rsidR="00A12A6B">
        <w:t xml:space="preserve"> w </w:t>
      </w:r>
      <w:r>
        <w:t>Japonii spektakularne zmiany prawne od kilku lat. Członkowie G7 także dostrzegli ten problem</w:t>
      </w:r>
      <w:r w:rsidR="00A12A6B">
        <w:t xml:space="preserve"> i </w:t>
      </w:r>
      <w:r>
        <w:t>konsekwencje wynikające</w:t>
      </w:r>
      <w:r w:rsidR="00A12A6B">
        <w:t xml:space="preserve"> z </w:t>
      </w:r>
      <w:r>
        <w:t>różnych regulacji prawnych</w:t>
      </w:r>
      <w:r w:rsidR="009D0267">
        <w:t xml:space="preserve"> na </w:t>
      </w:r>
      <w:r>
        <w:t>poziomie UE oraz pozostałych krajów G7.</w:t>
      </w:r>
      <w:r w:rsidR="00A12A6B">
        <w:t xml:space="preserve"> w </w:t>
      </w:r>
      <w:r>
        <w:t>2023 roku rozpoczęto pierwsze prace G7</w:t>
      </w:r>
      <w:r w:rsidR="00A12A6B">
        <w:t xml:space="preserve"> w </w:t>
      </w:r>
      <w:r>
        <w:t>zakresie ujednolicenia międzynarodowych zasad dotyczących sztucznej inteligencji</w:t>
      </w:r>
      <w:r w:rsidR="00A12A6B">
        <w:t xml:space="preserve"> i </w:t>
      </w:r>
      <w:r>
        <w:t>kodeksu postępowania</w:t>
      </w:r>
      <w:r w:rsidR="00594D32">
        <w:t xml:space="preserve"> dla </w:t>
      </w:r>
      <w:r>
        <w:t>programistów AI</w:t>
      </w:r>
      <w:r w:rsidR="00A12A6B">
        <w:t xml:space="preserve"> w </w:t>
      </w:r>
      <w:r>
        <w:t>ramach kodowej nazwy „</w:t>
      </w:r>
      <w:proofErr w:type="spellStart"/>
      <w:r>
        <w:t>Hiroshima</w:t>
      </w:r>
      <w:proofErr w:type="spellEnd"/>
      <w:r>
        <w:t xml:space="preserve"> AI </w:t>
      </w:r>
      <w:proofErr w:type="spellStart"/>
      <w:r>
        <w:t>Process</w:t>
      </w:r>
      <w:proofErr w:type="spellEnd"/>
      <w:r>
        <w:t>”</w:t>
      </w:r>
      <w:r>
        <w:rPr>
          <w:vertAlign w:val="superscript"/>
        </w:rPr>
        <w:footnoteReference w:id="45"/>
      </w:r>
      <w:r>
        <w:t xml:space="preserve">. Opracowanie, określane mianem kodeksu „International </w:t>
      </w:r>
      <w:proofErr w:type="spellStart"/>
      <w:r>
        <w:t>Code</w:t>
      </w:r>
      <w:proofErr w:type="spellEnd"/>
      <w:r>
        <w:t xml:space="preserve"> of </w:t>
      </w:r>
      <w:proofErr w:type="spellStart"/>
      <w:r>
        <w:t>Conduct</w:t>
      </w:r>
      <w:proofErr w:type="spellEnd"/>
      <w:r>
        <w:t xml:space="preserve"> for </w:t>
      </w:r>
      <w:proofErr w:type="spellStart"/>
      <w:r>
        <w:t>Organizations</w:t>
      </w:r>
      <w:proofErr w:type="spellEnd"/>
      <w:r>
        <w:t xml:space="preserve"> Developing Advanced AI Systems”</w:t>
      </w:r>
      <w:r>
        <w:rPr>
          <w:vertAlign w:val="superscript"/>
        </w:rPr>
        <w:footnoteReference w:id="46"/>
      </w:r>
      <w:r>
        <w:t>, jest dokumentem, który będzie podlegał zmianom</w:t>
      </w:r>
      <w:r w:rsidR="00A12A6B">
        <w:t xml:space="preserve"> w </w:t>
      </w:r>
      <w:r>
        <w:t>zależności od rozwoju technologii</w:t>
      </w:r>
      <w:r w:rsidR="00A12A6B">
        <w:t xml:space="preserve"> i </w:t>
      </w:r>
      <w:r>
        <w:t xml:space="preserve">innych uwarunkowań (tzw. </w:t>
      </w:r>
      <w:proofErr w:type="spellStart"/>
      <w:r>
        <w:rPr>
          <w:i/>
        </w:rPr>
        <w:t>living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</w:t>
      </w:r>
      <w:proofErr w:type="spellEnd"/>
      <w:r>
        <w:t xml:space="preserve">). Kodeks, który jest de facto odpowiednikiem unijnego rozporządzenia „AI </w:t>
      </w:r>
      <w:proofErr w:type="spellStart"/>
      <w:r>
        <w:t>Act</w:t>
      </w:r>
      <w:proofErr w:type="spellEnd"/>
      <w:r>
        <w:t>”, zawiera</w:t>
      </w:r>
      <w:r w:rsidR="00A12A6B">
        <w:t xml:space="preserve"> w </w:t>
      </w:r>
      <w:r>
        <w:t>szczególności punkt 11. „Wdrożenie odpowiednich środków wprowadzania danych oraz ochrony danych osobowych</w:t>
      </w:r>
      <w:r w:rsidR="00A12A6B">
        <w:t xml:space="preserve"> i </w:t>
      </w:r>
      <w:r>
        <w:t>własności intelektualnej”.</w:t>
      </w:r>
      <w:r w:rsidR="00A12A6B">
        <w:t xml:space="preserve"> w </w:t>
      </w:r>
      <w:r>
        <w:t>tym zakresie należy oczekiwać dalszych prac związanych</w:t>
      </w:r>
      <w:r w:rsidR="00A12A6B">
        <w:t xml:space="preserve"> z </w:t>
      </w:r>
      <w:r>
        <w:t>podejściem</w:t>
      </w:r>
      <w:r w:rsidR="009D0267">
        <w:t xml:space="preserve"> do </w:t>
      </w:r>
      <w:r>
        <w:t>wykorzystania</w:t>
      </w:r>
      <w:r w:rsidR="00A12A6B">
        <w:t xml:space="preserve"> w </w:t>
      </w:r>
      <w:r>
        <w:t>trenowaniu modeli treści objętych prawem autorskim. Całkiem możliwe, że mimo tego, że Japonia należy</w:t>
      </w:r>
      <w:r w:rsidR="009D0267">
        <w:t xml:space="preserve"> do </w:t>
      </w:r>
      <w:r>
        <w:t>G7, okaże się trudnym negocjatorem</w:t>
      </w:r>
      <w:r w:rsidR="00A12A6B">
        <w:t xml:space="preserve"> i </w:t>
      </w:r>
      <w:r>
        <w:t>będzie bronić wypracowanych już zasad krajowych</w:t>
      </w:r>
      <w:r w:rsidR="00C03963">
        <w:t>.</w:t>
      </w:r>
    </w:p>
    <w:p w14:paraId="2E360C4E" w14:textId="29AE25A7" w:rsidR="00C03963" w:rsidRDefault="00C03963" w:rsidP="00C03963">
      <w:pPr>
        <w:spacing w:after="0"/>
        <w:rPr>
          <w:noProof/>
          <w14:ligatures w14:val="standardContextual"/>
        </w:rPr>
      </w:pPr>
      <w:r w:rsidRPr="002711D2">
        <w:t>Grupa robocza ds. AI zamierza eksplorować te obszary, korzystając z artykułów</w:t>
      </w:r>
      <w:r>
        <w:t xml:space="preserve"> </w:t>
      </w:r>
      <w:r w:rsidRPr="002711D2">
        <w:t>branżowych, badań wstępnych oraz współpracy z ekspertami z różnych dziedzin. Celem jest stworzenie kompleksowego przeglądu dostępnych danych, identyfikacja luk i proponowanie kierunków rozwoju narzędzi AI, które mogą wspierać różne branże w ich specyficznych wyzwaniach.</w:t>
      </w:r>
      <w:r w:rsidRPr="00C03963">
        <w:rPr>
          <w:noProof/>
          <w14:ligatures w14:val="standardContextual"/>
        </w:rPr>
        <w:t xml:space="preserve"> </w:t>
      </w:r>
    </w:p>
    <w:sectPr w:rsidR="00C03963" w:rsidSect="00BB6514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75F0B" w14:textId="77777777" w:rsidR="0066210A" w:rsidRDefault="0066210A" w:rsidP="004D1CB0">
      <w:pPr>
        <w:spacing w:after="0" w:line="240" w:lineRule="auto"/>
      </w:pPr>
      <w:r>
        <w:separator/>
      </w:r>
    </w:p>
  </w:endnote>
  <w:endnote w:type="continuationSeparator" w:id="0">
    <w:p w14:paraId="17B38479" w14:textId="77777777" w:rsidR="0066210A" w:rsidRDefault="0066210A" w:rsidP="004D1CB0">
      <w:pPr>
        <w:spacing w:after="0" w:line="240" w:lineRule="auto"/>
      </w:pPr>
      <w:r>
        <w:continuationSeparator/>
      </w:r>
    </w:p>
  </w:endnote>
  <w:endnote w:type="continuationNotice" w:id="1">
    <w:p w14:paraId="2BCDDC8C" w14:textId="77777777" w:rsidR="0066210A" w:rsidRDefault="006621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0320498"/>
      <w:docPartObj>
        <w:docPartGallery w:val="Page Numbers (Bottom of Page)"/>
        <w:docPartUnique/>
      </w:docPartObj>
    </w:sdtPr>
    <w:sdtContent>
      <w:p w14:paraId="1AC2E221" w14:textId="3B603690" w:rsidR="00313812" w:rsidRDefault="00313812">
        <w:pPr>
          <w:pStyle w:val="Stopka"/>
          <w:jc w:val="right"/>
        </w:pPr>
        <w:r>
          <w:rPr>
            <w:noProof/>
            <w14:ligatures w14:val="standardContextual"/>
          </w:rPr>
          <w:drawing>
            <wp:anchor distT="0" distB="0" distL="114300" distR="114300" simplePos="0" relativeHeight="251659268" behindDoc="1" locked="0" layoutInCell="1" allowOverlap="1" wp14:anchorId="76860B5B" wp14:editId="37245545">
              <wp:simplePos x="0" y="0"/>
              <wp:positionH relativeFrom="column">
                <wp:posOffset>-573544</wp:posOffset>
              </wp:positionH>
              <wp:positionV relativeFrom="paragraph">
                <wp:posOffset>38100</wp:posOffset>
              </wp:positionV>
              <wp:extent cx="257211" cy="276264"/>
              <wp:effectExtent l="0" t="0" r="9525" b="9525"/>
              <wp:wrapNone/>
              <wp:docPr id="1280399146" name="Obraz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0399146" name="Obraz 14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211" cy="2762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8CC14" w14:textId="7F6E091A" w:rsidR="00313812" w:rsidRDefault="003138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F9970" w14:textId="77777777" w:rsidR="0066210A" w:rsidRDefault="0066210A" w:rsidP="004D1CB0">
      <w:pPr>
        <w:spacing w:after="0" w:line="240" w:lineRule="auto"/>
      </w:pPr>
      <w:r>
        <w:separator/>
      </w:r>
    </w:p>
  </w:footnote>
  <w:footnote w:type="continuationSeparator" w:id="0">
    <w:p w14:paraId="1B9EB6CB" w14:textId="77777777" w:rsidR="0066210A" w:rsidRDefault="0066210A" w:rsidP="004D1CB0">
      <w:pPr>
        <w:spacing w:after="0" w:line="240" w:lineRule="auto"/>
      </w:pPr>
      <w:r>
        <w:continuationSeparator/>
      </w:r>
    </w:p>
  </w:footnote>
  <w:footnote w:type="continuationNotice" w:id="1">
    <w:p w14:paraId="06D8BF6F" w14:textId="77777777" w:rsidR="0066210A" w:rsidRDefault="0066210A">
      <w:pPr>
        <w:spacing w:after="0" w:line="240" w:lineRule="auto"/>
      </w:pPr>
    </w:p>
  </w:footnote>
  <w:footnote w:id="2">
    <w:p w14:paraId="4F94D5BC" w14:textId="77777777" w:rsidR="00AC7328" w:rsidRPr="00126F4B" w:rsidRDefault="00AC7328" w:rsidP="00AC7328">
      <w:pPr>
        <w:spacing w:line="240" w:lineRule="auto"/>
        <w:rPr>
          <w:color w:val="FFFFFF" w:themeColor="background1"/>
          <w:sz w:val="20"/>
          <w:szCs w:val="20"/>
        </w:rPr>
      </w:pPr>
      <w:r w:rsidRPr="00126F4B">
        <w:rPr>
          <w:color w:val="FFFFFF" w:themeColor="background1"/>
          <w:vertAlign w:val="superscript"/>
        </w:rPr>
        <w:footnoteRef/>
      </w:r>
      <w:r w:rsidRPr="00126F4B">
        <w:rPr>
          <w:color w:val="FFFFFF" w:themeColor="background1"/>
          <w:sz w:val="20"/>
          <w:szCs w:val="20"/>
        </w:rPr>
        <w:t xml:space="preserve"> W języku polskim używa się też niekiedy skrótu SI (od tłumaczenia tego terminu: sztuczna inteligencja).</w:t>
      </w:r>
    </w:p>
  </w:footnote>
  <w:footnote w:id="3">
    <w:p w14:paraId="1BD87E97" w14:textId="77777777" w:rsidR="00AC7328" w:rsidRPr="00126F4B" w:rsidRDefault="00AC7328" w:rsidP="00AC7328">
      <w:pPr>
        <w:spacing w:line="240" w:lineRule="auto"/>
        <w:rPr>
          <w:color w:val="FFFFFF" w:themeColor="background1"/>
          <w:sz w:val="20"/>
          <w:szCs w:val="20"/>
          <w:lang w:val="en-US"/>
        </w:rPr>
      </w:pPr>
      <w:r w:rsidRPr="00126F4B">
        <w:rPr>
          <w:color w:val="FFFFFF" w:themeColor="background1"/>
          <w:vertAlign w:val="superscript"/>
        </w:rPr>
        <w:footnoteRef/>
      </w:r>
      <w:r w:rsidRPr="00126F4B">
        <w:rPr>
          <w:color w:val="FFFFFF" w:themeColor="background1"/>
          <w:sz w:val="20"/>
          <w:szCs w:val="20"/>
          <w:lang w:val="en-US"/>
        </w:rPr>
        <w:t xml:space="preserve"> A.Kaplan, M.Haenlein. (2019), Siri, Siri, in my hand: Who’s the fairest in the land? On the interpretations,</w:t>
      </w:r>
    </w:p>
    <w:p w14:paraId="5B7D32E8" w14:textId="77777777" w:rsidR="00AC7328" w:rsidRPr="00BF0656" w:rsidRDefault="00AC7328" w:rsidP="00AC7328">
      <w:pPr>
        <w:spacing w:line="240" w:lineRule="auto"/>
        <w:rPr>
          <w:color w:val="FFFFFF" w:themeColor="background1"/>
          <w:sz w:val="20"/>
          <w:szCs w:val="20"/>
          <w:lang w:val="en-US"/>
        </w:rPr>
      </w:pPr>
      <w:r w:rsidRPr="00126F4B">
        <w:rPr>
          <w:color w:val="FFFFFF" w:themeColor="background1"/>
          <w:sz w:val="20"/>
          <w:szCs w:val="20"/>
          <w:lang w:val="en-US"/>
        </w:rPr>
        <w:t>illustrations, and implications of artificial intelligence, „Business Horizons”, vol. 62, no. 1, s. 15-25.</w:t>
      </w:r>
    </w:p>
  </w:footnote>
  <w:footnote w:id="4">
    <w:p w14:paraId="6D16D621" w14:textId="77777777" w:rsidR="00AC7328" w:rsidRPr="00126F4B" w:rsidRDefault="00AC7328" w:rsidP="00AC7328">
      <w:pPr>
        <w:spacing w:line="240" w:lineRule="auto"/>
        <w:rPr>
          <w:color w:val="FFFFFF" w:themeColor="background1"/>
          <w:sz w:val="20"/>
          <w:szCs w:val="20"/>
          <w:lang w:val="en-US"/>
        </w:rPr>
      </w:pPr>
      <w:r w:rsidRPr="00BF0656">
        <w:rPr>
          <w:color w:val="FFFFFF" w:themeColor="background1"/>
          <w:vertAlign w:val="superscript"/>
        </w:rPr>
        <w:footnoteRef/>
      </w:r>
      <w:r w:rsidRPr="00BF0656">
        <w:rPr>
          <w:color w:val="FFFFFF" w:themeColor="background1"/>
          <w:sz w:val="20"/>
          <w:szCs w:val="20"/>
          <w:lang w:val="en-US"/>
        </w:rPr>
        <w:t xml:space="preserve"> </w:t>
      </w:r>
      <w:r w:rsidRPr="00126F4B">
        <w:rPr>
          <w:color w:val="FFFFFF" w:themeColor="background1"/>
          <w:sz w:val="20"/>
          <w:szCs w:val="20"/>
          <w:lang w:val="en-US"/>
        </w:rPr>
        <w:t>D. Kaczorowska-Spychalska, Ł.Sułkowski (2021), Determinants of the adoption of AI wearables – practical</w:t>
      </w:r>
    </w:p>
    <w:p w14:paraId="2021A6C0" w14:textId="77777777" w:rsidR="00AC7328" w:rsidRPr="00126F4B" w:rsidRDefault="00AC7328" w:rsidP="00AC7328">
      <w:pPr>
        <w:spacing w:line="240" w:lineRule="auto"/>
        <w:rPr>
          <w:color w:val="FFFFFF" w:themeColor="background1"/>
          <w:sz w:val="20"/>
          <w:szCs w:val="20"/>
          <w:lang w:val="en-US"/>
        </w:rPr>
      </w:pPr>
      <w:r w:rsidRPr="00126F4B">
        <w:rPr>
          <w:color w:val="FFFFFF" w:themeColor="background1"/>
          <w:sz w:val="20"/>
          <w:szCs w:val="20"/>
          <w:lang w:val="en-US"/>
        </w:rPr>
        <w:t>implications for marketing, „Human Technology”, vol. 17, no 3, s. 294-320.</w:t>
      </w:r>
    </w:p>
  </w:footnote>
  <w:footnote w:id="5">
    <w:p w14:paraId="4606E9D8" w14:textId="0E144964" w:rsidR="00AC7328" w:rsidRPr="00BF0656" w:rsidRDefault="00AC7328" w:rsidP="00AC7328">
      <w:pPr>
        <w:spacing w:line="240" w:lineRule="auto"/>
        <w:rPr>
          <w:color w:val="FFFFFF" w:themeColor="background1"/>
          <w:sz w:val="20"/>
          <w:szCs w:val="20"/>
          <w:lang w:val="en-US"/>
        </w:rPr>
      </w:pPr>
      <w:r w:rsidRPr="00126F4B">
        <w:rPr>
          <w:color w:val="FFFFFF" w:themeColor="background1"/>
          <w:vertAlign w:val="superscript"/>
        </w:rPr>
        <w:footnoteRef/>
      </w:r>
      <w:r w:rsidRPr="00126F4B">
        <w:rPr>
          <w:color w:val="FFFFFF" w:themeColor="background1"/>
          <w:sz w:val="20"/>
          <w:szCs w:val="20"/>
          <w:lang w:val="en-US"/>
        </w:rPr>
        <w:t xml:space="preserve"> M. Chui et.al (2023), </w:t>
      </w:r>
      <w:hyperlink r:id="rId1" w:anchor="introduction" w:tooltip="The economic potential of generative AI: The next productivity frontier, McKinsey &amp; Company" w:history="1">
        <w:r w:rsidRPr="00126F4B">
          <w:rPr>
            <w:rStyle w:val="Hipercze"/>
            <w:color w:val="FFFFFF" w:themeColor="background1"/>
            <w:sz w:val="20"/>
            <w:szCs w:val="20"/>
            <w:lang w:val="en-US"/>
          </w:rPr>
          <w:t>The economic potential of generative AI: The next productivity frontier, McKinsey &amp; Company</w:t>
        </w:r>
      </w:hyperlink>
      <w:r w:rsidRPr="00126F4B">
        <w:rPr>
          <w:color w:val="FFFFFF" w:themeColor="background1"/>
          <w:sz w:val="20"/>
          <w:szCs w:val="20"/>
          <w:lang w:val="en-US"/>
        </w:rPr>
        <w:t xml:space="preserve"> [dostęp: 03.12.2023]</w:t>
      </w:r>
    </w:p>
  </w:footnote>
  <w:footnote w:id="6">
    <w:p w14:paraId="1245D1FF" w14:textId="77777777" w:rsidR="00AC7328" w:rsidRPr="00126F4B" w:rsidRDefault="00AC7328" w:rsidP="00AC7328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A.Poniewierski (2020), SPEED. Bez granic w cyfrowym świecie, www.speednolimits.com, Warszawa s. 54.</w:t>
      </w:r>
    </w:p>
  </w:footnote>
  <w:footnote w:id="7">
    <w:p w14:paraId="1B95E4E7" w14:textId="79B4D828" w:rsidR="00AC7328" w:rsidRPr="00126F4B" w:rsidRDefault="00AC7328" w:rsidP="00AC7328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Ł. Iwasiński (2016), Społeczne zagrożenia danetyzacji rzeczywistości, [w:] M. Przastek-Samokowa, B. Sosińska- Kalata, Z. Wiorogórska (red.), Nauka</w:t>
      </w:r>
      <w:r w:rsidR="009D0267">
        <w:rPr>
          <w:sz w:val="20"/>
          <w:szCs w:val="20"/>
        </w:rPr>
        <w:t xml:space="preserve"> o </w:t>
      </w:r>
      <w:r w:rsidRPr="00126F4B">
        <w:rPr>
          <w:sz w:val="20"/>
          <w:szCs w:val="20"/>
        </w:rPr>
        <w:t>informacji w okresie zmian. Informatologia i</w:t>
      </w:r>
      <w:r w:rsidR="00416532">
        <w:rPr>
          <w:sz w:val="20"/>
          <w:szCs w:val="20"/>
        </w:rPr>
        <w:t> </w:t>
      </w:r>
      <w:r w:rsidRPr="00126F4B">
        <w:rPr>
          <w:sz w:val="20"/>
          <w:szCs w:val="20"/>
        </w:rPr>
        <w:t>humanistyka cyfrowa, Wydawnictwo SBP, Warszawa, s. 135-146.</w:t>
      </w:r>
    </w:p>
  </w:footnote>
  <w:footnote w:id="8">
    <w:p w14:paraId="607B2D69" w14:textId="77777777" w:rsidR="00AC7328" w:rsidRPr="00126F4B" w:rsidRDefault="00AC7328" w:rsidP="00AC7328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B.Gregor, D. Kaczorowska-Spychalska (2020), Technologie cyfrowe w biznesie. Przedsiębiorstwa 4.0 a sztuczna inteligencja, PWN, Warszawa, s. 9.</w:t>
      </w:r>
    </w:p>
  </w:footnote>
  <w:footnote w:id="9">
    <w:p w14:paraId="7089F786" w14:textId="77777777" w:rsidR="00AC7328" w:rsidRPr="00126F4B" w:rsidRDefault="00AC7328" w:rsidP="00AC7328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B. Wawrzyniak, M. Musidłowska, J. J. Zygmuntowski (2022), Uwolnić potencjał danych. Zarządzanie danymi jako zasobem współdzielonym, KPRM, Warszawa, s. 11.</w:t>
      </w:r>
    </w:p>
  </w:footnote>
  <w:footnote w:id="10">
    <w:p w14:paraId="77E9BC79" w14:textId="7B029598" w:rsidR="00AC7328" w:rsidRPr="00AC7328" w:rsidRDefault="00AC7328" w:rsidP="00AC7328">
      <w:pPr>
        <w:spacing w:line="240" w:lineRule="auto"/>
        <w:rPr>
          <w:sz w:val="20"/>
          <w:szCs w:val="20"/>
          <w:lang w:val="en-US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Raport dokonuje oceny dojrzałości cyfrowej poszczególnych krajów, biorąc pod uwagę cztery kryteria: realizowaną politykę w zakresie otwartych danych, ocenę funkcji jakie posiadają krajowe portale otwartych danych, w tym tych umożliwiających użytkownikom dostęp do danych i wsparcie zachodzących interakcji, wpływ w oparciu</w:t>
      </w:r>
      <w:r w:rsidR="009D0267">
        <w:rPr>
          <w:sz w:val="20"/>
          <w:szCs w:val="20"/>
        </w:rPr>
        <w:t xml:space="preserve"> o </w:t>
      </w:r>
      <w:r w:rsidRPr="00126F4B">
        <w:rPr>
          <w:sz w:val="20"/>
          <w:szCs w:val="20"/>
        </w:rPr>
        <w:t xml:space="preserve">działania mające na celu monitorowanie i pomiar ponownego wykorzystania otwartych danych, a także jakość (meta-)danych. </w:t>
      </w:r>
      <w:r w:rsidRPr="00126F4B">
        <w:rPr>
          <w:sz w:val="20"/>
          <w:szCs w:val="20"/>
          <w:lang w:val="en-US"/>
        </w:rPr>
        <w:t>D. van Hesteren, L. van Knippenberg (2021), Open Data Maturity Report, Luxembourg: Publications Office of the European</w:t>
      </w:r>
      <w:r w:rsidRPr="00AC7328">
        <w:rPr>
          <w:sz w:val="20"/>
          <w:szCs w:val="20"/>
          <w:lang w:val="en-US"/>
        </w:rPr>
        <w:t xml:space="preserve"> Union, s. 3.</w:t>
      </w:r>
    </w:p>
  </w:footnote>
  <w:footnote w:id="11">
    <w:p w14:paraId="5CF06444" w14:textId="77777777" w:rsidR="00AC7328" w:rsidRPr="00126F4B" w:rsidRDefault="00AC7328" w:rsidP="00AC7328">
      <w:pPr>
        <w:spacing w:line="240" w:lineRule="auto"/>
        <w:rPr>
          <w:sz w:val="20"/>
          <w:szCs w:val="20"/>
          <w:lang w:val="en-US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  <w:lang w:val="en-US"/>
        </w:rPr>
        <w:t xml:space="preserve"> D. van Hesteren, L. van Knippenberg (2021), Open Data Maturity Report, Luxembourg: Publications Office of the European Union, s. 94.</w:t>
      </w:r>
    </w:p>
  </w:footnote>
  <w:footnote w:id="12">
    <w:p w14:paraId="5C6EA30F" w14:textId="77777777" w:rsidR="00603027" w:rsidRPr="00126F4B" w:rsidRDefault="00603027" w:rsidP="00603027">
      <w:pPr>
        <w:spacing w:line="240" w:lineRule="auto"/>
        <w:rPr>
          <w:sz w:val="20"/>
          <w:szCs w:val="20"/>
          <w:lang w:val="en-US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  <w:lang w:val="en-US"/>
        </w:rPr>
        <w:t xml:space="preserve"> A. Castrounis, (2019), AI for people and business, O'Reilly Media, Inc., USA, s. 11.</w:t>
      </w:r>
    </w:p>
  </w:footnote>
  <w:footnote w:id="13">
    <w:p w14:paraId="1B724DAB" w14:textId="6BE28941" w:rsidR="00603027" w:rsidRPr="00126F4B" w:rsidRDefault="00603027" w:rsidP="00603027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M. Borowik, L. Maśniak, R. Kroplewski, H. Romaniec (2017), </w:t>
      </w:r>
      <w:hyperlink r:id="rId2" w:tooltip="Przemysł plus Gospodarka oparta o dane, Ministerstwo Cyfryzacji" w:history="1">
        <w:r w:rsidRPr="00126F4B">
          <w:rPr>
            <w:rStyle w:val="Hipercze"/>
            <w:sz w:val="20"/>
            <w:szCs w:val="20"/>
          </w:rPr>
          <w:t xml:space="preserve">Przemysł + </w:t>
        </w:r>
        <w:r w:rsidRPr="007211E3">
          <w:rPr>
            <w:rStyle w:val="Hipercze"/>
            <w:sz w:val="20"/>
            <w:szCs w:val="20"/>
          </w:rPr>
          <w:t>Gospodarka</w:t>
        </w:r>
        <w:r w:rsidRPr="00126F4B">
          <w:rPr>
            <w:rStyle w:val="Hipercze"/>
            <w:sz w:val="20"/>
            <w:szCs w:val="20"/>
          </w:rPr>
          <w:t xml:space="preserve"> oparta</w:t>
        </w:r>
        <w:r w:rsidR="009D0267">
          <w:rPr>
            <w:rStyle w:val="Hipercze"/>
            <w:sz w:val="20"/>
            <w:szCs w:val="20"/>
          </w:rPr>
          <w:t xml:space="preserve"> o </w:t>
        </w:r>
        <w:r w:rsidRPr="00126F4B">
          <w:rPr>
            <w:rStyle w:val="Hipercze"/>
            <w:sz w:val="20"/>
            <w:szCs w:val="20"/>
          </w:rPr>
          <w:t>dane, Ministerstwo Cyfryzacji</w:t>
        </w:r>
      </w:hyperlink>
      <w:r w:rsidRPr="00126F4B">
        <w:rPr>
          <w:sz w:val="20"/>
          <w:szCs w:val="20"/>
        </w:rPr>
        <w:t xml:space="preserve"> [dostęp: 28.10.2022].</w:t>
      </w:r>
    </w:p>
  </w:footnote>
  <w:footnote w:id="14">
    <w:p w14:paraId="0B1A5D16" w14:textId="77777777" w:rsidR="00603027" w:rsidRPr="00126F4B" w:rsidRDefault="00603027" w:rsidP="00603027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603027">
        <w:rPr>
          <w:sz w:val="20"/>
          <w:szCs w:val="20"/>
          <w:lang w:val="en-US"/>
        </w:rPr>
        <w:t xml:space="preserve"> E. Brynjolfsson, A. McAffe (2016), </w:t>
      </w:r>
      <w:r w:rsidRPr="00603027">
        <w:rPr>
          <w:i/>
          <w:sz w:val="20"/>
          <w:szCs w:val="20"/>
          <w:lang w:val="en-US"/>
        </w:rPr>
        <w:t>The second machine age</w:t>
      </w:r>
      <w:r w:rsidRPr="00603027">
        <w:rPr>
          <w:sz w:val="20"/>
          <w:szCs w:val="20"/>
          <w:lang w:val="en-US"/>
        </w:rPr>
        <w:t>, John Wiley &amp; Sons, New York-London, s</w:t>
      </w:r>
      <w:r w:rsidRPr="00126F4B">
        <w:rPr>
          <w:sz w:val="20"/>
          <w:szCs w:val="20"/>
          <w:lang w:val="en-US"/>
        </w:rPr>
        <w:t>. 362.</w:t>
      </w:r>
    </w:p>
  </w:footnote>
  <w:footnote w:id="15">
    <w:p w14:paraId="0D71BECE" w14:textId="0C31AF1C" w:rsidR="00603027" w:rsidRPr="00126F4B" w:rsidRDefault="00603027" w:rsidP="00603027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</w:t>
      </w:r>
      <w:hyperlink r:id="rId3" w:tooltip="O pożyczaniu innych światów czyli po co nam polski Duży Model Językowy (dokument PDF)" w:history="1">
        <w:r w:rsidR="00B73048">
          <w:rPr>
            <w:rStyle w:val="Hipercze"/>
            <w:sz w:val="20"/>
            <w:szCs w:val="20"/>
          </w:rPr>
          <w:t xml:space="preserve">O pożyczaniu innych światów czyli po co nam polski LLM </w:t>
        </w:r>
      </w:hyperlink>
      <w:r w:rsidRPr="00126F4B">
        <w:rPr>
          <w:sz w:val="20"/>
          <w:szCs w:val="20"/>
        </w:rPr>
        <w:t>, Ministerstwo Cyfryzacji [dostęp: 03.12.2023].</w:t>
      </w:r>
    </w:p>
  </w:footnote>
  <w:footnote w:id="16">
    <w:p w14:paraId="5FB1A5F2" w14:textId="2F5AFF1F" w:rsidR="00603027" w:rsidRDefault="00603027" w:rsidP="00603027">
      <w:pPr>
        <w:spacing w:line="240" w:lineRule="auto"/>
        <w:rPr>
          <w:sz w:val="20"/>
          <w:szCs w:val="20"/>
        </w:rPr>
      </w:pPr>
      <w:r w:rsidRPr="00126F4B">
        <w:rPr>
          <w:vertAlign w:val="superscript"/>
        </w:rPr>
        <w:footnoteRef/>
      </w:r>
      <w:r w:rsidRPr="00126F4B">
        <w:rPr>
          <w:sz w:val="20"/>
          <w:szCs w:val="20"/>
        </w:rPr>
        <w:t xml:space="preserve"> To otwarty model do generowania obrazów, którego kod jest publicznie dostępny, można go znaleźć na stronie </w:t>
      </w:r>
      <w:hyperlink r:id="rId4" w:tooltip="Stability AI Generative models w repozytorium Github" w:history="1">
        <w:r w:rsidRPr="00126F4B">
          <w:rPr>
            <w:rStyle w:val="Hipercze"/>
            <w:sz w:val="20"/>
            <w:szCs w:val="20"/>
          </w:rPr>
          <w:t>github Stability-AI/Generati</w:t>
        </w:r>
        <w:r w:rsidRPr="00B73048">
          <w:rPr>
            <w:rStyle w:val="Hipercze"/>
            <w:sz w:val="20"/>
            <w:szCs w:val="20"/>
          </w:rPr>
          <w:t>ve mode</w:t>
        </w:r>
        <w:r w:rsidRPr="00126F4B">
          <w:rPr>
            <w:rStyle w:val="Hipercze"/>
            <w:sz w:val="20"/>
            <w:szCs w:val="20"/>
          </w:rPr>
          <w:t>ls</w:t>
        </w:r>
      </w:hyperlink>
      <w:r>
        <w:rPr>
          <w:sz w:val="20"/>
          <w:szCs w:val="20"/>
        </w:rPr>
        <w:t xml:space="preserve"> </w:t>
      </w:r>
    </w:p>
  </w:footnote>
  <w:footnote w:id="17">
    <w:p w14:paraId="0ECB0D2A" w14:textId="3A77AE27" w:rsidR="00333A74" w:rsidRPr="00333A74" w:rsidRDefault="00333A74" w:rsidP="00333A74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333A74">
        <w:rPr>
          <w:sz w:val="20"/>
          <w:szCs w:val="20"/>
          <w:lang w:val="en-US"/>
        </w:rPr>
        <w:t xml:space="preserve"> A. Vaswani, N. Shazeer, N. Parmar, J. Uszkoreit, L. Jones, A. N. Gomez, L. Kaiser, I. </w:t>
      </w:r>
      <w:proofErr w:type="spellStart"/>
      <w:r w:rsidRPr="00333A74">
        <w:rPr>
          <w:sz w:val="20"/>
          <w:szCs w:val="20"/>
          <w:lang w:val="en-US"/>
        </w:rPr>
        <w:t>Polosukhin</w:t>
      </w:r>
      <w:proofErr w:type="spellEnd"/>
      <w:r w:rsidRPr="00333A74">
        <w:rPr>
          <w:sz w:val="20"/>
          <w:szCs w:val="20"/>
          <w:lang w:val="en-US"/>
        </w:rPr>
        <w:t xml:space="preserve"> (2017), </w:t>
      </w:r>
      <w:hyperlink r:id="rId5" w:tooltip="Cornell University about Attention Is All You Need" w:history="1">
        <w:r w:rsidRPr="00333A74">
          <w:rPr>
            <w:rStyle w:val="Hipercze"/>
            <w:sz w:val="20"/>
            <w:szCs w:val="20"/>
            <w:lang w:val="en-US"/>
          </w:rPr>
          <w:t>Attention Is All You Need</w:t>
        </w:r>
      </w:hyperlink>
      <w:r w:rsidRPr="00333A74">
        <w:rPr>
          <w:sz w:val="20"/>
          <w:szCs w:val="20"/>
          <w:lang w:val="en-US"/>
        </w:rPr>
        <w:t xml:space="preserve"> [dostęp: 08-01-2024]</w:t>
      </w:r>
    </w:p>
  </w:footnote>
  <w:footnote w:id="18">
    <w:p w14:paraId="1EC4C513" w14:textId="77777777" w:rsidR="00333A74" w:rsidRPr="00333A74" w:rsidRDefault="00333A74" w:rsidP="00333A74">
      <w:pPr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333A74">
        <w:rPr>
          <w:sz w:val="20"/>
          <w:szCs w:val="20"/>
          <w:lang w:val="en-US"/>
        </w:rPr>
        <w:t xml:space="preserve"> P. Lewis, E. Perez, A. Piktus, F. Petroni, V. Karpukhin, N. Goyal, H. Küttler, M. Lewis, W. Yih, T. Rocktäschel, S. Riedel, D. Kiela (2021), Retrieval-Augmented Generation for Knowledge-Intensive NLP Tasks</w:t>
      </w:r>
    </w:p>
  </w:footnote>
  <w:footnote w:id="19">
    <w:p w14:paraId="7DC921F2" w14:textId="21AF6D46" w:rsidR="00333A74" w:rsidRPr="00227408" w:rsidRDefault="00333A74" w:rsidP="00333A74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227408">
        <w:rPr>
          <w:sz w:val="20"/>
          <w:szCs w:val="20"/>
          <w:lang w:val="en-US"/>
        </w:rPr>
        <w:t xml:space="preserve"> </w:t>
      </w:r>
      <w:hyperlink r:id="rId6" w:tooltip="The Open Definition (portal Open knowledge)" w:history="1">
        <w:r w:rsidR="00EA4400" w:rsidRPr="00227408">
          <w:rPr>
            <w:rStyle w:val="Hipercze"/>
            <w:sz w:val="20"/>
            <w:szCs w:val="20"/>
            <w:lang w:val="en-US"/>
          </w:rPr>
          <w:t xml:space="preserve">The </w:t>
        </w:r>
        <w:r w:rsidR="00EC7AE3" w:rsidRPr="00227408">
          <w:rPr>
            <w:rStyle w:val="Hipercze"/>
            <w:sz w:val="20"/>
            <w:szCs w:val="20"/>
            <w:lang w:val="en-US"/>
          </w:rPr>
          <w:t>Open</w:t>
        </w:r>
        <w:r w:rsidR="00EA4400" w:rsidRPr="00227408">
          <w:rPr>
            <w:rStyle w:val="Hipercze"/>
            <w:sz w:val="20"/>
            <w:szCs w:val="20"/>
            <w:lang w:val="en-US"/>
          </w:rPr>
          <w:t xml:space="preserve"> </w:t>
        </w:r>
        <w:r w:rsidR="00F91D8D" w:rsidRPr="00227408">
          <w:rPr>
            <w:rStyle w:val="Hipercze"/>
            <w:sz w:val="20"/>
            <w:szCs w:val="20"/>
            <w:lang w:val="en-US"/>
          </w:rPr>
          <w:t>Definition (portal Open knowledge)</w:t>
        </w:r>
      </w:hyperlink>
      <w:r w:rsidR="00EC7AE3" w:rsidRPr="00227408">
        <w:rPr>
          <w:sz w:val="20"/>
          <w:szCs w:val="20"/>
          <w:lang w:val="en-US"/>
        </w:rPr>
        <w:t xml:space="preserve"> </w:t>
      </w:r>
      <w:r w:rsidRPr="00227408">
        <w:rPr>
          <w:sz w:val="20"/>
          <w:szCs w:val="20"/>
          <w:lang w:val="en-US"/>
        </w:rPr>
        <w:t>[dostęp: 03.12.2023]</w:t>
      </w:r>
    </w:p>
  </w:footnote>
  <w:footnote w:id="20">
    <w:p w14:paraId="28283C06" w14:textId="14B8E926" w:rsidR="00333A74" w:rsidRPr="00227408" w:rsidRDefault="00333A74" w:rsidP="00333A74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227408">
        <w:rPr>
          <w:sz w:val="20"/>
          <w:szCs w:val="20"/>
          <w:lang w:val="en-US"/>
        </w:rPr>
        <w:t xml:space="preserve"> </w:t>
      </w:r>
      <w:hyperlink r:id="rId7" w:tooltip="Open Knowledge Library" w:history="1">
        <w:r w:rsidR="00B24DD3" w:rsidRPr="00227408">
          <w:rPr>
            <w:rStyle w:val="Hipercze"/>
            <w:sz w:val="20"/>
            <w:szCs w:val="20"/>
            <w:lang w:val="en-US"/>
          </w:rPr>
          <w:t>Open Knowledge Library</w:t>
        </w:r>
      </w:hyperlink>
      <w:r w:rsidR="00B24DD3" w:rsidRPr="00227408">
        <w:rPr>
          <w:sz w:val="20"/>
          <w:szCs w:val="20"/>
          <w:lang w:val="en-US"/>
        </w:rPr>
        <w:t xml:space="preserve"> </w:t>
      </w:r>
      <w:r w:rsidRPr="00227408">
        <w:rPr>
          <w:sz w:val="20"/>
          <w:szCs w:val="20"/>
          <w:lang w:val="en-US"/>
        </w:rPr>
        <w:t>[</w:t>
      </w:r>
      <w:proofErr w:type="spellStart"/>
      <w:r w:rsidRPr="00227408">
        <w:rPr>
          <w:sz w:val="20"/>
          <w:szCs w:val="20"/>
          <w:lang w:val="en-US"/>
        </w:rPr>
        <w:t>dostęp</w:t>
      </w:r>
      <w:proofErr w:type="spellEnd"/>
      <w:r w:rsidRPr="00227408">
        <w:rPr>
          <w:sz w:val="20"/>
          <w:szCs w:val="20"/>
          <w:lang w:val="en-US"/>
        </w:rPr>
        <w:t>: 03.12.2023]</w:t>
      </w:r>
    </w:p>
  </w:footnote>
  <w:footnote w:id="21">
    <w:p w14:paraId="2A937671" w14:textId="77777777" w:rsidR="00333A74" w:rsidRPr="00BF275E" w:rsidRDefault="00333A74" w:rsidP="00333A74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BF275E">
        <w:rPr>
          <w:sz w:val="20"/>
          <w:szCs w:val="20"/>
          <w:lang w:val="en-US"/>
        </w:rPr>
        <w:t xml:space="preserve"> [dostęp 03.12.2023]</w:t>
      </w:r>
    </w:p>
  </w:footnote>
  <w:footnote w:id="22">
    <w:p w14:paraId="42E3F402" w14:textId="77777777" w:rsidR="009A6A46" w:rsidRPr="009A6A46" w:rsidRDefault="009A6A46" w:rsidP="009A6A4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A6A46">
        <w:rPr>
          <w:lang w:val="en-US"/>
        </w:rPr>
        <w:t xml:space="preserve"> [dostęp 19.11.2024]</w:t>
      </w:r>
    </w:p>
  </w:footnote>
  <w:footnote w:id="23">
    <w:p w14:paraId="3E14DB5A" w14:textId="718B5CBF" w:rsidR="009A6A46" w:rsidRPr="009A6A46" w:rsidRDefault="009A6A46" w:rsidP="009A6A46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9A6A46">
        <w:rPr>
          <w:sz w:val="20"/>
          <w:szCs w:val="20"/>
          <w:lang w:val="en-US"/>
        </w:rPr>
        <w:t xml:space="preserve"> D. Fišer, J. Lenardič, T. Erjavec (2018), </w:t>
      </w:r>
      <w:hyperlink r:id="rId8" w:tooltip="CLARIN’s Key Resource Families (dokument PDF)" w:history="1">
        <w:r w:rsidR="00A55A75">
          <w:rPr>
            <w:rStyle w:val="Hipercze"/>
            <w:sz w:val="20"/>
            <w:szCs w:val="20"/>
            <w:lang w:val="en-US"/>
          </w:rPr>
          <w:t>CLARIN’s Key Resource Families</w:t>
        </w:r>
      </w:hyperlink>
      <w:r w:rsidRPr="009A6A46">
        <w:rPr>
          <w:sz w:val="20"/>
          <w:szCs w:val="20"/>
          <w:lang w:val="en-US"/>
        </w:rPr>
        <w:t xml:space="preserve"> [dostęp: 03.12.2023]</w:t>
      </w:r>
    </w:p>
  </w:footnote>
  <w:footnote w:id="24">
    <w:p w14:paraId="412FDCD8" w14:textId="6B3E13DB" w:rsidR="009A6A46" w:rsidRPr="009A6A46" w:rsidRDefault="009A6A46" w:rsidP="009A6A46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9A6A46">
        <w:rPr>
          <w:sz w:val="20"/>
          <w:szCs w:val="20"/>
          <w:lang w:val="en-US"/>
        </w:rPr>
        <w:t xml:space="preserve"> Komisja Europejska, Shaping Europe’s Digital Future, </w:t>
      </w:r>
      <w:hyperlink r:id="rId9" w:tooltip="Common European Data Spaces" w:history="1">
        <w:r w:rsidRPr="009A6A46">
          <w:rPr>
            <w:rStyle w:val="Hipercze"/>
            <w:i/>
            <w:iCs/>
            <w:sz w:val="20"/>
            <w:szCs w:val="20"/>
            <w:lang w:val="en-US"/>
          </w:rPr>
          <w:t>Common European Data spaces</w:t>
        </w:r>
      </w:hyperlink>
      <w:r w:rsidRPr="009A6A46">
        <w:rPr>
          <w:sz w:val="20"/>
          <w:szCs w:val="20"/>
          <w:lang w:val="en-US"/>
        </w:rPr>
        <w:t xml:space="preserve"> [dostęp: 08.01.2024]</w:t>
      </w:r>
    </w:p>
  </w:footnote>
  <w:footnote w:id="25">
    <w:p w14:paraId="64381971" w14:textId="76D5D4CE" w:rsidR="009A6A46" w:rsidRPr="009A6A46" w:rsidRDefault="009A6A46" w:rsidP="009A6A46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9A6A46">
        <w:rPr>
          <w:sz w:val="20"/>
          <w:szCs w:val="20"/>
          <w:lang w:val="en-US"/>
        </w:rPr>
        <w:t xml:space="preserve"> </w:t>
      </w:r>
      <w:hyperlink r:id="rId10" w:tooltip="Metryka dotycząca otwartych danych" w:history="1">
        <w:r w:rsidRPr="009A6A46">
          <w:rPr>
            <w:rStyle w:val="Hipercze"/>
            <w:i/>
            <w:iCs/>
            <w:sz w:val="20"/>
            <w:szCs w:val="20"/>
            <w:lang w:val="en-US"/>
          </w:rPr>
          <w:t>Open Data Maturity in Europe</w:t>
        </w:r>
      </w:hyperlink>
      <w:r w:rsidRPr="009A6A46">
        <w:rPr>
          <w:sz w:val="20"/>
          <w:szCs w:val="20"/>
          <w:lang w:val="en-US"/>
        </w:rPr>
        <w:t xml:space="preserve"> | EU Data Portal | data.europa.eu  [dostęp: 19.12.2023]</w:t>
      </w:r>
    </w:p>
  </w:footnote>
  <w:footnote w:id="26">
    <w:p w14:paraId="24C667C2" w14:textId="173ED747" w:rsidR="009A6A46" w:rsidRPr="009A6A46" w:rsidRDefault="009A6A46" w:rsidP="009A6A46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9A6A46">
        <w:rPr>
          <w:sz w:val="20"/>
          <w:szCs w:val="20"/>
          <w:lang w:val="en-US"/>
        </w:rPr>
        <w:t xml:space="preserve"> </w:t>
      </w:r>
      <w:hyperlink r:id="rId11" w:tooltip="What is DCAT application profile?" w:history="1">
        <w:r w:rsidRPr="009A6A46">
          <w:rPr>
            <w:rStyle w:val="Hipercze"/>
            <w:sz w:val="20"/>
            <w:szCs w:val="20"/>
            <w:lang w:val="en-US"/>
          </w:rPr>
          <w:t>DCAT-AP for data portals in Europe</w:t>
        </w:r>
      </w:hyperlink>
      <w:r w:rsidRPr="009A6A46">
        <w:rPr>
          <w:sz w:val="20"/>
          <w:szCs w:val="20"/>
          <w:lang w:val="en-US"/>
        </w:rPr>
        <w:t xml:space="preserve"> - EU Vocabularies - Publications Office of the EU, [dostęp: 19.12.2023] </w:t>
      </w:r>
    </w:p>
  </w:footnote>
  <w:footnote w:id="27">
    <w:p w14:paraId="27435D5D" w14:textId="162A00AB" w:rsidR="00262D0C" w:rsidRPr="00262D0C" w:rsidRDefault="00262D0C" w:rsidP="00262D0C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262D0C">
        <w:rPr>
          <w:sz w:val="20"/>
          <w:szCs w:val="20"/>
          <w:lang w:val="en-US"/>
        </w:rPr>
        <w:t xml:space="preserve"> </w:t>
      </w:r>
      <w:hyperlink r:id="rId12" w:tooltip="Common European Data Spaces: Challendes and Opportunities" w:history="1">
        <w:r w:rsidRPr="00262D0C">
          <w:rPr>
            <w:rStyle w:val="Hipercze"/>
            <w:i/>
            <w:iCs/>
            <w:sz w:val="20"/>
            <w:szCs w:val="20"/>
            <w:lang w:val="en-US"/>
          </w:rPr>
          <w:t>Common European Data Spaces: Challendes and Opportunities</w:t>
        </w:r>
      </w:hyperlink>
      <w:r w:rsidRPr="00262D0C">
        <w:rPr>
          <w:sz w:val="20"/>
          <w:szCs w:val="20"/>
          <w:lang w:val="en-US"/>
        </w:rPr>
        <w:t>, Springer Nature Link [dostęp 19.11.2024]</w:t>
      </w:r>
    </w:p>
  </w:footnote>
  <w:footnote w:id="28">
    <w:p w14:paraId="7B4089B9" w14:textId="77777777" w:rsidR="00E65A0E" w:rsidRPr="00A87085" w:rsidRDefault="00E65A0E" w:rsidP="00E65A0E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[dostęp 19.11.2024]</w:t>
      </w:r>
    </w:p>
  </w:footnote>
  <w:footnote w:id="29">
    <w:p w14:paraId="75F08932" w14:textId="422A8F4B" w:rsidR="00E65A0E" w:rsidRPr="00A87085" w:rsidRDefault="00E65A0E" w:rsidP="00E65A0E">
      <w:pPr>
        <w:spacing w:line="240" w:lineRule="auto"/>
        <w:rPr>
          <w:sz w:val="16"/>
          <w:szCs w:val="16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</w:t>
      </w:r>
      <w:hyperlink r:id="rId13" w:tooltip="Platforma X" w:history="1">
        <w:proofErr w:type="spellStart"/>
        <w:r w:rsidRPr="00A87085">
          <w:rPr>
            <w:rStyle w:val="Hipercze"/>
            <w:sz w:val="20"/>
            <w:szCs w:val="20"/>
            <w:lang w:val="en-US"/>
          </w:rPr>
          <w:t>Wpis</w:t>
        </w:r>
        <w:proofErr w:type="spellEnd"/>
        <w:r w:rsidRPr="00A87085">
          <w:rPr>
            <w:rStyle w:val="Hipercze"/>
            <w:sz w:val="20"/>
            <w:szCs w:val="20"/>
            <w:lang w:val="en-US"/>
          </w:rPr>
          <w:t xml:space="preserve"> </w:t>
        </w:r>
        <w:proofErr w:type="spellStart"/>
        <w:r w:rsidRPr="00A87085">
          <w:rPr>
            <w:rStyle w:val="Hipercze"/>
            <w:sz w:val="20"/>
            <w:szCs w:val="20"/>
            <w:lang w:val="en-US"/>
          </w:rPr>
          <w:t>na</w:t>
        </w:r>
        <w:proofErr w:type="spellEnd"/>
        <w:r w:rsidRPr="00A87085">
          <w:rPr>
            <w:rStyle w:val="Hipercze"/>
            <w:sz w:val="20"/>
            <w:szCs w:val="20"/>
            <w:lang w:val="en-US"/>
          </w:rPr>
          <w:t xml:space="preserve"> </w:t>
        </w:r>
        <w:proofErr w:type="spellStart"/>
        <w:r w:rsidRPr="00A87085">
          <w:rPr>
            <w:rStyle w:val="Hipercze"/>
            <w:sz w:val="20"/>
            <w:szCs w:val="20"/>
            <w:lang w:val="en-US"/>
          </w:rPr>
          <w:t>platformie</w:t>
        </w:r>
        <w:proofErr w:type="spellEnd"/>
        <w:r w:rsidRPr="00A87085">
          <w:rPr>
            <w:rStyle w:val="Hipercze"/>
            <w:sz w:val="20"/>
            <w:szCs w:val="20"/>
            <w:lang w:val="en-US"/>
          </w:rPr>
          <w:t xml:space="preserve"> X</w:t>
        </w:r>
      </w:hyperlink>
      <w:r w:rsidRPr="00A87085">
        <w:rPr>
          <w:sz w:val="20"/>
          <w:szCs w:val="20"/>
          <w:lang w:val="en-US"/>
        </w:rPr>
        <w:t xml:space="preserve"> [za:] </w:t>
      </w:r>
      <w:hyperlink r:id="rId14" w:tooltip="The Pile: An 800GB Dataset of Diverse Text for Language Modeling" w:history="1">
        <w:r w:rsidRPr="00A87085">
          <w:rPr>
            <w:rStyle w:val="Hipercze"/>
            <w:i/>
            <w:iCs/>
            <w:sz w:val="20"/>
            <w:szCs w:val="20"/>
            <w:lang w:val="en-US"/>
          </w:rPr>
          <w:t>The Pile: An 800GB Dataset of Diverse Text for Language Modeling</w:t>
        </w:r>
      </w:hyperlink>
      <w:r w:rsidRPr="00A87085">
        <w:rPr>
          <w:sz w:val="16"/>
          <w:szCs w:val="16"/>
          <w:lang w:val="en-US"/>
        </w:rPr>
        <w:t xml:space="preserve"> </w:t>
      </w:r>
    </w:p>
  </w:footnote>
  <w:footnote w:id="30">
    <w:p w14:paraId="420CACD4" w14:textId="4BD8383C" w:rsidR="002806A1" w:rsidRPr="009A7251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9A7251">
        <w:rPr>
          <w:vertAlign w:val="superscript"/>
        </w:rPr>
        <w:footnoteRef/>
      </w:r>
      <w:r w:rsidRPr="009A7251">
        <w:rPr>
          <w:sz w:val="20"/>
          <w:szCs w:val="20"/>
          <w:lang w:val="en-US"/>
        </w:rPr>
        <w:t xml:space="preserve"> T. Brown, B. Mann, N. Ryder, M. Subbiah, J. Kaplan, P. Dhariwal, A. Nee- lakantan, P. Shyam, G. Sastry, A. Askell et al., (2020), Language models are few-shot learners. arXiv preprint arXiv:2005.14165 [za:] </w:t>
      </w:r>
      <w:hyperlink r:id="rId15" w:tooltip="The Pile: An 800GB Dataset of Diverse Text for Language Modeling" w:history="1">
        <w:r w:rsidRPr="009A7251">
          <w:rPr>
            <w:rStyle w:val="Hipercze"/>
            <w:sz w:val="20"/>
            <w:szCs w:val="20"/>
            <w:lang w:val="en-US"/>
          </w:rPr>
          <w:t>The Pile: An 800GB Dataset of Diverse Text for Language Modeling</w:t>
        </w:r>
      </w:hyperlink>
    </w:p>
  </w:footnote>
  <w:footnote w:id="31">
    <w:p w14:paraId="6C63229C" w14:textId="3AF835B4" w:rsidR="00E65A0E" w:rsidRPr="009A7251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9A7251">
        <w:rPr>
          <w:vertAlign w:val="superscript"/>
        </w:rPr>
        <w:footnoteRef/>
      </w:r>
      <w:r w:rsidRPr="009A7251">
        <w:rPr>
          <w:sz w:val="20"/>
          <w:szCs w:val="20"/>
          <w:lang w:val="en-US"/>
        </w:rPr>
        <w:t xml:space="preserve"> I. Okulska, K. Głąbińska, A. Kołos, A. Karlińska et. al., (2023), </w:t>
      </w:r>
      <w:hyperlink r:id="rId16" w:tooltip="BAN-PL: a Novel Polish Dataset of Banned Harmful and Offensive Content from Wykop.pl web service" w:history="1">
        <w:r w:rsidRPr="009A7251">
          <w:rPr>
            <w:rStyle w:val="Hipercze"/>
            <w:sz w:val="20"/>
            <w:szCs w:val="20"/>
            <w:lang w:val="en-US"/>
          </w:rPr>
          <w:t>BAN-PL: a Novel Polish Dataset of Banned Harmful and Offensive Content from Wykop.pl web service</w:t>
        </w:r>
      </w:hyperlink>
      <w:r w:rsidRPr="009A7251">
        <w:rPr>
          <w:sz w:val="20"/>
          <w:szCs w:val="20"/>
          <w:lang w:val="en-US"/>
        </w:rPr>
        <w:t xml:space="preserve"> </w:t>
      </w:r>
    </w:p>
  </w:footnote>
  <w:footnote w:id="32">
    <w:p w14:paraId="3233A0A7" w14:textId="0061F668" w:rsidR="00E65A0E" w:rsidRPr="00A87085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9A7251">
        <w:rPr>
          <w:vertAlign w:val="superscript"/>
        </w:rPr>
        <w:footnoteRef/>
      </w:r>
      <w:r w:rsidRPr="009A7251">
        <w:rPr>
          <w:sz w:val="20"/>
          <w:szCs w:val="20"/>
          <w:lang w:val="en-US"/>
        </w:rPr>
        <w:t xml:space="preserve"> por. artykuł T. Caselli, V. Basile, J. Mitrović i M. </w:t>
      </w:r>
      <w:proofErr w:type="spellStart"/>
      <w:r w:rsidRPr="009A7251">
        <w:rPr>
          <w:sz w:val="20"/>
          <w:szCs w:val="20"/>
          <w:lang w:val="en-US"/>
        </w:rPr>
        <w:t>Granitzer</w:t>
      </w:r>
      <w:proofErr w:type="spellEnd"/>
      <w:r w:rsidRPr="009A7251">
        <w:rPr>
          <w:sz w:val="20"/>
          <w:szCs w:val="20"/>
          <w:lang w:val="en-US"/>
        </w:rPr>
        <w:t xml:space="preserve">, (2021), </w:t>
      </w:r>
      <w:hyperlink r:id="rId17" w:tooltip="HateBERT: Retraining BERT for Abusive Language Detection in English" w:history="1">
        <w:proofErr w:type="spellStart"/>
        <w:r w:rsidRPr="009A7251">
          <w:rPr>
            <w:rStyle w:val="Hipercze"/>
            <w:sz w:val="20"/>
            <w:szCs w:val="20"/>
            <w:lang w:val="en-US"/>
          </w:rPr>
          <w:t>HateBERT</w:t>
        </w:r>
        <w:proofErr w:type="spellEnd"/>
        <w:r w:rsidRPr="009A7251">
          <w:rPr>
            <w:rStyle w:val="Hipercze"/>
            <w:sz w:val="20"/>
            <w:szCs w:val="20"/>
            <w:lang w:val="en-US"/>
          </w:rPr>
          <w:t>: Retraining BERT for Abusive Language Detection in English</w:t>
        </w:r>
      </w:hyperlink>
      <w:r w:rsidRPr="009A7251">
        <w:rPr>
          <w:sz w:val="20"/>
          <w:szCs w:val="20"/>
          <w:lang w:val="en-US"/>
        </w:rPr>
        <w:t xml:space="preserve"> [za]: I. Okulska et al. (2023)</w:t>
      </w:r>
    </w:p>
  </w:footnote>
  <w:footnote w:id="33">
    <w:p w14:paraId="01A6E264" w14:textId="58993CBB" w:rsidR="00E65A0E" w:rsidRPr="009A7251" w:rsidRDefault="00E65A0E" w:rsidP="00E65A0E">
      <w:pPr>
        <w:keepNext/>
        <w:keepLines/>
        <w:widowControl w:val="0"/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</w:t>
      </w:r>
      <w:r w:rsidRPr="009A7251">
        <w:rPr>
          <w:sz w:val="20"/>
          <w:szCs w:val="20"/>
          <w:lang w:val="en-US"/>
        </w:rPr>
        <w:t xml:space="preserve">P. Rybak, R. Mroczkowski, J. Tracz, I. Gawlik, (2020), </w:t>
      </w:r>
      <w:hyperlink r:id="rId18" w:tooltip="KLEJ: Comprehensive Benchmark for Polish Language Understanding" w:history="1">
        <w:r w:rsidRPr="009A7251">
          <w:rPr>
            <w:rStyle w:val="Hipercze"/>
            <w:sz w:val="20"/>
            <w:szCs w:val="20"/>
            <w:lang w:val="en-US"/>
          </w:rPr>
          <w:t>KLEJ: Comprehensive Benchmark for Polish Language Understanding</w:t>
        </w:r>
      </w:hyperlink>
      <w:r w:rsidRPr="009A7251">
        <w:rPr>
          <w:sz w:val="20"/>
          <w:szCs w:val="20"/>
          <w:lang w:val="en-US"/>
        </w:rPr>
        <w:t xml:space="preserve"> [za]: I. Okulska et al. (2023)</w:t>
      </w:r>
    </w:p>
  </w:footnote>
  <w:footnote w:id="34">
    <w:p w14:paraId="7A47C0E2" w14:textId="6009A34E" w:rsidR="00E65A0E" w:rsidRPr="009A7251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9A7251">
        <w:rPr>
          <w:vertAlign w:val="superscript"/>
        </w:rPr>
        <w:footnoteRef/>
      </w:r>
      <w:r w:rsidRPr="009A7251">
        <w:rPr>
          <w:sz w:val="20"/>
          <w:szCs w:val="20"/>
          <w:lang w:val="en-US"/>
        </w:rPr>
        <w:t xml:space="preserve"> W. Szmyd, A. Kotyla, M. </w:t>
      </w:r>
      <w:proofErr w:type="spellStart"/>
      <w:r w:rsidRPr="009A7251">
        <w:rPr>
          <w:sz w:val="20"/>
          <w:szCs w:val="20"/>
          <w:lang w:val="en-US"/>
        </w:rPr>
        <w:t>Zobniów</w:t>
      </w:r>
      <w:proofErr w:type="spellEnd"/>
      <w:r w:rsidRPr="009A7251">
        <w:rPr>
          <w:sz w:val="20"/>
          <w:szCs w:val="20"/>
          <w:lang w:val="en-US"/>
        </w:rPr>
        <w:t xml:space="preserve">, (2023), </w:t>
      </w:r>
      <w:hyperlink r:id="rId19" w:tooltip="TrelBERT: A pre trained encoder for Polish Twitter" w:history="1">
        <w:proofErr w:type="spellStart"/>
        <w:r w:rsidRPr="009A7251">
          <w:rPr>
            <w:rStyle w:val="Hipercze"/>
            <w:sz w:val="20"/>
            <w:szCs w:val="20"/>
            <w:lang w:val="en-US"/>
          </w:rPr>
          <w:t>TrelBERT</w:t>
        </w:r>
        <w:proofErr w:type="spellEnd"/>
        <w:r w:rsidRPr="009A7251">
          <w:rPr>
            <w:rStyle w:val="Hipercze"/>
            <w:sz w:val="20"/>
            <w:szCs w:val="20"/>
            <w:lang w:val="en-US"/>
          </w:rPr>
          <w:t>: A pre-trained encoder for Polish Twitter</w:t>
        </w:r>
      </w:hyperlink>
      <w:r w:rsidRPr="009A7251">
        <w:rPr>
          <w:sz w:val="20"/>
          <w:szCs w:val="20"/>
          <w:lang w:val="en-US"/>
        </w:rPr>
        <w:t xml:space="preserve"> [za]: I. Okulska et al. (2023)</w:t>
      </w:r>
    </w:p>
  </w:footnote>
  <w:footnote w:id="35">
    <w:p w14:paraId="2DBFA4E6" w14:textId="303D5487" w:rsidR="00E65A0E" w:rsidRPr="009A7251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9A7251">
        <w:rPr>
          <w:vertAlign w:val="superscript"/>
        </w:rPr>
        <w:footnoteRef/>
      </w:r>
      <w:r w:rsidRPr="009A7251">
        <w:rPr>
          <w:sz w:val="20"/>
          <w:szCs w:val="20"/>
          <w:lang w:val="en-US"/>
        </w:rPr>
        <w:t xml:space="preserve"> M. Ptaszyński, A. Pieciukiewicz, P. </w:t>
      </w:r>
      <w:proofErr w:type="spellStart"/>
      <w:r w:rsidRPr="009A7251">
        <w:rPr>
          <w:sz w:val="20"/>
          <w:szCs w:val="20"/>
          <w:lang w:val="en-US"/>
        </w:rPr>
        <w:t>Dybała</w:t>
      </w:r>
      <w:proofErr w:type="spellEnd"/>
      <w:r w:rsidRPr="009A7251">
        <w:rPr>
          <w:sz w:val="20"/>
          <w:szCs w:val="20"/>
          <w:lang w:val="en-US"/>
        </w:rPr>
        <w:t xml:space="preserve">, (2019), </w:t>
      </w:r>
      <w:hyperlink r:id="rId20" w:tooltip="Results of the PolEval 2019 Shared Task 6: First Dataset and Open Shared Task for Automatic Cyberbullying Detection in Polish Twitter" w:history="1">
        <w:r w:rsidRPr="009A7251">
          <w:rPr>
            <w:rStyle w:val="Hipercze"/>
            <w:sz w:val="20"/>
            <w:szCs w:val="20"/>
            <w:lang w:val="en-US"/>
          </w:rPr>
          <w:t xml:space="preserve">Results of the </w:t>
        </w:r>
        <w:proofErr w:type="spellStart"/>
        <w:r w:rsidRPr="009A7251">
          <w:rPr>
            <w:rStyle w:val="Hipercze"/>
            <w:sz w:val="20"/>
            <w:szCs w:val="20"/>
            <w:lang w:val="en-US"/>
          </w:rPr>
          <w:t>PolEval</w:t>
        </w:r>
        <w:proofErr w:type="spellEnd"/>
        <w:r w:rsidRPr="009A7251">
          <w:rPr>
            <w:rStyle w:val="Hipercze"/>
            <w:sz w:val="20"/>
            <w:szCs w:val="20"/>
            <w:lang w:val="en-US"/>
          </w:rPr>
          <w:t xml:space="preserve"> 2019 Shared Task 6: First Dataset and Open Shared Task for Automatic Cyberbullying Detection in Polish Twitter</w:t>
        </w:r>
      </w:hyperlink>
      <w:r w:rsidRPr="009A7251">
        <w:rPr>
          <w:sz w:val="20"/>
          <w:szCs w:val="20"/>
          <w:lang w:val="en-US"/>
        </w:rPr>
        <w:t>. [za]: I. Okulska et al. (2023)</w:t>
      </w:r>
    </w:p>
  </w:footnote>
  <w:footnote w:id="36">
    <w:p w14:paraId="2C25E83E" w14:textId="7189F511" w:rsidR="00E65A0E" w:rsidRPr="009A7251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9A7251">
        <w:rPr>
          <w:vertAlign w:val="superscript"/>
        </w:rPr>
        <w:footnoteRef/>
      </w:r>
      <w:r w:rsidRPr="009A7251">
        <w:rPr>
          <w:sz w:val="20"/>
          <w:szCs w:val="20"/>
          <w:lang w:val="en-US"/>
        </w:rPr>
        <w:t xml:space="preserve"> </w:t>
      </w:r>
      <w:hyperlink r:id="rId21" w:tooltip="Improving Question Answering Performance through Manual Annotation: Costs, Benefits and Strategies" w:history="1">
        <w:r w:rsidRPr="009A7251">
          <w:rPr>
            <w:rStyle w:val="Hipercze"/>
            <w:sz w:val="20"/>
            <w:szCs w:val="20"/>
            <w:lang w:val="en-US"/>
          </w:rPr>
          <w:t>Improving Question Answering Performance through Manual Annotation: Costs, Benefits and Strategies</w:t>
        </w:r>
      </w:hyperlink>
      <w:r w:rsidRPr="009A7251">
        <w:rPr>
          <w:sz w:val="20"/>
          <w:szCs w:val="20"/>
          <w:lang w:val="en-US"/>
        </w:rPr>
        <w:t xml:space="preserve"> Piotr Rybak, Piotr Przybyła, and Maciej Ogrodniczuk.</w:t>
      </w:r>
    </w:p>
  </w:footnote>
  <w:footnote w:id="37">
    <w:p w14:paraId="454B6073" w14:textId="77777777" w:rsidR="00E65A0E" w:rsidRPr="00A87085" w:rsidRDefault="00E65A0E" w:rsidP="00E65A0E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Ogrodniczuk, M., Przybyła, P.: PolEval 2021 Task 4: Question Answering Challenge. In: Ogrodniczuk, M., Kobyliński, Ł. (eds.) Proceedings of the PolEval 2021 Workshop. pp. 123–136. Institute of Computer Science, Polish Academy of Sciences, Warsaw (2021)</w:t>
      </w:r>
    </w:p>
  </w:footnote>
  <w:footnote w:id="38">
    <w:p w14:paraId="77BFF204" w14:textId="77777777" w:rsidR="00E65A0E" w:rsidRPr="00A87085" w:rsidRDefault="00E65A0E" w:rsidP="00E65A0E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 Rybak, P.: Retrieve and Refine System for Polish Question Answering. Proceedings of the PolEval 2021 Workshop pp. 151–157 (2021) </w:t>
      </w:r>
    </w:p>
  </w:footnote>
  <w:footnote w:id="39">
    <w:p w14:paraId="19B48648" w14:textId="64EBF231" w:rsidR="00E65A0E" w:rsidRPr="00A87085" w:rsidRDefault="00E65A0E" w:rsidP="00E65A0E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</w:t>
      </w:r>
      <w:hyperlink r:id="rId22" w:tooltip="Python script WikiExtractor na poratlu GitHub" w:history="1">
        <w:r w:rsidRPr="00A87085">
          <w:rPr>
            <w:rStyle w:val="Hipercze"/>
            <w:sz w:val="20"/>
            <w:szCs w:val="20"/>
            <w:lang w:val="en-US"/>
          </w:rPr>
          <w:t>Attardi, G.: Wikiextractor</w:t>
        </w:r>
      </w:hyperlink>
      <w:r w:rsidRPr="00A87085">
        <w:rPr>
          <w:sz w:val="20"/>
          <w:szCs w:val="20"/>
          <w:lang w:val="en-US"/>
        </w:rPr>
        <w:t>. (2015)</w:t>
      </w:r>
    </w:p>
  </w:footnote>
  <w:footnote w:id="40">
    <w:p w14:paraId="5FC12DB1" w14:textId="4A09B7EA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162EBA">
        <w:rPr>
          <w:vertAlign w:val="superscript"/>
        </w:rPr>
        <w:footnoteRef/>
      </w:r>
      <w:r w:rsidRPr="00162EBA">
        <w:rPr>
          <w:sz w:val="20"/>
          <w:szCs w:val="20"/>
          <w:lang w:val="en-US"/>
        </w:rPr>
        <w:t xml:space="preserve"> </w:t>
      </w:r>
      <w:hyperlink r:id="rId23" w:tooltip="Adapting to the new EU Data Act: implications for medical devices and other health devices" w:history="1">
        <w:r w:rsidRPr="00162EBA">
          <w:rPr>
            <w:rStyle w:val="Hipercze"/>
            <w:sz w:val="20"/>
            <w:szCs w:val="20"/>
            <w:lang w:val="en-US"/>
          </w:rPr>
          <w:t>Adapting to the new EU Data Act: implications for medical devices and other health devices</w:t>
        </w:r>
      </w:hyperlink>
    </w:p>
  </w:footnote>
  <w:footnote w:id="41">
    <w:p w14:paraId="3542752D" w14:textId="1D824ACB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A87085">
        <w:rPr>
          <w:sz w:val="20"/>
          <w:szCs w:val="20"/>
          <w:lang w:val="en-US"/>
        </w:rPr>
        <w:t xml:space="preserve"> </w:t>
      </w:r>
      <w:hyperlink r:id="rId24" w:tooltip="New York Times Sues OpenAI and Microsoft Over Use of Copyrighted Work" w:history="1">
        <w:r w:rsidRPr="00162EBA">
          <w:rPr>
            <w:rStyle w:val="Hipercze"/>
            <w:sz w:val="20"/>
            <w:szCs w:val="20"/>
            <w:lang w:val="en-US"/>
          </w:rPr>
          <w:t>New York Times Sues OpenAI and Microsoft Over Use of Copyrighted Work</w:t>
        </w:r>
      </w:hyperlink>
      <w:r w:rsidRPr="00162EBA">
        <w:rPr>
          <w:sz w:val="20"/>
          <w:szCs w:val="20"/>
          <w:lang w:val="en-US"/>
        </w:rPr>
        <w:t xml:space="preserve"> - The New York Times</w:t>
      </w:r>
    </w:p>
  </w:footnote>
  <w:footnote w:id="42">
    <w:p w14:paraId="04572EE0" w14:textId="2578B233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162EBA">
        <w:rPr>
          <w:vertAlign w:val="superscript"/>
        </w:rPr>
        <w:footnoteRef/>
      </w:r>
      <w:r w:rsidRPr="00162EBA">
        <w:rPr>
          <w:sz w:val="20"/>
          <w:szCs w:val="20"/>
          <w:lang w:val="en-US"/>
        </w:rPr>
        <w:t xml:space="preserve"> </w:t>
      </w:r>
      <w:hyperlink r:id="rId25" w:tooltip="Erotica, Atwood, and 'For Dummies': The Books Behind Meta’s Generative AI" w:history="1">
        <w:r w:rsidRPr="00162EBA">
          <w:rPr>
            <w:rStyle w:val="Hipercze"/>
            <w:sz w:val="20"/>
            <w:szCs w:val="20"/>
            <w:lang w:val="en-US"/>
          </w:rPr>
          <w:t>Erotica, Atwood, and 'For Dummies': The Books Behind Meta’s Generative AI</w:t>
        </w:r>
      </w:hyperlink>
      <w:r w:rsidRPr="00162EBA">
        <w:rPr>
          <w:sz w:val="20"/>
          <w:szCs w:val="20"/>
          <w:lang w:val="en-US"/>
        </w:rPr>
        <w:t xml:space="preserve"> - The Atlantic</w:t>
      </w:r>
    </w:p>
  </w:footnote>
  <w:footnote w:id="43">
    <w:p w14:paraId="6FE215D9" w14:textId="058FED1C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162EBA">
        <w:rPr>
          <w:vertAlign w:val="superscript"/>
        </w:rPr>
        <w:footnoteRef/>
      </w:r>
      <w:r w:rsidRPr="00162EBA">
        <w:rPr>
          <w:sz w:val="20"/>
          <w:szCs w:val="20"/>
          <w:lang w:val="en-US"/>
        </w:rPr>
        <w:t xml:space="preserve"> </w:t>
      </w:r>
      <w:hyperlink r:id="rId26" w:tooltip="Data Leak: Midjourney’s Unauthorised Use of 16,000+ Artists’ Works Sparks Legal and Ethical Showdown" w:history="1">
        <w:r w:rsidRPr="00162EBA">
          <w:rPr>
            <w:rStyle w:val="Hipercze"/>
            <w:sz w:val="20"/>
            <w:szCs w:val="20"/>
            <w:lang w:val="en-US"/>
          </w:rPr>
          <w:t xml:space="preserve">Data Leak: Midjourney’s </w:t>
        </w:r>
        <w:proofErr w:type="spellStart"/>
        <w:r w:rsidRPr="00162EBA">
          <w:rPr>
            <w:rStyle w:val="Hipercze"/>
            <w:sz w:val="20"/>
            <w:szCs w:val="20"/>
            <w:lang w:val="en-US"/>
          </w:rPr>
          <w:t>Unauthorised</w:t>
        </w:r>
        <w:proofErr w:type="spellEnd"/>
        <w:r w:rsidRPr="00162EBA">
          <w:rPr>
            <w:rStyle w:val="Hipercze"/>
            <w:sz w:val="20"/>
            <w:szCs w:val="20"/>
            <w:lang w:val="en-US"/>
          </w:rPr>
          <w:t xml:space="preserve"> Use of 16,000+ Artists’ Works Sparks Legal and Ethical Showdown</w:t>
        </w:r>
      </w:hyperlink>
      <w:r w:rsidRPr="00162EBA">
        <w:rPr>
          <w:sz w:val="20"/>
          <w:szCs w:val="20"/>
          <w:lang w:val="en-US"/>
        </w:rPr>
        <w:t xml:space="preserve"> | by Caleb | Jan, 2024 | Medium</w:t>
      </w:r>
    </w:p>
  </w:footnote>
  <w:footnote w:id="44">
    <w:p w14:paraId="4F6D1DF1" w14:textId="20144688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162EBA">
        <w:rPr>
          <w:vertAlign w:val="superscript"/>
        </w:rPr>
        <w:footnoteRef/>
      </w:r>
      <w:r w:rsidRPr="00162EBA">
        <w:rPr>
          <w:sz w:val="20"/>
          <w:szCs w:val="20"/>
          <w:lang w:val="en-US"/>
        </w:rPr>
        <w:t xml:space="preserve"> </w:t>
      </w:r>
      <w:hyperlink r:id="rId27" w:tooltip="Japan's AI Data Laws, Explained" w:history="1">
        <w:r w:rsidRPr="00162EBA">
          <w:rPr>
            <w:rStyle w:val="Hipercze"/>
            <w:sz w:val="20"/>
            <w:szCs w:val="20"/>
            <w:lang w:val="en-US"/>
          </w:rPr>
          <w:t>Japan's AI Data Laws, Explained,</w:t>
        </w:r>
      </w:hyperlink>
      <w:r w:rsidRPr="00162EBA">
        <w:rPr>
          <w:sz w:val="20"/>
          <w:szCs w:val="20"/>
          <w:lang w:val="en-US"/>
        </w:rPr>
        <w:t xml:space="preserve"> </w:t>
      </w:r>
    </w:p>
  </w:footnote>
  <w:footnote w:id="45">
    <w:p w14:paraId="4FA1429E" w14:textId="15043422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162EBA">
        <w:rPr>
          <w:vertAlign w:val="superscript"/>
        </w:rPr>
        <w:footnoteRef/>
      </w:r>
      <w:r w:rsidRPr="00162EBA">
        <w:rPr>
          <w:sz w:val="20"/>
          <w:szCs w:val="20"/>
          <w:lang w:val="en-US"/>
        </w:rPr>
        <w:t xml:space="preserve"> </w:t>
      </w:r>
      <w:hyperlink r:id="rId28" w:tooltip="G7 Leaders’ Statement on the Hiroshima AI Process" w:history="1">
        <w:r w:rsidRPr="00162EBA">
          <w:rPr>
            <w:rStyle w:val="Hipercze"/>
            <w:sz w:val="20"/>
            <w:szCs w:val="20"/>
            <w:lang w:val="en-US"/>
          </w:rPr>
          <w:t>G7 Leaders’ Statement on the Hiroshima AI Process</w:t>
        </w:r>
      </w:hyperlink>
      <w:r w:rsidRPr="00162EBA">
        <w:rPr>
          <w:sz w:val="20"/>
          <w:szCs w:val="20"/>
          <w:lang w:val="en-US"/>
        </w:rPr>
        <w:t xml:space="preserve"> | Shaping Europe’s digital future, </w:t>
      </w:r>
    </w:p>
  </w:footnote>
  <w:footnote w:id="46">
    <w:p w14:paraId="37CF6F66" w14:textId="18E74C90" w:rsidR="00E65A0E" w:rsidRPr="00162EBA" w:rsidRDefault="00E65A0E" w:rsidP="00E65A0E">
      <w:pPr>
        <w:spacing w:line="240" w:lineRule="auto"/>
        <w:rPr>
          <w:sz w:val="20"/>
          <w:szCs w:val="20"/>
          <w:lang w:val="en-US"/>
        </w:rPr>
      </w:pPr>
      <w:r w:rsidRPr="00162EBA">
        <w:rPr>
          <w:vertAlign w:val="superscript"/>
        </w:rPr>
        <w:footnoteRef/>
      </w:r>
      <w:r w:rsidRPr="00162EBA">
        <w:rPr>
          <w:sz w:val="20"/>
          <w:szCs w:val="20"/>
          <w:lang w:val="en-US"/>
        </w:rPr>
        <w:t xml:space="preserve"> </w:t>
      </w:r>
      <w:hyperlink r:id="rId29" w:tooltip="Hiroshima Process International Code of Conduct for Organizations Developing Advanced AI Systems" w:history="1">
        <w:r w:rsidRPr="00162EBA">
          <w:rPr>
            <w:rStyle w:val="Hipercze"/>
            <w:sz w:val="20"/>
            <w:szCs w:val="20"/>
            <w:lang w:val="en-US"/>
          </w:rPr>
          <w:t>Hiroshima Process International Code of Conduct for Organizations Developing Advanced AI Systems</w:t>
        </w:r>
      </w:hyperlink>
      <w:r w:rsidRPr="00162EBA">
        <w:rPr>
          <w:sz w:val="20"/>
          <w:szCs w:val="20"/>
          <w:lang w:val="en-US"/>
        </w:rPr>
        <w:t xml:space="preserve"> (30/10/2023) - G7/G20 Documents Database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B679" w14:textId="198868F6" w:rsidR="00420172" w:rsidRDefault="009C64B9">
    <w:pPr>
      <w:pStyle w:val="Nagwek"/>
      <w:rPr>
        <w:noProof/>
        <w14:ligatures w14:val="standardContextual"/>
      </w:rPr>
    </w:pPr>
    <w:r>
      <w:rPr>
        <w:noProof/>
        <w14:ligatures w14:val="standardContextual"/>
      </w:rPr>
      <w:drawing>
        <wp:anchor distT="0" distB="0" distL="114300" distR="114300" simplePos="0" relativeHeight="251658242" behindDoc="1" locked="0" layoutInCell="0" allowOverlap="1" wp14:anchorId="54AD1616" wp14:editId="70D61C4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083165"/>
          <wp:effectExtent l="0" t="0" r="0" b="635"/>
          <wp:wrapNone/>
          <wp:docPr id="613933732" name="WordPictureWatermark17095790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69335" name="WordPictureWatermark17095790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083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25CA">
      <w:rPr>
        <w:noProof/>
        <w14:ligatures w14:val="standardContextual"/>
      </w:rPr>
      <w:drawing>
        <wp:anchor distT="0" distB="0" distL="114300" distR="114300" simplePos="0" relativeHeight="251658241" behindDoc="1" locked="0" layoutInCell="0" allowOverlap="1" wp14:anchorId="0B145C65" wp14:editId="6107F096">
          <wp:simplePos x="0" y="0"/>
          <wp:positionH relativeFrom="margin">
            <wp:posOffset>-897255</wp:posOffset>
          </wp:positionH>
          <wp:positionV relativeFrom="margin">
            <wp:posOffset>-710565</wp:posOffset>
          </wp:positionV>
          <wp:extent cx="7555865" cy="10565130"/>
          <wp:effectExtent l="0" t="0" r="635" b="1270"/>
          <wp:wrapNone/>
          <wp:docPr id="1297592721" name="WordPictureWatermark16202975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620382" name="WordPictureWatermark16202975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56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EBA277" w14:textId="39479B7C" w:rsidR="00241C06" w:rsidRDefault="00420172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0" allowOverlap="1" wp14:anchorId="2A79F9B0" wp14:editId="08A5A33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5865" cy="10692130"/>
          <wp:effectExtent l="0" t="0" r="635" b="1270"/>
          <wp:wrapNone/>
          <wp:docPr id="1082196852" name="WordPictureWatermark16376983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889353" name="WordPictureWatermark16376983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89195" w14:textId="0C401F7D" w:rsidR="00AB2D6B" w:rsidRDefault="00716275" w:rsidP="000D6CA2">
    <w:pPr>
      <w:pStyle w:val="Nagwek"/>
      <w:tabs>
        <w:tab w:val="clear" w:pos="4536"/>
        <w:tab w:val="clear" w:pos="9072"/>
        <w:tab w:val="left" w:pos="1207"/>
      </w:tabs>
    </w:pPr>
    <w:r>
      <w:rPr>
        <w:noProof/>
        <w14:ligatures w14:val="standardContextual"/>
      </w:rPr>
      <w:drawing>
        <wp:anchor distT="0" distB="0" distL="114300" distR="114300" simplePos="0" relativeHeight="251658244" behindDoc="1" locked="0" layoutInCell="0" allowOverlap="1" wp14:anchorId="5556172B" wp14:editId="609A5909">
          <wp:simplePos x="0" y="0"/>
          <wp:positionH relativeFrom="margin">
            <wp:posOffset>-900430</wp:posOffset>
          </wp:positionH>
          <wp:positionV relativeFrom="margin">
            <wp:posOffset>-899488</wp:posOffset>
          </wp:positionV>
          <wp:extent cx="7556400" cy="10695600"/>
          <wp:effectExtent l="0" t="0" r="635" b="0"/>
          <wp:wrapNone/>
          <wp:docPr id="6573223" name="WordPictureWatermark17095790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91900" name="WordPictureWatermark170957903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1069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6607D" w14:textId="345888CB" w:rsidR="00420172" w:rsidRDefault="009C64B9">
    <w:pPr>
      <w:pStyle w:val="Nagwek"/>
      <w:rPr>
        <w:noProof/>
        <w14:ligatures w14:val="standardContextual"/>
      </w:rPr>
    </w:pPr>
    <w:r>
      <w:rPr>
        <w:noProof/>
        <w14:ligatures w14:val="standardContextual"/>
      </w:rPr>
      <w:drawing>
        <wp:anchor distT="0" distB="0" distL="114300" distR="114300" simplePos="0" relativeHeight="251658243" behindDoc="1" locked="0" layoutInCell="0" allowOverlap="1" wp14:anchorId="0DAB2B05" wp14:editId="5572CD4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083165"/>
          <wp:effectExtent l="0" t="0" r="0" b="635"/>
          <wp:wrapNone/>
          <wp:docPr id="1709912629" name="WordPictureWatermark17095790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808393" name="WordPictureWatermark170957903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083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9FDC56" w14:textId="0DC5AA46" w:rsidR="00241C06" w:rsidRDefault="00241C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38B"/>
    <w:multiLevelType w:val="multilevel"/>
    <w:tmpl w:val="9376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08B1522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" w15:restartNumberingAfterBreak="0">
    <w:nsid w:val="0B7009AE"/>
    <w:multiLevelType w:val="hybridMultilevel"/>
    <w:tmpl w:val="727A1DC6"/>
    <w:lvl w:ilvl="0" w:tplc="8F1CA664">
      <w:start w:val="1"/>
      <w:numFmt w:val="bullet"/>
      <w:pStyle w:val="Akapitzlist"/>
      <w:lvlText w:val=""/>
      <w:lvlJc w:val="left"/>
      <w:pPr>
        <w:ind w:left="3597" w:hanging="360"/>
      </w:pPr>
      <w:rPr>
        <w:rFonts w:ascii="Symbol" w:hAnsi="Symbol" w:hint="default"/>
        <w:color w:val="2C41D2"/>
      </w:rPr>
    </w:lvl>
    <w:lvl w:ilvl="1" w:tplc="0415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57" w:hanging="360"/>
      </w:pPr>
      <w:rPr>
        <w:rFonts w:ascii="Wingdings" w:hAnsi="Wingdings" w:hint="default"/>
      </w:rPr>
    </w:lvl>
  </w:abstractNum>
  <w:abstractNum w:abstractNumId="3" w15:restartNumberingAfterBreak="0">
    <w:nsid w:val="0C3E4D3E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4" w15:restartNumberingAfterBreak="0">
    <w:nsid w:val="0DC62141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5" w15:restartNumberingAfterBreak="0">
    <w:nsid w:val="101470FA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6" w15:restartNumberingAfterBreak="0">
    <w:nsid w:val="11C86B8E"/>
    <w:multiLevelType w:val="hybridMultilevel"/>
    <w:tmpl w:val="C7465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704AE"/>
    <w:multiLevelType w:val="multilevel"/>
    <w:tmpl w:val="AE52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146867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9" w15:restartNumberingAfterBreak="0">
    <w:nsid w:val="1D242015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10" w15:restartNumberingAfterBreak="0">
    <w:nsid w:val="21B56223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11" w15:restartNumberingAfterBreak="0">
    <w:nsid w:val="228865C8"/>
    <w:multiLevelType w:val="multilevel"/>
    <w:tmpl w:val="BDB8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3EC4D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8BD07CC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14" w15:restartNumberingAfterBreak="0">
    <w:nsid w:val="2AC15610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15" w15:restartNumberingAfterBreak="0">
    <w:nsid w:val="3C553FEB"/>
    <w:multiLevelType w:val="multilevel"/>
    <w:tmpl w:val="AF2C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17B4BC0"/>
    <w:multiLevelType w:val="multilevel"/>
    <w:tmpl w:val="BDB8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1FB6E8F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18" w15:restartNumberingAfterBreak="0">
    <w:nsid w:val="464933CC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19" w15:restartNumberingAfterBreak="0">
    <w:nsid w:val="4AD93107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0" w15:restartNumberingAfterBreak="0">
    <w:nsid w:val="51416FAE"/>
    <w:multiLevelType w:val="multilevel"/>
    <w:tmpl w:val="1FFA03E4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hint="default"/>
        <w:b w:val="0"/>
        <w:bCs w:val="0"/>
        <w:color w:val="0000FF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1" w15:restartNumberingAfterBreak="0">
    <w:nsid w:val="518F1812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2" w15:restartNumberingAfterBreak="0">
    <w:nsid w:val="54395112"/>
    <w:multiLevelType w:val="multilevel"/>
    <w:tmpl w:val="B516A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2C41D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7354ED5"/>
    <w:multiLevelType w:val="multilevel"/>
    <w:tmpl w:val="1FFA03E4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hint="default"/>
        <w:b w:val="0"/>
        <w:bCs w:val="0"/>
        <w:color w:val="0000FF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4" w15:restartNumberingAfterBreak="0">
    <w:nsid w:val="58D06755"/>
    <w:multiLevelType w:val="hybridMultilevel"/>
    <w:tmpl w:val="5B0428DE"/>
    <w:lvl w:ilvl="0" w:tplc="E7EA96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73D1A"/>
    <w:multiLevelType w:val="multilevel"/>
    <w:tmpl w:val="1FFA03E4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hint="default"/>
        <w:b w:val="0"/>
        <w:bCs w:val="0"/>
        <w:color w:val="0000FF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6" w15:restartNumberingAfterBreak="0">
    <w:nsid w:val="5F21304E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7" w15:restartNumberingAfterBreak="0">
    <w:nsid w:val="600A2961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28" w15:restartNumberingAfterBreak="0">
    <w:nsid w:val="609B684F"/>
    <w:multiLevelType w:val="multilevel"/>
    <w:tmpl w:val="F31E4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9552830"/>
    <w:multiLevelType w:val="hybridMultilevel"/>
    <w:tmpl w:val="EEDC2032"/>
    <w:lvl w:ilvl="0" w:tplc="E7EA96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E7272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31" w15:restartNumberingAfterBreak="0">
    <w:nsid w:val="6A7A1041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32" w15:restartNumberingAfterBreak="0">
    <w:nsid w:val="70E560BD"/>
    <w:multiLevelType w:val="multilevel"/>
    <w:tmpl w:val="1FFA03E4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hint="default"/>
        <w:b w:val="0"/>
        <w:bCs w:val="0"/>
        <w:color w:val="0000FF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33" w15:restartNumberingAfterBreak="0">
    <w:nsid w:val="726F5872"/>
    <w:multiLevelType w:val="hybridMultilevel"/>
    <w:tmpl w:val="8B28F4D8"/>
    <w:lvl w:ilvl="0" w:tplc="E7EA96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03C2D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35" w15:restartNumberingAfterBreak="0">
    <w:nsid w:val="750B09C0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36" w15:restartNumberingAfterBreak="0">
    <w:nsid w:val="75B3302E"/>
    <w:multiLevelType w:val="multilevel"/>
    <w:tmpl w:val="9376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79443DD"/>
    <w:multiLevelType w:val="multilevel"/>
    <w:tmpl w:val="9766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7C2B5B54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39" w15:restartNumberingAfterBreak="0">
    <w:nsid w:val="7D2A08AF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40" w15:restartNumberingAfterBreak="0">
    <w:nsid w:val="7EEC07D8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abstractNum w:abstractNumId="41" w15:restartNumberingAfterBreak="0">
    <w:nsid w:val="7F2870D7"/>
    <w:multiLevelType w:val="multilevel"/>
    <w:tmpl w:val="DF78BAEA"/>
    <w:lvl w:ilvl="0">
      <w:start w:val="1"/>
      <w:numFmt w:val="decimal"/>
      <w:lvlText w:val="%1."/>
      <w:lvlJc w:val="left"/>
      <w:pPr>
        <w:tabs>
          <w:tab w:val="num" w:pos="2989"/>
        </w:tabs>
        <w:ind w:left="2989" w:hanging="720"/>
      </w:pPr>
      <w:rPr>
        <w:rFonts w:ascii="Arial" w:hAnsi="Arial" w:hint="default"/>
        <w:b w:val="0"/>
        <w:bCs w:val="0"/>
        <w:color w:val="0000FF"/>
        <w:sz w:val="22"/>
      </w:rPr>
    </w:lvl>
    <w:lvl w:ilvl="1">
      <w:start w:val="1"/>
      <w:numFmt w:val="decimal"/>
      <w:lvlText w:val="%2."/>
      <w:lvlJc w:val="left"/>
      <w:pPr>
        <w:tabs>
          <w:tab w:val="num" w:pos="3709"/>
        </w:tabs>
        <w:ind w:left="3709" w:hanging="720"/>
      </w:pPr>
    </w:lvl>
    <w:lvl w:ilvl="2">
      <w:start w:val="1"/>
      <w:numFmt w:val="decimal"/>
      <w:lvlText w:val="%3."/>
      <w:lvlJc w:val="left"/>
      <w:pPr>
        <w:tabs>
          <w:tab w:val="num" w:pos="4429"/>
        </w:tabs>
        <w:ind w:left="4429" w:hanging="720"/>
      </w:pPr>
    </w:lvl>
    <w:lvl w:ilvl="3">
      <w:start w:val="1"/>
      <w:numFmt w:val="decimal"/>
      <w:lvlText w:val="%4."/>
      <w:lvlJc w:val="left"/>
      <w:pPr>
        <w:tabs>
          <w:tab w:val="num" w:pos="5149"/>
        </w:tabs>
        <w:ind w:left="5149" w:hanging="720"/>
      </w:pPr>
    </w:lvl>
    <w:lvl w:ilvl="4">
      <w:start w:val="1"/>
      <w:numFmt w:val="decimal"/>
      <w:lvlText w:val="%5."/>
      <w:lvlJc w:val="left"/>
      <w:pPr>
        <w:tabs>
          <w:tab w:val="num" w:pos="5869"/>
        </w:tabs>
        <w:ind w:left="5869" w:hanging="720"/>
      </w:pPr>
    </w:lvl>
    <w:lvl w:ilvl="5">
      <w:start w:val="1"/>
      <w:numFmt w:val="decimal"/>
      <w:lvlText w:val="%6."/>
      <w:lvlJc w:val="left"/>
      <w:pPr>
        <w:tabs>
          <w:tab w:val="num" w:pos="6589"/>
        </w:tabs>
        <w:ind w:left="6589" w:hanging="720"/>
      </w:pPr>
    </w:lvl>
    <w:lvl w:ilvl="6">
      <w:start w:val="1"/>
      <w:numFmt w:val="decimal"/>
      <w:lvlText w:val="%7."/>
      <w:lvlJc w:val="left"/>
      <w:pPr>
        <w:tabs>
          <w:tab w:val="num" w:pos="7309"/>
        </w:tabs>
        <w:ind w:left="7309" w:hanging="720"/>
      </w:pPr>
    </w:lvl>
    <w:lvl w:ilvl="7">
      <w:start w:val="1"/>
      <w:numFmt w:val="decimal"/>
      <w:lvlText w:val="%8."/>
      <w:lvlJc w:val="left"/>
      <w:pPr>
        <w:tabs>
          <w:tab w:val="num" w:pos="8029"/>
        </w:tabs>
        <w:ind w:left="8029" w:hanging="720"/>
      </w:pPr>
    </w:lvl>
    <w:lvl w:ilvl="8">
      <w:start w:val="1"/>
      <w:numFmt w:val="decimal"/>
      <w:lvlText w:val="%9."/>
      <w:lvlJc w:val="left"/>
      <w:pPr>
        <w:tabs>
          <w:tab w:val="num" w:pos="8749"/>
        </w:tabs>
        <w:ind w:left="8749" w:hanging="720"/>
      </w:pPr>
    </w:lvl>
  </w:abstractNum>
  <w:num w:numId="1" w16cid:durableId="869613638">
    <w:abstractNumId w:val="2"/>
  </w:num>
  <w:num w:numId="2" w16cid:durableId="325519262">
    <w:abstractNumId w:val="12"/>
  </w:num>
  <w:num w:numId="3" w16cid:durableId="6183356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255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17218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73257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89413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23416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20897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1710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4186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13072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8948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6922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1464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74902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9568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90673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3175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32818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38557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18759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3094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04380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8974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03684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449902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80272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9426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07270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54310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331360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17308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53247773">
    <w:abstractNumId w:val="6"/>
  </w:num>
  <w:num w:numId="35" w16cid:durableId="1685088961">
    <w:abstractNumId w:val="24"/>
  </w:num>
  <w:num w:numId="36" w16cid:durableId="1141117598">
    <w:abstractNumId w:val="29"/>
  </w:num>
  <w:num w:numId="37" w16cid:durableId="1609388453">
    <w:abstractNumId w:val="28"/>
  </w:num>
  <w:num w:numId="38" w16cid:durableId="1176337321">
    <w:abstractNumId w:val="7"/>
  </w:num>
  <w:num w:numId="39" w16cid:durableId="1737320306">
    <w:abstractNumId w:val="22"/>
  </w:num>
  <w:num w:numId="40" w16cid:durableId="1527713474">
    <w:abstractNumId w:val="16"/>
  </w:num>
  <w:num w:numId="41" w16cid:durableId="1286428838">
    <w:abstractNumId w:val="11"/>
  </w:num>
  <w:num w:numId="42" w16cid:durableId="205144279">
    <w:abstractNumId w:val="36"/>
  </w:num>
  <w:num w:numId="43" w16cid:durableId="1100292114">
    <w:abstractNumId w:val="0"/>
  </w:num>
  <w:num w:numId="44" w16cid:durableId="669716709">
    <w:abstractNumId w:val="37"/>
  </w:num>
  <w:num w:numId="45" w16cid:durableId="1823961355">
    <w:abstractNumId w:val="33"/>
  </w:num>
  <w:num w:numId="46" w16cid:durableId="1829861609">
    <w:abstractNumId w:val="15"/>
  </w:num>
  <w:num w:numId="47" w16cid:durableId="690762316">
    <w:abstractNumId w:val="25"/>
  </w:num>
  <w:num w:numId="48" w16cid:durableId="896672689">
    <w:abstractNumId w:val="32"/>
  </w:num>
  <w:num w:numId="49" w16cid:durableId="60569358">
    <w:abstractNumId w:val="20"/>
  </w:num>
  <w:num w:numId="50" w16cid:durableId="1017780387">
    <w:abstractNumId w:val="23"/>
  </w:num>
  <w:num w:numId="51" w16cid:durableId="1301114688">
    <w:abstractNumId w:val="17"/>
  </w:num>
  <w:num w:numId="52" w16cid:durableId="704015494">
    <w:abstractNumId w:val="8"/>
  </w:num>
  <w:num w:numId="53" w16cid:durableId="477840700">
    <w:abstractNumId w:val="26"/>
  </w:num>
  <w:num w:numId="54" w16cid:durableId="1840146930">
    <w:abstractNumId w:val="13"/>
  </w:num>
  <w:num w:numId="55" w16cid:durableId="1317801984">
    <w:abstractNumId w:val="41"/>
  </w:num>
  <w:num w:numId="56" w16cid:durableId="241571284">
    <w:abstractNumId w:val="5"/>
  </w:num>
  <w:num w:numId="57" w16cid:durableId="1003094929">
    <w:abstractNumId w:val="4"/>
  </w:num>
  <w:num w:numId="58" w16cid:durableId="1869292773">
    <w:abstractNumId w:val="14"/>
  </w:num>
  <w:num w:numId="59" w16cid:durableId="151263054">
    <w:abstractNumId w:val="19"/>
  </w:num>
  <w:num w:numId="60" w16cid:durableId="1364817653">
    <w:abstractNumId w:val="27"/>
  </w:num>
  <w:num w:numId="61" w16cid:durableId="555122156">
    <w:abstractNumId w:val="9"/>
  </w:num>
  <w:num w:numId="62" w16cid:durableId="796220079">
    <w:abstractNumId w:val="18"/>
  </w:num>
  <w:num w:numId="63" w16cid:durableId="26614027">
    <w:abstractNumId w:val="38"/>
  </w:num>
  <w:num w:numId="64" w16cid:durableId="1538155532">
    <w:abstractNumId w:val="30"/>
  </w:num>
  <w:num w:numId="65" w16cid:durableId="1979726434">
    <w:abstractNumId w:val="35"/>
  </w:num>
  <w:num w:numId="66" w16cid:durableId="1375426004">
    <w:abstractNumId w:val="31"/>
  </w:num>
  <w:num w:numId="67" w16cid:durableId="385880107">
    <w:abstractNumId w:val="34"/>
  </w:num>
  <w:num w:numId="68" w16cid:durableId="1168447448">
    <w:abstractNumId w:val="1"/>
  </w:num>
  <w:num w:numId="69" w16cid:durableId="1780174362">
    <w:abstractNumId w:val="40"/>
  </w:num>
  <w:num w:numId="70" w16cid:durableId="708841863">
    <w:abstractNumId w:val="3"/>
  </w:num>
  <w:num w:numId="71" w16cid:durableId="45568743">
    <w:abstractNumId w:val="10"/>
  </w:num>
  <w:num w:numId="72" w16cid:durableId="1101994852">
    <w:abstractNumId w:val="39"/>
  </w:num>
  <w:num w:numId="73" w16cid:durableId="346759999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B0"/>
    <w:rsid w:val="000005A3"/>
    <w:rsid w:val="00000851"/>
    <w:rsid w:val="0000178C"/>
    <w:rsid w:val="00001EB1"/>
    <w:rsid w:val="00002974"/>
    <w:rsid w:val="00002FB6"/>
    <w:rsid w:val="00003201"/>
    <w:rsid w:val="00003302"/>
    <w:rsid w:val="00003794"/>
    <w:rsid w:val="00004AC7"/>
    <w:rsid w:val="00004E8D"/>
    <w:rsid w:val="000066FE"/>
    <w:rsid w:val="00006770"/>
    <w:rsid w:val="00007335"/>
    <w:rsid w:val="000102FE"/>
    <w:rsid w:val="000104CE"/>
    <w:rsid w:val="000108B3"/>
    <w:rsid w:val="00010F5E"/>
    <w:rsid w:val="00011C81"/>
    <w:rsid w:val="00012BA5"/>
    <w:rsid w:val="000139C0"/>
    <w:rsid w:val="00014144"/>
    <w:rsid w:val="00014579"/>
    <w:rsid w:val="0001477F"/>
    <w:rsid w:val="00015181"/>
    <w:rsid w:val="00015715"/>
    <w:rsid w:val="00015C60"/>
    <w:rsid w:val="00016245"/>
    <w:rsid w:val="000167FB"/>
    <w:rsid w:val="000175A7"/>
    <w:rsid w:val="00017ACA"/>
    <w:rsid w:val="00017B47"/>
    <w:rsid w:val="00017C04"/>
    <w:rsid w:val="00020B08"/>
    <w:rsid w:val="00020E95"/>
    <w:rsid w:val="0002130B"/>
    <w:rsid w:val="00021A86"/>
    <w:rsid w:val="00022621"/>
    <w:rsid w:val="000249E2"/>
    <w:rsid w:val="00025123"/>
    <w:rsid w:val="0002607D"/>
    <w:rsid w:val="000261A0"/>
    <w:rsid w:val="00026701"/>
    <w:rsid w:val="00026F4A"/>
    <w:rsid w:val="0003004E"/>
    <w:rsid w:val="0003133F"/>
    <w:rsid w:val="00031A1A"/>
    <w:rsid w:val="00032296"/>
    <w:rsid w:val="0003289F"/>
    <w:rsid w:val="00033109"/>
    <w:rsid w:val="0003366B"/>
    <w:rsid w:val="000343B4"/>
    <w:rsid w:val="000347FA"/>
    <w:rsid w:val="00034E63"/>
    <w:rsid w:val="00035018"/>
    <w:rsid w:val="00035A53"/>
    <w:rsid w:val="00035E42"/>
    <w:rsid w:val="00036558"/>
    <w:rsid w:val="0003673F"/>
    <w:rsid w:val="000375E0"/>
    <w:rsid w:val="00037BD2"/>
    <w:rsid w:val="00040182"/>
    <w:rsid w:val="00040A71"/>
    <w:rsid w:val="00040C2D"/>
    <w:rsid w:val="00041744"/>
    <w:rsid w:val="00041B41"/>
    <w:rsid w:val="00042183"/>
    <w:rsid w:val="00043017"/>
    <w:rsid w:val="0004301D"/>
    <w:rsid w:val="00043953"/>
    <w:rsid w:val="00043A4B"/>
    <w:rsid w:val="00043F7F"/>
    <w:rsid w:val="000444EE"/>
    <w:rsid w:val="00044907"/>
    <w:rsid w:val="00044BD4"/>
    <w:rsid w:val="00045A8F"/>
    <w:rsid w:val="00046119"/>
    <w:rsid w:val="00046653"/>
    <w:rsid w:val="00047A4C"/>
    <w:rsid w:val="00047BA8"/>
    <w:rsid w:val="00047BD5"/>
    <w:rsid w:val="00050101"/>
    <w:rsid w:val="000508C1"/>
    <w:rsid w:val="00050925"/>
    <w:rsid w:val="00051715"/>
    <w:rsid w:val="000532DE"/>
    <w:rsid w:val="00053DC2"/>
    <w:rsid w:val="00054692"/>
    <w:rsid w:val="00054893"/>
    <w:rsid w:val="00055349"/>
    <w:rsid w:val="00055E64"/>
    <w:rsid w:val="00056ECB"/>
    <w:rsid w:val="0005718C"/>
    <w:rsid w:val="00057207"/>
    <w:rsid w:val="00057E54"/>
    <w:rsid w:val="0006072B"/>
    <w:rsid w:val="000609A7"/>
    <w:rsid w:val="00061680"/>
    <w:rsid w:val="0006217D"/>
    <w:rsid w:val="000626A2"/>
    <w:rsid w:val="000630FF"/>
    <w:rsid w:val="0006334E"/>
    <w:rsid w:val="00064F5C"/>
    <w:rsid w:val="00065A87"/>
    <w:rsid w:val="00065C35"/>
    <w:rsid w:val="00065D05"/>
    <w:rsid w:val="00065D61"/>
    <w:rsid w:val="00065E59"/>
    <w:rsid w:val="00066688"/>
    <w:rsid w:val="00066D8D"/>
    <w:rsid w:val="00067CE4"/>
    <w:rsid w:val="00071156"/>
    <w:rsid w:val="00071496"/>
    <w:rsid w:val="00071ED7"/>
    <w:rsid w:val="000720EC"/>
    <w:rsid w:val="00072428"/>
    <w:rsid w:val="000727F3"/>
    <w:rsid w:val="00072DAB"/>
    <w:rsid w:val="00074371"/>
    <w:rsid w:val="00074608"/>
    <w:rsid w:val="000753AD"/>
    <w:rsid w:val="0007545E"/>
    <w:rsid w:val="00075FDD"/>
    <w:rsid w:val="000763DA"/>
    <w:rsid w:val="00076590"/>
    <w:rsid w:val="0007693B"/>
    <w:rsid w:val="00077019"/>
    <w:rsid w:val="00077220"/>
    <w:rsid w:val="000779B8"/>
    <w:rsid w:val="00077C3C"/>
    <w:rsid w:val="00077DC6"/>
    <w:rsid w:val="0008167D"/>
    <w:rsid w:val="000826DC"/>
    <w:rsid w:val="00083598"/>
    <w:rsid w:val="000837F1"/>
    <w:rsid w:val="000849C1"/>
    <w:rsid w:val="00084B27"/>
    <w:rsid w:val="00084DC8"/>
    <w:rsid w:val="000854A3"/>
    <w:rsid w:val="00087018"/>
    <w:rsid w:val="00087853"/>
    <w:rsid w:val="000878A5"/>
    <w:rsid w:val="00087B18"/>
    <w:rsid w:val="00087D06"/>
    <w:rsid w:val="00087D5D"/>
    <w:rsid w:val="00087D6C"/>
    <w:rsid w:val="000909F4"/>
    <w:rsid w:val="00090D74"/>
    <w:rsid w:val="0009174B"/>
    <w:rsid w:val="000919D0"/>
    <w:rsid w:val="00093154"/>
    <w:rsid w:val="0009321D"/>
    <w:rsid w:val="0009323F"/>
    <w:rsid w:val="00094281"/>
    <w:rsid w:val="000943FE"/>
    <w:rsid w:val="00094402"/>
    <w:rsid w:val="00094564"/>
    <w:rsid w:val="000952E1"/>
    <w:rsid w:val="0009563C"/>
    <w:rsid w:val="00096722"/>
    <w:rsid w:val="000A0139"/>
    <w:rsid w:val="000A0A98"/>
    <w:rsid w:val="000A0C4B"/>
    <w:rsid w:val="000A1752"/>
    <w:rsid w:val="000A2FF8"/>
    <w:rsid w:val="000A32E1"/>
    <w:rsid w:val="000A3B01"/>
    <w:rsid w:val="000A40F5"/>
    <w:rsid w:val="000A41E2"/>
    <w:rsid w:val="000A4833"/>
    <w:rsid w:val="000A4D3C"/>
    <w:rsid w:val="000A4EC1"/>
    <w:rsid w:val="000A5785"/>
    <w:rsid w:val="000A653F"/>
    <w:rsid w:val="000A6545"/>
    <w:rsid w:val="000A6690"/>
    <w:rsid w:val="000A6801"/>
    <w:rsid w:val="000A7461"/>
    <w:rsid w:val="000A747C"/>
    <w:rsid w:val="000B0C82"/>
    <w:rsid w:val="000B1024"/>
    <w:rsid w:val="000B1361"/>
    <w:rsid w:val="000B1D17"/>
    <w:rsid w:val="000B201B"/>
    <w:rsid w:val="000B3635"/>
    <w:rsid w:val="000B3745"/>
    <w:rsid w:val="000B3B86"/>
    <w:rsid w:val="000B4390"/>
    <w:rsid w:val="000B521B"/>
    <w:rsid w:val="000B53E5"/>
    <w:rsid w:val="000B59D4"/>
    <w:rsid w:val="000B5D31"/>
    <w:rsid w:val="000B6180"/>
    <w:rsid w:val="000B66C9"/>
    <w:rsid w:val="000B6ED3"/>
    <w:rsid w:val="000B6F72"/>
    <w:rsid w:val="000B746F"/>
    <w:rsid w:val="000B74ED"/>
    <w:rsid w:val="000C0A45"/>
    <w:rsid w:val="000C1B93"/>
    <w:rsid w:val="000C274D"/>
    <w:rsid w:val="000C29F2"/>
    <w:rsid w:val="000C2CAD"/>
    <w:rsid w:val="000C334D"/>
    <w:rsid w:val="000C33C9"/>
    <w:rsid w:val="000C48D6"/>
    <w:rsid w:val="000C5791"/>
    <w:rsid w:val="000C5A6F"/>
    <w:rsid w:val="000C68F1"/>
    <w:rsid w:val="000C6A8B"/>
    <w:rsid w:val="000C6AE4"/>
    <w:rsid w:val="000C7123"/>
    <w:rsid w:val="000C790C"/>
    <w:rsid w:val="000C7B9D"/>
    <w:rsid w:val="000C7DC9"/>
    <w:rsid w:val="000D0874"/>
    <w:rsid w:val="000D0D87"/>
    <w:rsid w:val="000D1115"/>
    <w:rsid w:val="000D1676"/>
    <w:rsid w:val="000D1967"/>
    <w:rsid w:val="000D1968"/>
    <w:rsid w:val="000D201F"/>
    <w:rsid w:val="000D21A7"/>
    <w:rsid w:val="000D2AC1"/>
    <w:rsid w:val="000D2C29"/>
    <w:rsid w:val="000D31BE"/>
    <w:rsid w:val="000D3724"/>
    <w:rsid w:val="000D43C9"/>
    <w:rsid w:val="000D5DA7"/>
    <w:rsid w:val="000D656A"/>
    <w:rsid w:val="000D6887"/>
    <w:rsid w:val="000D6CA2"/>
    <w:rsid w:val="000D7FC8"/>
    <w:rsid w:val="000D80AC"/>
    <w:rsid w:val="000E02AB"/>
    <w:rsid w:val="000E03DF"/>
    <w:rsid w:val="000E07AA"/>
    <w:rsid w:val="000E1946"/>
    <w:rsid w:val="000E1A1A"/>
    <w:rsid w:val="000E1A83"/>
    <w:rsid w:val="000E2F1F"/>
    <w:rsid w:val="000E3166"/>
    <w:rsid w:val="000E3F57"/>
    <w:rsid w:val="000E419C"/>
    <w:rsid w:val="000E4818"/>
    <w:rsid w:val="000E513D"/>
    <w:rsid w:val="000E534D"/>
    <w:rsid w:val="000E587B"/>
    <w:rsid w:val="000E5F86"/>
    <w:rsid w:val="000E6379"/>
    <w:rsid w:val="000E6DCD"/>
    <w:rsid w:val="000E71F3"/>
    <w:rsid w:val="000F105D"/>
    <w:rsid w:val="000F13C0"/>
    <w:rsid w:val="000F2599"/>
    <w:rsid w:val="000F25B5"/>
    <w:rsid w:val="000F29B5"/>
    <w:rsid w:val="000F45D0"/>
    <w:rsid w:val="000F51DB"/>
    <w:rsid w:val="000F558E"/>
    <w:rsid w:val="000F5C48"/>
    <w:rsid w:val="000F618D"/>
    <w:rsid w:val="000F6C54"/>
    <w:rsid w:val="000F7079"/>
    <w:rsid w:val="000F70B2"/>
    <w:rsid w:val="000F7E2D"/>
    <w:rsid w:val="00101A00"/>
    <w:rsid w:val="00104E73"/>
    <w:rsid w:val="00105839"/>
    <w:rsid w:val="0010591D"/>
    <w:rsid w:val="00106D5F"/>
    <w:rsid w:val="00107FEC"/>
    <w:rsid w:val="00110B48"/>
    <w:rsid w:val="001119EF"/>
    <w:rsid w:val="0011219A"/>
    <w:rsid w:val="00112206"/>
    <w:rsid w:val="0011254F"/>
    <w:rsid w:val="001127DF"/>
    <w:rsid w:val="00112A41"/>
    <w:rsid w:val="00112A90"/>
    <w:rsid w:val="00112C9E"/>
    <w:rsid w:val="00113442"/>
    <w:rsid w:val="00113733"/>
    <w:rsid w:val="00113D04"/>
    <w:rsid w:val="00113DCF"/>
    <w:rsid w:val="001140C8"/>
    <w:rsid w:val="0011414B"/>
    <w:rsid w:val="0011418F"/>
    <w:rsid w:val="001141AF"/>
    <w:rsid w:val="00116722"/>
    <w:rsid w:val="001167B7"/>
    <w:rsid w:val="00117AF1"/>
    <w:rsid w:val="00120F07"/>
    <w:rsid w:val="001211B3"/>
    <w:rsid w:val="00121463"/>
    <w:rsid w:val="0012199E"/>
    <w:rsid w:val="00122675"/>
    <w:rsid w:val="001235B2"/>
    <w:rsid w:val="00123A2F"/>
    <w:rsid w:val="0012440E"/>
    <w:rsid w:val="00124AA2"/>
    <w:rsid w:val="00125E46"/>
    <w:rsid w:val="001262B6"/>
    <w:rsid w:val="00126AED"/>
    <w:rsid w:val="00126D89"/>
    <w:rsid w:val="00126F4B"/>
    <w:rsid w:val="00127121"/>
    <w:rsid w:val="00127FD3"/>
    <w:rsid w:val="001311E7"/>
    <w:rsid w:val="00131264"/>
    <w:rsid w:val="0013199A"/>
    <w:rsid w:val="00131A44"/>
    <w:rsid w:val="001320A8"/>
    <w:rsid w:val="001327B7"/>
    <w:rsid w:val="00133723"/>
    <w:rsid w:val="00134ECA"/>
    <w:rsid w:val="00134FC5"/>
    <w:rsid w:val="00135B92"/>
    <w:rsid w:val="00136476"/>
    <w:rsid w:val="0013795E"/>
    <w:rsid w:val="001402EA"/>
    <w:rsid w:val="00141C1B"/>
    <w:rsid w:val="00141DC9"/>
    <w:rsid w:val="00141E1C"/>
    <w:rsid w:val="00142C06"/>
    <w:rsid w:val="00142F26"/>
    <w:rsid w:val="001435ED"/>
    <w:rsid w:val="00143863"/>
    <w:rsid w:val="001439CD"/>
    <w:rsid w:val="00144A4B"/>
    <w:rsid w:val="00145F41"/>
    <w:rsid w:val="00146278"/>
    <w:rsid w:val="00146F32"/>
    <w:rsid w:val="00147A3E"/>
    <w:rsid w:val="00150977"/>
    <w:rsid w:val="001512E6"/>
    <w:rsid w:val="001514FD"/>
    <w:rsid w:val="00151ACA"/>
    <w:rsid w:val="0015238E"/>
    <w:rsid w:val="00153385"/>
    <w:rsid w:val="00153488"/>
    <w:rsid w:val="00153EFE"/>
    <w:rsid w:val="00155BDA"/>
    <w:rsid w:val="00156498"/>
    <w:rsid w:val="00156980"/>
    <w:rsid w:val="00156B18"/>
    <w:rsid w:val="00157052"/>
    <w:rsid w:val="001606A3"/>
    <w:rsid w:val="00160AD5"/>
    <w:rsid w:val="0016102B"/>
    <w:rsid w:val="00161DA1"/>
    <w:rsid w:val="00162491"/>
    <w:rsid w:val="001625CA"/>
    <w:rsid w:val="00162D0D"/>
    <w:rsid w:val="00162EBA"/>
    <w:rsid w:val="00163181"/>
    <w:rsid w:val="00163D82"/>
    <w:rsid w:val="00164497"/>
    <w:rsid w:val="00164D83"/>
    <w:rsid w:val="0016534E"/>
    <w:rsid w:val="001659BC"/>
    <w:rsid w:val="00165C42"/>
    <w:rsid w:val="00166A2D"/>
    <w:rsid w:val="00166E77"/>
    <w:rsid w:val="00167731"/>
    <w:rsid w:val="00167C57"/>
    <w:rsid w:val="00167D35"/>
    <w:rsid w:val="00167DEE"/>
    <w:rsid w:val="0017026E"/>
    <w:rsid w:val="00170ABE"/>
    <w:rsid w:val="0017179B"/>
    <w:rsid w:val="00171B30"/>
    <w:rsid w:val="00171CDF"/>
    <w:rsid w:val="00171D6A"/>
    <w:rsid w:val="00171DBE"/>
    <w:rsid w:val="001720D9"/>
    <w:rsid w:val="00172277"/>
    <w:rsid w:val="00172AE9"/>
    <w:rsid w:val="00173814"/>
    <w:rsid w:val="001747AE"/>
    <w:rsid w:val="00174A4A"/>
    <w:rsid w:val="00175EF0"/>
    <w:rsid w:val="00175F10"/>
    <w:rsid w:val="001760B2"/>
    <w:rsid w:val="00176B57"/>
    <w:rsid w:val="001778A3"/>
    <w:rsid w:val="001778D5"/>
    <w:rsid w:val="00177A65"/>
    <w:rsid w:val="00177F49"/>
    <w:rsid w:val="0018082B"/>
    <w:rsid w:val="00181CBE"/>
    <w:rsid w:val="001824F2"/>
    <w:rsid w:val="0018269F"/>
    <w:rsid w:val="001849CB"/>
    <w:rsid w:val="00184B4F"/>
    <w:rsid w:val="00184E1D"/>
    <w:rsid w:val="0018553A"/>
    <w:rsid w:val="00185B91"/>
    <w:rsid w:val="00186233"/>
    <w:rsid w:val="001875E6"/>
    <w:rsid w:val="001901CE"/>
    <w:rsid w:val="00190215"/>
    <w:rsid w:val="001908FA"/>
    <w:rsid w:val="0019090C"/>
    <w:rsid w:val="00190A22"/>
    <w:rsid w:val="00192544"/>
    <w:rsid w:val="00193526"/>
    <w:rsid w:val="00193A57"/>
    <w:rsid w:val="00193C0C"/>
    <w:rsid w:val="001942EF"/>
    <w:rsid w:val="001958E6"/>
    <w:rsid w:val="001967C8"/>
    <w:rsid w:val="00196E43"/>
    <w:rsid w:val="00197ED4"/>
    <w:rsid w:val="001A00DA"/>
    <w:rsid w:val="001A0CE9"/>
    <w:rsid w:val="001A138B"/>
    <w:rsid w:val="001A2DCB"/>
    <w:rsid w:val="001A32A2"/>
    <w:rsid w:val="001A4873"/>
    <w:rsid w:val="001A4D1F"/>
    <w:rsid w:val="001A5BF9"/>
    <w:rsid w:val="001A6192"/>
    <w:rsid w:val="001A62BA"/>
    <w:rsid w:val="001A6680"/>
    <w:rsid w:val="001A7519"/>
    <w:rsid w:val="001A76C4"/>
    <w:rsid w:val="001A76D5"/>
    <w:rsid w:val="001B07D8"/>
    <w:rsid w:val="001B15D9"/>
    <w:rsid w:val="001B1728"/>
    <w:rsid w:val="001B25A6"/>
    <w:rsid w:val="001B2A04"/>
    <w:rsid w:val="001B327B"/>
    <w:rsid w:val="001B3808"/>
    <w:rsid w:val="001B4004"/>
    <w:rsid w:val="001B42BC"/>
    <w:rsid w:val="001B5AFF"/>
    <w:rsid w:val="001B60CE"/>
    <w:rsid w:val="001B67FB"/>
    <w:rsid w:val="001B6AB4"/>
    <w:rsid w:val="001B6F7F"/>
    <w:rsid w:val="001B7548"/>
    <w:rsid w:val="001C1829"/>
    <w:rsid w:val="001C1C3C"/>
    <w:rsid w:val="001C34E9"/>
    <w:rsid w:val="001C3D4E"/>
    <w:rsid w:val="001C4384"/>
    <w:rsid w:val="001C4761"/>
    <w:rsid w:val="001C5A7D"/>
    <w:rsid w:val="001C6D1A"/>
    <w:rsid w:val="001C7782"/>
    <w:rsid w:val="001D0496"/>
    <w:rsid w:val="001D0EF6"/>
    <w:rsid w:val="001D1F6B"/>
    <w:rsid w:val="001D23DA"/>
    <w:rsid w:val="001D32E5"/>
    <w:rsid w:val="001D346D"/>
    <w:rsid w:val="001D47F0"/>
    <w:rsid w:val="001D59A8"/>
    <w:rsid w:val="001D6845"/>
    <w:rsid w:val="001E1E26"/>
    <w:rsid w:val="001E2489"/>
    <w:rsid w:val="001E25E8"/>
    <w:rsid w:val="001E34E1"/>
    <w:rsid w:val="001E3F98"/>
    <w:rsid w:val="001E4130"/>
    <w:rsid w:val="001E4606"/>
    <w:rsid w:val="001E5DDA"/>
    <w:rsid w:val="001E69B7"/>
    <w:rsid w:val="001E6D61"/>
    <w:rsid w:val="001E6FA5"/>
    <w:rsid w:val="001E71B4"/>
    <w:rsid w:val="001E7384"/>
    <w:rsid w:val="001E7DA6"/>
    <w:rsid w:val="001F03DD"/>
    <w:rsid w:val="001F22F0"/>
    <w:rsid w:val="001F2E4B"/>
    <w:rsid w:val="001F3888"/>
    <w:rsid w:val="001F412D"/>
    <w:rsid w:val="001F42DC"/>
    <w:rsid w:val="001F43EC"/>
    <w:rsid w:val="001F5009"/>
    <w:rsid w:val="001F5235"/>
    <w:rsid w:val="001F5A3E"/>
    <w:rsid w:val="001F7119"/>
    <w:rsid w:val="001F7B14"/>
    <w:rsid w:val="001F7EA6"/>
    <w:rsid w:val="001F7F63"/>
    <w:rsid w:val="001F7FDC"/>
    <w:rsid w:val="00200431"/>
    <w:rsid w:val="00200646"/>
    <w:rsid w:val="002006E6"/>
    <w:rsid w:val="00200E54"/>
    <w:rsid w:val="00201410"/>
    <w:rsid w:val="002017D2"/>
    <w:rsid w:val="0020198E"/>
    <w:rsid w:val="00201C3D"/>
    <w:rsid w:val="00202EFE"/>
    <w:rsid w:val="00204DC5"/>
    <w:rsid w:val="0020575B"/>
    <w:rsid w:val="0020592B"/>
    <w:rsid w:val="00205C4F"/>
    <w:rsid w:val="002060FE"/>
    <w:rsid w:val="00206D2B"/>
    <w:rsid w:val="00206F4E"/>
    <w:rsid w:val="002071ED"/>
    <w:rsid w:val="00211080"/>
    <w:rsid w:val="00211710"/>
    <w:rsid w:val="00211EAF"/>
    <w:rsid w:val="002127E5"/>
    <w:rsid w:val="00212BFF"/>
    <w:rsid w:val="002140F6"/>
    <w:rsid w:val="002146A2"/>
    <w:rsid w:val="002150EF"/>
    <w:rsid w:val="00215144"/>
    <w:rsid w:val="002157CC"/>
    <w:rsid w:val="00220967"/>
    <w:rsid w:val="0022167A"/>
    <w:rsid w:val="002216A2"/>
    <w:rsid w:val="002216E9"/>
    <w:rsid w:val="00221880"/>
    <w:rsid w:val="00222671"/>
    <w:rsid w:val="00222786"/>
    <w:rsid w:val="002239DE"/>
    <w:rsid w:val="00223A4F"/>
    <w:rsid w:val="00223FA6"/>
    <w:rsid w:val="00224012"/>
    <w:rsid w:val="002244CC"/>
    <w:rsid w:val="00224F32"/>
    <w:rsid w:val="00227408"/>
    <w:rsid w:val="002277B1"/>
    <w:rsid w:val="002318C5"/>
    <w:rsid w:val="002324D2"/>
    <w:rsid w:val="00232CB4"/>
    <w:rsid w:val="0023322F"/>
    <w:rsid w:val="0023437E"/>
    <w:rsid w:val="002349AB"/>
    <w:rsid w:val="00234C25"/>
    <w:rsid w:val="00234E59"/>
    <w:rsid w:val="00234F55"/>
    <w:rsid w:val="0023598F"/>
    <w:rsid w:val="00235E5A"/>
    <w:rsid w:val="0023600B"/>
    <w:rsid w:val="002364F3"/>
    <w:rsid w:val="00236518"/>
    <w:rsid w:val="00236719"/>
    <w:rsid w:val="00236DFD"/>
    <w:rsid w:val="0023760E"/>
    <w:rsid w:val="00237E00"/>
    <w:rsid w:val="00240338"/>
    <w:rsid w:val="00240F0E"/>
    <w:rsid w:val="00241919"/>
    <w:rsid w:val="00241B8E"/>
    <w:rsid w:val="00241C06"/>
    <w:rsid w:val="00241D09"/>
    <w:rsid w:val="00241D97"/>
    <w:rsid w:val="002433C6"/>
    <w:rsid w:val="002433EF"/>
    <w:rsid w:val="00243D17"/>
    <w:rsid w:val="0024421F"/>
    <w:rsid w:val="00245270"/>
    <w:rsid w:val="00245E23"/>
    <w:rsid w:val="002463AC"/>
    <w:rsid w:val="002466B5"/>
    <w:rsid w:val="002469F2"/>
    <w:rsid w:val="00246F01"/>
    <w:rsid w:val="002503E7"/>
    <w:rsid w:val="00250CAA"/>
    <w:rsid w:val="00250D26"/>
    <w:rsid w:val="0025153A"/>
    <w:rsid w:val="0025244F"/>
    <w:rsid w:val="0025304D"/>
    <w:rsid w:val="0025331D"/>
    <w:rsid w:val="002534B0"/>
    <w:rsid w:val="002535BE"/>
    <w:rsid w:val="00253A62"/>
    <w:rsid w:val="002548EA"/>
    <w:rsid w:val="00254EF4"/>
    <w:rsid w:val="002552EA"/>
    <w:rsid w:val="00256ED5"/>
    <w:rsid w:val="0025700F"/>
    <w:rsid w:val="00257130"/>
    <w:rsid w:val="00257C6A"/>
    <w:rsid w:val="002620C5"/>
    <w:rsid w:val="00262D0C"/>
    <w:rsid w:val="00262D27"/>
    <w:rsid w:val="00262FF2"/>
    <w:rsid w:val="0026353A"/>
    <w:rsid w:val="00263E8D"/>
    <w:rsid w:val="00264176"/>
    <w:rsid w:val="002647F0"/>
    <w:rsid w:val="002663CA"/>
    <w:rsid w:val="002666C6"/>
    <w:rsid w:val="00266986"/>
    <w:rsid w:val="00266A26"/>
    <w:rsid w:val="002673E7"/>
    <w:rsid w:val="00267B58"/>
    <w:rsid w:val="00267CDA"/>
    <w:rsid w:val="0027143D"/>
    <w:rsid w:val="00271778"/>
    <w:rsid w:val="00273099"/>
    <w:rsid w:val="00273396"/>
    <w:rsid w:val="002739D2"/>
    <w:rsid w:val="00273E99"/>
    <w:rsid w:val="0027441C"/>
    <w:rsid w:val="00274810"/>
    <w:rsid w:val="002750A3"/>
    <w:rsid w:val="00275BAF"/>
    <w:rsid w:val="00277135"/>
    <w:rsid w:val="00277458"/>
    <w:rsid w:val="00277803"/>
    <w:rsid w:val="002806A1"/>
    <w:rsid w:val="00282401"/>
    <w:rsid w:val="002838EC"/>
    <w:rsid w:val="00283F86"/>
    <w:rsid w:val="00284371"/>
    <w:rsid w:val="0028468E"/>
    <w:rsid w:val="002847E1"/>
    <w:rsid w:val="00284853"/>
    <w:rsid w:val="002849B1"/>
    <w:rsid w:val="00284A5A"/>
    <w:rsid w:val="00285827"/>
    <w:rsid w:val="00285879"/>
    <w:rsid w:val="00285E68"/>
    <w:rsid w:val="00285EF0"/>
    <w:rsid w:val="00286D79"/>
    <w:rsid w:val="002872DA"/>
    <w:rsid w:val="0028799D"/>
    <w:rsid w:val="00287AF6"/>
    <w:rsid w:val="00290297"/>
    <w:rsid w:val="0029074F"/>
    <w:rsid w:val="002908FA"/>
    <w:rsid w:val="0029090D"/>
    <w:rsid w:val="00290D4F"/>
    <w:rsid w:val="00290E4F"/>
    <w:rsid w:val="00291B4F"/>
    <w:rsid w:val="00293045"/>
    <w:rsid w:val="002932A6"/>
    <w:rsid w:val="00294185"/>
    <w:rsid w:val="00294452"/>
    <w:rsid w:val="00294FDB"/>
    <w:rsid w:val="00295230"/>
    <w:rsid w:val="00296343"/>
    <w:rsid w:val="002966E9"/>
    <w:rsid w:val="002972F8"/>
    <w:rsid w:val="00297ADE"/>
    <w:rsid w:val="002A06FF"/>
    <w:rsid w:val="002A093D"/>
    <w:rsid w:val="002A0AE1"/>
    <w:rsid w:val="002A0CDD"/>
    <w:rsid w:val="002A103D"/>
    <w:rsid w:val="002A1405"/>
    <w:rsid w:val="002A1816"/>
    <w:rsid w:val="002A1D7F"/>
    <w:rsid w:val="002A2782"/>
    <w:rsid w:val="002A41A6"/>
    <w:rsid w:val="002A4ADB"/>
    <w:rsid w:val="002A4C88"/>
    <w:rsid w:val="002A5845"/>
    <w:rsid w:val="002A634F"/>
    <w:rsid w:val="002A6EA7"/>
    <w:rsid w:val="002A71CD"/>
    <w:rsid w:val="002A7675"/>
    <w:rsid w:val="002B031F"/>
    <w:rsid w:val="002B0C55"/>
    <w:rsid w:val="002B0EC4"/>
    <w:rsid w:val="002B1FF8"/>
    <w:rsid w:val="002B29CC"/>
    <w:rsid w:val="002B30CB"/>
    <w:rsid w:val="002B30FF"/>
    <w:rsid w:val="002B34C1"/>
    <w:rsid w:val="002B3A4F"/>
    <w:rsid w:val="002B497A"/>
    <w:rsid w:val="002B5615"/>
    <w:rsid w:val="002B5D84"/>
    <w:rsid w:val="002B5ECA"/>
    <w:rsid w:val="002B5EDF"/>
    <w:rsid w:val="002B64FF"/>
    <w:rsid w:val="002B6C85"/>
    <w:rsid w:val="002B6E69"/>
    <w:rsid w:val="002B7088"/>
    <w:rsid w:val="002B741C"/>
    <w:rsid w:val="002C065C"/>
    <w:rsid w:val="002C0C9E"/>
    <w:rsid w:val="002C0CCC"/>
    <w:rsid w:val="002C11AC"/>
    <w:rsid w:val="002C13E1"/>
    <w:rsid w:val="002C158A"/>
    <w:rsid w:val="002C284D"/>
    <w:rsid w:val="002C2D3B"/>
    <w:rsid w:val="002C2E9B"/>
    <w:rsid w:val="002C3045"/>
    <w:rsid w:val="002C3084"/>
    <w:rsid w:val="002C4075"/>
    <w:rsid w:val="002C4208"/>
    <w:rsid w:val="002C4B69"/>
    <w:rsid w:val="002C51B6"/>
    <w:rsid w:val="002C5C03"/>
    <w:rsid w:val="002C6935"/>
    <w:rsid w:val="002C6D66"/>
    <w:rsid w:val="002C6EF5"/>
    <w:rsid w:val="002D0A70"/>
    <w:rsid w:val="002D1415"/>
    <w:rsid w:val="002D16B9"/>
    <w:rsid w:val="002D1764"/>
    <w:rsid w:val="002D1945"/>
    <w:rsid w:val="002D20C0"/>
    <w:rsid w:val="002D237D"/>
    <w:rsid w:val="002D26BA"/>
    <w:rsid w:val="002D2987"/>
    <w:rsid w:val="002D3F08"/>
    <w:rsid w:val="002D3F24"/>
    <w:rsid w:val="002D4725"/>
    <w:rsid w:val="002D4731"/>
    <w:rsid w:val="002D4ACA"/>
    <w:rsid w:val="002D4E8A"/>
    <w:rsid w:val="002D60B5"/>
    <w:rsid w:val="002D63D4"/>
    <w:rsid w:val="002D6850"/>
    <w:rsid w:val="002D7B98"/>
    <w:rsid w:val="002E0104"/>
    <w:rsid w:val="002E0A80"/>
    <w:rsid w:val="002E145E"/>
    <w:rsid w:val="002E2013"/>
    <w:rsid w:val="002E21CD"/>
    <w:rsid w:val="002E2270"/>
    <w:rsid w:val="002E2A0D"/>
    <w:rsid w:val="002E2AA4"/>
    <w:rsid w:val="002E3E22"/>
    <w:rsid w:val="002E3F28"/>
    <w:rsid w:val="002E4336"/>
    <w:rsid w:val="002E482B"/>
    <w:rsid w:val="002E48AF"/>
    <w:rsid w:val="002E4D90"/>
    <w:rsid w:val="002E581E"/>
    <w:rsid w:val="002E5FB2"/>
    <w:rsid w:val="002E632B"/>
    <w:rsid w:val="002E789B"/>
    <w:rsid w:val="002F1510"/>
    <w:rsid w:val="002F1539"/>
    <w:rsid w:val="002F1B97"/>
    <w:rsid w:val="002F1F51"/>
    <w:rsid w:val="002F22E1"/>
    <w:rsid w:val="002F3E19"/>
    <w:rsid w:val="002F6015"/>
    <w:rsid w:val="002F68C1"/>
    <w:rsid w:val="002F71CF"/>
    <w:rsid w:val="002F7AAC"/>
    <w:rsid w:val="002F7D8B"/>
    <w:rsid w:val="003013EC"/>
    <w:rsid w:val="00301C79"/>
    <w:rsid w:val="00301F4E"/>
    <w:rsid w:val="00302060"/>
    <w:rsid w:val="0030237E"/>
    <w:rsid w:val="00302797"/>
    <w:rsid w:val="00303037"/>
    <w:rsid w:val="00304193"/>
    <w:rsid w:val="00304334"/>
    <w:rsid w:val="00304523"/>
    <w:rsid w:val="003049E2"/>
    <w:rsid w:val="003055E1"/>
    <w:rsid w:val="00305BC3"/>
    <w:rsid w:val="0030659B"/>
    <w:rsid w:val="00306C4A"/>
    <w:rsid w:val="00306CEA"/>
    <w:rsid w:val="00307209"/>
    <w:rsid w:val="00310A46"/>
    <w:rsid w:val="003112AD"/>
    <w:rsid w:val="00311494"/>
    <w:rsid w:val="00311664"/>
    <w:rsid w:val="00313729"/>
    <w:rsid w:val="00313797"/>
    <w:rsid w:val="00313812"/>
    <w:rsid w:val="00313965"/>
    <w:rsid w:val="00313B17"/>
    <w:rsid w:val="00313D68"/>
    <w:rsid w:val="00314A72"/>
    <w:rsid w:val="00314AFA"/>
    <w:rsid w:val="00314F8F"/>
    <w:rsid w:val="003150B5"/>
    <w:rsid w:val="003154C6"/>
    <w:rsid w:val="00315BD6"/>
    <w:rsid w:val="00315C22"/>
    <w:rsid w:val="00316871"/>
    <w:rsid w:val="00317960"/>
    <w:rsid w:val="0032046C"/>
    <w:rsid w:val="00320717"/>
    <w:rsid w:val="00320AC6"/>
    <w:rsid w:val="00320F26"/>
    <w:rsid w:val="003212B5"/>
    <w:rsid w:val="00321CF4"/>
    <w:rsid w:val="00322F27"/>
    <w:rsid w:val="003230D2"/>
    <w:rsid w:val="0032377B"/>
    <w:rsid w:val="0032414A"/>
    <w:rsid w:val="00324486"/>
    <w:rsid w:val="0032492D"/>
    <w:rsid w:val="00324CFB"/>
    <w:rsid w:val="003263B5"/>
    <w:rsid w:val="00326B87"/>
    <w:rsid w:val="003275F3"/>
    <w:rsid w:val="00330B4C"/>
    <w:rsid w:val="00332095"/>
    <w:rsid w:val="00332700"/>
    <w:rsid w:val="00333635"/>
    <w:rsid w:val="00333935"/>
    <w:rsid w:val="0033399A"/>
    <w:rsid w:val="00333A74"/>
    <w:rsid w:val="0033543F"/>
    <w:rsid w:val="0033575F"/>
    <w:rsid w:val="00335894"/>
    <w:rsid w:val="00336921"/>
    <w:rsid w:val="00336C5C"/>
    <w:rsid w:val="00336E03"/>
    <w:rsid w:val="003376BC"/>
    <w:rsid w:val="003401D0"/>
    <w:rsid w:val="003405C6"/>
    <w:rsid w:val="00341049"/>
    <w:rsid w:val="003422F1"/>
    <w:rsid w:val="003429CF"/>
    <w:rsid w:val="00342ABA"/>
    <w:rsid w:val="00342DD7"/>
    <w:rsid w:val="00342F44"/>
    <w:rsid w:val="003441CA"/>
    <w:rsid w:val="003445B5"/>
    <w:rsid w:val="00345073"/>
    <w:rsid w:val="00345162"/>
    <w:rsid w:val="00345254"/>
    <w:rsid w:val="00345BBA"/>
    <w:rsid w:val="00345FDE"/>
    <w:rsid w:val="00346309"/>
    <w:rsid w:val="00346534"/>
    <w:rsid w:val="00346935"/>
    <w:rsid w:val="00346F62"/>
    <w:rsid w:val="00347002"/>
    <w:rsid w:val="0034714E"/>
    <w:rsid w:val="00347F32"/>
    <w:rsid w:val="003502D3"/>
    <w:rsid w:val="00351209"/>
    <w:rsid w:val="00351C15"/>
    <w:rsid w:val="003524BB"/>
    <w:rsid w:val="00352ADB"/>
    <w:rsid w:val="00352AED"/>
    <w:rsid w:val="00352CB2"/>
    <w:rsid w:val="00352F45"/>
    <w:rsid w:val="003534FC"/>
    <w:rsid w:val="003540B8"/>
    <w:rsid w:val="00355148"/>
    <w:rsid w:val="003552B2"/>
    <w:rsid w:val="00357F74"/>
    <w:rsid w:val="0036043E"/>
    <w:rsid w:val="0036053D"/>
    <w:rsid w:val="003608C7"/>
    <w:rsid w:val="00360AAB"/>
    <w:rsid w:val="0036379A"/>
    <w:rsid w:val="00363B3C"/>
    <w:rsid w:val="00363D91"/>
    <w:rsid w:val="00364C02"/>
    <w:rsid w:val="00364DAB"/>
    <w:rsid w:val="00364ED9"/>
    <w:rsid w:val="003654D1"/>
    <w:rsid w:val="00365524"/>
    <w:rsid w:val="00365605"/>
    <w:rsid w:val="0036563F"/>
    <w:rsid w:val="003657C0"/>
    <w:rsid w:val="003658FE"/>
    <w:rsid w:val="00365AE4"/>
    <w:rsid w:val="00365BC3"/>
    <w:rsid w:val="00365DAB"/>
    <w:rsid w:val="003665E3"/>
    <w:rsid w:val="00366605"/>
    <w:rsid w:val="00367471"/>
    <w:rsid w:val="0036754D"/>
    <w:rsid w:val="003675F7"/>
    <w:rsid w:val="00367CFA"/>
    <w:rsid w:val="0037041F"/>
    <w:rsid w:val="00370425"/>
    <w:rsid w:val="003723A7"/>
    <w:rsid w:val="00372B59"/>
    <w:rsid w:val="003732CF"/>
    <w:rsid w:val="00373A76"/>
    <w:rsid w:val="00374A7D"/>
    <w:rsid w:val="00374F51"/>
    <w:rsid w:val="003751BE"/>
    <w:rsid w:val="003756FC"/>
    <w:rsid w:val="00375D6E"/>
    <w:rsid w:val="00375F35"/>
    <w:rsid w:val="00376164"/>
    <w:rsid w:val="003764BD"/>
    <w:rsid w:val="003764CF"/>
    <w:rsid w:val="003765D8"/>
    <w:rsid w:val="00376BCF"/>
    <w:rsid w:val="00376D16"/>
    <w:rsid w:val="00380BDC"/>
    <w:rsid w:val="00380DB8"/>
    <w:rsid w:val="00381FEE"/>
    <w:rsid w:val="00386BA7"/>
    <w:rsid w:val="00387235"/>
    <w:rsid w:val="003877ED"/>
    <w:rsid w:val="00387E51"/>
    <w:rsid w:val="0039050C"/>
    <w:rsid w:val="00390B5C"/>
    <w:rsid w:val="0039188C"/>
    <w:rsid w:val="00391C6D"/>
    <w:rsid w:val="00391C92"/>
    <w:rsid w:val="00393CF2"/>
    <w:rsid w:val="003962D9"/>
    <w:rsid w:val="00396523"/>
    <w:rsid w:val="003965B7"/>
    <w:rsid w:val="00397731"/>
    <w:rsid w:val="003A08A0"/>
    <w:rsid w:val="003A1F67"/>
    <w:rsid w:val="003A2625"/>
    <w:rsid w:val="003A2D7B"/>
    <w:rsid w:val="003A35A4"/>
    <w:rsid w:val="003A540B"/>
    <w:rsid w:val="003A5D11"/>
    <w:rsid w:val="003A6213"/>
    <w:rsid w:val="003A743A"/>
    <w:rsid w:val="003A79C8"/>
    <w:rsid w:val="003A7B3C"/>
    <w:rsid w:val="003A7CB9"/>
    <w:rsid w:val="003A7D6B"/>
    <w:rsid w:val="003B0341"/>
    <w:rsid w:val="003B04CD"/>
    <w:rsid w:val="003B0720"/>
    <w:rsid w:val="003B141C"/>
    <w:rsid w:val="003B1A87"/>
    <w:rsid w:val="003B1D6C"/>
    <w:rsid w:val="003B2FC8"/>
    <w:rsid w:val="003B3DF2"/>
    <w:rsid w:val="003B4198"/>
    <w:rsid w:val="003B47F9"/>
    <w:rsid w:val="003B5CCB"/>
    <w:rsid w:val="003B5E75"/>
    <w:rsid w:val="003B647B"/>
    <w:rsid w:val="003B67D5"/>
    <w:rsid w:val="003B6922"/>
    <w:rsid w:val="003B7237"/>
    <w:rsid w:val="003B78A0"/>
    <w:rsid w:val="003B792B"/>
    <w:rsid w:val="003C0563"/>
    <w:rsid w:val="003C05E4"/>
    <w:rsid w:val="003C097F"/>
    <w:rsid w:val="003C0A53"/>
    <w:rsid w:val="003C169C"/>
    <w:rsid w:val="003C17A6"/>
    <w:rsid w:val="003C22C8"/>
    <w:rsid w:val="003C32B8"/>
    <w:rsid w:val="003C352C"/>
    <w:rsid w:val="003C39C4"/>
    <w:rsid w:val="003C3A0A"/>
    <w:rsid w:val="003C40BE"/>
    <w:rsid w:val="003C47AA"/>
    <w:rsid w:val="003C47AD"/>
    <w:rsid w:val="003C49CA"/>
    <w:rsid w:val="003C5957"/>
    <w:rsid w:val="003C65C9"/>
    <w:rsid w:val="003C6A4A"/>
    <w:rsid w:val="003D096B"/>
    <w:rsid w:val="003D0C97"/>
    <w:rsid w:val="003D1509"/>
    <w:rsid w:val="003D1661"/>
    <w:rsid w:val="003D1E05"/>
    <w:rsid w:val="003D20EF"/>
    <w:rsid w:val="003D27E4"/>
    <w:rsid w:val="003D30F2"/>
    <w:rsid w:val="003D386E"/>
    <w:rsid w:val="003D3A5A"/>
    <w:rsid w:val="003D46DD"/>
    <w:rsid w:val="003D46FB"/>
    <w:rsid w:val="003D482F"/>
    <w:rsid w:val="003D5A92"/>
    <w:rsid w:val="003D6090"/>
    <w:rsid w:val="003D6473"/>
    <w:rsid w:val="003D6652"/>
    <w:rsid w:val="003D69DC"/>
    <w:rsid w:val="003D76D3"/>
    <w:rsid w:val="003D7745"/>
    <w:rsid w:val="003E02E6"/>
    <w:rsid w:val="003E0774"/>
    <w:rsid w:val="003E20EC"/>
    <w:rsid w:val="003E2F8D"/>
    <w:rsid w:val="003E37C8"/>
    <w:rsid w:val="003E37D8"/>
    <w:rsid w:val="003E3813"/>
    <w:rsid w:val="003E40E9"/>
    <w:rsid w:val="003E502A"/>
    <w:rsid w:val="003E523B"/>
    <w:rsid w:val="003E5736"/>
    <w:rsid w:val="003E5B24"/>
    <w:rsid w:val="003E5F1F"/>
    <w:rsid w:val="003E6CF1"/>
    <w:rsid w:val="003E7256"/>
    <w:rsid w:val="003E76FF"/>
    <w:rsid w:val="003E7A96"/>
    <w:rsid w:val="003E7CA7"/>
    <w:rsid w:val="003F0C17"/>
    <w:rsid w:val="003F1D99"/>
    <w:rsid w:val="003F22ED"/>
    <w:rsid w:val="003F24AD"/>
    <w:rsid w:val="003F2B42"/>
    <w:rsid w:val="003F2CC3"/>
    <w:rsid w:val="003F3069"/>
    <w:rsid w:val="003F33B1"/>
    <w:rsid w:val="003F38AE"/>
    <w:rsid w:val="003F38BF"/>
    <w:rsid w:val="003F3A2B"/>
    <w:rsid w:val="003F48AD"/>
    <w:rsid w:val="003F48C3"/>
    <w:rsid w:val="003F4939"/>
    <w:rsid w:val="003F4AC6"/>
    <w:rsid w:val="003F4CA9"/>
    <w:rsid w:val="003F4E72"/>
    <w:rsid w:val="003F6445"/>
    <w:rsid w:val="003F6D3D"/>
    <w:rsid w:val="003F6E85"/>
    <w:rsid w:val="003F6ED7"/>
    <w:rsid w:val="003F7A75"/>
    <w:rsid w:val="0040046E"/>
    <w:rsid w:val="004006CA"/>
    <w:rsid w:val="00400FEF"/>
    <w:rsid w:val="004011B7"/>
    <w:rsid w:val="0040174B"/>
    <w:rsid w:val="00403C5B"/>
    <w:rsid w:val="00404DFA"/>
    <w:rsid w:val="0040571A"/>
    <w:rsid w:val="00407DA3"/>
    <w:rsid w:val="00407E23"/>
    <w:rsid w:val="00407E76"/>
    <w:rsid w:val="00410423"/>
    <w:rsid w:val="00411144"/>
    <w:rsid w:val="00411570"/>
    <w:rsid w:val="00412057"/>
    <w:rsid w:val="0041295A"/>
    <w:rsid w:val="00412BE3"/>
    <w:rsid w:val="00412EBE"/>
    <w:rsid w:val="00413BBA"/>
    <w:rsid w:val="00414359"/>
    <w:rsid w:val="004145EF"/>
    <w:rsid w:val="00415A89"/>
    <w:rsid w:val="00416532"/>
    <w:rsid w:val="004166A2"/>
    <w:rsid w:val="004166B3"/>
    <w:rsid w:val="00416CF6"/>
    <w:rsid w:val="00420172"/>
    <w:rsid w:val="00420AFF"/>
    <w:rsid w:val="0042109F"/>
    <w:rsid w:val="004212D3"/>
    <w:rsid w:val="00422056"/>
    <w:rsid w:val="004222E2"/>
    <w:rsid w:val="00422AD6"/>
    <w:rsid w:val="004234E4"/>
    <w:rsid w:val="00423A37"/>
    <w:rsid w:val="00423AEE"/>
    <w:rsid w:val="00423DEB"/>
    <w:rsid w:val="00423F56"/>
    <w:rsid w:val="00424E7D"/>
    <w:rsid w:val="00425316"/>
    <w:rsid w:val="004259BA"/>
    <w:rsid w:val="00426596"/>
    <w:rsid w:val="00426D6D"/>
    <w:rsid w:val="004279D2"/>
    <w:rsid w:val="00430383"/>
    <w:rsid w:val="0043108C"/>
    <w:rsid w:val="00432413"/>
    <w:rsid w:val="004329C3"/>
    <w:rsid w:val="00432ACB"/>
    <w:rsid w:val="00432B9B"/>
    <w:rsid w:val="00432DA7"/>
    <w:rsid w:val="00432EBA"/>
    <w:rsid w:val="004338AE"/>
    <w:rsid w:val="00435049"/>
    <w:rsid w:val="004353AB"/>
    <w:rsid w:val="00435F92"/>
    <w:rsid w:val="00436BA8"/>
    <w:rsid w:val="00437091"/>
    <w:rsid w:val="00437504"/>
    <w:rsid w:val="00437606"/>
    <w:rsid w:val="00437C4E"/>
    <w:rsid w:val="00440143"/>
    <w:rsid w:val="00440185"/>
    <w:rsid w:val="00440440"/>
    <w:rsid w:val="004405D1"/>
    <w:rsid w:val="00440801"/>
    <w:rsid w:val="00440B23"/>
    <w:rsid w:val="0044179B"/>
    <w:rsid w:val="00441C58"/>
    <w:rsid w:val="00441EC1"/>
    <w:rsid w:val="0044261A"/>
    <w:rsid w:val="00442757"/>
    <w:rsid w:val="004429FD"/>
    <w:rsid w:val="00443466"/>
    <w:rsid w:val="0044402B"/>
    <w:rsid w:val="00444ACC"/>
    <w:rsid w:val="00444D72"/>
    <w:rsid w:val="004453FB"/>
    <w:rsid w:val="00445F7B"/>
    <w:rsid w:val="00447344"/>
    <w:rsid w:val="00450278"/>
    <w:rsid w:val="0045041F"/>
    <w:rsid w:val="00450698"/>
    <w:rsid w:val="00450B00"/>
    <w:rsid w:val="00450D96"/>
    <w:rsid w:val="00450E13"/>
    <w:rsid w:val="004515E1"/>
    <w:rsid w:val="00451E57"/>
    <w:rsid w:val="004530FA"/>
    <w:rsid w:val="00454B94"/>
    <w:rsid w:val="004554EA"/>
    <w:rsid w:val="004561B7"/>
    <w:rsid w:val="004566D7"/>
    <w:rsid w:val="00456950"/>
    <w:rsid w:val="004573BA"/>
    <w:rsid w:val="00457473"/>
    <w:rsid w:val="00460193"/>
    <w:rsid w:val="0046072E"/>
    <w:rsid w:val="004609DE"/>
    <w:rsid w:val="00460ED2"/>
    <w:rsid w:val="00461360"/>
    <w:rsid w:val="004617C7"/>
    <w:rsid w:val="004618FB"/>
    <w:rsid w:val="00461A17"/>
    <w:rsid w:val="004627F7"/>
    <w:rsid w:val="0046302D"/>
    <w:rsid w:val="004634C1"/>
    <w:rsid w:val="0046435E"/>
    <w:rsid w:val="00464DC8"/>
    <w:rsid w:val="0046543F"/>
    <w:rsid w:val="00466005"/>
    <w:rsid w:val="00466205"/>
    <w:rsid w:val="00466794"/>
    <w:rsid w:val="00467280"/>
    <w:rsid w:val="00467377"/>
    <w:rsid w:val="0046757C"/>
    <w:rsid w:val="00470CA0"/>
    <w:rsid w:val="0047136E"/>
    <w:rsid w:val="0047143A"/>
    <w:rsid w:val="00472447"/>
    <w:rsid w:val="00472883"/>
    <w:rsid w:val="004729B4"/>
    <w:rsid w:val="00473884"/>
    <w:rsid w:val="00473BD5"/>
    <w:rsid w:val="004743DF"/>
    <w:rsid w:val="0047477D"/>
    <w:rsid w:val="0047488B"/>
    <w:rsid w:val="00474FE6"/>
    <w:rsid w:val="0047534C"/>
    <w:rsid w:val="0047559D"/>
    <w:rsid w:val="00476499"/>
    <w:rsid w:val="00477E3A"/>
    <w:rsid w:val="00477E53"/>
    <w:rsid w:val="00480614"/>
    <w:rsid w:val="00480829"/>
    <w:rsid w:val="004811D6"/>
    <w:rsid w:val="00481416"/>
    <w:rsid w:val="004816FF"/>
    <w:rsid w:val="00481954"/>
    <w:rsid w:val="00481C82"/>
    <w:rsid w:val="00481D95"/>
    <w:rsid w:val="00482BAF"/>
    <w:rsid w:val="00483BC8"/>
    <w:rsid w:val="00483F82"/>
    <w:rsid w:val="00484251"/>
    <w:rsid w:val="004845B4"/>
    <w:rsid w:val="00485400"/>
    <w:rsid w:val="004855C1"/>
    <w:rsid w:val="00485938"/>
    <w:rsid w:val="004862E8"/>
    <w:rsid w:val="00486357"/>
    <w:rsid w:val="00486A32"/>
    <w:rsid w:val="00487E53"/>
    <w:rsid w:val="0048926F"/>
    <w:rsid w:val="00490306"/>
    <w:rsid w:val="00490714"/>
    <w:rsid w:val="0049090E"/>
    <w:rsid w:val="00490EE7"/>
    <w:rsid w:val="00491203"/>
    <w:rsid w:val="00491660"/>
    <w:rsid w:val="00491ED8"/>
    <w:rsid w:val="004922BF"/>
    <w:rsid w:val="0049258A"/>
    <w:rsid w:val="0049309D"/>
    <w:rsid w:val="00493608"/>
    <w:rsid w:val="00494358"/>
    <w:rsid w:val="004945E5"/>
    <w:rsid w:val="004952DC"/>
    <w:rsid w:val="004953C8"/>
    <w:rsid w:val="00495729"/>
    <w:rsid w:val="00495780"/>
    <w:rsid w:val="00495B47"/>
    <w:rsid w:val="004962BF"/>
    <w:rsid w:val="0049633C"/>
    <w:rsid w:val="00496622"/>
    <w:rsid w:val="004A0662"/>
    <w:rsid w:val="004A08DE"/>
    <w:rsid w:val="004A0BE7"/>
    <w:rsid w:val="004A0DE4"/>
    <w:rsid w:val="004A106A"/>
    <w:rsid w:val="004A11AE"/>
    <w:rsid w:val="004A1960"/>
    <w:rsid w:val="004A198C"/>
    <w:rsid w:val="004A1CDD"/>
    <w:rsid w:val="004A357B"/>
    <w:rsid w:val="004A38EB"/>
    <w:rsid w:val="004A518A"/>
    <w:rsid w:val="004A5CA3"/>
    <w:rsid w:val="004A627C"/>
    <w:rsid w:val="004A66A9"/>
    <w:rsid w:val="004A6817"/>
    <w:rsid w:val="004A6979"/>
    <w:rsid w:val="004A6D8C"/>
    <w:rsid w:val="004A7093"/>
    <w:rsid w:val="004A7A76"/>
    <w:rsid w:val="004B011D"/>
    <w:rsid w:val="004B0DDD"/>
    <w:rsid w:val="004B0E92"/>
    <w:rsid w:val="004B132B"/>
    <w:rsid w:val="004B1712"/>
    <w:rsid w:val="004B1AE4"/>
    <w:rsid w:val="004B1B32"/>
    <w:rsid w:val="004B2B75"/>
    <w:rsid w:val="004B3088"/>
    <w:rsid w:val="004B37D8"/>
    <w:rsid w:val="004B3874"/>
    <w:rsid w:val="004B3DE6"/>
    <w:rsid w:val="004B4049"/>
    <w:rsid w:val="004B457B"/>
    <w:rsid w:val="004B4A80"/>
    <w:rsid w:val="004B4AC0"/>
    <w:rsid w:val="004B4FC1"/>
    <w:rsid w:val="004B7040"/>
    <w:rsid w:val="004B7EB8"/>
    <w:rsid w:val="004C2530"/>
    <w:rsid w:val="004C2F8B"/>
    <w:rsid w:val="004C30CF"/>
    <w:rsid w:val="004C348D"/>
    <w:rsid w:val="004C3879"/>
    <w:rsid w:val="004C4957"/>
    <w:rsid w:val="004C51F5"/>
    <w:rsid w:val="004C5773"/>
    <w:rsid w:val="004C57F8"/>
    <w:rsid w:val="004C5E5F"/>
    <w:rsid w:val="004C6902"/>
    <w:rsid w:val="004C7A44"/>
    <w:rsid w:val="004D0263"/>
    <w:rsid w:val="004D0306"/>
    <w:rsid w:val="004D1CB0"/>
    <w:rsid w:val="004D4190"/>
    <w:rsid w:val="004D485B"/>
    <w:rsid w:val="004D4893"/>
    <w:rsid w:val="004D65AD"/>
    <w:rsid w:val="004D75FC"/>
    <w:rsid w:val="004E01F5"/>
    <w:rsid w:val="004E0565"/>
    <w:rsid w:val="004E0BC7"/>
    <w:rsid w:val="004E102A"/>
    <w:rsid w:val="004E1572"/>
    <w:rsid w:val="004E2720"/>
    <w:rsid w:val="004E4965"/>
    <w:rsid w:val="004E5468"/>
    <w:rsid w:val="004E5CBE"/>
    <w:rsid w:val="004E60FF"/>
    <w:rsid w:val="004E7014"/>
    <w:rsid w:val="004F023C"/>
    <w:rsid w:val="004F0840"/>
    <w:rsid w:val="004F19EF"/>
    <w:rsid w:val="004F1B60"/>
    <w:rsid w:val="004F2827"/>
    <w:rsid w:val="004F2DFA"/>
    <w:rsid w:val="004F3C85"/>
    <w:rsid w:val="004F4090"/>
    <w:rsid w:val="004F473A"/>
    <w:rsid w:val="004F632E"/>
    <w:rsid w:val="005007FD"/>
    <w:rsid w:val="005008B0"/>
    <w:rsid w:val="00500A0B"/>
    <w:rsid w:val="00500AF3"/>
    <w:rsid w:val="00501EC1"/>
    <w:rsid w:val="00501F00"/>
    <w:rsid w:val="00504064"/>
    <w:rsid w:val="00504451"/>
    <w:rsid w:val="005051FF"/>
    <w:rsid w:val="005056BD"/>
    <w:rsid w:val="00505996"/>
    <w:rsid w:val="005060A8"/>
    <w:rsid w:val="0050635D"/>
    <w:rsid w:val="0050659D"/>
    <w:rsid w:val="00506A7A"/>
    <w:rsid w:val="00506A7E"/>
    <w:rsid w:val="005072DF"/>
    <w:rsid w:val="00507302"/>
    <w:rsid w:val="00507442"/>
    <w:rsid w:val="00507C7C"/>
    <w:rsid w:val="005102FF"/>
    <w:rsid w:val="00510C95"/>
    <w:rsid w:val="00510E8A"/>
    <w:rsid w:val="005127F4"/>
    <w:rsid w:val="005129F2"/>
    <w:rsid w:val="00513C11"/>
    <w:rsid w:val="00513C43"/>
    <w:rsid w:val="00514541"/>
    <w:rsid w:val="00514DF8"/>
    <w:rsid w:val="0051507B"/>
    <w:rsid w:val="005155EA"/>
    <w:rsid w:val="005157AF"/>
    <w:rsid w:val="00515D68"/>
    <w:rsid w:val="00516021"/>
    <w:rsid w:val="00516118"/>
    <w:rsid w:val="005163CB"/>
    <w:rsid w:val="005172E6"/>
    <w:rsid w:val="005209EB"/>
    <w:rsid w:val="00521532"/>
    <w:rsid w:val="0052213C"/>
    <w:rsid w:val="00522B75"/>
    <w:rsid w:val="0052395A"/>
    <w:rsid w:val="00523C11"/>
    <w:rsid w:val="00524653"/>
    <w:rsid w:val="00524932"/>
    <w:rsid w:val="00525172"/>
    <w:rsid w:val="00525E46"/>
    <w:rsid w:val="00526AFA"/>
    <w:rsid w:val="00526E92"/>
    <w:rsid w:val="00526FB3"/>
    <w:rsid w:val="005276D4"/>
    <w:rsid w:val="00530C22"/>
    <w:rsid w:val="00531FAA"/>
    <w:rsid w:val="00532524"/>
    <w:rsid w:val="0053287C"/>
    <w:rsid w:val="00533670"/>
    <w:rsid w:val="00534124"/>
    <w:rsid w:val="00534D40"/>
    <w:rsid w:val="0053595C"/>
    <w:rsid w:val="0053598A"/>
    <w:rsid w:val="00535DC1"/>
    <w:rsid w:val="00535F1F"/>
    <w:rsid w:val="005361CA"/>
    <w:rsid w:val="00536879"/>
    <w:rsid w:val="00536920"/>
    <w:rsid w:val="005369FB"/>
    <w:rsid w:val="00537C8A"/>
    <w:rsid w:val="00537DBF"/>
    <w:rsid w:val="00540882"/>
    <w:rsid w:val="00541A72"/>
    <w:rsid w:val="00541FD4"/>
    <w:rsid w:val="00542C03"/>
    <w:rsid w:val="00543253"/>
    <w:rsid w:val="00544AAC"/>
    <w:rsid w:val="00545A55"/>
    <w:rsid w:val="00545E87"/>
    <w:rsid w:val="005467C0"/>
    <w:rsid w:val="00546E14"/>
    <w:rsid w:val="0054700C"/>
    <w:rsid w:val="00550491"/>
    <w:rsid w:val="005512AD"/>
    <w:rsid w:val="0055335B"/>
    <w:rsid w:val="0055376C"/>
    <w:rsid w:val="0055420C"/>
    <w:rsid w:val="00555323"/>
    <w:rsid w:val="00555840"/>
    <w:rsid w:val="00556CA0"/>
    <w:rsid w:val="00557DDD"/>
    <w:rsid w:val="00560D93"/>
    <w:rsid w:val="0056114C"/>
    <w:rsid w:val="0056139E"/>
    <w:rsid w:val="00561A28"/>
    <w:rsid w:val="00561BB6"/>
    <w:rsid w:val="00561CD4"/>
    <w:rsid w:val="00561D69"/>
    <w:rsid w:val="00563203"/>
    <w:rsid w:val="00563D9F"/>
    <w:rsid w:val="0056448A"/>
    <w:rsid w:val="00564A0A"/>
    <w:rsid w:val="00565174"/>
    <w:rsid w:val="00565F73"/>
    <w:rsid w:val="00566482"/>
    <w:rsid w:val="00567634"/>
    <w:rsid w:val="00567B67"/>
    <w:rsid w:val="00567EBC"/>
    <w:rsid w:val="00567FBB"/>
    <w:rsid w:val="005702C6"/>
    <w:rsid w:val="005706A8"/>
    <w:rsid w:val="00570F29"/>
    <w:rsid w:val="0057134D"/>
    <w:rsid w:val="00571593"/>
    <w:rsid w:val="00571E25"/>
    <w:rsid w:val="00571F53"/>
    <w:rsid w:val="00572E93"/>
    <w:rsid w:val="00573432"/>
    <w:rsid w:val="00573AEA"/>
    <w:rsid w:val="00573B7E"/>
    <w:rsid w:val="00573BC6"/>
    <w:rsid w:val="00573FA4"/>
    <w:rsid w:val="005742BE"/>
    <w:rsid w:val="00574FFA"/>
    <w:rsid w:val="00575686"/>
    <w:rsid w:val="005758B9"/>
    <w:rsid w:val="00575DBA"/>
    <w:rsid w:val="005762F6"/>
    <w:rsid w:val="00577D91"/>
    <w:rsid w:val="00577F72"/>
    <w:rsid w:val="005811FC"/>
    <w:rsid w:val="00581D4F"/>
    <w:rsid w:val="0058263C"/>
    <w:rsid w:val="00582773"/>
    <w:rsid w:val="00583016"/>
    <w:rsid w:val="00584B6A"/>
    <w:rsid w:val="00584CE5"/>
    <w:rsid w:val="00584E75"/>
    <w:rsid w:val="005857BD"/>
    <w:rsid w:val="00585A44"/>
    <w:rsid w:val="0058620D"/>
    <w:rsid w:val="005866B6"/>
    <w:rsid w:val="005872EE"/>
    <w:rsid w:val="00587454"/>
    <w:rsid w:val="005875DC"/>
    <w:rsid w:val="00587AC4"/>
    <w:rsid w:val="00590269"/>
    <w:rsid w:val="005907C1"/>
    <w:rsid w:val="005909D7"/>
    <w:rsid w:val="00590D9A"/>
    <w:rsid w:val="00592976"/>
    <w:rsid w:val="00593001"/>
    <w:rsid w:val="00594267"/>
    <w:rsid w:val="00594D32"/>
    <w:rsid w:val="00594FAE"/>
    <w:rsid w:val="00595163"/>
    <w:rsid w:val="005A0C97"/>
    <w:rsid w:val="005A1461"/>
    <w:rsid w:val="005A1701"/>
    <w:rsid w:val="005A263B"/>
    <w:rsid w:val="005A31F8"/>
    <w:rsid w:val="005A3B4B"/>
    <w:rsid w:val="005A3B5E"/>
    <w:rsid w:val="005A3EE1"/>
    <w:rsid w:val="005A4B02"/>
    <w:rsid w:val="005A4B35"/>
    <w:rsid w:val="005A4D5D"/>
    <w:rsid w:val="005A50CE"/>
    <w:rsid w:val="005A559C"/>
    <w:rsid w:val="005A5D3C"/>
    <w:rsid w:val="005A5FC4"/>
    <w:rsid w:val="005A6833"/>
    <w:rsid w:val="005A6875"/>
    <w:rsid w:val="005A752B"/>
    <w:rsid w:val="005A7BD1"/>
    <w:rsid w:val="005B0586"/>
    <w:rsid w:val="005B0642"/>
    <w:rsid w:val="005B1849"/>
    <w:rsid w:val="005B2311"/>
    <w:rsid w:val="005B2407"/>
    <w:rsid w:val="005B2DB6"/>
    <w:rsid w:val="005B434D"/>
    <w:rsid w:val="005B4600"/>
    <w:rsid w:val="005B5798"/>
    <w:rsid w:val="005B5D44"/>
    <w:rsid w:val="005B6176"/>
    <w:rsid w:val="005B66C4"/>
    <w:rsid w:val="005B6C75"/>
    <w:rsid w:val="005B714C"/>
    <w:rsid w:val="005C019D"/>
    <w:rsid w:val="005C0CAB"/>
    <w:rsid w:val="005C1B8A"/>
    <w:rsid w:val="005C1C83"/>
    <w:rsid w:val="005C2259"/>
    <w:rsid w:val="005C258C"/>
    <w:rsid w:val="005C2EE8"/>
    <w:rsid w:val="005C4288"/>
    <w:rsid w:val="005C4752"/>
    <w:rsid w:val="005C476E"/>
    <w:rsid w:val="005C485F"/>
    <w:rsid w:val="005C55B2"/>
    <w:rsid w:val="005C5803"/>
    <w:rsid w:val="005C5D45"/>
    <w:rsid w:val="005C5DC1"/>
    <w:rsid w:val="005C7581"/>
    <w:rsid w:val="005C7A21"/>
    <w:rsid w:val="005C7F3F"/>
    <w:rsid w:val="005C7FB1"/>
    <w:rsid w:val="005D105C"/>
    <w:rsid w:val="005D2165"/>
    <w:rsid w:val="005D222D"/>
    <w:rsid w:val="005D3776"/>
    <w:rsid w:val="005D3B30"/>
    <w:rsid w:val="005D4AB3"/>
    <w:rsid w:val="005E07FC"/>
    <w:rsid w:val="005E2663"/>
    <w:rsid w:val="005E26FA"/>
    <w:rsid w:val="005E2F48"/>
    <w:rsid w:val="005E3252"/>
    <w:rsid w:val="005E3828"/>
    <w:rsid w:val="005E4003"/>
    <w:rsid w:val="005E470D"/>
    <w:rsid w:val="005E4903"/>
    <w:rsid w:val="005E5CE4"/>
    <w:rsid w:val="005E73D7"/>
    <w:rsid w:val="005E7736"/>
    <w:rsid w:val="005E7896"/>
    <w:rsid w:val="005E7A3A"/>
    <w:rsid w:val="005F04C2"/>
    <w:rsid w:val="005F096A"/>
    <w:rsid w:val="005F0D27"/>
    <w:rsid w:val="005F0FAA"/>
    <w:rsid w:val="005F1132"/>
    <w:rsid w:val="005F15BE"/>
    <w:rsid w:val="005F1778"/>
    <w:rsid w:val="005F2254"/>
    <w:rsid w:val="005F4079"/>
    <w:rsid w:val="005F4786"/>
    <w:rsid w:val="005F4933"/>
    <w:rsid w:val="005F4F7F"/>
    <w:rsid w:val="005F4FD7"/>
    <w:rsid w:val="005F5E34"/>
    <w:rsid w:val="005F6092"/>
    <w:rsid w:val="005F61B8"/>
    <w:rsid w:val="005F61C2"/>
    <w:rsid w:val="005F6486"/>
    <w:rsid w:val="005F652F"/>
    <w:rsid w:val="005F6BE5"/>
    <w:rsid w:val="005F7284"/>
    <w:rsid w:val="00600526"/>
    <w:rsid w:val="00601689"/>
    <w:rsid w:val="00602621"/>
    <w:rsid w:val="00603027"/>
    <w:rsid w:val="006038B5"/>
    <w:rsid w:val="00604B4C"/>
    <w:rsid w:val="00604E8F"/>
    <w:rsid w:val="00605A01"/>
    <w:rsid w:val="00605AA6"/>
    <w:rsid w:val="00607D38"/>
    <w:rsid w:val="0061078D"/>
    <w:rsid w:val="00611391"/>
    <w:rsid w:val="0061139D"/>
    <w:rsid w:val="00611B3E"/>
    <w:rsid w:val="00611E5B"/>
    <w:rsid w:val="006124D5"/>
    <w:rsid w:val="00613AEF"/>
    <w:rsid w:val="0061466D"/>
    <w:rsid w:val="00614B33"/>
    <w:rsid w:val="006158E1"/>
    <w:rsid w:val="00615B73"/>
    <w:rsid w:val="00615DE1"/>
    <w:rsid w:val="00616775"/>
    <w:rsid w:val="00616B60"/>
    <w:rsid w:val="0061739A"/>
    <w:rsid w:val="006173B3"/>
    <w:rsid w:val="00617BC6"/>
    <w:rsid w:val="00617E88"/>
    <w:rsid w:val="006200BF"/>
    <w:rsid w:val="006206E9"/>
    <w:rsid w:val="00620ADD"/>
    <w:rsid w:val="00620C79"/>
    <w:rsid w:val="006210EF"/>
    <w:rsid w:val="006218B0"/>
    <w:rsid w:val="006224E6"/>
    <w:rsid w:val="006234DA"/>
    <w:rsid w:val="00623D77"/>
    <w:rsid w:val="0062498B"/>
    <w:rsid w:val="00625E6C"/>
    <w:rsid w:val="0062609A"/>
    <w:rsid w:val="00626356"/>
    <w:rsid w:val="0063105D"/>
    <w:rsid w:val="006336D0"/>
    <w:rsid w:val="00634B71"/>
    <w:rsid w:val="00634FB6"/>
    <w:rsid w:val="006351E5"/>
    <w:rsid w:val="006356BD"/>
    <w:rsid w:val="00636508"/>
    <w:rsid w:val="00636B8C"/>
    <w:rsid w:val="00637107"/>
    <w:rsid w:val="00637546"/>
    <w:rsid w:val="00640AD5"/>
    <w:rsid w:val="00640CE0"/>
    <w:rsid w:val="006412D4"/>
    <w:rsid w:val="0064193F"/>
    <w:rsid w:val="006423A1"/>
    <w:rsid w:val="006425DA"/>
    <w:rsid w:val="0064283B"/>
    <w:rsid w:val="00642D29"/>
    <w:rsid w:val="00642D5D"/>
    <w:rsid w:val="00642DAE"/>
    <w:rsid w:val="0064319F"/>
    <w:rsid w:val="006438FB"/>
    <w:rsid w:val="006439DC"/>
    <w:rsid w:val="006440A8"/>
    <w:rsid w:val="006449D8"/>
    <w:rsid w:val="00644FDF"/>
    <w:rsid w:val="006450FC"/>
    <w:rsid w:val="00645236"/>
    <w:rsid w:val="00645FB8"/>
    <w:rsid w:val="006464EA"/>
    <w:rsid w:val="00646BFD"/>
    <w:rsid w:val="0064710B"/>
    <w:rsid w:val="00647E4D"/>
    <w:rsid w:val="00650833"/>
    <w:rsid w:val="00652A28"/>
    <w:rsid w:val="006530B5"/>
    <w:rsid w:val="006534D5"/>
    <w:rsid w:val="00653674"/>
    <w:rsid w:val="006539E5"/>
    <w:rsid w:val="00653B83"/>
    <w:rsid w:val="00653D52"/>
    <w:rsid w:val="00654B0E"/>
    <w:rsid w:val="00655D9B"/>
    <w:rsid w:val="00655FA4"/>
    <w:rsid w:val="006565FA"/>
    <w:rsid w:val="0065663A"/>
    <w:rsid w:val="00656CF9"/>
    <w:rsid w:val="00656F0A"/>
    <w:rsid w:val="0065700A"/>
    <w:rsid w:val="006573F7"/>
    <w:rsid w:val="0065752B"/>
    <w:rsid w:val="00657624"/>
    <w:rsid w:val="00657C9F"/>
    <w:rsid w:val="00657F5F"/>
    <w:rsid w:val="006602B6"/>
    <w:rsid w:val="00661738"/>
    <w:rsid w:val="0066210A"/>
    <w:rsid w:val="006624ED"/>
    <w:rsid w:val="006632B3"/>
    <w:rsid w:val="0066347D"/>
    <w:rsid w:val="00663808"/>
    <w:rsid w:val="00663B01"/>
    <w:rsid w:val="006647FA"/>
    <w:rsid w:val="00664991"/>
    <w:rsid w:val="00665374"/>
    <w:rsid w:val="00666427"/>
    <w:rsid w:val="00666894"/>
    <w:rsid w:val="0066707B"/>
    <w:rsid w:val="0066747C"/>
    <w:rsid w:val="00667E6F"/>
    <w:rsid w:val="00667E8F"/>
    <w:rsid w:val="00670141"/>
    <w:rsid w:val="006701C6"/>
    <w:rsid w:val="00670BE1"/>
    <w:rsid w:val="006710BF"/>
    <w:rsid w:val="006711BC"/>
    <w:rsid w:val="00671E2D"/>
    <w:rsid w:val="00672587"/>
    <w:rsid w:val="00672EFE"/>
    <w:rsid w:val="00673057"/>
    <w:rsid w:val="00673637"/>
    <w:rsid w:val="006741D0"/>
    <w:rsid w:val="006750B5"/>
    <w:rsid w:val="006759A8"/>
    <w:rsid w:val="00675C00"/>
    <w:rsid w:val="00675EDE"/>
    <w:rsid w:val="006761C5"/>
    <w:rsid w:val="00676239"/>
    <w:rsid w:val="00676783"/>
    <w:rsid w:val="00680BA5"/>
    <w:rsid w:val="00681BDC"/>
    <w:rsid w:val="00681DE1"/>
    <w:rsid w:val="00682523"/>
    <w:rsid w:val="0068257E"/>
    <w:rsid w:val="00683036"/>
    <w:rsid w:val="006834AD"/>
    <w:rsid w:val="00684531"/>
    <w:rsid w:val="00684938"/>
    <w:rsid w:val="00684BD0"/>
    <w:rsid w:val="00685359"/>
    <w:rsid w:val="00686A05"/>
    <w:rsid w:val="00686F46"/>
    <w:rsid w:val="0068704A"/>
    <w:rsid w:val="00687CFA"/>
    <w:rsid w:val="0069005A"/>
    <w:rsid w:val="0069092D"/>
    <w:rsid w:val="006912B5"/>
    <w:rsid w:val="00691D61"/>
    <w:rsid w:val="00691DC3"/>
    <w:rsid w:val="00691F6B"/>
    <w:rsid w:val="00691FC3"/>
    <w:rsid w:val="006928CB"/>
    <w:rsid w:val="00693D62"/>
    <w:rsid w:val="00693D70"/>
    <w:rsid w:val="00693E4D"/>
    <w:rsid w:val="00693FFF"/>
    <w:rsid w:val="00694294"/>
    <w:rsid w:val="00694BC9"/>
    <w:rsid w:val="006958C5"/>
    <w:rsid w:val="00695AA1"/>
    <w:rsid w:val="006962D3"/>
    <w:rsid w:val="006974CD"/>
    <w:rsid w:val="006A1B5A"/>
    <w:rsid w:val="006A33F1"/>
    <w:rsid w:val="006A3A16"/>
    <w:rsid w:val="006A4162"/>
    <w:rsid w:val="006A486A"/>
    <w:rsid w:val="006A4DC8"/>
    <w:rsid w:val="006A5399"/>
    <w:rsid w:val="006A5B94"/>
    <w:rsid w:val="006A5BC1"/>
    <w:rsid w:val="006A6C8E"/>
    <w:rsid w:val="006A7171"/>
    <w:rsid w:val="006A7B2F"/>
    <w:rsid w:val="006B07F3"/>
    <w:rsid w:val="006B08E4"/>
    <w:rsid w:val="006B1095"/>
    <w:rsid w:val="006B132C"/>
    <w:rsid w:val="006B1363"/>
    <w:rsid w:val="006B16C9"/>
    <w:rsid w:val="006B1A61"/>
    <w:rsid w:val="006B1E0D"/>
    <w:rsid w:val="006B2079"/>
    <w:rsid w:val="006B284A"/>
    <w:rsid w:val="006B3571"/>
    <w:rsid w:val="006B408B"/>
    <w:rsid w:val="006B435E"/>
    <w:rsid w:val="006B44CE"/>
    <w:rsid w:val="006B480A"/>
    <w:rsid w:val="006B4BCF"/>
    <w:rsid w:val="006B5011"/>
    <w:rsid w:val="006B5D4B"/>
    <w:rsid w:val="006B653D"/>
    <w:rsid w:val="006B68F7"/>
    <w:rsid w:val="006B6AEE"/>
    <w:rsid w:val="006B6B49"/>
    <w:rsid w:val="006B6FF3"/>
    <w:rsid w:val="006B76EF"/>
    <w:rsid w:val="006B7EF1"/>
    <w:rsid w:val="006C0456"/>
    <w:rsid w:val="006C04B4"/>
    <w:rsid w:val="006C08C2"/>
    <w:rsid w:val="006C0E74"/>
    <w:rsid w:val="006C197F"/>
    <w:rsid w:val="006C1C60"/>
    <w:rsid w:val="006C202C"/>
    <w:rsid w:val="006C2D18"/>
    <w:rsid w:val="006C2DC2"/>
    <w:rsid w:val="006C2EE0"/>
    <w:rsid w:val="006C34BB"/>
    <w:rsid w:val="006C47D1"/>
    <w:rsid w:val="006C4E65"/>
    <w:rsid w:val="006C51E6"/>
    <w:rsid w:val="006C6181"/>
    <w:rsid w:val="006C651D"/>
    <w:rsid w:val="006C6540"/>
    <w:rsid w:val="006C763F"/>
    <w:rsid w:val="006D029A"/>
    <w:rsid w:val="006D0EDE"/>
    <w:rsid w:val="006D134E"/>
    <w:rsid w:val="006D17DA"/>
    <w:rsid w:val="006D1BEE"/>
    <w:rsid w:val="006D1EEE"/>
    <w:rsid w:val="006D2BA5"/>
    <w:rsid w:val="006D3918"/>
    <w:rsid w:val="006D3A97"/>
    <w:rsid w:val="006D57FC"/>
    <w:rsid w:val="006D5C50"/>
    <w:rsid w:val="006D6103"/>
    <w:rsid w:val="006D6F88"/>
    <w:rsid w:val="006D75E4"/>
    <w:rsid w:val="006D7653"/>
    <w:rsid w:val="006E086A"/>
    <w:rsid w:val="006E095D"/>
    <w:rsid w:val="006E096C"/>
    <w:rsid w:val="006E1889"/>
    <w:rsid w:val="006E1F18"/>
    <w:rsid w:val="006E2A56"/>
    <w:rsid w:val="006E2D71"/>
    <w:rsid w:val="006E2E35"/>
    <w:rsid w:val="006E52CF"/>
    <w:rsid w:val="006E5A63"/>
    <w:rsid w:val="006E5B03"/>
    <w:rsid w:val="006E6129"/>
    <w:rsid w:val="006E6E07"/>
    <w:rsid w:val="006E6E14"/>
    <w:rsid w:val="006E7079"/>
    <w:rsid w:val="006F0552"/>
    <w:rsid w:val="006F0696"/>
    <w:rsid w:val="006F0F2A"/>
    <w:rsid w:val="006F2E14"/>
    <w:rsid w:val="006F2F46"/>
    <w:rsid w:val="006F3B45"/>
    <w:rsid w:val="006F4B34"/>
    <w:rsid w:val="006F4DB8"/>
    <w:rsid w:val="006F52D9"/>
    <w:rsid w:val="006F6437"/>
    <w:rsid w:val="006F64F9"/>
    <w:rsid w:val="006F6E9C"/>
    <w:rsid w:val="00700832"/>
    <w:rsid w:val="00700DE4"/>
    <w:rsid w:val="0070106C"/>
    <w:rsid w:val="00701439"/>
    <w:rsid w:val="007016B8"/>
    <w:rsid w:val="00701A3C"/>
    <w:rsid w:val="007022E3"/>
    <w:rsid w:val="00703D23"/>
    <w:rsid w:val="00703FB9"/>
    <w:rsid w:val="00704793"/>
    <w:rsid w:val="00704880"/>
    <w:rsid w:val="0070529E"/>
    <w:rsid w:val="0070538E"/>
    <w:rsid w:val="00706ACD"/>
    <w:rsid w:val="00707103"/>
    <w:rsid w:val="00707530"/>
    <w:rsid w:val="007076C1"/>
    <w:rsid w:val="00707833"/>
    <w:rsid w:val="00707D87"/>
    <w:rsid w:val="007137BA"/>
    <w:rsid w:val="00713811"/>
    <w:rsid w:val="00713D9A"/>
    <w:rsid w:val="0071591F"/>
    <w:rsid w:val="00716275"/>
    <w:rsid w:val="007165D2"/>
    <w:rsid w:val="00716629"/>
    <w:rsid w:val="0071744D"/>
    <w:rsid w:val="00717A75"/>
    <w:rsid w:val="0072006F"/>
    <w:rsid w:val="007202A2"/>
    <w:rsid w:val="00720FC0"/>
    <w:rsid w:val="00720FC7"/>
    <w:rsid w:val="007211E3"/>
    <w:rsid w:val="007211F9"/>
    <w:rsid w:val="00721E51"/>
    <w:rsid w:val="007224D7"/>
    <w:rsid w:val="007224F8"/>
    <w:rsid w:val="00722E79"/>
    <w:rsid w:val="00722F18"/>
    <w:rsid w:val="00723464"/>
    <w:rsid w:val="00723B43"/>
    <w:rsid w:val="0072433A"/>
    <w:rsid w:val="007250D3"/>
    <w:rsid w:val="00725698"/>
    <w:rsid w:val="007258E1"/>
    <w:rsid w:val="00725E06"/>
    <w:rsid w:val="00726750"/>
    <w:rsid w:val="00726A9E"/>
    <w:rsid w:val="00726C42"/>
    <w:rsid w:val="00726D1F"/>
    <w:rsid w:val="00727FDE"/>
    <w:rsid w:val="00730B3D"/>
    <w:rsid w:val="00730B5F"/>
    <w:rsid w:val="00731AAA"/>
    <w:rsid w:val="00731D6C"/>
    <w:rsid w:val="007320B7"/>
    <w:rsid w:val="0073295B"/>
    <w:rsid w:val="0073365C"/>
    <w:rsid w:val="0073382E"/>
    <w:rsid w:val="00733897"/>
    <w:rsid w:val="00733AA7"/>
    <w:rsid w:val="007341B8"/>
    <w:rsid w:val="007342C4"/>
    <w:rsid w:val="00734923"/>
    <w:rsid w:val="00734BC6"/>
    <w:rsid w:val="00734D90"/>
    <w:rsid w:val="00736D02"/>
    <w:rsid w:val="00736F3B"/>
    <w:rsid w:val="007371E8"/>
    <w:rsid w:val="0073788B"/>
    <w:rsid w:val="0074065C"/>
    <w:rsid w:val="00740986"/>
    <w:rsid w:val="00740C77"/>
    <w:rsid w:val="007413B5"/>
    <w:rsid w:val="007421E0"/>
    <w:rsid w:val="007421FF"/>
    <w:rsid w:val="007425F5"/>
    <w:rsid w:val="00742ED9"/>
    <w:rsid w:val="007434A3"/>
    <w:rsid w:val="00743EA0"/>
    <w:rsid w:val="00744D8D"/>
    <w:rsid w:val="00745554"/>
    <w:rsid w:val="00745924"/>
    <w:rsid w:val="0074638B"/>
    <w:rsid w:val="007464F5"/>
    <w:rsid w:val="007465DE"/>
    <w:rsid w:val="00746824"/>
    <w:rsid w:val="00747013"/>
    <w:rsid w:val="00747410"/>
    <w:rsid w:val="007477C0"/>
    <w:rsid w:val="00747AE4"/>
    <w:rsid w:val="00750515"/>
    <w:rsid w:val="0075054B"/>
    <w:rsid w:val="0075093A"/>
    <w:rsid w:val="0075233B"/>
    <w:rsid w:val="00752343"/>
    <w:rsid w:val="00752A3C"/>
    <w:rsid w:val="0075413C"/>
    <w:rsid w:val="00754498"/>
    <w:rsid w:val="007553E3"/>
    <w:rsid w:val="007562EC"/>
    <w:rsid w:val="00756965"/>
    <w:rsid w:val="00756BB0"/>
    <w:rsid w:val="007570A5"/>
    <w:rsid w:val="00757279"/>
    <w:rsid w:val="00761F4E"/>
    <w:rsid w:val="007621E2"/>
    <w:rsid w:val="007627C4"/>
    <w:rsid w:val="00762A53"/>
    <w:rsid w:val="00763DDE"/>
    <w:rsid w:val="00764712"/>
    <w:rsid w:val="00764DBC"/>
    <w:rsid w:val="00764F2F"/>
    <w:rsid w:val="0076560B"/>
    <w:rsid w:val="007667D9"/>
    <w:rsid w:val="007668EF"/>
    <w:rsid w:val="00766E26"/>
    <w:rsid w:val="00766EC5"/>
    <w:rsid w:val="0076789F"/>
    <w:rsid w:val="0077031D"/>
    <w:rsid w:val="00771B9B"/>
    <w:rsid w:val="00771FA1"/>
    <w:rsid w:val="007723E2"/>
    <w:rsid w:val="00772BF5"/>
    <w:rsid w:val="0077345E"/>
    <w:rsid w:val="00773F2F"/>
    <w:rsid w:val="00774E2A"/>
    <w:rsid w:val="0077573E"/>
    <w:rsid w:val="00775EDF"/>
    <w:rsid w:val="0077668E"/>
    <w:rsid w:val="0077788F"/>
    <w:rsid w:val="007807A4"/>
    <w:rsid w:val="00780A1B"/>
    <w:rsid w:val="007819FC"/>
    <w:rsid w:val="00781CE5"/>
    <w:rsid w:val="00783976"/>
    <w:rsid w:val="00783C8B"/>
    <w:rsid w:val="00784300"/>
    <w:rsid w:val="007851BA"/>
    <w:rsid w:val="007852B0"/>
    <w:rsid w:val="0078534D"/>
    <w:rsid w:val="00785CD7"/>
    <w:rsid w:val="00785DD5"/>
    <w:rsid w:val="00787A2D"/>
    <w:rsid w:val="00787F80"/>
    <w:rsid w:val="00787FAC"/>
    <w:rsid w:val="00790617"/>
    <w:rsid w:val="0079101D"/>
    <w:rsid w:val="0079162A"/>
    <w:rsid w:val="00791DDB"/>
    <w:rsid w:val="00792948"/>
    <w:rsid w:val="00792B0B"/>
    <w:rsid w:val="00793598"/>
    <w:rsid w:val="00793905"/>
    <w:rsid w:val="00793B86"/>
    <w:rsid w:val="00793BDE"/>
    <w:rsid w:val="00793CB9"/>
    <w:rsid w:val="00793F75"/>
    <w:rsid w:val="00794218"/>
    <w:rsid w:val="00794F82"/>
    <w:rsid w:val="00795A85"/>
    <w:rsid w:val="00795ACF"/>
    <w:rsid w:val="007968EB"/>
    <w:rsid w:val="00797396"/>
    <w:rsid w:val="007A142A"/>
    <w:rsid w:val="007A1AE5"/>
    <w:rsid w:val="007A36CE"/>
    <w:rsid w:val="007A4F90"/>
    <w:rsid w:val="007A5BC6"/>
    <w:rsid w:val="007A711D"/>
    <w:rsid w:val="007A7CF8"/>
    <w:rsid w:val="007A7EB7"/>
    <w:rsid w:val="007A7F8F"/>
    <w:rsid w:val="007B05C7"/>
    <w:rsid w:val="007B0762"/>
    <w:rsid w:val="007B0C7A"/>
    <w:rsid w:val="007B0F1A"/>
    <w:rsid w:val="007B1A00"/>
    <w:rsid w:val="007B1C24"/>
    <w:rsid w:val="007B21DA"/>
    <w:rsid w:val="007B256D"/>
    <w:rsid w:val="007B2696"/>
    <w:rsid w:val="007B2978"/>
    <w:rsid w:val="007B335F"/>
    <w:rsid w:val="007B3384"/>
    <w:rsid w:val="007B3902"/>
    <w:rsid w:val="007B522F"/>
    <w:rsid w:val="007B6194"/>
    <w:rsid w:val="007B79EA"/>
    <w:rsid w:val="007B7A6F"/>
    <w:rsid w:val="007B7CAB"/>
    <w:rsid w:val="007C0B75"/>
    <w:rsid w:val="007C0E23"/>
    <w:rsid w:val="007C25D4"/>
    <w:rsid w:val="007C293C"/>
    <w:rsid w:val="007C3480"/>
    <w:rsid w:val="007C5096"/>
    <w:rsid w:val="007C50FF"/>
    <w:rsid w:val="007C52F6"/>
    <w:rsid w:val="007C5EFC"/>
    <w:rsid w:val="007C6A1C"/>
    <w:rsid w:val="007C6BB8"/>
    <w:rsid w:val="007C737F"/>
    <w:rsid w:val="007C7749"/>
    <w:rsid w:val="007C7761"/>
    <w:rsid w:val="007C79CB"/>
    <w:rsid w:val="007D097C"/>
    <w:rsid w:val="007D1BAD"/>
    <w:rsid w:val="007D2192"/>
    <w:rsid w:val="007D2FE4"/>
    <w:rsid w:val="007D3D5D"/>
    <w:rsid w:val="007D498F"/>
    <w:rsid w:val="007D49C7"/>
    <w:rsid w:val="007D5138"/>
    <w:rsid w:val="007D56AC"/>
    <w:rsid w:val="007D5B67"/>
    <w:rsid w:val="007D5E5A"/>
    <w:rsid w:val="007D5E7F"/>
    <w:rsid w:val="007D5EF8"/>
    <w:rsid w:val="007D6040"/>
    <w:rsid w:val="007D61A8"/>
    <w:rsid w:val="007D6F23"/>
    <w:rsid w:val="007D70C5"/>
    <w:rsid w:val="007D74B4"/>
    <w:rsid w:val="007D7B25"/>
    <w:rsid w:val="007D7F3C"/>
    <w:rsid w:val="007E0316"/>
    <w:rsid w:val="007E06DD"/>
    <w:rsid w:val="007E10FA"/>
    <w:rsid w:val="007E18A6"/>
    <w:rsid w:val="007E2F8E"/>
    <w:rsid w:val="007E3AD5"/>
    <w:rsid w:val="007E40A5"/>
    <w:rsid w:val="007E4285"/>
    <w:rsid w:val="007E46BB"/>
    <w:rsid w:val="007E4822"/>
    <w:rsid w:val="007E4F66"/>
    <w:rsid w:val="007E511A"/>
    <w:rsid w:val="007E512C"/>
    <w:rsid w:val="007E5142"/>
    <w:rsid w:val="007E529C"/>
    <w:rsid w:val="007E562D"/>
    <w:rsid w:val="007E5C4A"/>
    <w:rsid w:val="007E61E2"/>
    <w:rsid w:val="007E656A"/>
    <w:rsid w:val="007E69AA"/>
    <w:rsid w:val="007E760E"/>
    <w:rsid w:val="007E769A"/>
    <w:rsid w:val="007E7DAC"/>
    <w:rsid w:val="007F06F3"/>
    <w:rsid w:val="007F076F"/>
    <w:rsid w:val="007F1E81"/>
    <w:rsid w:val="007F2742"/>
    <w:rsid w:val="007F2C87"/>
    <w:rsid w:val="007F39B1"/>
    <w:rsid w:val="007F3CF4"/>
    <w:rsid w:val="007F4E52"/>
    <w:rsid w:val="007F4F5F"/>
    <w:rsid w:val="007F5D41"/>
    <w:rsid w:val="007F5DAA"/>
    <w:rsid w:val="007F6116"/>
    <w:rsid w:val="007F64FD"/>
    <w:rsid w:val="007F654D"/>
    <w:rsid w:val="007F7497"/>
    <w:rsid w:val="007F74CA"/>
    <w:rsid w:val="007F78BD"/>
    <w:rsid w:val="007F7B20"/>
    <w:rsid w:val="0080007A"/>
    <w:rsid w:val="0080042F"/>
    <w:rsid w:val="00800816"/>
    <w:rsid w:val="00800A63"/>
    <w:rsid w:val="00800C4B"/>
    <w:rsid w:val="00800F29"/>
    <w:rsid w:val="0080123B"/>
    <w:rsid w:val="00801914"/>
    <w:rsid w:val="00801F90"/>
    <w:rsid w:val="0080233C"/>
    <w:rsid w:val="0080342C"/>
    <w:rsid w:val="00803ADE"/>
    <w:rsid w:val="00803D59"/>
    <w:rsid w:val="008046F6"/>
    <w:rsid w:val="00804792"/>
    <w:rsid w:val="0080481C"/>
    <w:rsid w:val="00804B91"/>
    <w:rsid w:val="00805595"/>
    <w:rsid w:val="00807241"/>
    <w:rsid w:val="00807715"/>
    <w:rsid w:val="00807763"/>
    <w:rsid w:val="008079DB"/>
    <w:rsid w:val="00807BFE"/>
    <w:rsid w:val="00807D13"/>
    <w:rsid w:val="0081014C"/>
    <w:rsid w:val="00810553"/>
    <w:rsid w:val="008105A2"/>
    <w:rsid w:val="00810888"/>
    <w:rsid w:val="0081092C"/>
    <w:rsid w:val="0081094A"/>
    <w:rsid w:val="00810EE6"/>
    <w:rsid w:val="008124D9"/>
    <w:rsid w:val="00812647"/>
    <w:rsid w:val="00812ACC"/>
    <w:rsid w:val="00812B21"/>
    <w:rsid w:val="00814271"/>
    <w:rsid w:val="00815204"/>
    <w:rsid w:val="008156AF"/>
    <w:rsid w:val="008160D5"/>
    <w:rsid w:val="00816743"/>
    <w:rsid w:val="008168A7"/>
    <w:rsid w:val="008168B9"/>
    <w:rsid w:val="00816CA3"/>
    <w:rsid w:val="0081791D"/>
    <w:rsid w:val="00817FC6"/>
    <w:rsid w:val="008200DA"/>
    <w:rsid w:val="00820246"/>
    <w:rsid w:val="00820C6F"/>
    <w:rsid w:val="008214B1"/>
    <w:rsid w:val="00821DE7"/>
    <w:rsid w:val="00822366"/>
    <w:rsid w:val="0082291E"/>
    <w:rsid w:val="00823E1F"/>
    <w:rsid w:val="00825668"/>
    <w:rsid w:val="00825864"/>
    <w:rsid w:val="008269ED"/>
    <w:rsid w:val="00826A87"/>
    <w:rsid w:val="008273F5"/>
    <w:rsid w:val="00827689"/>
    <w:rsid w:val="00827E2A"/>
    <w:rsid w:val="008301EC"/>
    <w:rsid w:val="00830724"/>
    <w:rsid w:val="00830777"/>
    <w:rsid w:val="00831EBE"/>
    <w:rsid w:val="00832AC8"/>
    <w:rsid w:val="00833DD2"/>
    <w:rsid w:val="00835429"/>
    <w:rsid w:val="00835498"/>
    <w:rsid w:val="008356EB"/>
    <w:rsid w:val="00836218"/>
    <w:rsid w:val="008363D2"/>
    <w:rsid w:val="00836E3A"/>
    <w:rsid w:val="00837552"/>
    <w:rsid w:val="00837C9E"/>
    <w:rsid w:val="008406ED"/>
    <w:rsid w:val="0084106E"/>
    <w:rsid w:val="008415C4"/>
    <w:rsid w:val="00841827"/>
    <w:rsid w:val="0084196D"/>
    <w:rsid w:val="00844A77"/>
    <w:rsid w:val="00845F62"/>
    <w:rsid w:val="008463FD"/>
    <w:rsid w:val="00846F79"/>
    <w:rsid w:val="00850201"/>
    <w:rsid w:val="0085024D"/>
    <w:rsid w:val="0085043F"/>
    <w:rsid w:val="00850791"/>
    <w:rsid w:val="00850E8E"/>
    <w:rsid w:val="0085135B"/>
    <w:rsid w:val="008513D3"/>
    <w:rsid w:val="00851D58"/>
    <w:rsid w:val="00852E60"/>
    <w:rsid w:val="00853135"/>
    <w:rsid w:val="0085329D"/>
    <w:rsid w:val="0085390A"/>
    <w:rsid w:val="00853F16"/>
    <w:rsid w:val="008540A7"/>
    <w:rsid w:val="008565CB"/>
    <w:rsid w:val="00860BA5"/>
    <w:rsid w:val="008611B6"/>
    <w:rsid w:val="008612B6"/>
    <w:rsid w:val="00861853"/>
    <w:rsid w:val="0086225A"/>
    <w:rsid w:val="00862681"/>
    <w:rsid w:val="008635A6"/>
    <w:rsid w:val="008644D0"/>
    <w:rsid w:val="008647C4"/>
    <w:rsid w:val="0086533B"/>
    <w:rsid w:val="00865474"/>
    <w:rsid w:val="008659BE"/>
    <w:rsid w:val="00865B99"/>
    <w:rsid w:val="008669BD"/>
    <w:rsid w:val="00866B0E"/>
    <w:rsid w:val="00870473"/>
    <w:rsid w:val="008705C3"/>
    <w:rsid w:val="00871669"/>
    <w:rsid w:val="008719D1"/>
    <w:rsid w:val="008725A6"/>
    <w:rsid w:val="00872BBA"/>
    <w:rsid w:val="0087303E"/>
    <w:rsid w:val="008731F2"/>
    <w:rsid w:val="0087320B"/>
    <w:rsid w:val="0087387F"/>
    <w:rsid w:val="008738CA"/>
    <w:rsid w:val="0087429F"/>
    <w:rsid w:val="008742C0"/>
    <w:rsid w:val="00874947"/>
    <w:rsid w:val="008750D0"/>
    <w:rsid w:val="0087529D"/>
    <w:rsid w:val="0087530D"/>
    <w:rsid w:val="00875DEB"/>
    <w:rsid w:val="00877E57"/>
    <w:rsid w:val="008803CD"/>
    <w:rsid w:val="008818DA"/>
    <w:rsid w:val="00882BE2"/>
    <w:rsid w:val="00882CC6"/>
    <w:rsid w:val="00882D72"/>
    <w:rsid w:val="00883531"/>
    <w:rsid w:val="00883726"/>
    <w:rsid w:val="00885AEC"/>
    <w:rsid w:val="008860F8"/>
    <w:rsid w:val="00887878"/>
    <w:rsid w:val="00890C6D"/>
    <w:rsid w:val="0089105C"/>
    <w:rsid w:val="00891450"/>
    <w:rsid w:val="008917AA"/>
    <w:rsid w:val="00891E68"/>
    <w:rsid w:val="00891F1D"/>
    <w:rsid w:val="0089220C"/>
    <w:rsid w:val="00892D99"/>
    <w:rsid w:val="0089374F"/>
    <w:rsid w:val="00893AF8"/>
    <w:rsid w:val="00893DCD"/>
    <w:rsid w:val="008942D4"/>
    <w:rsid w:val="00894751"/>
    <w:rsid w:val="008956E4"/>
    <w:rsid w:val="0089577B"/>
    <w:rsid w:val="00895D1F"/>
    <w:rsid w:val="00895EEC"/>
    <w:rsid w:val="00895F8E"/>
    <w:rsid w:val="008961A6"/>
    <w:rsid w:val="00896434"/>
    <w:rsid w:val="0089727E"/>
    <w:rsid w:val="008973B0"/>
    <w:rsid w:val="00897DA0"/>
    <w:rsid w:val="00897F75"/>
    <w:rsid w:val="008A04CE"/>
    <w:rsid w:val="008A0910"/>
    <w:rsid w:val="008A1831"/>
    <w:rsid w:val="008A1DAE"/>
    <w:rsid w:val="008A35B3"/>
    <w:rsid w:val="008A3AB2"/>
    <w:rsid w:val="008A4293"/>
    <w:rsid w:val="008A43CD"/>
    <w:rsid w:val="008A475A"/>
    <w:rsid w:val="008A5251"/>
    <w:rsid w:val="008A5645"/>
    <w:rsid w:val="008A5983"/>
    <w:rsid w:val="008A5C9B"/>
    <w:rsid w:val="008A7722"/>
    <w:rsid w:val="008A7917"/>
    <w:rsid w:val="008A7B7F"/>
    <w:rsid w:val="008B0112"/>
    <w:rsid w:val="008B0D3B"/>
    <w:rsid w:val="008B1201"/>
    <w:rsid w:val="008B1527"/>
    <w:rsid w:val="008B1679"/>
    <w:rsid w:val="008B17F1"/>
    <w:rsid w:val="008B186E"/>
    <w:rsid w:val="008B1895"/>
    <w:rsid w:val="008B19FD"/>
    <w:rsid w:val="008B21C2"/>
    <w:rsid w:val="008B3631"/>
    <w:rsid w:val="008B513F"/>
    <w:rsid w:val="008B56D1"/>
    <w:rsid w:val="008B617C"/>
    <w:rsid w:val="008B6D2F"/>
    <w:rsid w:val="008B7499"/>
    <w:rsid w:val="008B7DE3"/>
    <w:rsid w:val="008C167F"/>
    <w:rsid w:val="008C16B6"/>
    <w:rsid w:val="008C1EBB"/>
    <w:rsid w:val="008C2A1A"/>
    <w:rsid w:val="008C2DC7"/>
    <w:rsid w:val="008C30B2"/>
    <w:rsid w:val="008C31F8"/>
    <w:rsid w:val="008C3467"/>
    <w:rsid w:val="008C4916"/>
    <w:rsid w:val="008C4D7F"/>
    <w:rsid w:val="008C54CE"/>
    <w:rsid w:val="008C634E"/>
    <w:rsid w:val="008C6712"/>
    <w:rsid w:val="008C6F58"/>
    <w:rsid w:val="008C778A"/>
    <w:rsid w:val="008D0E1E"/>
    <w:rsid w:val="008D0FDF"/>
    <w:rsid w:val="008D12AE"/>
    <w:rsid w:val="008D2210"/>
    <w:rsid w:val="008D2654"/>
    <w:rsid w:val="008D2696"/>
    <w:rsid w:val="008D3A73"/>
    <w:rsid w:val="008D3D35"/>
    <w:rsid w:val="008D54D1"/>
    <w:rsid w:val="008D675C"/>
    <w:rsid w:val="008D6903"/>
    <w:rsid w:val="008D6915"/>
    <w:rsid w:val="008D6C27"/>
    <w:rsid w:val="008D6DD3"/>
    <w:rsid w:val="008D6E3B"/>
    <w:rsid w:val="008D7157"/>
    <w:rsid w:val="008D7EC1"/>
    <w:rsid w:val="008D7EC3"/>
    <w:rsid w:val="008D7F6C"/>
    <w:rsid w:val="008E0013"/>
    <w:rsid w:val="008E02EB"/>
    <w:rsid w:val="008E0507"/>
    <w:rsid w:val="008E1AB2"/>
    <w:rsid w:val="008E1BD6"/>
    <w:rsid w:val="008E2273"/>
    <w:rsid w:val="008E3779"/>
    <w:rsid w:val="008E42C2"/>
    <w:rsid w:val="008E5367"/>
    <w:rsid w:val="008E543B"/>
    <w:rsid w:val="008E571F"/>
    <w:rsid w:val="008E5B87"/>
    <w:rsid w:val="008E626B"/>
    <w:rsid w:val="008E62B6"/>
    <w:rsid w:val="008E6AC9"/>
    <w:rsid w:val="008E7365"/>
    <w:rsid w:val="008E747B"/>
    <w:rsid w:val="008E7B22"/>
    <w:rsid w:val="008F0386"/>
    <w:rsid w:val="008F0989"/>
    <w:rsid w:val="008F144D"/>
    <w:rsid w:val="008F27C5"/>
    <w:rsid w:val="008F2A15"/>
    <w:rsid w:val="008F32C6"/>
    <w:rsid w:val="008F3D08"/>
    <w:rsid w:val="008F4E2D"/>
    <w:rsid w:val="008F58EB"/>
    <w:rsid w:val="008F5CBF"/>
    <w:rsid w:val="008F6380"/>
    <w:rsid w:val="008F679A"/>
    <w:rsid w:val="008F6B54"/>
    <w:rsid w:val="008F7185"/>
    <w:rsid w:val="008F7675"/>
    <w:rsid w:val="00900456"/>
    <w:rsid w:val="009007EE"/>
    <w:rsid w:val="00900A1F"/>
    <w:rsid w:val="00900F5C"/>
    <w:rsid w:val="00901292"/>
    <w:rsid w:val="009014A1"/>
    <w:rsid w:val="00902453"/>
    <w:rsid w:val="009026EA"/>
    <w:rsid w:val="00902780"/>
    <w:rsid w:val="00902816"/>
    <w:rsid w:val="0090283F"/>
    <w:rsid w:val="00903220"/>
    <w:rsid w:val="00903520"/>
    <w:rsid w:val="009036BB"/>
    <w:rsid w:val="009036CD"/>
    <w:rsid w:val="009049FD"/>
    <w:rsid w:val="00905496"/>
    <w:rsid w:val="00906722"/>
    <w:rsid w:val="0090698B"/>
    <w:rsid w:val="00911127"/>
    <w:rsid w:val="0091133D"/>
    <w:rsid w:val="0091149D"/>
    <w:rsid w:val="00911EE7"/>
    <w:rsid w:val="00911F1A"/>
    <w:rsid w:val="009126C2"/>
    <w:rsid w:val="00912D4F"/>
    <w:rsid w:val="00914C03"/>
    <w:rsid w:val="00915168"/>
    <w:rsid w:val="00915217"/>
    <w:rsid w:val="0091533D"/>
    <w:rsid w:val="0091590F"/>
    <w:rsid w:val="00916064"/>
    <w:rsid w:val="009167B4"/>
    <w:rsid w:val="00916B8A"/>
    <w:rsid w:val="00916E20"/>
    <w:rsid w:val="009170CA"/>
    <w:rsid w:val="0091728D"/>
    <w:rsid w:val="0092031C"/>
    <w:rsid w:val="00922168"/>
    <w:rsid w:val="00922255"/>
    <w:rsid w:val="00922A62"/>
    <w:rsid w:val="009231CE"/>
    <w:rsid w:val="009234C9"/>
    <w:rsid w:val="00923B77"/>
    <w:rsid w:val="0092407C"/>
    <w:rsid w:val="00924AAB"/>
    <w:rsid w:val="00925120"/>
    <w:rsid w:val="009263B3"/>
    <w:rsid w:val="00926C8F"/>
    <w:rsid w:val="00927FE7"/>
    <w:rsid w:val="009302FC"/>
    <w:rsid w:val="0093063D"/>
    <w:rsid w:val="00931DBA"/>
    <w:rsid w:val="00932869"/>
    <w:rsid w:val="00932C2E"/>
    <w:rsid w:val="00934E8C"/>
    <w:rsid w:val="00935082"/>
    <w:rsid w:val="00935251"/>
    <w:rsid w:val="00936132"/>
    <w:rsid w:val="00936E7F"/>
    <w:rsid w:val="00937137"/>
    <w:rsid w:val="00937CBC"/>
    <w:rsid w:val="00937CCF"/>
    <w:rsid w:val="00940CC7"/>
    <w:rsid w:val="00940E81"/>
    <w:rsid w:val="00940F3E"/>
    <w:rsid w:val="00941DD7"/>
    <w:rsid w:val="0094219D"/>
    <w:rsid w:val="0094314B"/>
    <w:rsid w:val="00943D6D"/>
    <w:rsid w:val="00943E6E"/>
    <w:rsid w:val="00943F1D"/>
    <w:rsid w:val="009440F4"/>
    <w:rsid w:val="00944492"/>
    <w:rsid w:val="00944A03"/>
    <w:rsid w:val="009453E4"/>
    <w:rsid w:val="0094711B"/>
    <w:rsid w:val="0095062A"/>
    <w:rsid w:val="00951007"/>
    <w:rsid w:val="009516B8"/>
    <w:rsid w:val="009516C9"/>
    <w:rsid w:val="00951B7A"/>
    <w:rsid w:val="00952052"/>
    <w:rsid w:val="009527EA"/>
    <w:rsid w:val="0095311A"/>
    <w:rsid w:val="0095379A"/>
    <w:rsid w:val="00953867"/>
    <w:rsid w:val="0095439B"/>
    <w:rsid w:val="009544A3"/>
    <w:rsid w:val="00954C01"/>
    <w:rsid w:val="00955620"/>
    <w:rsid w:val="00956867"/>
    <w:rsid w:val="00957E70"/>
    <w:rsid w:val="00960BCB"/>
    <w:rsid w:val="0096155D"/>
    <w:rsid w:val="009615DA"/>
    <w:rsid w:val="00961892"/>
    <w:rsid w:val="00961C16"/>
    <w:rsid w:val="00961E78"/>
    <w:rsid w:val="0096202F"/>
    <w:rsid w:val="009628B2"/>
    <w:rsid w:val="00962E95"/>
    <w:rsid w:val="00963C5E"/>
    <w:rsid w:val="00963DE0"/>
    <w:rsid w:val="00964B88"/>
    <w:rsid w:val="00965CE4"/>
    <w:rsid w:val="009663E0"/>
    <w:rsid w:val="009670EE"/>
    <w:rsid w:val="0096750E"/>
    <w:rsid w:val="00967A7B"/>
    <w:rsid w:val="009700DD"/>
    <w:rsid w:val="009708B1"/>
    <w:rsid w:val="00971005"/>
    <w:rsid w:val="00971A5C"/>
    <w:rsid w:val="00971C8D"/>
    <w:rsid w:val="00971CE1"/>
    <w:rsid w:val="009720D4"/>
    <w:rsid w:val="00972179"/>
    <w:rsid w:val="00972F37"/>
    <w:rsid w:val="0097318E"/>
    <w:rsid w:val="009739C3"/>
    <w:rsid w:val="00973E39"/>
    <w:rsid w:val="009747CE"/>
    <w:rsid w:val="0097599A"/>
    <w:rsid w:val="009764F3"/>
    <w:rsid w:val="00976547"/>
    <w:rsid w:val="00980AB6"/>
    <w:rsid w:val="00980AF5"/>
    <w:rsid w:val="00981725"/>
    <w:rsid w:val="00981739"/>
    <w:rsid w:val="0098198A"/>
    <w:rsid w:val="00981EE5"/>
    <w:rsid w:val="00981F36"/>
    <w:rsid w:val="00981F48"/>
    <w:rsid w:val="0098230A"/>
    <w:rsid w:val="00982E03"/>
    <w:rsid w:val="009830D9"/>
    <w:rsid w:val="009837D7"/>
    <w:rsid w:val="0098483C"/>
    <w:rsid w:val="00985AC0"/>
    <w:rsid w:val="009860CD"/>
    <w:rsid w:val="009860E4"/>
    <w:rsid w:val="0098616C"/>
    <w:rsid w:val="00990826"/>
    <w:rsid w:val="009916FD"/>
    <w:rsid w:val="00991961"/>
    <w:rsid w:val="00991A7D"/>
    <w:rsid w:val="00991DB4"/>
    <w:rsid w:val="00992A1F"/>
    <w:rsid w:val="009935F7"/>
    <w:rsid w:val="009943D0"/>
    <w:rsid w:val="00994821"/>
    <w:rsid w:val="009950B7"/>
    <w:rsid w:val="0099511A"/>
    <w:rsid w:val="0099613A"/>
    <w:rsid w:val="00996E6F"/>
    <w:rsid w:val="00997AFD"/>
    <w:rsid w:val="00997BAD"/>
    <w:rsid w:val="00997CE5"/>
    <w:rsid w:val="009A0EE8"/>
    <w:rsid w:val="009A1549"/>
    <w:rsid w:val="009A18F5"/>
    <w:rsid w:val="009A1D70"/>
    <w:rsid w:val="009A2400"/>
    <w:rsid w:val="009A28D5"/>
    <w:rsid w:val="009A29DA"/>
    <w:rsid w:val="009A2CC7"/>
    <w:rsid w:val="009A3411"/>
    <w:rsid w:val="009A3716"/>
    <w:rsid w:val="009A3A2E"/>
    <w:rsid w:val="009A3F45"/>
    <w:rsid w:val="009A4323"/>
    <w:rsid w:val="009A60D5"/>
    <w:rsid w:val="009A6349"/>
    <w:rsid w:val="009A6A46"/>
    <w:rsid w:val="009A7251"/>
    <w:rsid w:val="009A76B7"/>
    <w:rsid w:val="009A7A56"/>
    <w:rsid w:val="009A7B34"/>
    <w:rsid w:val="009B0174"/>
    <w:rsid w:val="009B3092"/>
    <w:rsid w:val="009B404C"/>
    <w:rsid w:val="009B4915"/>
    <w:rsid w:val="009B5071"/>
    <w:rsid w:val="009B544F"/>
    <w:rsid w:val="009B55FA"/>
    <w:rsid w:val="009B584E"/>
    <w:rsid w:val="009B5EAD"/>
    <w:rsid w:val="009B60CD"/>
    <w:rsid w:val="009B66D5"/>
    <w:rsid w:val="009B7158"/>
    <w:rsid w:val="009C03B9"/>
    <w:rsid w:val="009C0736"/>
    <w:rsid w:val="009C0B35"/>
    <w:rsid w:val="009C0D54"/>
    <w:rsid w:val="009C1368"/>
    <w:rsid w:val="009C18B9"/>
    <w:rsid w:val="009C19B9"/>
    <w:rsid w:val="009C1DB6"/>
    <w:rsid w:val="009C2546"/>
    <w:rsid w:val="009C34F9"/>
    <w:rsid w:val="009C3A23"/>
    <w:rsid w:val="009C3ABF"/>
    <w:rsid w:val="009C3C67"/>
    <w:rsid w:val="009C47D1"/>
    <w:rsid w:val="009C5545"/>
    <w:rsid w:val="009C555E"/>
    <w:rsid w:val="009C5617"/>
    <w:rsid w:val="009C64B9"/>
    <w:rsid w:val="009C6729"/>
    <w:rsid w:val="009C77B6"/>
    <w:rsid w:val="009D0267"/>
    <w:rsid w:val="009D02D1"/>
    <w:rsid w:val="009D05D8"/>
    <w:rsid w:val="009D12E3"/>
    <w:rsid w:val="009D132A"/>
    <w:rsid w:val="009D1501"/>
    <w:rsid w:val="009D1BC1"/>
    <w:rsid w:val="009D1BD5"/>
    <w:rsid w:val="009D2534"/>
    <w:rsid w:val="009D2F22"/>
    <w:rsid w:val="009D3B71"/>
    <w:rsid w:val="009D4590"/>
    <w:rsid w:val="009D4A19"/>
    <w:rsid w:val="009D500B"/>
    <w:rsid w:val="009D5396"/>
    <w:rsid w:val="009D5436"/>
    <w:rsid w:val="009D5818"/>
    <w:rsid w:val="009D5AF0"/>
    <w:rsid w:val="009D633B"/>
    <w:rsid w:val="009D6CE7"/>
    <w:rsid w:val="009D7465"/>
    <w:rsid w:val="009E0681"/>
    <w:rsid w:val="009E1899"/>
    <w:rsid w:val="009E1C10"/>
    <w:rsid w:val="009E229F"/>
    <w:rsid w:val="009E22F3"/>
    <w:rsid w:val="009E24B6"/>
    <w:rsid w:val="009E3C2E"/>
    <w:rsid w:val="009E58E9"/>
    <w:rsid w:val="009E5C4B"/>
    <w:rsid w:val="009E7AD9"/>
    <w:rsid w:val="009F0D25"/>
    <w:rsid w:val="009F187C"/>
    <w:rsid w:val="009F2296"/>
    <w:rsid w:val="009F25EA"/>
    <w:rsid w:val="009F2656"/>
    <w:rsid w:val="009F33AE"/>
    <w:rsid w:val="009F3A6D"/>
    <w:rsid w:val="009F4ECD"/>
    <w:rsid w:val="009F5A93"/>
    <w:rsid w:val="009F65FA"/>
    <w:rsid w:val="009F6AF9"/>
    <w:rsid w:val="009F7639"/>
    <w:rsid w:val="00A00473"/>
    <w:rsid w:val="00A011DF"/>
    <w:rsid w:val="00A0125B"/>
    <w:rsid w:val="00A0138D"/>
    <w:rsid w:val="00A01450"/>
    <w:rsid w:val="00A01A19"/>
    <w:rsid w:val="00A02485"/>
    <w:rsid w:val="00A02959"/>
    <w:rsid w:val="00A029D2"/>
    <w:rsid w:val="00A04025"/>
    <w:rsid w:val="00A04252"/>
    <w:rsid w:val="00A043FB"/>
    <w:rsid w:val="00A04470"/>
    <w:rsid w:val="00A050CC"/>
    <w:rsid w:val="00A05132"/>
    <w:rsid w:val="00A0545D"/>
    <w:rsid w:val="00A055EB"/>
    <w:rsid w:val="00A058DF"/>
    <w:rsid w:val="00A05A18"/>
    <w:rsid w:val="00A05EF7"/>
    <w:rsid w:val="00A07387"/>
    <w:rsid w:val="00A11A23"/>
    <w:rsid w:val="00A12A6B"/>
    <w:rsid w:val="00A12E62"/>
    <w:rsid w:val="00A13645"/>
    <w:rsid w:val="00A13D9D"/>
    <w:rsid w:val="00A13E8D"/>
    <w:rsid w:val="00A14669"/>
    <w:rsid w:val="00A14B3E"/>
    <w:rsid w:val="00A14F28"/>
    <w:rsid w:val="00A1571E"/>
    <w:rsid w:val="00A15D48"/>
    <w:rsid w:val="00A166E9"/>
    <w:rsid w:val="00A168E7"/>
    <w:rsid w:val="00A16FB9"/>
    <w:rsid w:val="00A17B19"/>
    <w:rsid w:val="00A20293"/>
    <w:rsid w:val="00A21570"/>
    <w:rsid w:val="00A215FA"/>
    <w:rsid w:val="00A22365"/>
    <w:rsid w:val="00A22713"/>
    <w:rsid w:val="00A22F0D"/>
    <w:rsid w:val="00A2321E"/>
    <w:rsid w:val="00A2447F"/>
    <w:rsid w:val="00A2547A"/>
    <w:rsid w:val="00A255BF"/>
    <w:rsid w:val="00A25D51"/>
    <w:rsid w:val="00A25F1F"/>
    <w:rsid w:val="00A25F2B"/>
    <w:rsid w:val="00A266EC"/>
    <w:rsid w:val="00A26B9D"/>
    <w:rsid w:val="00A3056A"/>
    <w:rsid w:val="00A306E0"/>
    <w:rsid w:val="00A3076B"/>
    <w:rsid w:val="00A312AC"/>
    <w:rsid w:val="00A32572"/>
    <w:rsid w:val="00A327BB"/>
    <w:rsid w:val="00A32BAF"/>
    <w:rsid w:val="00A32C2A"/>
    <w:rsid w:val="00A32D83"/>
    <w:rsid w:val="00A33B5A"/>
    <w:rsid w:val="00A34509"/>
    <w:rsid w:val="00A34BD8"/>
    <w:rsid w:val="00A34D8E"/>
    <w:rsid w:val="00A35076"/>
    <w:rsid w:val="00A3553A"/>
    <w:rsid w:val="00A35546"/>
    <w:rsid w:val="00A358EA"/>
    <w:rsid w:val="00A35A29"/>
    <w:rsid w:val="00A3671E"/>
    <w:rsid w:val="00A36C47"/>
    <w:rsid w:val="00A37B37"/>
    <w:rsid w:val="00A400B4"/>
    <w:rsid w:val="00A40153"/>
    <w:rsid w:val="00A40DC9"/>
    <w:rsid w:val="00A40E7F"/>
    <w:rsid w:val="00A41474"/>
    <w:rsid w:val="00A415B2"/>
    <w:rsid w:val="00A420DE"/>
    <w:rsid w:val="00A42449"/>
    <w:rsid w:val="00A42929"/>
    <w:rsid w:val="00A43416"/>
    <w:rsid w:val="00A43980"/>
    <w:rsid w:val="00A44371"/>
    <w:rsid w:val="00A44D63"/>
    <w:rsid w:val="00A45016"/>
    <w:rsid w:val="00A4584F"/>
    <w:rsid w:val="00A45ACD"/>
    <w:rsid w:val="00A468E9"/>
    <w:rsid w:val="00A46A70"/>
    <w:rsid w:val="00A46ED7"/>
    <w:rsid w:val="00A505E3"/>
    <w:rsid w:val="00A505FE"/>
    <w:rsid w:val="00A508DB"/>
    <w:rsid w:val="00A51456"/>
    <w:rsid w:val="00A518F1"/>
    <w:rsid w:val="00A52B87"/>
    <w:rsid w:val="00A53A9F"/>
    <w:rsid w:val="00A53B75"/>
    <w:rsid w:val="00A549E4"/>
    <w:rsid w:val="00A54B4B"/>
    <w:rsid w:val="00A54BB1"/>
    <w:rsid w:val="00A54C13"/>
    <w:rsid w:val="00A55A75"/>
    <w:rsid w:val="00A55FC5"/>
    <w:rsid w:val="00A5629F"/>
    <w:rsid w:val="00A5678A"/>
    <w:rsid w:val="00A5715A"/>
    <w:rsid w:val="00A572A2"/>
    <w:rsid w:val="00A604EB"/>
    <w:rsid w:val="00A60ABF"/>
    <w:rsid w:val="00A60D1D"/>
    <w:rsid w:val="00A60FA8"/>
    <w:rsid w:val="00A61564"/>
    <w:rsid w:val="00A6171E"/>
    <w:rsid w:val="00A61C9E"/>
    <w:rsid w:val="00A62957"/>
    <w:rsid w:val="00A6323E"/>
    <w:rsid w:val="00A63F88"/>
    <w:rsid w:val="00A640CA"/>
    <w:rsid w:val="00A64184"/>
    <w:rsid w:val="00A65EA1"/>
    <w:rsid w:val="00A667B2"/>
    <w:rsid w:val="00A66D3B"/>
    <w:rsid w:val="00A67D85"/>
    <w:rsid w:val="00A67DDD"/>
    <w:rsid w:val="00A67F19"/>
    <w:rsid w:val="00A703D5"/>
    <w:rsid w:val="00A70994"/>
    <w:rsid w:val="00A70FD7"/>
    <w:rsid w:val="00A71A67"/>
    <w:rsid w:val="00A7261A"/>
    <w:rsid w:val="00A734B1"/>
    <w:rsid w:val="00A7376E"/>
    <w:rsid w:val="00A744FE"/>
    <w:rsid w:val="00A748A9"/>
    <w:rsid w:val="00A748E3"/>
    <w:rsid w:val="00A74F8C"/>
    <w:rsid w:val="00A75B0A"/>
    <w:rsid w:val="00A76ED5"/>
    <w:rsid w:val="00A77231"/>
    <w:rsid w:val="00A777C7"/>
    <w:rsid w:val="00A779FA"/>
    <w:rsid w:val="00A77C02"/>
    <w:rsid w:val="00A77C34"/>
    <w:rsid w:val="00A80C1E"/>
    <w:rsid w:val="00A80D49"/>
    <w:rsid w:val="00A81647"/>
    <w:rsid w:val="00A8166F"/>
    <w:rsid w:val="00A8295D"/>
    <w:rsid w:val="00A82C65"/>
    <w:rsid w:val="00A82D40"/>
    <w:rsid w:val="00A83A1E"/>
    <w:rsid w:val="00A843B1"/>
    <w:rsid w:val="00A84992"/>
    <w:rsid w:val="00A84AE2"/>
    <w:rsid w:val="00A86CFD"/>
    <w:rsid w:val="00A87217"/>
    <w:rsid w:val="00A87D7E"/>
    <w:rsid w:val="00A90659"/>
    <w:rsid w:val="00A90728"/>
    <w:rsid w:val="00A90C2B"/>
    <w:rsid w:val="00A91CB4"/>
    <w:rsid w:val="00A928A4"/>
    <w:rsid w:val="00A9297F"/>
    <w:rsid w:val="00A92D92"/>
    <w:rsid w:val="00A9306D"/>
    <w:rsid w:val="00A9335C"/>
    <w:rsid w:val="00A93BA6"/>
    <w:rsid w:val="00A9413B"/>
    <w:rsid w:val="00A94141"/>
    <w:rsid w:val="00A95206"/>
    <w:rsid w:val="00A95B29"/>
    <w:rsid w:val="00A962D6"/>
    <w:rsid w:val="00AA04DA"/>
    <w:rsid w:val="00AA0B3C"/>
    <w:rsid w:val="00AA0CCA"/>
    <w:rsid w:val="00AA0FC5"/>
    <w:rsid w:val="00AA125B"/>
    <w:rsid w:val="00AA187E"/>
    <w:rsid w:val="00AA18BE"/>
    <w:rsid w:val="00AA1B23"/>
    <w:rsid w:val="00AA1E2A"/>
    <w:rsid w:val="00AA1F86"/>
    <w:rsid w:val="00AA2E25"/>
    <w:rsid w:val="00AA2FCC"/>
    <w:rsid w:val="00AA32BF"/>
    <w:rsid w:val="00AA42AE"/>
    <w:rsid w:val="00AA4934"/>
    <w:rsid w:val="00AA52A3"/>
    <w:rsid w:val="00AA582E"/>
    <w:rsid w:val="00AA5AD9"/>
    <w:rsid w:val="00AA613B"/>
    <w:rsid w:val="00AA65BB"/>
    <w:rsid w:val="00AA6C88"/>
    <w:rsid w:val="00AA6E9E"/>
    <w:rsid w:val="00AA6F1C"/>
    <w:rsid w:val="00AA7933"/>
    <w:rsid w:val="00AA7CBA"/>
    <w:rsid w:val="00AB04E2"/>
    <w:rsid w:val="00AB06C5"/>
    <w:rsid w:val="00AB0FFD"/>
    <w:rsid w:val="00AB1075"/>
    <w:rsid w:val="00AB13D0"/>
    <w:rsid w:val="00AB154E"/>
    <w:rsid w:val="00AB2459"/>
    <w:rsid w:val="00AB2465"/>
    <w:rsid w:val="00AB2D6B"/>
    <w:rsid w:val="00AB2EFB"/>
    <w:rsid w:val="00AB30DA"/>
    <w:rsid w:val="00AB316E"/>
    <w:rsid w:val="00AB3187"/>
    <w:rsid w:val="00AB399A"/>
    <w:rsid w:val="00AB4C5A"/>
    <w:rsid w:val="00AB5016"/>
    <w:rsid w:val="00AB5754"/>
    <w:rsid w:val="00AB5878"/>
    <w:rsid w:val="00AB6B2E"/>
    <w:rsid w:val="00AB7140"/>
    <w:rsid w:val="00AB7839"/>
    <w:rsid w:val="00AC03F5"/>
    <w:rsid w:val="00AC0ED2"/>
    <w:rsid w:val="00AC16AC"/>
    <w:rsid w:val="00AC19EA"/>
    <w:rsid w:val="00AC1A94"/>
    <w:rsid w:val="00AC31D7"/>
    <w:rsid w:val="00AC3438"/>
    <w:rsid w:val="00AC3B0E"/>
    <w:rsid w:val="00AC3FC2"/>
    <w:rsid w:val="00AC55C1"/>
    <w:rsid w:val="00AC5624"/>
    <w:rsid w:val="00AC68CF"/>
    <w:rsid w:val="00AC7328"/>
    <w:rsid w:val="00AC7C6D"/>
    <w:rsid w:val="00AC7CAC"/>
    <w:rsid w:val="00AD0C2C"/>
    <w:rsid w:val="00AD0CFA"/>
    <w:rsid w:val="00AD10E3"/>
    <w:rsid w:val="00AD1947"/>
    <w:rsid w:val="00AD1A1B"/>
    <w:rsid w:val="00AD1A61"/>
    <w:rsid w:val="00AD1CC9"/>
    <w:rsid w:val="00AD22F4"/>
    <w:rsid w:val="00AD2338"/>
    <w:rsid w:val="00AD2FF0"/>
    <w:rsid w:val="00AD41CB"/>
    <w:rsid w:val="00AD4315"/>
    <w:rsid w:val="00AD4543"/>
    <w:rsid w:val="00AD577E"/>
    <w:rsid w:val="00AD588A"/>
    <w:rsid w:val="00AE0849"/>
    <w:rsid w:val="00AE0DAB"/>
    <w:rsid w:val="00AE3F8A"/>
    <w:rsid w:val="00AE44DF"/>
    <w:rsid w:val="00AE4908"/>
    <w:rsid w:val="00AE548A"/>
    <w:rsid w:val="00AE57A7"/>
    <w:rsid w:val="00AE5BA5"/>
    <w:rsid w:val="00AE6308"/>
    <w:rsid w:val="00AE67EA"/>
    <w:rsid w:val="00AE6E1B"/>
    <w:rsid w:val="00AE7076"/>
    <w:rsid w:val="00AE7ADA"/>
    <w:rsid w:val="00AE7F6A"/>
    <w:rsid w:val="00AE8A62"/>
    <w:rsid w:val="00AF0762"/>
    <w:rsid w:val="00AF15BD"/>
    <w:rsid w:val="00AF1654"/>
    <w:rsid w:val="00AF1A59"/>
    <w:rsid w:val="00AF1CF8"/>
    <w:rsid w:val="00AF2116"/>
    <w:rsid w:val="00AF243E"/>
    <w:rsid w:val="00AF3F74"/>
    <w:rsid w:val="00AF6421"/>
    <w:rsid w:val="00AF6C9B"/>
    <w:rsid w:val="00AF6CE4"/>
    <w:rsid w:val="00AF70D7"/>
    <w:rsid w:val="00AF7D7A"/>
    <w:rsid w:val="00B0005B"/>
    <w:rsid w:val="00B0116D"/>
    <w:rsid w:val="00B01477"/>
    <w:rsid w:val="00B017FE"/>
    <w:rsid w:val="00B01D3E"/>
    <w:rsid w:val="00B01DEC"/>
    <w:rsid w:val="00B03A0E"/>
    <w:rsid w:val="00B03D05"/>
    <w:rsid w:val="00B0407F"/>
    <w:rsid w:val="00B041DE"/>
    <w:rsid w:val="00B048BF"/>
    <w:rsid w:val="00B04B1C"/>
    <w:rsid w:val="00B05585"/>
    <w:rsid w:val="00B056A0"/>
    <w:rsid w:val="00B05B0C"/>
    <w:rsid w:val="00B069A2"/>
    <w:rsid w:val="00B07459"/>
    <w:rsid w:val="00B07590"/>
    <w:rsid w:val="00B07936"/>
    <w:rsid w:val="00B104BD"/>
    <w:rsid w:val="00B10638"/>
    <w:rsid w:val="00B1096B"/>
    <w:rsid w:val="00B110E7"/>
    <w:rsid w:val="00B113F5"/>
    <w:rsid w:val="00B114C6"/>
    <w:rsid w:val="00B12D18"/>
    <w:rsid w:val="00B12EC1"/>
    <w:rsid w:val="00B12ECA"/>
    <w:rsid w:val="00B12F99"/>
    <w:rsid w:val="00B142B4"/>
    <w:rsid w:val="00B15106"/>
    <w:rsid w:val="00B153AA"/>
    <w:rsid w:val="00B159FD"/>
    <w:rsid w:val="00B15F15"/>
    <w:rsid w:val="00B16E13"/>
    <w:rsid w:val="00B1799F"/>
    <w:rsid w:val="00B203C1"/>
    <w:rsid w:val="00B20684"/>
    <w:rsid w:val="00B2183B"/>
    <w:rsid w:val="00B218D2"/>
    <w:rsid w:val="00B21A20"/>
    <w:rsid w:val="00B22219"/>
    <w:rsid w:val="00B22301"/>
    <w:rsid w:val="00B22A9E"/>
    <w:rsid w:val="00B22BA5"/>
    <w:rsid w:val="00B23B5F"/>
    <w:rsid w:val="00B23BDA"/>
    <w:rsid w:val="00B23D8F"/>
    <w:rsid w:val="00B249A0"/>
    <w:rsid w:val="00B24D9B"/>
    <w:rsid w:val="00B24DD3"/>
    <w:rsid w:val="00B25E1E"/>
    <w:rsid w:val="00B26408"/>
    <w:rsid w:val="00B2694C"/>
    <w:rsid w:val="00B26BFC"/>
    <w:rsid w:val="00B27E73"/>
    <w:rsid w:val="00B30271"/>
    <w:rsid w:val="00B313BC"/>
    <w:rsid w:val="00B31664"/>
    <w:rsid w:val="00B32F9C"/>
    <w:rsid w:val="00B3304F"/>
    <w:rsid w:val="00B3382C"/>
    <w:rsid w:val="00B33890"/>
    <w:rsid w:val="00B33EF5"/>
    <w:rsid w:val="00B352E7"/>
    <w:rsid w:val="00B35D03"/>
    <w:rsid w:val="00B35F71"/>
    <w:rsid w:val="00B3768C"/>
    <w:rsid w:val="00B376A9"/>
    <w:rsid w:val="00B37C59"/>
    <w:rsid w:val="00B37D11"/>
    <w:rsid w:val="00B37E79"/>
    <w:rsid w:val="00B4101B"/>
    <w:rsid w:val="00B414DA"/>
    <w:rsid w:val="00B418FA"/>
    <w:rsid w:val="00B41B3D"/>
    <w:rsid w:val="00B41FF7"/>
    <w:rsid w:val="00B4220C"/>
    <w:rsid w:val="00B42454"/>
    <w:rsid w:val="00B4267C"/>
    <w:rsid w:val="00B42B7A"/>
    <w:rsid w:val="00B42F5B"/>
    <w:rsid w:val="00B43457"/>
    <w:rsid w:val="00B4380A"/>
    <w:rsid w:val="00B443C2"/>
    <w:rsid w:val="00B44774"/>
    <w:rsid w:val="00B4485E"/>
    <w:rsid w:val="00B45025"/>
    <w:rsid w:val="00B45ECF"/>
    <w:rsid w:val="00B46633"/>
    <w:rsid w:val="00B4751F"/>
    <w:rsid w:val="00B5062E"/>
    <w:rsid w:val="00B50740"/>
    <w:rsid w:val="00B50ED2"/>
    <w:rsid w:val="00B518EF"/>
    <w:rsid w:val="00B52937"/>
    <w:rsid w:val="00B52AFD"/>
    <w:rsid w:val="00B539DF"/>
    <w:rsid w:val="00B53B00"/>
    <w:rsid w:val="00B53CA2"/>
    <w:rsid w:val="00B54DB6"/>
    <w:rsid w:val="00B54E3B"/>
    <w:rsid w:val="00B55174"/>
    <w:rsid w:val="00B5552E"/>
    <w:rsid w:val="00B558B8"/>
    <w:rsid w:val="00B5595F"/>
    <w:rsid w:val="00B55D17"/>
    <w:rsid w:val="00B56124"/>
    <w:rsid w:val="00B63FC2"/>
    <w:rsid w:val="00B643FD"/>
    <w:rsid w:val="00B649C0"/>
    <w:rsid w:val="00B64A5F"/>
    <w:rsid w:val="00B64F1D"/>
    <w:rsid w:val="00B65834"/>
    <w:rsid w:val="00B65C3C"/>
    <w:rsid w:val="00B669B1"/>
    <w:rsid w:val="00B66B27"/>
    <w:rsid w:val="00B67E65"/>
    <w:rsid w:val="00B70931"/>
    <w:rsid w:val="00B7220F"/>
    <w:rsid w:val="00B7232B"/>
    <w:rsid w:val="00B724CF"/>
    <w:rsid w:val="00B724D5"/>
    <w:rsid w:val="00B73048"/>
    <w:rsid w:val="00B73667"/>
    <w:rsid w:val="00B74328"/>
    <w:rsid w:val="00B7442D"/>
    <w:rsid w:val="00B74E16"/>
    <w:rsid w:val="00B75A39"/>
    <w:rsid w:val="00B7671B"/>
    <w:rsid w:val="00B76DDE"/>
    <w:rsid w:val="00B77D65"/>
    <w:rsid w:val="00B803E7"/>
    <w:rsid w:val="00B80538"/>
    <w:rsid w:val="00B81450"/>
    <w:rsid w:val="00B81BD4"/>
    <w:rsid w:val="00B81EE2"/>
    <w:rsid w:val="00B82052"/>
    <w:rsid w:val="00B830F8"/>
    <w:rsid w:val="00B83611"/>
    <w:rsid w:val="00B843EA"/>
    <w:rsid w:val="00B84707"/>
    <w:rsid w:val="00B85290"/>
    <w:rsid w:val="00B85A8B"/>
    <w:rsid w:val="00B85F14"/>
    <w:rsid w:val="00B869A5"/>
    <w:rsid w:val="00B86D1E"/>
    <w:rsid w:val="00B86D85"/>
    <w:rsid w:val="00B87F8F"/>
    <w:rsid w:val="00B90C5E"/>
    <w:rsid w:val="00B9145A"/>
    <w:rsid w:val="00B9215F"/>
    <w:rsid w:val="00B92DAE"/>
    <w:rsid w:val="00B9366A"/>
    <w:rsid w:val="00B936C5"/>
    <w:rsid w:val="00B93802"/>
    <w:rsid w:val="00B93C25"/>
    <w:rsid w:val="00B93FC1"/>
    <w:rsid w:val="00B94987"/>
    <w:rsid w:val="00B9544D"/>
    <w:rsid w:val="00B955B1"/>
    <w:rsid w:val="00B95DBC"/>
    <w:rsid w:val="00B960F6"/>
    <w:rsid w:val="00B9631E"/>
    <w:rsid w:val="00B96327"/>
    <w:rsid w:val="00B96B46"/>
    <w:rsid w:val="00B96D88"/>
    <w:rsid w:val="00B973A8"/>
    <w:rsid w:val="00B97C28"/>
    <w:rsid w:val="00BA000D"/>
    <w:rsid w:val="00BA0291"/>
    <w:rsid w:val="00BA0A71"/>
    <w:rsid w:val="00BA11C9"/>
    <w:rsid w:val="00BA1AA0"/>
    <w:rsid w:val="00BA21FF"/>
    <w:rsid w:val="00BA26F9"/>
    <w:rsid w:val="00BA3BDE"/>
    <w:rsid w:val="00BA515A"/>
    <w:rsid w:val="00BA5791"/>
    <w:rsid w:val="00BA7B7D"/>
    <w:rsid w:val="00BA7DCA"/>
    <w:rsid w:val="00BA7F7D"/>
    <w:rsid w:val="00BB0137"/>
    <w:rsid w:val="00BB021B"/>
    <w:rsid w:val="00BB0624"/>
    <w:rsid w:val="00BB0930"/>
    <w:rsid w:val="00BB2CF3"/>
    <w:rsid w:val="00BB3348"/>
    <w:rsid w:val="00BB369C"/>
    <w:rsid w:val="00BB36CE"/>
    <w:rsid w:val="00BB3C89"/>
    <w:rsid w:val="00BB4197"/>
    <w:rsid w:val="00BB5544"/>
    <w:rsid w:val="00BB6514"/>
    <w:rsid w:val="00BB6DC2"/>
    <w:rsid w:val="00BB70E9"/>
    <w:rsid w:val="00BB7F28"/>
    <w:rsid w:val="00BC073B"/>
    <w:rsid w:val="00BC096E"/>
    <w:rsid w:val="00BC0E57"/>
    <w:rsid w:val="00BC134D"/>
    <w:rsid w:val="00BC1806"/>
    <w:rsid w:val="00BC1985"/>
    <w:rsid w:val="00BC20F1"/>
    <w:rsid w:val="00BC28C2"/>
    <w:rsid w:val="00BC2A61"/>
    <w:rsid w:val="00BC370E"/>
    <w:rsid w:val="00BC3F27"/>
    <w:rsid w:val="00BC5548"/>
    <w:rsid w:val="00BC5645"/>
    <w:rsid w:val="00BC59B4"/>
    <w:rsid w:val="00BC5CEF"/>
    <w:rsid w:val="00BC5E65"/>
    <w:rsid w:val="00BC686D"/>
    <w:rsid w:val="00BC741B"/>
    <w:rsid w:val="00BD03BA"/>
    <w:rsid w:val="00BD03ED"/>
    <w:rsid w:val="00BD07D0"/>
    <w:rsid w:val="00BD09FF"/>
    <w:rsid w:val="00BD105F"/>
    <w:rsid w:val="00BD123F"/>
    <w:rsid w:val="00BD1ADE"/>
    <w:rsid w:val="00BD22E2"/>
    <w:rsid w:val="00BD2365"/>
    <w:rsid w:val="00BD317F"/>
    <w:rsid w:val="00BD34FA"/>
    <w:rsid w:val="00BD3CEC"/>
    <w:rsid w:val="00BD3F3D"/>
    <w:rsid w:val="00BD4070"/>
    <w:rsid w:val="00BD478A"/>
    <w:rsid w:val="00BD58F8"/>
    <w:rsid w:val="00BD5AC7"/>
    <w:rsid w:val="00BD5B80"/>
    <w:rsid w:val="00BD5F0A"/>
    <w:rsid w:val="00BD612B"/>
    <w:rsid w:val="00BD6374"/>
    <w:rsid w:val="00BD773A"/>
    <w:rsid w:val="00BD7817"/>
    <w:rsid w:val="00BD7EFA"/>
    <w:rsid w:val="00BE024C"/>
    <w:rsid w:val="00BE0737"/>
    <w:rsid w:val="00BE0806"/>
    <w:rsid w:val="00BE0BAB"/>
    <w:rsid w:val="00BE0F79"/>
    <w:rsid w:val="00BE1311"/>
    <w:rsid w:val="00BE14B0"/>
    <w:rsid w:val="00BE1846"/>
    <w:rsid w:val="00BE1E5A"/>
    <w:rsid w:val="00BE2249"/>
    <w:rsid w:val="00BE29C6"/>
    <w:rsid w:val="00BE311E"/>
    <w:rsid w:val="00BE3C58"/>
    <w:rsid w:val="00BE4054"/>
    <w:rsid w:val="00BE4BF0"/>
    <w:rsid w:val="00BE4E4D"/>
    <w:rsid w:val="00BE4FB9"/>
    <w:rsid w:val="00BE526A"/>
    <w:rsid w:val="00BE651F"/>
    <w:rsid w:val="00BE6E04"/>
    <w:rsid w:val="00BE70D1"/>
    <w:rsid w:val="00BE721A"/>
    <w:rsid w:val="00BE7277"/>
    <w:rsid w:val="00BE76F1"/>
    <w:rsid w:val="00BF029F"/>
    <w:rsid w:val="00BF0656"/>
    <w:rsid w:val="00BF080D"/>
    <w:rsid w:val="00BF1169"/>
    <w:rsid w:val="00BF142A"/>
    <w:rsid w:val="00BF214E"/>
    <w:rsid w:val="00BF275E"/>
    <w:rsid w:val="00BF336C"/>
    <w:rsid w:val="00BF3994"/>
    <w:rsid w:val="00BF3AD5"/>
    <w:rsid w:val="00BF44F6"/>
    <w:rsid w:val="00BF4891"/>
    <w:rsid w:val="00BF54FD"/>
    <w:rsid w:val="00BF5797"/>
    <w:rsid w:val="00BF63D3"/>
    <w:rsid w:val="00BF6575"/>
    <w:rsid w:val="00BF6726"/>
    <w:rsid w:val="00BF698B"/>
    <w:rsid w:val="00BF6B3B"/>
    <w:rsid w:val="00BF77DB"/>
    <w:rsid w:val="00BF7808"/>
    <w:rsid w:val="00C002D7"/>
    <w:rsid w:val="00C004D3"/>
    <w:rsid w:val="00C03482"/>
    <w:rsid w:val="00C03963"/>
    <w:rsid w:val="00C0443F"/>
    <w:rsid w:val="00C04814"/>
    <w:rsid w:val="00C04AB8"/>
    <w:rsid w:val="00C05302"/>
    <w:rsid w:val="00C06378"/>
    <w:rsid w:val="00C072C0"/>
    <w:rsid w:val="00C10338"/>
    <w:rsid w:val="00C10DFD"/>
    <w:rsid w:val="00C1181F"/>
    <w:rsid w:val="00C1308C"/>
    <w:rsid w:val="00C13363"/>
    <w:rsid w:val="00C134B1"/>
    <w:rsid w:val="00C13A86"/>
    <w:rsid w:val="00C13E6A"/>
    <w:rsid w:val="00C14476"/>
    <w:rsid w:val="00C1549D"/>
    <w:rsid w:val="00C155D2"/>
    <w:rsid w:val="00C158B3"/>
    <w:rsid w:val="00C15DBA"/>
    <w:rsid w:val="00C1601E"/>
    <w:rsid w:val="00C16653"/>
    <w:rsid w:val="00C16DA7"/>
    <w:rsid w:val="00C17233"/>
    <w:rsid w:val="00C17AD3"/>
    <w:rsid w:val="00C210FB"/>
    <w:rsid w:val="00C211DA"/>
    <w:rsid w:val="00C22521"/>
    <w:rsid w:val="00C2298B"/>
    <w:rsid w:val="00C22E61"/>
    <w:rsid w:val="00C2311C"/>
    <w:rsid w:val="00C234AA"/>
    <w:rsid w:val="00C23CC1"/>
    <w:rsid w:val="00C2472A"/>
    <w:rsid w:val="00C259D2"/>
    <w:rsid w:val="00C25CEE"/>
    <w:rsid w:val="00C25EB2"/>
    <w:rsid w:val="00C268A1"/>
    <w:rsid w:val="00C26E30"/>
    <w:rsid w:val="00C27069"/>
    <w:rsid w:val="00C27A62"/>
    <w:rsid w:val="00C3067C"/>
    <w:rsid w:val="00C30E51"/>
    <w:rsid w:val="00C31079"/>
    <w:rsid w:val="00C313AD"/>
    <w:rsid w:val="00C315E1"/>
    <w:rsid w:val="00C32E81"/>
    <w:rsid w:val="00C33641"/>
    <w:rsid w:val="00C33967"/>
    <w:rsid w:val="00C3445B"/>
    <w:rsid w:val="00C3471A"/>
    <w:rsid w:val="00C34CB6"/>
    <w:rsid w:val="00C34E54"/>
    <w:rsid w:val="00C355B4"/>
    <w:rsid w:val="00C35D18"/>
    <w:rsid w:val="00C36638"/>
    <w:rsid w:val="00C371CB"/>
    <w:rsid w:val="00C372A4"/>
    <w:rsid w:val="00C37551"/>
    <w:rsid w:val="00C37978"/>
    <w:rsid w:val="00C37C50"/>
    <w:rsid w:val="00C37F3C"/>
    <w:rsid w:val="00C40A6F"/>
    <w:rsid w:val="00C40FA2"/>
    <w:rsid w:val="00C41CFA"/>
    <w:rsid w:val="00C42C3B"/>
    <w:rsid w:val="00C4429D"/>
    <w:rsid w:val="00C44E75"/>
    <w:rsid w:val="00C44EE6"/>
    <w:rsid w:val="00C45319"/>
    <w:rsid w:val="00C45710"/>
    <w:rsid w:val="00C45994"/>
    <w:rsid w:val="00C4615A"/>
    <w:rsid w:val="00C461F0"/>
    <w:rsid w:val="00C46BFE"/>
    <w:rsid w:val="00C4720D"/>
    <w:rsid w:val="00C4739A"/>
    <w:rsid w:val="00C475AE"/>
    <w:rsid w:val="00C47D4C"/>
    <w:rsid w:val="00C47F17"/>
    <w:rsid w:val="00C50EDD"/>
    <w:rsid w:val="00C51751"/>
    <w:rsid w:val="00C51793"/>
    <w:rsid w:val="00C520B4"/>
    <w:rsid w:val="00C5213E"/>
    <w:rsid w:val="00C5215C"/>
    <w:rsid w:val="00C53404"/>
    <w:rsid w:val="00C53CCC"/>
    <w:rsid w:val="00C5418E"/>
    <w:rsid w:val="00C5496E"/>
    <w:rsid w:val="00C55BE7"/>
    <w:rsid w:val="00C56C4E"/>
    <w:rsid w:val="00C56E0B"/>
    <w:rsid w:val="00C5755E"/>
    <w:rsid w:val="00C57B1B"/>
    <w:rsid w:val="00C60E0D"/>
    <w:rsid w:val="00C613BA"/>
    <w:rsid w:val="00C628AE"/>
    <w:rsid w:val="00C62B13"/>
    <w:rsid w:val="00C62F1D"/>
    <w:rsid w:val="00C62FB8"/>
    <w:rsid w:val="00C63074"/>
    <w:rsid w:val="00C6504E"/>
    <w:rsid w:val="00C65249"/>
    <w:rsid w:val="00C65324"/>
    <w:rsid w:val="00C659AC"/>
    <w:rsid w:val="00C67682"/>
    <w:rsid w:val="00C676FB"/>
    <w:rsid w:val="00C679EA"/>
    <w:rsid w:val="00C67C92"/>
    <w:rsid w:val="00C705B3"/>
    <w:rsid w:val="00C70A2B"/>
    <w:rsid w:val="00C71325"/>
    <w:rsid w:val="00C71E1A"/>
    <w:rsid w:val="00C721E1"/>
    <w:rsid w:val="00C7347F"/>
    <w:rsid w:val="00C735B6"/>
    <w:rsid w:val="00C73ADC"/>
    <w:rsid w:val="00C74DBC"/>
    <w:rsid w:val="00C75B4E"/>
    <w:rsid w:val="00C75E6A"/>
    <w:rsid w:val="00C75ED9"/>
    <w:rsid w:val="00C76C08"/>
    <w:rsid w:val="00C77D4D"/>
    <w:rsid w:val="00C80607"/>
    <w:rsid w:val="00C811E3"/>
    <w:rsid w:val="00C815FA"/>
    <w:rsid w:val="00C81EE7"/>
    <w:rsid w:val="00C82AF2"/>
    <w:rsid w:val="00C83466"/>
    <w:rsid w:val="00C834C3"/>
    <w:rsid w:val="00C836B5"/>
    <w:rsid w:val="00C83DBB"/>
    <w:rsid w:val="00C8486A"/>
    <w:rsid w:val="00C85A8B"/>
    <w:rsid w:val="00C85F95"/>
    <w:rsid w:val="00C863EF"/>
    <w:rsid w:val="00C863F6"/>
    <w:rsid w:val="00C86556"/>
    <w:rsid w:val="00C87013"/>
    <w:rsid w:val="00C87158"/>
    <w:rsid w:val="00C87EFA"/>
    <w:rsid w:val="00C9068F"/>
    <w:rsid w:val="00C90B20"/>
    <w:rsid w:val="00C912FD"/>
    <w:rsid w:val="00C921FF"/>
    <w:rsid w:val="00C93314"/>
    <w:rsid w:val="00C944D7"/>
    <w:rsid w:val="00C957EF"/>
    <w:rsid w:val="00C95980"/>
    <w:rsid w:val="00C96C32"/>
    <w:rsid w:val="00C96F98"/>
    <w:rsid w:val="00CA0A5E"/>
    <w:rsid w:val="00CA0C38"/>
    <w:rsid w:val="00CA0EC9"/>
    <w:rsid w:val="00CA0FA6"/>
    <w:rsid w:val="00CA180D"/>
    <w:rsid w:val="00CA228A"/>
    <w:rsid w:val="00CA2307"/>
    <w:rsid w:val="00CA282B"/>
    <w:rsid w:val="00CA3256"/>
    <w:rsid w:val="00CA3760"/>
    <w:rsid w:val="00CA3C9E"/>
    <w:rsid w:val="00CA3DE8"/>
    <w:rsid w:val="00CA3FAA"/>
    <w:rsid w:val="00CA4560"/>
    <w:rsid w:val="00CA492F"/>
    <w:rsid w:val="00CA561F"/>
    <w:rsid w:val="00CA57C9"/>
    <w:rsid w:val="00CA5CC9"/>
    <w:rsid w:val="00CA62D4"/>
    <w:rsid w:val="00CA69FC"/>
    <w:rsid w:val="00CA6B65"/>
    <w:rsid w:val="00CA6C29"/>
    <w:rsid w:val="00CA6CE6"/>
    <w:rsid w:val="00CA7E9B"/>
    <w:rsid w:val="00CB19A2"/>
    <w:rsid w:val="00CB1A72"/>
    <w:rsid w:val="00CB2A29"/>
    <w:rsid w:val="00CB2D6D"/>
    <w:rsid w:val="00CB4BF4"/>
    <w:rsid w:val="00CB5347"/>
    <w:rsid w:val="00CB565D"/>
    <w:rsid w:val="00CB5FE9"/>
    <w:rsid w:val="00CB64FA"/>
    <w:rsid w:val="00CB68D0"/>
    <w:rsid w:val="00CB6963"/>
    <w:rsid w:val="00CB6D01"/>
    <w:rsid w:val="00CB7E40"/>
    <w:rsid w:val="00CC0D8B"/>
    <w:rsid w:val="00CC100C"/>
    <w:rsid w:val="00CC12E2"/>
    <w:rsid w:val="00CC1611"/>
    <w:rsid w:val="00CC18A0"/>
    <w:rsid w:val="00CC1C74"/>
    <w:rsid w:val="00CC267D"/>
    <w:rsid w:val="00CC279B"/>
    <w:rsid w:val="00CC2B7E"/>
    <w:rsid w:val="00CC2E78"/>
    <w:rsid w:val="00CC3724"/>
    <w:rsid w:val="00CC3A80"/>
    <w:rsid w:val="00CC3C33"/>
    <w:rsid w:val="00CC4610"/>
    <w:rsid w:val="00CC521E"/>
    <w:rsid w:val="00CC5E04"/>
    <w:rsid w:val="00CC62DF"/>
    <w:rsid w:val="00CC6334"/>
    <w:rsid w:val="00CC6816"/>
    <w:rsid w:val="00CC69AD"/>
    <w:rsid w:val="00CC6E13"/>
    <w:rsid w:val="00CC792D"/>
    <w:rsid w:val="00CC7B20"/>
    <w:rsid w:val="00CD0BF9"/>
    <w:rsid w:val="00CD259E"/>
    <w:rsid w:val="00CD3084"/>
    <w:rsid w:val="00CD3CF3"/>
    <w:rsid w:val="00CD44B9"/>
    <w:rsid w:val="00CD4ABD"/>
    <w:rsid w:val="00CD4F93"/>
    <w:rsid w:val="00CD51C1"/>
    <w:rsid w:val="00CD5345"/>
    <w:rsid w:val="00CD5380"/>
    <w:rsid w:val="00CD621B"/>
    <w:rsid w:val="00CD6992"/>
    <w:rsid w:val="00CD74F7"/>
    <w:rsid w:val="00CE0184"/>
    <w:rsid w:val="00CE09A9"/>
    <w:rsid w:val="00CE18F9"/>
    <w:rsid w:val="00CE204A"/>
    <w:rsid w:val="00CE23D7"/>
    <w:rsid w:val="00CE2C1E"/>
    <w:rsid w:val="00CE47A0"/>
    <w:rsid w:val="00CE6298"/>
    <w:rsid w:val="00CE721B"/>
    <w:rsid w:val="00CE724D"/>
    <w:rsid w:val="00CE7538"/>
    <w:rsid w:val="00CE7822"/>
    <w:rsid w:val="00CE7C6C"/>
    <w:rsid w:val="00CF10B7"/>
    <w:rsid w:val="00CF1F06"/>
    <w:rsid w:val="00CF21A1"/>
    <w:rsid w:val="00CF234B"/>
    <w:rsid w:val="00CF2F54"/>
    <w:rsid w:val="00CF347E"/>
    <w:rsid w:val="00CF35FE"/>
    <w:rsid w:val="00CF439F"/>
    <w:rsid w:val="00CF45BD"/>
    <w:rsid w:val="00CF5B1D"/>
    <w:rsid w:val="00CF64DA"/>
    <w:rsid w:val="00CF6BAD"/>
    <w:rsid w:val="00CF6D17"/>
    <w:rsid w:val="00CF6D4E"/>
    <w:rsid w:val="00CF7C6D"/>
    <w:rsid w:val="00D00254"/>
    <w:rsid w:val="00D0066E"/>
    <w:rsid w:val="00D00F35"/>
    <w:rsid w:val="00D010C8"/>
    <w:rsid w:val="00D012BA"/>
    <w:rsid w:val="00D0177E"/>
    <w:rsid w:val="00D026CF"/>
    <w:rsid w:val="00D02AAE"/>
    <w:rsid w:val="00D03376"/>
    <w:rsid w:val="00D0475C"/>
    <w:rsid w:val="00D048FC"/>
    <w:rsid w:val="00D04A31"/>
    <w:rsid w:val="00D04B7A"/>
    <w:rsid w:val="00D04B84"/>
    <w:rsid w:val="00D04D67"/>
    <w:rsid w:val="00D04FD0"/>
    <w:rsid w:val="00D0561C"/>
    <w:rsid w:val="00D05ACB"/>
    <w:rsid w:val="00D05C20"/>
    <w:rsid w:val="00D0609B"/>
    <w:rsid w:val="00D06540"/>
    <w:rsid w:val="00D06C0F"/>
    <w:rsid w:val="00D075D4"/>
    <w:rsid w:val="00D0782F"/>
    <w:rsid w:val="00D07DED"/>
    <w:rsid w:val="00D10007"/>
    <w:rsid w:val="00D100DB"/>
    <w:rsid w:val="00D1059F"/>
    <w:rsid w:val="00D10B8F"/>
    <w:rsid w:val="00D11318"/>
    <w:rsid w:val="00D11A63"/>
    <w:rsid w:val="00D120A2"/>
    <w:rsid w:val="00D1252E"/>
    <w:rsid w:val="00D134DD"/>
    <w:rsid w:val="00D145CB"/>
    <w:rsid w:val="00D147AC"/>
    <w:rsid w:val="00D14D32"/>
    <w:rsid w:val="00D14D77"/>
    <w:rsid w:val="00D15D10"/>
    <w:rsid w:val="00D172D3"/>
    <w:rsid w:val="00D20F18"/>
    <w:rsid w:val="00D2185B"/>
    <w:rsid w:val="00D2259C"/>
    <w:rsid w:val="00D22624"/>
    <w:rsid w:val="00D22EF8"/>
    <w:rsid w:val="00D23809"/>
    <w:rsid w:val="00D245A4"/>
    <w:rsid w:val="00D24C1C"/>
    <w:rsid w:val="00D256EC"/>
    <w:rsid w:val="00D25854"/>
    <w:rsid w:val="00D260E2"/>
    <w:rsid w:val="00D2683B"/>
    <w:rsid w:val="00D26EEA"/>
    <w:rsid w:val="00D2787D"/>
    <w:rsid w:val="00D279DF"/>
    <w:rsid w:val="00D27E42"/>
    <w:rsid w:val="00D30146"/>
    <w:rsid w:val="00D30536"/>
    <w:rsid w:val="00D30866"/>
    <w:rsid w:val="00D30957"/>
    <w:rsid w:val="00D30F09"/>
    <w:rsid w:val="00D322E1"/>
    <w:rsid w:val="00D3251A"/>
    <w:rsid w:val="00D33235"/>
    <w:rsid w:val="00D3425A"/>
    <w:rsid w:val="00D34788"/>
    <w:rsid w:val="00D35420"/>
    <w:rsid w:val="00D35C75"/>
    <w:rsid w:val="00D35C96"/>
    <w:rsid w:val="00D35EA7"/>
    <w:rsid w:val="00D35F6D"/>
    <w:rsid w:val="00D36552"/>
    <w:rsid w:val="00D37030"/>
    <w:rsid w:val="00D37069"/>
    <w:rsid w:val="00D3766C"/>
    <w:rsid w:val="00D37A02"/>
    <w:rsid w:val="00D37A94"/>
    <w:rsid w:val="00D37DDF"/>
    <w:rsid w:val="00D40A8C"/>
    <w:rsid w:val="00D40F71"/>
    <w:rsid w:val="00D410C2"/>
    <w:rsid w:val="00D42BD6"/>
    <w:rsid w:val="00D43533"/>
    <w:rsid w:val="00D43571"/>
    <w:rsid w:val="00D43E9B"/>
    <w:rsid w:val="00D44AB5"/>
    <w:rsid w:val="00D44F70"/>
    <w:rsid w:val="00D45DA3"/>
    <w:rsid w:val="00D4645C"/>
    <w:rsid w:val="00D46DB5"/>
    <w:rsid w:val="00D4774B"/>
    <w:rsid w:val="00D501E1"/>
    <w:rsid w:val="00D50282"/>
    <w:rsid w:val="00D505BD"/>
    <w:rsid w:val="00D50838"/>
    <w:rsid w:val="00D5125B"/>
    <w:rsid w:val="00D518F3"/>
    <w:rsid w:val="00D52614"/>
    <w:rsid w:val="00D5267C"/>
    <w:rsid w:val="00D527CF"/>
    <w:rsid w:val="00D52C62"/>
    <w:rsid w:val="00D52CBA"/>
    <w:rsid w:val="00D52D4F"/>
    <w:rsid w:val="00D5303B"/>
    <w:rsid w:val="00D542B2"/>
    <w:rsid w:val="00D544EF"/>
    <w:rsid w:val="00D54B75"/>
    <w:rsid w:val="00D555FB"/>
    <w:rsid w:val="00D561CC"/>
    <w:rsid w:val="00D565C6"/>
    <w:rsid w:val="00D56B7F"/>
    <w:rsid w:val="00D56FDB"/>
    <w:rsid w:val="00D60171"/>
    <w:rsid w:val="00D602AF"/>
    <w:rsid w:val="00D612E0"/>
    <w:rsid w:val="00D61E89"/>
    <w:rsid w:val="00D64436"/>
    <w:rsid w:val="00D64962"/>
    <w:rsid w:val="00D64A5D"/>
    <w:rsid w:val="00D64DD9"/>
    <w:rsid w:val="00D65671"/>
    <w:rsid w:val="00D65EAC"/>
    <w:rsid w:val="00D65F30"/>
    <w:rsid w:val="00D6616C"/>
    <w:rsid w:val="00D6640F"/>
    <w:rsid w:val="00D667A7"/>
    <w:rsid w:val="00D679C8"/>
    <w:rsid w:val="00D67B1F"/>
    <w:rsid w:val="00D704E4"/>
    <w:rsid w:val="00D71655"/>
    <w:rsid w:val="00D71D39"/>
    <w:rsid w:val="00D71D70"/>
    <w:rsid w:val="00D71D8A"/>
    <w:rsid w:val="00D73C6D"/>
    <w:rsid w:val="00D74646"/>
    <w:rsid w:val="00D74C4D"/>
    <w:rsid w:val="00D75354"/>
    <w:rsid w:val="00D7600F"/>
    <w:rsid w:val="00D76336"/>
    <w:rsid w:val="00D76397"/>
    <w:rsid w:val="00D768A5"/>
    <w:rsid w:val="00D76B80"/>
    <w:rsid w:val="00D770D7"/>
    <w:rsid w:val="00D77154"/>
    <w:rsid w:val="00D77EC0"/>
    <w:rsid w:val="00D8012D"/>
    <w:rsid w:val="00D80766"/>
    <w:rsid w:val="00D80EA4"/>
    <w:rsid w:val="00D81404"/>
    <w:rsid w:val="00D81575"/>
    <w:rsid w:val="00D82E3A"/>
    <w:rsid w:val="00D83DA5"/>
    <w:rsid w:val="00D84294"/>
    <w:rsid w:val="00D8554B"/>
    <w:rsid w:val="00D855BC"/>
    <w:rsid w:val="00D8578F"/>
    <w:rsid w:val="00D8589F"/>
    <w:rsid w:val="00D8633B"/>
    <w:rsid w:val="00D863E4"/>
    <w:rsid w:val="00D865D4"/>
    <w:rsid w:val="00D86F6E"/>
    <w:rsid w:val="00D87060"/>
    <w:rsid w:val="00D87189"/>
    <w:rsid w:val="00D87A09"/>
    <w:rsid w:val="00D90354"/>
    <w:rsid w:val="00D90963"/>
    <w:rsid w:val="00D90C94"/>
    <w:rsid w:val="00D9134C"/>
    <w:rsid w:val="00D9181A"/>
    <w:rsid w:val="00D93C0A"/>
    <w:rsid w:val="00D93C22"/>
    <w:rsid w:val="00D945F4"/>
    <w:rsid w:val="00D94C85"/>
    <w:rsid w:val="00D94D92"/>
    <w:rsid w:val="00D94F86"/>
    <w:rsid w:val="00D95F9D"/>
    <w:rsid w:val="00D96278"/>
    <w:rsid w:val="00D9742D"/>
    <w:rsid w:val="00D975E4"/>
    <w:rsid w:val="00D97DC4"/>
    <w:rsid w:val="00DA0884"/>
    <w:rsid w:val="00DA0E9A"/>
    <w:rsid w:val="00DA116D"/>
    <w:rsid w:val="00DA1B77"/>
    <w:rsid w:val="00DA217C"/>
    <w:rsid w:val="00DA35E9"/>
    <w:rsid w:val="00DA38D7"/>
    <w:rsid w:val="00DA3A51"/>
    <w:rsid w:val="00DA3C85"/>
    <w:rsid w:val="00DA4756"/>
    <w:rsid w:val="00DA4CA1"/>
    <w:rsid w:val="00DA5A97"/>
    <w:rsid w:val="00DA5F51"/>
    <w:rsid w:val="00DA5F70"/>
    <w:rsid w:val="00DA6033"/>
    <w:rsid w:val="00DA61D2"/>
    <w:rsid w:val="00DA6678"/>
    <w:rsid w:val="00DA6974"/>
    <w:rsid w:val="00DB0F47"/>
    <w:rsid w:val="00DB129A"/>
    <w:rsid w:val="00DB145B"/>
    <w:rsid w:val="00DB1D55"/>
    <w:rsid w:val="00DB1EEF"/>
    <w:rsid w:val="00DB25F8"/>
    <w:rsid w:val="00DB3A8F"/>
    <w:rsid w:val="00DB504E"/>
    <w:rsid w:val="00DB526E"/>
    <w:rsid w:val="00DB5780"/>
    <w:rsid w:val="00DB5AF5"/>
    <w:rsid w:val="00DB7369"/>
    <w:rsid w:val="00DB743F"/>
    <w:rsid w:val="00DB78BB"/>
    <w:rsid w:val="00DB78F8"/>
    <w:rsid w:val="00DB7E3B"/>
    <w:rsid w:val="00DC0320"/>
    <w:rsid w:val="00DC040D"/>
    <w:rsid w:val="00DC066A"/>
    <w:rsid w:val="00DC0CEA"/>
    <w:rsid w:val="00DC1184"/>
    <w:rsid w:val="00DC19AE"/>
    <w:rsid w:val="00DC1C71"/>
    <w:rsid w:val="00DC261B"/>
    <w:rsid w:val="00DC29EB"/>
    <w:rsid w:val="00DC2CE6"/>
    <w:rsid w:val="00DC315E"/>
    <w:rsid w:val="00DC363A"/>
    <w:rsid w:val="00DC4E46"/>
    <w:rsid w:val="00DC5592"/>
    <w:rsid w:val="00DC56D3"/>
    <w:rsid w:val="00DC5C02"/>
    <w:rsid w:val="00DC6363"/>
    <w:rsid w:val="00DC67CE"/>
    <w:rsid w:val="00DC6DFA"/>
    <w:rsid w:val="00DC7A74"/>
    <w:rsid w:val="00DD02C2"/>
    <w:rsid w:val="00DD02E4"/>
    <w:rsid w:val="00DD0D13"/>
    <w:rsid w:val="00DD0EB4"/>
    <w:rsid w:val="00DD1B0D"/>
    <w:rsid w:val="00DD1B23"/>
    <w:rsid w:val="00DD276F"/>
    <w:rsid w:val="00DD306E"/>
    <w:rsid w:val="00DD3329"/>
    <w:rsid w:val="00DD3698"/>
    <w:rsid w:val="00DD3BE7"/>
    <w:rsid w:val="00DD4071"/>
    <w:rsid w:val="00DD4E91"/>
    <w:rsid w:val="00DD5904"/>
    <w:rsid w:val="00DD5D05"/>
    <w:rsid w:val="00DD5D25"/>
    <w:rsid w:val="00DD5E46"/>
    <w:rsid w:val="00DD6708"/>
    <w:rsid w:val="00DD6A07"/>
    <w:rsid w:val="00DD6A1C"/>
    <w:rsid w:val="00DD6BA6"/>
    <w:rsid w:val="00DD6D70"/>
    <w:rsid w:val="00DD70A1"/>
    <w:rsid w:val="00DD71BA"/>
    <w:rsid w:val="00DD71EE"/>
    <w:rsid w:val="00DD7637"/>
    <w:rsid w:val="00DD7B9F"/>
    <w:rsid w:val="00DD7BEA"/>
    <w:rsid w:val="00DD7BFD"/>
    <w:rsid w:val="00DE024E"/>
    <w:rsid w:val="00DE1987"/>
    <w:rsid w:val="00DE211E"/>
    <w:rsid w:val="00DE4AF7"/>
    <w:rsid w:val="00DE502D"/>
    <w:rsid w:val="00DE5880"/>
    <w:rsid w:val="00DE58D9"/>
    <w:rsid w:val="00DE5921"/>
    <w:rsid w:val="00DE5A32"/>
    <w:rsid w:val="00DE5DE3"/>
    <w:rsid w:val="00DE64D8"/>
    <w:rsid w:val="00DE66A0"/>
    <w:rsid w:val="00DE700D"/>
    <w:rsid w:val="00DE7708"/>
    <w:rsid w:val="00DE7742"/>
    <w:rsid w:val="00DE7805"/>
    <w:rsid w:val="00DE799C"/>
    <w:rsid w:val="00DF0808"/>
    <w:rsid w:val="00DF0999"/>
    <w:rsid w:val="00DF119E"/>
    <w:rsid w:val="00DF3A9B"/>
    <w:rsid w:val="00DF3EA3"/>
    <w:rsid w:val="00DF415C"/>
    <w:rsid w:val="00DF7229"/>
    <w:rsid w:val="00DF72A7"/>
    <w:rsid w:val="00DF7AB0"/>
    <w:rsid w:val="00DF7BEE"/>
    <w:rsid w:val="00DF7C57"/>
    <w:rsid w:val="00DF7F4A"/>
    <w:rsid w:val="00DF7F65"/>
    <w:rsid w:val="00E00027"/>
    <w:rsid w:val="00E007C1"/>
    <w:rsid w:val="00E00D40"/>
    <w:rsid w:val="00E00DCC"/>
    <w:rsid w:val="00E00E5C"/>
    <w:rsid w:val="00E021EC"/>
    <w:rsid w:val="00E02B32"/>
    <w:rsid w:val="00E0308E"/>
    <w:rsid w:val="00E030D0"/>
    <w:rsid w:val="00E031F4"/>
    <w:rsid w:val="00E036C5"/>
    <w:rsid w:val="00E039C7"/>
    <w:rsid w:val="00E0490A"/>
    <w:rsid w:val="00E04A13"/>
    <w:rsid w:val="00E04ED0"/>
    <w:rsid w:val="00E050D9"/>
    <w:rsid w:val="00E05F9F"/>
    <w:rsid w:val="00E063F0"/>
    <w:rsid w:val="00E071CB"/>
    <w:rsid w:val="00E072D7"/>
    <w:rsid w:val="00E0760D"/>
    <w:rsid w:val="00E076BA"/>
    <w:rsid w:val="00E079FC"/>
    <w:rsid w:val="00E07F04"/>
    <w:rsid w:val="00E10301"/>
    <w:rsid w:val="00E1152C"/>
    <w:rsid w:val="00E1182E"/>
    <w:rsid w:val="00E127B7"/>
    <w:rsid w:val="00E129E5"/>
    <w:rsid w:val="00E12DF9"/>
    <w:rsid w:val="00E13707"/>
    <w:rsid w:val="00E13B65"/>
    <w:rsid w:val="00E144CE"/>
    <w:rsid w:val="00E14D92"/>
    <w:rsid w:val="00E160B3"/>
    <w:rsid w:val="00E16190"/>
    <w:rsid w:val="00E16A16"/>
    <w:rsid w:val="00E16B8B"/>
    <w:rsid w:val="00E16C08"/>
    <w:rsid w:val="00E16C6D"/>
    <w:rsid w:val="00E16FE7"/>
    <w:rsid w:val="00E2041B"/>
    <w:rsid w:val="00E20D52"/>
    <w:rsid w:val="00E212E0"/>
    <w:rsid w:val="00E219B2"/>
    <w:rsid w:val="00E2250C"/>
    <w:rsid w:val="00E2273D"/>
    <w:rsid w:val="00E22BD1"/>
    <w:rsid w:val="00E22DE4"/>
    <w:rsid w:val="00E22FC6"/>
    <w:rsid w:val="00E22FCA"/>
    <w:rsid w:val="00E236C3"/>
    <w:rsid w:val="00E237C5"/>
    <w:rsid w:val="00E23806"/>
    <w:rsid w:val="00E2404A"/>
    <w:rsid w:val="00E240FC"/>
    <w:rsid w:val="00E24202"/>
    <w:rsid w:val="00E243D0"/>
    <w:rsid w:val="00E24E7A"/>
    <w:rsid w:val="00E258FB"/>
    <w:rsid w:val="00E25B5A"/>
    <w:rsid w:val="00E26053"/>
    <w:rsid w:val="00E268C4"/>
    <w:rsid w:val="00E268D1"/>
    <w:rsid w:val="00E2705A"/>
    <w:rsid w:val="00E27311"/>
    <w:rsid w:val="00E300F1"/>
    <w:rsid w:val="00E31442"/>
    <w:rsid w:val="00E31E93"/>
    <w:rsid w:val="00E32A98"/>
    <w:rsid w:val="00E33766"/>
    <w:rsid w:val="00E3389C"/>
    <w:rsid w:val="00E33C9C"/>
    <w:rsid w:val="00E340DE"/>
    <w:rsid w:val="00E34A20"/>
    <w:rsid w:val="00E35D82"/>
    <w:rsid w:val="00E35E91"/>
    <w:rsid w:val="00E36E1C"/>
    <w:rsid w:val="00E36FC5"/>
    <w:rsid w:val="00E37947"/>
    <w:rsid w:val="00E4120E"/>
    <w:rsid w:val="00E4156A"/>
    <w:rsid w:val="00E41638"/>
    <w:rsid w:val="00E4298E"/>
    <w:rsid w:val="00E43285"/>
    <w:rsid w:val="00E440C9"/>
    <w:rsid w:val="00E454CE"/>
    <w:rsid w:val="00E45672"/>
    <w:rsid w:val="00E45AEE"/>
    <w:rsid w:val="00E46109"/>
    <w:rsid w:val="00E464B5"/>
    <w:rsid w:val="00E46626"/>
    <w:rsid w:val="00E512F6"/>
    <w:rsid w:val="00E518FE"/>
    <w:rsid w:val="00E51C64"/>
    <w:rsid w:val="00E51CFC"/>
    <w:rsid w:val="00E52AD5"/>
    <w:rsid w:val="00E53488"/>
    <w:rsid w:val="00E53763"/>
    <w:rsid w:val="00E5384B"/>
    <w:rsid w:val="00E53A5D"/>
    <w:rsid w:val="00E55366"/>
    <w:rsid w:val="00E5540E"/>
    <w:rsid w:val="00E55656"/>
    <w:rsid w:val="00E576A7"/>
    <w:rsid w:val="00E60697"/>
    <w:rsid w:val="00E60733"/>
    <w:rsid w:val="00E60857"/>
    <w:rsid w:val="00E618E1"/>
    <w:rsid w:val="00E62194"/>
    <w:rsid w:val="00E62915"/>
    <w:rsid w:val="00E633E3"/>
    <w:rsid w:val="00E63E88"/>
    <w:rsid w:val="00E64156"/>
    <w:rsid w:val="00E65035"/>
    <w:rsid w:val="00E65A0E"/>
    <w:rsid w:val="00E65AFE"/>
    <w:rsid w:val="00E65B81"/>
    <w:rsid w:val="00E65BAC"/>
    <w:rsid w:val="00E65D91"/>
    <w:rsid w:val="00E65FD6"/>
    <w:rsid w:val="00E6667F"/>
    <w:rsid w:val="00E677CE"/>
    <w:rsid w:val="00E677F2"/>
    <w:rsid w:val="00E70379"/>
    <w:rsid w:val="00E70535"/>
    <w:rsid w:val="00E70B32"/>
    <w:rsid w:val="00E70D39"/>
    <w:rsid w:val="00E7168F"/>
    <w:rsid w:val="00E722E7"/>
    <w:rsid w:val="00E72350"/>
    <w:rsid w:val="00E739FC"/>
    <w:rsid w:val="00E73C21"/>
    <w:rsid w:val="00E741EA"/>
    <w:rsid w:val="00E74FC4"/>
    <w:rsid w:val="00E75408"/>
    <w:rsid w:val="00E75A9B"/>
    <w:rsid w:val="00E75F28"/>
    <w:rsid w:val="00E7676C"/>
    <w:rsid w:val="00E76DF9"/>
    <w:rsid w:val="00E76F24"/>
    <w:rsid w:val="00E80104"/>
    <w:rsid w:val="00E80831"/>
    <w:rsid w:val="00E80991"/>
    <w:rsid w:val="00E82AD9"/>
    <w:rsid w:val="00E82BF8"/>
    <w:rsid w:val="00E82CDE"/>
    <w:rsid w:val="00E83C90"/>
    <w:rsid w:val="00E83FA6"/>
    <w:rsid w:val="00E84068"/>
    <w:rsid w:val="00E84BA2"/>
    <w:rsid w:val="00E854D6"/>
    <w:rsid w:val="00E866CE"/>
    <w:rsid w:val="00E86E78"/>
    <w:rsid w:val="00E879B2"/>
    <w:rsid w:val="00E87AAE"/>
    <w:rsid w:val="00E87B72"/>
    <w:rsid w:val="00E90250"/>
    <w:rsid w:val="00E90999"/>
    <w:rsid w:val="00E91C7B"/>
    <w:rsid w:val="00E92FF3"/>
    <w:rsid w:val="00E935C7"/>
    <w:rsid w:val="00E941E9"/>
    <w:rsid w:val="00E94C7E"/>
    <w:rsid w:val="00E94F3F"/>
    <w:rsid w:val="00E95C09"/>
    <w:rsid w:val="00E95DDD"/>
    <w:rsid w:val="00E96170"/>
    <w:rsid w:val="00E968BE"/>
    <w:rsid w:val="00E96C58"/>
    <w:rsid w:val="00E96EFA"/>
    <w:rsid w:val="00E970A8"/>
    <w:rsid w:val="00EA1AD8"/>
    <w:rsid w:val="00EA2AA5"/>
    <w:rsid w:val="00EA2FA1"/>
    <w:rsid w:val="00EA387C"/>
    <w:rsid w:val="00EA38CE"/>
    <w:rsid w:val="00EA38F5"/>
    <w:rsid w:val="00EA3B22"/>
    <w:rsid w:val="00EA3DD7"/>
    <w:rsid w:val="00EA43FA"/>
    <w:rsid w:val="00EA4400"/>
    <w:rsid w:val="00EA4913"/>
    <w:rsid w:val="00EA4CC3"/>
    <w:rsid w:val="00EA4E5C"/>
    <w:rsid w:val="00EA56D2"/>
    <w:rsid w:val="00EA5E14"/>
    <w:rsid w:val="00EA71D5"/>
    <w:rsid w:val="00EB0316"/>
    <w:rsid w:val="00EB0F48"/>
    <w:rsid w:val="00EB1A6D"/>
    <w:rsid w:val="00EB325C"/>
    <w:rsid w:val="00EB3586"/>
    <w:rsid w:val="00EB4027"/>
    <w:rsid w:val="00EB466A"/>
    <w:rsid w:val="00EB4B12"/>
    <w:rsid w:val="00EB5503"/>
    <w:rsid w:val="00EB5E18"/>
    <w:rsid w:val="00EB62B5"/>
    <w:rsid w:val="00EB63C1"/>
    <w:rsid w:val="00EB662F"/>
    <w:rsid w:val="00EB677E"/>
    <w:rsid w:val="00EC0654"/>
    <w:rsid w:val="00EC0AEA"/>
    <w:rsid w:val="00EC17BD"/>
    <w:rsid w:val="00EC1D41"/>
    <w:rsid w:val="00EC4129"/>
    <w:rsid w:val="00EC43F7"/>
    <w:rsid w:val="00EC4DBA"/>
    <w:rsid w:val="00EC5880"/>
    <w:rsid w:val="00EC5EFF"/>
    <w:rsid w:val="00EC6690"/>
    <w:rsid w:val="00EC678F"/>
    <w:rsid w:val="00EC686C"/>
    <w:rsid w:val="00EC6E68"/>
    <w:rsid w:val="00EC7AA9"/>
    <w:rsid w:val="00EC7AE3"/>
    <w:rsid w:val="00EC7D9A"/>
    <w:rsid w:val="00ED0573"/>
    <w:rsid w:val="00ED077A"/>
    <w:rsid w:val="00ED0DD2"/>
    <w:rsid w:val="00ED16D0"/>
    <w:rsid w:val="00ED2054"/>
    <w:rsid w:val="00ED220A"/>
    <w:rsid w:val="00ED281A"/>
    <w:rsid w:val="00ED2CAE"/>
    <w:rsid w:val="00ED2D35"/>
    <w:rsid w:val="00ED33D2"/>
    <w:rsid w:val="00ED38B7"/>
    <w:rsid w:val="00ED38DD"/>
    <w:rsid w:val="00ED4007"/>
    <w:rsid w:val="00ED418B"/>
    <w:rsid w:val="00ED442B"/>
    <w:rsid w:val="00ED4766"/>
    <w:rsid w:val="00ED4FDF"/>
    <w:rsid w:val="00ED5292"/>
    <w:rsid w:val="00ED587A"/>
    <w:rsid w:val="00ED6F13"/>
    <w:rsid w:val="00ED71F5"/>
    <w:rsid w:val="00ED78D6"/>
    <w:rsid w:val="00ED78E0"/>
    <w:rsid w:val="00ED7974"/>
    <w:rsid w:val="00EE0A51"/>
    <w:rsid w:val="00EE0B87"/>
    <w:rsid w:val="00EE1C81"/>
    <w:rsid w:val="00EE392B"/>
    <w:rsid w:val="00EE48BC"/>
    <w:rsid w:val="00EE524F"/>
    <w:rsid w:val="00EE595D"/>
    <w:rsid w:val="00EE5E38"/>
    <w:rsid w:val="00EE60BF"/>
    <w:rsid w:val="00EE6891"/>
    <w:rsid w:val="00EE6937"/>
    <w:rsid w:val="00EF0066"/>
    <w:rsid w:val="00EF1C9E"/>
    <w:rsid w:val="00EF298C"/>
    <w:rsid w:val="00EF2FBD"/>
    <w:rsid w:val="00EF3160"/>
    <w:rsid w:val="00EF3407"/>
    <w:rsid w:val="00EF35C5"/>
    <w:rsid w:val="00EF35F1"/>
    <w:rsid w:val="00EF3D9A"/>
    <w:rsid w:val="00EF53A6"/>
    <w:rsid w:val="00EF5B9C"/>
    <w:rsid w:val="00EF5F3D"/>
    <w:rsid w:val="00EF7647"/>
    <w:rsid w:val="00EF7D9C"/>
    <w:rsid w:val="00EF7E27"/>
    <w:rsid w:val="00F002F5"/>
    <w:rsid w:val="00F00C25"/>
    <w:rsid w:val="00F01726"/>
    <w:rsid w:val="00F0299E"/>
    <w:rsid w:val="00F0481C"/>
    <w:rsid w:val="00F04F6F"/>
    <w:rsid w:val="00F0581C"/>
    <w:rsid w:val="00F05AB1"/>
    <w:rsid w:val="00F05E10"/>
    <w:rsid w:val="00F07878"/>
    <w:rsid w:val="00F07A13"/>
    <w:rsid w:val="00F07CE4"/>
    <w:rsid w:val="00F07D59"/>
    <w:rsid w:val="00F101A0"/>
    <w:rsid w:val="00F10831"/>
    <w:rsid w:val="00F10980"/>
    <w:rsid w:val="00F11742"/>
    <w:rsid w:val="00F12070"/>
    <w:rsid w:val="00F121B7"/>
    <w:rsid w:val="00F1275F"/>
    <w:rsid w:val="00F147EF"/>
    <w:rsid w:val="00F14C5D"/>
    <w:rsid w:val="00F16BE5"/>
    <w:rsid w:val="00F1738C"/>
    <w:rsid w:val="00F17444"/>
    <w:rsid w:val="00F17D11"/>
    <w:rsid w:val="00F20090"/>
    <w:rsid w:val="00F2071D"/>
    <w:rsid w:val="00F214F9"/>
    <w:rsid w:val="00F218C5"/>
    <w:rsid w:val="00F21E3E"/>
    <w:rsid w:val="00F228E9"/>
    <w:rsid w:val="00F2297F"/>
    <w:rsid w:val="00F22F1C"/>
    <w:rsid w:val="00F23BA5"/>
    <w:rsid w:val="00F23CCD"/>
    <w:rsid w:val="00F24841"/>
    <w:rsid w:val="00F24F71"/>
    <w:rsid w:val="00F25F14"/>
    <w:rsid w:val="00F26553"/>
    <w:rsid w:val="00F266E2"/>
    <w:rsid w:val="00F3025D"/>
    <w:rsid w:val="00F30351"/>
    <w:rsid w:val="00F307B1"/>
    <w:rsid w:val="00F30857"/>
    <w:rsid w:val="00F30F8A"/>
    <w:rsid w:val="00F30FCA"/>
    <w:rsid w:val="00F31001"/>
    <w:rsid w:val="00F3108A"/>
    <w:rsid w:val="00F3140E"/>
    <w:rsid w:val="00F31895"/>
    <w:rsid w:val="00F319D4"/>
    <w:rsid w:val="00F321F2"/>
    <w:rsid w:val="00F3269B"/>
    <w:rsid w:val="00F327B3"/>
    <w:rsid w:val="00F32DFA"/>
    <w:rsid w:val="00F33387"/>
    <w:rsid w:val="00F34B24"/>
    <w:rsid w:val="00F34DED"/>
    <w:rsid w:val="00F353AF"/>
    <w:rsid w:val="00F365BD"/>
    <w:rsid w:val="00F36B3F"/>
    <w:rsid w:val="00F36E97"/>
    <w:rsid w:val="00F3706D"/>
    <w:rsid w:val="00F40684"/>
    <w:rsid w:val="00F414C8"/>
    <w:rsid w:val="00F41C29"/>
    <w:rsid w:val="00F43005"/>
    <w:rsid w:val="00F43265"/>
    <w:rsid w:val="00F43561"/>
    <w:rsid w:val="00F45E6B"/>
    <w:rsid w:val="00F46E85"/>
    <w:rsid w:val="00F50284"/>
    <w:rsid w:val="00F524A2"/>
    <w:rsid w:val="00F527AE"/>
    <w:rsid w:val="00F52880"/>
    <w:rsid w:val="00F52CF6"/>
    <w:rsid w:val="00F53B4C"/>
    <w:rsid w:val="00F53D13"/>
    <w:rsid w:val="00F53DAD"/>
    <w:rsid w:val="00F54032"/>
    <w:rsid w:val="00F54DE6"/>
    <w:rsid w:val="00F557DC"/>
    <w:rsid w:val="00F55AF1"/>
    <w:rsid w:val="00F561BE"/>
    <w:rsid w:val="00F56238"/>
    <w:rsid w:val="00F5658D"/>
    <w:rsid w:val="00F56B4C"/>
    <w:rsid w:val="00F56D9A"/>
    <w:rsid w:val="00F5790E"/>
    <w:rsid w:val="00F6088D"/>
    <w:rsid w:val="00F62313"/>
    <w:rsid w:val="00F638B2"/>
    <w:rsid w:val="00F64456"/>
    <w:rsid w:val="00F64763"/>
    <w:rsid w:val="00F64ECC"/>
    <w:rsid w:val="00F6509D"/>
    <w:rsid w:val="00F652A5"/>
    <w:rsid w:val="00F65A0F"/>
    <w:rsid w:val="00F65E4D"/>
    <w:rsid w:val="00F66951"/>
    <w:rsid w:val="00F66A36"/>
    <w:rsid w:val="00F676E1"/>
    <w:rsid w:val="00F67785"/>
    <w:rsid w:val="00F70D0A"/>
    <w:rsid w:val="00F71650"/>
    <w:rsid w:val="00F72402"/>
    <w:rsid w:val="00F726EE"/>
    <w:rsid w:val="00F7288E"/>
    <w:rsid w:val="00F72C5C"/>
    <w:rsid w:val="00F72C6C"/>
    <w:rsid w:val="00F72CC4"/>
    <w:rsid w:val="00F733B4"/>
    <w:rsid w:val="00F74EEA"/>
    <w:rsid w:val="00F753A0"/>
    <w:rsid w:val="00F753FD"/>
    <w:rsid w:val="00F7583C"/>
    <w:rsid w:val="00F75A4E"/>
    <w:rsid w:val="00F75E78"/>
    <w:rsid w:val="00F7714B"/>
    <w:rsid w:val="00F771DC"/>
    <w:rsid w:val="00F77CAA"/>
    <w:rsid w:val="00F77CD8"/>
    <w:rsid w:val="00F77FC4"/>
    <w:rsid w:val="00F807DF"/>
    <w:rsid w:val="00F80C58"/>
    <w:rsid w:val="00F81383"/>
    <w:rsid w:val="00F81B0A"/>
    <w:rsid w:val="00F81F73"/>
    <w:rsid w:val="00F82248"/>
    <w:rsid w:val="00F82D10"/>
    <w:rsid w:val="00F82F09"/>
    <w:rsid w:val="00F84616"/>
    <w:rsid w:val="00F84CEA"/>
    <w:rsid w:val="00F84D46"/>
    <w:rsid w:val="00F858FE"/>
    <w:rsid w:val="00F8619B"/>
    <w:rsid w:val="00F86388"/>
    <w:rsid w:val="00F8644A"/>
    <w:rsid w:val="00F86573"/>
    <w:rsid w:val="00F8685E"/>
    <w:rsid w:val="00F86F08"/>
    <w:rsid w:val="00F87C95"/>
    <w:rsid w:val="00F90007"/>
    <w:rsid w:val="00F90158"/>
    <w:rsid w:val="00F901CD"/>
    <w:rsid w:val="00F909BE"/>
    <w:rsid w:val="00F90B7E"/>
    <w:rsid w:val="00F91268"/>
    <w:rsid w:val="00F918F8"/>
    <w:rsid w:val="00F919EB"/>
    <w:rsid w:val="00F91D8D"/>
    <w:rsid w:val="00F920D5"/>
    <w:rsid w:val="00F925DC"/>
    <w:rsid w:val="00F92768"/>
    <w:rsid w:val="00F92952"/>
    <w:rsid w:val="00F93D68"/>
    <w:rsid w:val="00F93E3F"/>
    <w:rsid w:val="00F93F0F"/>
    <w:rsid w:val="00F955ED"/>
    <w:rsid w:val="00F95833"/>
    <w:rsid w:val="00F95BA4"/>
    <w:rsid w:val="00F96259"/>
    <w:rsid w:val="00F964FE"/>
    <w:rsid w:val="00F96BCA"/>
    <w:rsid w:val="00F96BDD"/>
    <w:rsid w:val="00F96C60"/>
    <w:rsid w:val="00F96E83"/>
    <w:rsid w:val="00F9779C"/>
    <w:rsid w:val="00F97869"/>
    <w:rsid w:val="00FA14A1"/>
    <w:rsid w:val="00FA180B"/>
    <w:rsid w:val="00FA2128"/>
    <w:rsid w:val="00FA21A6"/>
    <w:rsid w:val="00FA23A7"/>
    <w:rsid w:val="00FA25A3"/>
    <w:rsid w:val="00FA4A51"/>
    <w:rsid w:val="00FA5B55"/>
    <w:rsid w:val="00FB01E1"/>
    <w:rsid w:val="00FB0446"/>
    <w:rsid w:val="00FB0962"/>
    <w:rsid w:val="00FB144C"/>
    <w:rsid w:val="00FB24D8"/>
    <w:rsid w:val="00FB4062"/>
    <w:rsid w:val="00FB42C8"/>
    <w:rsid w:val="00FB4371"/>
    <w:rsid w:val="00FB5595"/>
    <w:rsid w:val="00FB6966"/>
    <w:rsid w:val="00FC0043"/>
    <w:rsid w:val="00FC0418"/>
    <w:rsid w:val="00FC1764"/>
    <w:rsid w:val="00FC1A7C"/>
    <w:rsid w:val="00FC225D"/>
    <w:rsid w:val="00FC2C1B"/>
    <w:rsid w:val="00FC3EC6"/>
    <w:rsid w:val="00FC4CEF"/>
    <w:rsid w:val="00FC5FC7"/>
    <w:rsid w:val="00FC6439"/>
    <w:rsid w:val="00FC66F9"/>
    <w:rsid w:val="00FC6E8F"/>
    <w:rsid w:val="00FD0021"/>
    <w:rsid w:val="00FD0534"/>
    <w:rsid w:val="00FD0C53"/>
    <w:rsid w:val="00FD0DD6"/>
    <w:rsid w:val="00FD1C9A"/>
    <w:rsid w:val="00FD24DA"/>
    <w:rsid w:val="00FD2519"/>
    <w:rsid w:val="00FD339C"/>
    <w:rsid w:val="00FD475E"/>
    <w:rsid w:val="00FD4A05"/>
    <w:rsid w:val="00FD54DE"/>
    <w:rsid w:val="00FD59B7"/>
    <w:rsid w:val="00FD6866"/>
    <w:rsid w:val="00FD6D4B"/>
    <w:rsid w:val="00FD7384"/>
    <w:rsid w:val="00FE0626"/>
    <w:rsid w:val="00FE09CA"/>
    <w:rsid w:val="00FE0B98"/>
    <w:rsid w:val="00FE1826"/>
    <w:rsid w:val="00FE1A56"/>
    <w:rsid w:val="00FE26A4"/>
    <w:rsid w:val="00FE2C35"/>
    <w:rsid w:val="00FE3678"/>
    <w:rsid w:val="00FE383A"/>
    <w:rsid w:val="00FE3896"/>
    <w:rsid w:val="00FE3BDF"/>
    <w:rsid w:val="00FE438F"/>
    <w:rsid w:val="00FE4439"/>
    <w:rsid w:val="00FE4C86"/>
    <w:rsid w:val="00FE5169"/>
    <w:rsid w:val="00FE5D84"/>
    <w:rsid w:val="00FE5FA5"/>
    <w:rsid w:val="00FE696D"/>
    <w:rsid w:val="00FE6A76"/>
    <w:rsid w:val="00FE74E3"/>
    <w:rsid w:val="00FE75FE"/>
    <w:rsid w:val="00FE7B0A"/>
    <w:rsid w:val="00FE7D75"/>
    <w:rsid w:val="00FF020B"/>
    <w:rsid w:val="00FF05EB"/>
    <w:rsid w:val="00FF064D"/>
    <w:rsid w:val="00FF0B2E"/>
    <w:rsid w:val="00FF0CF2"/>
    <w:rsid w:val="00FF1502"/>
    <w:rsid w:val="00FF15A4"/>
    <w:rsid w:val="00FF183D"/>
    <w:rsid w:val="00FF18CA"/>
    <w:rsid w:val="00FF197C"/>
    <w:rsid w:val="00FF28F1"/>
    <w:rsid w:val="00FF2AD3"/>
    <w:rsid w:val="00FF2DEE"/>
    <w:rsid w:val="00FF3188"/>
    <w:rsid w:val="00FF3770"/>
    <w:rsid w:val="00FF45D6"/>
    <w:rsid w:val="00FF5364"/>
    <w:rsid w:val="00FF5CAD"/>
    <w:rsid w:val="00FF63F2"/>
    <w:rsid w:val="00FF6C98"/>
    <w:rsid w:val="00FF7413"/>
    <w:rsid w:val="00FF77B4"/>
    <w:rsid w:val="00FF79D9"/>
    <w:rsid w:val="00FF7B98"/>
    <w:rsid w:val="00FF7FE7"/>
    <w:rsid w:val="015ED0E4"/>
    <w:rsid w:val="015ED994"/>
    <w:rsid w:val="01649C97"/>
    <w:rsid w:val="01C4A451"/>
    <w:rsid w:val="01CA3835"/>
    <w:rsid w:val="028FD852"/>
    <w:rsid w:val="02D4DDA8"/>
    <w:rsid w:val="02DD79E8"/>
    <w:rsid w:val="03711552"/>
    <w:rsid w:val="041C7763"/>
    <w:rsid w:val="0430E39A"/>
    <w:rsid w:val="0459FD91"/>
    <w:rsid w:val="04A46AC1"/>
    <w:rsid w:val="04BE3CD4"/>
    <w:rsid w:val="052458FD"/>
    <w:rsid w:val="0579F6B5"/>
    <w:rsid w:val="0702D5D6"/>
    <w:rsid w:val="073D7E7E"/>
    <w:rsid w:val="08480935"/>
    <w:rsid w:val="0849B986"/>
    <w:rsid w:val="088446AE"/>
    <w:rsid w:val="08AE4671"/>
    <w:rsid w:val="091EE4D5"/>
    <w:rsid w:val="099B422D"/>
    <w:rsid w:val="09BF6035"/>
    <w:rsid w:val="0A265079"/>
    <w:rsid w:val="0A66EC90"/>
    <w:rsid w:val="0AB6312B"/>
    <w:rsid w:val="0AC158A5"/>
    <w:rsid w:val="0AD7C0D3"/>
    <w:rsid w:val="0BB6B1BC"/>
    <w:rsid w:val="0BB8BA8F"/>
    <w:rsid w:val="0BE72119"/>
    <w:rsid w:val="0C855F3B"/>
    <w:rsid w:val="0CAC2A85"/>
    <w:rsid w:val="0CBEAE08"/>
    <w:rsid w:val="0D15EC13"/>
    <w:rsid w:val="0D6A6738"/>
    <w:rsid w:val="0E08A952"/>
    <w:rsid w:val="0E1C36C6"/>
    <w:rsid w:val="0E85090B"/>
    <w:rsid w:val="0EA34B0B"/>
    <w:rsid w:val="0F16BCE0"/>
    <w:rsid w:val="0FE5CA5A"/>
    <w:rsid w:val="0FF464A5"/>
    <w:rsid w:val="10955490"/>
    <w:rsid w:val="111891B9"/>
    <w:rsid w:val="114F5962"/>
    <w:rsid w:val="115520AD"/>
    <w:rsid w:val="1177ECA4"/>
    <w:rsid w:val="118CB639"/>
    <w:rsid w:val="11AF0622"/>
    <w:rsid w:val="11C28220"/>
    <w:rsid w:val="11FA49A3"/>
    <w:rsid w:val="12363944"/>
    <w:rsid w:val="126CF6D1"/>
    <w:rsid w:val="12CA58C7"/>
    <w:rsid w:val="133A48CC"/>
    <w:rsid w:val="14072C78"/>
    <w:rsid w:val="141CCA70"/>
    <w:rsid w:val="149A0CBE"/>
    <w:rsid w:val="14D5AE41"/>
    <w:rsid w:val="14E33DD4"/>
    <w:rsid w:val="15093152"/>
    <w:rsid w:val="151C1097"/>
    <w:rsid w:val="15650A7B"/>
    <w:rsid w:val="15C5F38F"/>
    <w:rsid w:val="15D240F9"/>
    <w:rsid w:val="15FF2EB9"/>
    <w:rsid w:val="161E88B7"/>
    <w:rsid w:val="163B71EA"/>
    <w:rsid w:val="16430186"/>
    <w:rsid w:val="16564213"/>
    <w:rsid w:val="165FA2BB"/>
    <w:rsid w:val="168887A1"/>
    <w:rsid w:val="16E0FBD2"/>
    <w:rsid w:val="16F512CE"/>
    <w:rsid w:val="17AF17EB"/>
    <w:rsid w:val="17B0A2C1"/>
    <w:rsid w:val="17C0C854"/>
    <w:rsid w:val="1860001F"/>
    <w:rsid w:val="19A1E6F7"/>
    <w:rsid w:val="19AF0618"/>
    <w:rsid w:val="19BB376A"/>
    <w:rsid w:val="1A00ED00"/>
    <w:rsid w:val="1A27989F"/>
    <w:rsid w:val="1A633DBE"/>
    <w:rsid w:val="1AEB5CC4"/>
    <w:rsid w:val="1B0927AE"/>
    <w:rsid w:val="1B8690F4"/>
    <w:rsid w:val="1BDB3219"/>
    <w:rsid w:val="1BE86BB0"/>
    <w:rsid w:val="1C08858C"/>
    <w:rsid w:val="1C24C4F3"/>
    <w:rsid w:val="1CA3324D"/>
    <w:rsid w:val="1CBD69C9"/>
    <w:rsid w:val="1CCC7EF9"/>
    <w:rsid w:val="1CDD6348"/>
    <w:rsid w:val="1D16BD38"/>
    <w:rsid w:val="1D1FBBB8"/>
    <w:rsid w:val="1D839C69"/>
    <w:rsid w:val="1D86B52E"/>
    <w:rsid w:val="1D9A8B4F"/>
    <w:rsid w:val="1E090E7E"/>
    <w:rsid w:val="1E718071"/>
    <w:rsid w:val="1E7C384B"/>
    <w:rsid w:val="1E98E71A"/>
    <w:rsid w:val="1FBF1D6A"/>
    <w:rsid w:val="1FDDB470"/>
    <w:rsid w:val="20180629"/>
    <w:rsid w:val="2070C4B4"/>
    <w:rsid w:val="20F861D6"/>
    <w:rsid w:val="2139E8BD"/>
    <w:rsid w:val="217DE662"/>
    <w:rsid w:val="21D99AC8"/>
    <w:rsid w:val="21E8D0E8"/>
    <w:rsid w:val="21FF5FA8"/>
    <w:rsid w:val="2252B52D"/>
    <w:rsid w:val="2269B6BC"/>
    <w:rsid w:val="22769EFD"/>
    <w:rsid w:val="22BA007B"/>
    <w:rsid w:val="22E6BD45"/>
    <w:rsid w:val="2467B578"/>
    <w:rsid w:val="247C4CE5"/>
    <w:rsid w:val="248E17E4"/>
    <w:rsid w:val="25961737"/>
    <w:rsid w:val="2656B918"/>
    <w:rsid w:val="26AFAFF6"/>
    <w:rsid w:val="26B8FDC5"/>
    <w:rsid w:val="2759B896"/>
    <w:rsid w:val="27BA9085"/>
    <w:rsid w:val="27DF8416"/>
    <w:rsid w:val="289539FC"/>
    <w:rsid w:val="2A291AD5"/>
    <w:rsid w:val="2A3D99E0"/>
    <w:rsid w:val="2A62DA08"/>
    <w:rsid w:val="2A9F974F"/>
    <w:rsid w:val="2B4AEA17"/>
    <w:rsid w:val="2B92BD49"/>
    <w:rsid w:val="2BC06C0A"/>
    <w:rsid w:val="2BCEE7E6"/>
    <w:rsid w:val="2C5FB5B0"/>
    <w:rsid w:val="2CB81E7C"/>
    <w:rsid w:val="2CEA1295"/>
    <w:rsid w:val="2D131BBF"/>
    <w:rsid w:val="2D8931C8"/>
    <w:rsid w:val="2DB90532"/>
    <w:rsid w:val="2E276143"/>
    <w:rsid w:val="2E8BFD86"/>
    <w:rsid w:val="2E901503"/>
    <w:rsid w:val="2FCCCF6D"/>
    <w:rsid w:val="2FD3C678"/>
    <w:rsid w:val="30897993"/>
    <w:rsid w:val="30AA7A6C"/>
    <w:rsid w:val="30C41001"/>
    <w:rsid w:val="30FC02D3"/>
    <w:rsid w:val="3179508A"/>
    <w:rsid w:val="31C31F78"/>
    <w:rsid w:val="31E4F7A4"/>
    <w:rsid w:val="3237926F"/>
    <w:rsid w:val="32586983"/>
    <w:rsid w:val="32AFF109"/>
    <w:rsid w:val="32CCC11A"/>
    <w:rsid w:val="32EE1F19"/>
    <w:rsid w:val="331CDCF3"/>
    <w:rsid w:val="3353F477"/>
    <w:rsid w:val="336F0EFF"/>
    <w:rsid w:val="3378B876"/>
    <w:rsid w:val="33A93424"/>
    <w:rsid w:val="33AD711A"/>
    <w:rsid w:val="33B12D31"/>
    <w:rsid w:val="33C5EFE7"/>
    <w:rsid w:val="33E70AE0"/>
    <w:rsid w:val="34174BE2"/>
    <w:rsid w:val="3417920F"/>
    <w:rsid w:val="34F8DD8A"/>
    <w:rsid w:val="357E7585"/>
    <w:rsid w:val="35D8CF75"/>
    <w:rsid w:val="360CE1DF"/>
    <w:rsid w:val="36BBB0F0"/>
    <w:rsid w:val="36F405FF"/>
    <w:rsid w:val="371A48C9"/>
    <w:rsid w:val="373AA1AB"/>
    <w:rsid w:val="37572DB5"/>
    <w:rsid w:val="376C4CCC"/>
    <w:rsid w:val="3801E738"/>
    <w:rsid w:val="381D3770"/>
    <w:rsid w:val="3824C1FB"/>
    <w:rsid w:val="386105AD"/>
    <w:rsid w:val="38CA2B47"/>
    <w:rsid w:val="39515605"/>
    <w:rsid w:val="3981A60E"/>
    <w:rsid w:val="3987BA5E"/>
    <w:rsid w:val="398A2110"/>
    <w:rsid w:val="3990075C"/>
    <w:rsid w:val="39F684D8"/>
    <w:rsid w:val="3A142F04"/>
    <w:rsid w:val="3A51DF5D"/>
    <w:rsid w:val="3A6D8902"/>
    <w:rsid w:val="3A9AF8B6"/>
    <w:rsid w:val="3AAD14F8"/>
    <w:rsid w:val="3B09E122"/>
    <w:rsid w:val="3B24B6F5"/>
    <w:rsid w:val="3B332999"/>
    <w:rsid w:val="3B64975D"/>
    <w:rsid w:val="3B87A597"/>
    <w:rsid w:val="3BD1B186"/>
    <w:rsid w:val="3BF4D131"/>
    <w:rsid w:val="3C22606D"/>
    <w:rsid w:val="3CD19DD2"/>
    <w:rsid w:val="3CE68F62"/>
    <w:rsid w:val="3D092131"/>
    <w:rsid w:val="3D222B3A"/>
    <w:rsid w:val="3D3C0D51"/>
    <w:rsid w:val="3D442C00"/>
    <w:rsid w:val="3D512915"/>
    <w:rsid w:val="3D5FEF87"/>
    <w:rsid w:val="3D8EB3B2"/>
    <w:rsid w:val="3D9995F9"/>
    <w:rsid w:val="3DC6B0AF"/>
    <w:rsid w:val="3DD1BE41"/>
    <w:rsid w:val="3E6316E0"/>
    <w:rsid w:val="3E9BD827"/>
    <w:rsid w:val="3EF2F37C"/>
    <w:rsid w:val="3F183E1A"/>
    <w:rsid w:val="3F201B9F"/>
    <w:rsid w:val="3F46C920"/>
    <w:rsid w:val="3F4CC0DC"/>
    <w:rsid w:val="3F508C3B"/>
    <w:rsid w:val="3F5EC51E"/>
    <w:rsid w:val="3F8640FB"/>
    <w:rsid w:val="407F48AF"/>
    <w:rsid w:val="40D01A6A"/>
    <w:rsid w:val="40D4CF0C"/>
    <w:rsid w:val="40DC734F"/>
    <w:rsid w:val="40ED3FE6"/>
    <w:rsid w:val="4193CE0C"/>
    <w:rsid w:val="41FACB95"/>
    <w:rsid w:val="4231DC0F"/>
    <w:rsid w:val="426B4CA1"/>
    <w:rsid w:val="42DCA14A"/>
    <w:rsid w:val="4354D04E"/>
    <w:rsid w:val="43EBEF57"/>
    <w:rsid w:val="44BBAE67"/>
    <w:rsid w:val="44F0607C"/>
    <w:rsid w:val="44F9A2B8"/>
    <w:rsid w:val="45000870"/>
    <w:rsid w:val="450052FF"/>
    <w:rsid w:val="451CDBE3"/>
    <w:rsid w:val="452FF48C"/>
    <w:rsid w:val="454EB052"/>
    <w:rsid w:val="45BAD62F"/>
    <w:rsid w:val="45DFC91D"/>
    <w:rsid w:val="461B8BD1"/>
    <w:rsid w:val="46AED714"/>
    <w:rsid w:val="46CD7831"/>
    <w:rsid w:val="471F2E7F"/>
    <w:rsid w:val="474E03DD"/>
    <w:rsid w:val="476485A9"/>
    <w:rsid w:val="47BA1BC6"/>
    <w:rsid w:val="47ED1125"/>
    <w:rsid w:val="4840B9D4"/>
    <w:rsid w:val="484A3D30"/>
    <w:rsid w:val="486A2E1E"/>
    <w:rsid w:val="48BB359E"/>
    <w:rsid w:val="48D513F6"/>
    <w:rsid w:val="491C61BC"/>
    <w:rsid w:val="492DBCF9"/>
    <w:rsid w:val="49E35299"/>
    <w:rsid w:val="49EAC2FB"/>
    <w:rsid w:val="49ED9880"/>
    <w:rsid w:val="4A1B56DD"/>
    <w:rsid w:val="4AB6FBE8"/>
    <w:rsid w:val="4AFAC151"/>
    <w:rsid w:val="4B387667"/>
    <w:rsid w:val="4B6B8491"/>
    <w:rsid w:val="4BD4926B"/>
    <w:rsid w:val="4C0372F4"/>
    <w:rsid w:val="4C5C0F28"/>
    <w:rsid w:val="4C6B9F16"/>
    <w:rsid w:val="4CB281EB"/>
    <w:rsid w:val="4CC69A52"/>
    <w:rsid w:val="4CCBC02F"/>
    <w:rsid w:val="4CD0F12D"/>
    <w:rsid w:val="4CDE9690"/>
    <w:rsid w:val="4D85015C"/>
    <w:rsid w:val="4DCB4B22"/>
    <w:rsid w:val="4DD9E250"/>
    <w:rsid w:val="4DE5B822"/>
    <w:rsid w:val="4DEC1402"/>
    <w:rsid w:val="4E4457D7"/>
    <w:rsid w:val="4E44F9B3"/>
    <w:rsid w:val="4ED70E48"/>
    <w:rsid w:val="4EF38475"/>
    <w:rsid w:val="4EF9D493"/>
    <w:rsid w:val="4F32A81C"/>
    <w:rsid w:val="4F57CCC2"/>
    <w:rsid w:val="4F82CD5E"/>
    <w:rsid w:val="4F8EB863"/>
    <w:rsid w:val="4FAD54F0"/>
    <w:rsid w:val="4FCE2A70"/>
    <w:rsid w:val="4FD5B22C"/>
    <w:rsid w:val="4FD86175"/>
    <w:rsid w:val="4FE1706B"/>
    <w:rsid w:val="4FF0A036"/>
    <w:rsid w:val="50181FA8"/>
    <w:rsid w:val="504FB48D"/>
    <w:rsid w:val="505BC2A0"/>
    <w:rsid w:val="50F52B2A"/>
    <w:rsid w:val="50FFBE7C"/>
    <w:rsid w:val="51A9D83C"/>
    <w:rsid w:val="5271CADB"/>
    <w:rsid w:val="52722F97"/>
    <w:rsid w:val="52F8B108"/>
    <w:rsid w:val="53265D34"/>
    <w:rsid w:val="53BACE5A"/>
    <w:rsid w:val="53C4049A"/>
    <w:rsid w:val="53EE413B"/>
    <w:rsid w:val="554339E1"/>
    <w:rsid w:val="559F0404"/>
    <w:rsid w:val="56156042"/>
    <w:rsid w:val="5638A868"/>
    <w:rsid w:val="5699065A"/>
    <w:rsid w:val="56D57202"/>
    <w:rsid w:val="571D3010"/>
    <w:rsid w:val="576516E2"/>
    <w:rsid w:val="57D36ACC"/>
    <w:rsid w:val="57F0DFDC"/>
    <w:rsid w:val="58157128"/>
    <w:rsid w:val="5841E090"/>
    <w:rsid w:val="58B42EAC"/>
    <w:rsid w:val="59B69E01"/>
    <w:rsid w:val="5A628A9E"/>
    <w:rsid w:val="5ABB0D38"/>
    <w:rsid w:val="5ADE589D"/>
    <w:rsid w:val="5B2F0715"/>
    <w:rsid w:val="5B4A0E65"/>
    <w:rsid w:val="5B4C6DA2"/>
    <w:rsid w:val="5B71E1B2"/>
    <w:rsid w:val="5BE27867"/>
    <w:rsid w:val="5C21ACC5"/>
    <w:rsid w:val="5C680FA4"/>
    <w:rsid w:val="5C8BCB3B"/>
    <w:rsid w:val="5CF16520"/>
    <w:rsid w:val="5D7CB744"/>
    <w:rsid w:val="5D80BB9D"/>
    <w:rsid w:val="5D8578EC"/>
    <w:rsid w:val="5DA1C596"/>
    <w:rsid w:val="5DF1952B"/>
    <w:rsid w:val="5DF7DD01"/>
    <w:rsid w:val="5E4D51F5"/>
    <w:rsid w:val="5EC76FF6"/>
    <w:rsid w:val="5F14AA44"/>
    <w:rsid w:val="5F90AE5E"/>
    <w:rsid w:val="5FE2D9F1"/>
    <w:rsid w:val="603EF4A2"/>
    <w:rsid w:val="60B02466"/>
    <w:rsid w:val="60C90A76"/>
    <w:rsid w:val="610A09DA"/>
    <w:rsid w:val="618A035D"/>
    <w:rsid w:val="618FA8E9"/>
    <w:rsid w:val="61F2B170"/>
    <w:rsid w:val="620AEDE2"/>
    <w:rsid w:val="6229B9C5"/>
    <w:rsid w:val="62982A97"/>
    <w:rsid w:val="629E038F"/>
    <w:rsid w:val="62A644F9"/>
    <w:rsid w:val="62B36707"/>
    <w:rsid w:val="62B88287"/>
    <w:rsid w:val="631AA402"/>
    <w:rsid w:val="635A1DAD"/>
    <w:rsid w:val="645E54D6"/>
    <w:rsid w:val="64966C7D"/>
    <w:rsid w:val="64AED0D0"/>
    <w:rsid w:val="6514A69B"/>
    <w:rsid w:val="65C05EEC"/>
    <w:rsid w:val="661E0AF7"/>
    <w:rsid w:val="664531AA"/>
    <w:rsid w:val="6693A6A0"/>
    <w:rsid w:val="66BA8FB5"/>
    <w:rsid w:val="66BD7B2A"/>
    <w:rsid w:val="673AE169"/>
    <w:rsid w:val="674073A7"/>
    <w:rsid w:val="6751F97E"/>
    <w:rsid w:val="677F9FBA"/>
    <w:rsid w:val="67DF3F86"/>
    <w:rsid w:val="681D8A23"/>
    <w:rsid w:val="681F8259"/>
    <w:rsid w:val="682EC4DD"/>
    <w:rsid w:val="6838D099"/>
    <w:rsid w:val="68CD2643"/>
    <w:rsid w:val="68D1ABB7"/>
    <w:rsid w:val="68D70417"/>
    <w:rsid w:val="68D9C647"/>
    <w:rsid w:val="68F61688"/>
    <w:rsid w:val="691C52B9"/>
    <w:rsid w:val="695101EF"/>
    <w:rsid w:val="69C09AE4"/>
    <w:rsid w:val="69ED1B28"/>
    <w:rsid w:val="6A6858CD"/>
    <w:rsid w:val="6AA10B3E"/>
    <w:rsid w:val="6AB354FC"/>
    <w:rsid w:val="6AF6F3BD"/>
    <w:rsid w:val="6B275FFF"/>
    <w:rsid w:val="6B816B82"/>
    <w:rsid w:val="6BAA745C"/>
    <w:rsid w:val="6BAB5884"/>
    <w:rsid w:val="6BB3BE0B"/>
    <w:rsid w:val="6BEC9427"/>
    <w:rsid w:val="6C2AEAEF"/>
    <w:rsid w:val="6C548144"/>
    <w:rsid w:val="6C584EB0"/>
    <w:rsid w:val="6CF4C1D4"/>
    <w:rsid w:val="6D0D7E43"/>
    <w:rsid w:val="6D28EF26"/>
    <w:rsid w:val="6D66C82E"/>
    <w:rsid w:val="6DDB952F"/>
    <w:rsid w:val="6E2CD086"/>
    <w:rsid w:val="6E82A060"/>
    <w:rsid w:val="6E9ADC45"/>
    <w:rsid w:val="6F208010"/>
    <w:rsid w:val="6F551C0F"/>
    <w:rsid w:val="6F7F81A4"/>
    <w:rsid w:val="6F9E584A"/>
    <w:rsid w:val="6FE9ABE6"/>
    <w:rsid w:val="6FF1682D"/>
    <w:rsid w:val="70281C9F"/>
    <w:rsid w:val="70D6FC30"/>
    <w:rsid w:val="70E1CF67"/>
    <w:rsid w:val="71B3125D"/>
    <w:rsid w:val="7218D492"/>
    <w:rsid w:val="725A8FE9"/>
    <w:rsid w:val="72A152D9"/>
    <w:rsid w:val="72BF605D"/>
    <w:rsid w:val="72FD2863"/>
    <w:rsid w:val="736B42A2"/>
    <w:rsid w:val="737193C8"/>
    <w:rsid w:val="73A66930"/>
    <w:rsid w:val="73BC756A"/>
    <w:rsid w:val="73BDE662"/>
    <w:rsid w:val="740381FA"/>
    <w:rsid w:val="742942CC"/>
    <w:rsid w:val="7498A9BD"/>
    <w:rsid w:val="74C424BF"/>
    <w:rsid w:val="74F13ECD"/>
    <w:rsid w:val="74F803AA"/>
    <w:rsid w:val="75D8695B"/>
    <w:rsid w:val="75E0CF5B"/>
    <w:rsid w:val="7630A935"/>
    <w:rsid w:val="76574D17"/>
    <w:rsid w:val="7664B832"/>
    <w:rsid w:val="76AD024C"/>
    <w:rsid w:val="76B19BA3"/>
    <w:rsid w:val="76EE3F17"/>
    <w:rsid w:val="779BEF7A"/>
    <w:rsid w:val="77A53630"/>
    <w:rsid w:val="77ACD5A5"/>
    <w:rsid w:val="7861BE05"/>
    <w:rsid w:val="78A35B3C"/>
    <w:rsid w:val="78ADE34A"/>
    <w:rsid w:val="78D2682B"/>
    <w:rsid w:val="78FE101D"/>
    <w:rsid w:val="7978E1CC"/>
    <w:rsid w:val="797E88F7"/>
    <w:rsid w:val="79A37546"/>
    <w:rsid w:val="79C7295A"/>
    <w:rsid w:val="79CD68B8"/>
    <w:rsid w:val="7A7C7E8F"/>
    <w:rsid w:val="7B127D35"/>
    <w:rsid w:val="7B185E62"/>
    <w:rsid w:val="7B3E28D1"/>
    <w:rsid w:val="7B72FCE6"/>
    <w:rsid w:val="7BE2FF89"/>
    <w:rsid w:val="7C2016BD"/>
    <w:rsid w:val="7C42D2BF"/>
    <w:rsid w:val="7C461034"/>
    <w:rsid w:val="7C8A3D1E"/>
    <w:rsid w:val="7D0113BD"/>
    <w:rsid w:val="7D200FC4"/>
    <w:rsid w:val="7D4CFBDB"/>
    <w:rsid w:val="7E259C9B"/>
    <w:rsid w:val="7E49D3D7"/>
    <w:rsid w:val="7E83A7D4"/>
    <w:rsid w:val="7EE05249"/>
    <w:rsid w:val="7F661C79"/>
    <w:rsid w:val="7F66723D"/>
    <w:rsid w:val="7FE1B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C97F"/>
  <w15:chartTrackingRefBased/>
  <w15:docId w15:val="{D0366163-0918-0045-9C73-17997955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735B6"/>
    <w:pPr>
      <w:spacing w:after="240" w:line="360" w:lineRule="auto"/>
    </w:pPr>
    <w:rPr>
      <w:rFonts w:ascii="Arial" w:eastAsia="Helvetica Neue" w:hAnsi="Arial" w:cs="Helvetica Neue"/>
      <w:kern w:val="0"/>
      <w:sz w:val="22"/>
      <w:szCs w:val="19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445"/>
    <w:pPr>
      <w:keepNext/>
      <w:keepLines/>
      <w:pageBreakBefore/>
      <w:spacing w:before="480"/>
      <w:ind w:firstLine="284"/>
      <w:outlineLvl w:val="0"/>
    </w:pPr>
    <w:rPr>
      <w:rFonts w:eastAsia="MS Gothic" w:cs="Arial"/>
      <w:b/>
      <w:bCs/>
      <w:noProof/>
      <w:color w:val="FFFFFF" w:themeColor="background1"/>
      <w:sz w:val="36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2B42"/>
    <w:pPr>
      <w:spacing w:before="240" w:line="240" w:lineRule="auto"/>
      <w:jc w:val="both"/>
      <w:outlineLvl w:val="1"/>
    </w:pPr>
    <w:rPr>
      <w:rFonts w:eastAsia="Calibri" w:cs="Arial"/>
      <w:sz w:val="40"/>
      <w:szCs w:val="40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0EE7"/>
    <w:pPr>
      <w:keepNext/>
      <w:keepLines/>
      <w:spacing w:before="600"/>
      <w:outlineLvl w:val="2"/>
    </w:pPr>
    <w:rPr>
      <w:rFonts w:eastAsiaTheme="majorEastAsia" w:cstheme="majorBidi"/>
      <w:sz w:val="32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A0CE9"/>
    <w:pPr>
      <w:keepNext/>
      <w:keepLines/>
      <w:spacing w:before="240" w:after="40"/>
      <w:outlineLvl w:val="3"/>
    </w:pPr>
    <w:rPr>
      <w:rFonts w:eastAsiaTheme="majorEastAsia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D1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6445"/>
    <w:rPr>
      <w:rFonts w:ascii="Arial" w:eastAsia="MS Gothic" w:hAnsi="Arial" w:cs="Arial"/>
      <w:b/>
      <w:bCs/>
      <w:noProof/>
      <w:color w:val="FFFFFF" w:themeColor="background1"/>
      <w:kern w:val="0"/>
      <w:sz w:val="36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F2B42"/>
    <w:rPr>
      <w:rFonts w:ascii="Arial" w:eastAsia="Calibri" w:hAnsi="Arial" w:cs="Arial"/>
      <w:kern w:val="0"/>
      <w:sz w:val="40"/>
      <w:szCs w:val="4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90EE7"/>
    <w:rPr>
      <w:rFonts w:ascii="Arial" w:eastAsiaTheme="majorEastAsia" w:hAnsi="Arial" w:cstheme="majorBidi"/>
      <w:kern w:val="0"/>
      <w:sz w:val="32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1A0CE9"/>
    <w:rPr>
      <w:rFonts w:ascii="Arial" w:eastAsiaTheme="majorEastAsia" w:hAnsi="Arial" w:cstheme="majorBidi"/>
      <w:b/>
      <w:iCs/>
      <w:kern w:val="0"/>
      <w:sz w:val="22"/>
      <w:szCs w:val="19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4D1C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C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C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C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C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534"/>
    <w:pPr>
      <w:spacing w:before="8800" w:after="480" w:line="240" w:lineRule="auto"/>
    </w:pPr>
    <w:rPr>
      <w:rFonts w:cs="Arial"/>
      <w:b/>
      <w:noProof/>
      <w:color w:val="FFFFFF" w:themeColor="background1"/>
      <w:sz w:val="52"/>
      <w:szCs w:val="52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D2534"/>
    <w:rPr>
      <w:rFonts w:ascii="Arial" w:eastAsia="Helvetica Neue" w:hAnsi="Arial" w:cs="Arial"/>
      <w:b/>
      <w:noProof/>
      <w:color w:val="FFFFFF" w:themeColor="background1"/>
      <w:kern w:val="0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1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1C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1E1A"/>
    <w:pPr>
      <w:numPr>
        <w:numId w:val="1"/>
      </w:numPr>
      <w:spacing w:after="200"/>
      <w:ind w:left="357" w:hanging="357"/>
    </w:pPr>
    <w:rPr>
      <w:rFonts w:cs="Arial"/>
      <w:bCs/>
      <w:szCs w:val="22"/>
    </w:rPr>
  </w:style>
  <w:style w:type="character" w:styleId="Wyrnienieintensywne">
    <w:name w:val="Intense Emphasis"/>
    <w:basedOn w:val="Domylnaczcionkaakapitu"/>
    <w:uiPriority w:val="21"/>
    <w:qFormat/>
    <w:rsid w:val="004D1C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C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CB0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1C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1CB0"/>
    <w:rPr>
      <w:rFonts w:ascii="Calibri" w:eastAsia="Helvetica Neue" w:hAnsi="Calibri" w:cs="Helvetica Neue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uiPriority w:val="99"/>
    <w:semiHidden/>
    <w:unhideWhenUsed/>
    <w:rsid w:val="004D1CB0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D1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CB0"/>
    <w:rPr>
      <w:rFonts w:ascii="Calibri" w:eastAsia="Helvetica Neue" w:hAnsi="Calibri" w:cs="Helvetica Neue"/>
      <w:kern w:val="0"/>
      <w:sz w:val="18"/>
      <w:szCs w:val="19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D1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CB0"/>
    <w:rPr>
      <w:rFonts w:ascii="Calibri" w:eastAsia="Helvetica Neue" w:hAnsi="Calibri" w:cs="Helvetica Neue"/>
      <w:kern w:val="0"/>
      <w:sz w:val="18"/>
      <w:szCs w:val="19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D1CB0"/>
    <w:pPr>
      <w:spacing w:before="240" w:after="0" w:line="259" w:lineRule="auto"/>
      <w:outlineLvl w:val="9"/>
    </w:pPr>
    <w:rPr>
      <w:rFonts w:ascii="Calibri" w:hAnsi="Calibri" w:cs="Times New Roman"/>
      <w:color w:val="365F91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2614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Hipercze">
    <w:name w:val="Hyperlink"/>
    <w:uiPriority w:val="99"/>
    <w:unhideWhenUsed/>
    <w:rsid w:val="004D1CB0"/>
    <w:rPr>
      <w:color w:val="0000FF"/>
      <w:u w:val="single"/>
    </w:rPr>
  </w:style>
  <w:style w:type="paragraph" w:styleId="Bezodstpw">
    <w:name w:val="No Spacing"/>
    <w:uiPriority w:val="1"/>
    <w:qFormat/>
    <w:rsid w:val="004D1CB0"/>
    <w:pPr>
      <w:spacing w:after="120" w:line="240" w:lineRule="exact"/>
    </w:pPr>
    <w:rPr>
      <w:rFonts w:ascii="Calibri" w:eastAsia="Helvetica Neue" w:hAnsi="Calibri" w:cs="Helvetica Neue"/>
      <w:kern w:val="0"/>
      <w:sz w:val="19"/>
      <w:szCs w:val="19"/>
      <w:lang w:eastAsia="pl-PL"/>
      <w14:ligatures w14:val="none"/>
    </w:rPr>
  </w:style>
  <w:style w:type="paragraph" w:customStyle="1" w:styleId="Podpisilustracjilubtabeli">
    <w:name w:val="Podpis ilustracji lub tabeli"/>
    <w:basedOn w:val="Normalny"/>
    <w:rsid w:val="004D1CB0"/>
    <w:pPr>
      <w:pBdr>
        <w:top w:val="nil"/>
        <w:left w:val="nil"/>
        <w:bottom w:val="nil"/>
        <w:right w:val="nil"/>
        <w:between w:val="nil"/>
      </w:pBdr>
      <w:spacing w:before="240"/>
      <w:jc w:val="center"/>
    </w:pPr>
    <w:rPr>
      <w:rFonts w:cs="Times New Roman"/>
      <w:i/>
      <w:iCs/>
      <w:smallCaps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E3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E46626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4662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6626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46626"/>
    <w:rPr>
      <w:rFonts w:ascii="Calibri" w:eastAsia="Helvetica Neue" w:hAnsi="Calibri" w:cs="Helvetica Neue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626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67DEE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Domylnaczcionkaakapitu"/>
    <w:rsid w:val="00D075D4"/>
  </w:style>
  <w:style w:type="character" w:styleId="UyteHipercze">
    <w:name w:val="FollowedHyperlink"/>
    <w:basedOn w:val="Domylnaczcionkaakapitu"/>
    <w:uiPriority w:val="99"/>
    <w:semiHidden/>
    <w:unhideWhenUsed/>
    <w:rsid w:val="00486357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CC7B20"/>
    <w:pPr>
      <w:spacing w:after="0" w:line="240" w:lineRule="auto"/>
    </w:pPr>
    <w:rPr>
      <w:rFonts w:ascii="Calibri" w:eastAsia="Helvetica Neue" w:hAnsi="Calibri" w:cs="Helvetica Neue"/>
      <w:kern w:val="0"/>
      <w:sz w:val="18"/>
      <w:szCs w:val="19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4A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4AAC"/>
    <w:rPr>
      <w:rFonts w:ascii="Calibri" w:eastAsia="Helvetica Neue" w:hAnsi="Calibri" w:cs="Helvetica Neue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4AA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67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67B7"/>
    <w:rPr>
      <w:rFonts w:ascii="Calibri" w:eastAsia="Helvetica Neue" w:hAnsi="Calibri" w:cs="Helvetica Neue"/>
      <w:b/>
      <w:bCs/>
      <w:kern w:val="0"/>
      <w:sz w:val="20"/>
      <w:szCs w:val="20"/>
      <w:lang w:eastAsia="pl-PL"/>
      <w14:ligatures w14:val="none"/>
    </w:rPr>
  </w:style>
  <w:style w:type="table" w:styleId="Zwykatabela2">
    <w:name w:val="Plain Table 2"/>
    <w:basedOn w:val="Standardowy"/>
    <w:uiPriority w:val="42"/>
    <w:rsid w:val="002843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ogrubienie">
    <w:name w:val="Strong"/>
    <w:basedOn w:val="Domylnaczcionkaakapitu"/>
    <w:uiPriority w:val="22"/>
    <w:qFormat/>
    <w:rsid w:val="0081520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D4A05"/>
    <w:rPr>
      <w:rFonts w:ascii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110E7"/>
    <w:pPr>
      <w:tabs>
        <w:tab w:val="right" w:pos="9062"/>
      </w:tabs>
      <w:spacing w:before="120" w:after="0"/>
      <w:ind w:left="220"/>
    </w:pPr>
    <w:rPr>
      <w:rFonts w:cs="Arial"/>
      <w:noProof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3F2B42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link w:val="Spistreci4Znak"/>
    <w:autoRedefine/>
    <w:uiPriority w:val="39"/>
    <w:unhideWhenUsed/>
    <w:qFormat/>
    <w:rsid w:val="003F2B42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EA4CC3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EA4CC3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EA4CC3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EA4CC3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EA4CC3"/>
    <w:pPr>
      <w:spacing w:after="0"/>
      <w:ind w:left="1760"/>
    </w:pPr>
    <w:rPr>
      <w:rFonts w:asciiTheme="minorHAnsi" w:hAnsiTheme="minorHAnsi"/>
      <w:sz w:val="20"/>
      <w:szCs w:val="20"/>
    </w:rPr>
  </w:style>
  <w:style w:type="table" w:customStyle="1" w:styleId="Styl1">
    <w:name w:val="Styl1"/>
    <w:basedOn w:val="Standardowy"/>
    <w:uiPriority w:val="99"/>
    <w:rsid w:val="00925120"/>
    <w:pPr>
      <w:spacing w:after="0" w:line="240" w:lineRule="auto"/>
    </w:pPr>
    <w:tblPr/>
  </w:style>
  <w:style w:type="table" w:customStyle="1" w:styleId="TableNormal1">
    <w:name w:val="Table Normal1"/>
    <w:rsid w:val="00957E70"/>
    <w:pPr>
      <w:spacing w:after="0" w:line="360" w:lineRule="auto"/>
      <w:jc w:val="both"/>
    </w:pPr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istreci4Znak">
    <w:name w:val="Spis treści 4 Znak"/>
    <w:basedOn w:val="Domylnaczcionkaakapitu"/>
    <w:link w:val="Spistreci4"/>
    <w:uiPriority w:val="39"/>
    <w:rsid w:val="00D52614"/>
    <w:rPr>
      <w:rFonts w:eastAsia="Helvetica Neue" w:cs="Helvetica Neue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png"/><Relationship Id="rId21" Type="http://schemas.openxmlformats.org/officeDocument/2006/relationships/image" Target="media/image12.png"/><Relationship Id="rId42" Type="http://schemas.openxmlformats.org/officeDocument/2006/relationships/hyperlink" Target="https://www.precedenceresearch.com/natural-language-processing-market" TargetMode="External"/><Relationship Id="rId63" Type="http://schemas.openxmlformats.org/officeDocument/2006/relationships/hyperlink" Target="https://dumps.wikimedia.org/plwiki/" TargetMode="External"/><Relationship Id="rId84" Type="http://schemas.openxmlformats.org/officeDocument/2006/relationships/hyperlink" Target="https://wolnelektury.pl/api/" TargetMode="External"/><Relationship Id="rId138" Type="http://schemas.openxmlformats.org/officeDocument/2006/relationships/hyperlink" Target="https://speakleash.org/dashboard/" TargetMode="External"/><Relationship Id="rId159" Type="http://schemas.openxmlformats.org/officeDocument/2006/relationships/hyperlink" Target="https://data.europa.eu/en/publications/open-data-maturity" TargetMode="External"/><Relationship Id="rId107" Type="http://schemas.openxmlformats.org/officeDocument/2006/relationships/hyperlink" Target="https://bibliotekanauki.pl/" TargetMode="External"/><Relationship Id="rId11" Type="http://schemas.openxmlformats.org/officeDocument/2006/relationships/image" Target="media/image1.jpeg"/><Relationship Id="rId32" Type="http://schemas.openxmlformats.org/officeDocument/2006/relationships/image" Target="media/image22.png"/><Relationship Id="rId53" Type="http://schemas.openxmlformats.org/officeDocument/2006/relationships/hyperlink" Target="https://www.gutenberg.org/" TargetMode="External"/><Relationship Id="rId74" Type="http://schemas.openxmlformats.org/officeDocument/2006/relationships/image" Target="media/image40.png"/><Relationship Id="rId128" Type="http://schemas.openxmlformats.org/officeDocument/2006/relationships/hyperlink" Target="https://arxiv.org/pdf/2101.00027.pdf" TargetMode="External"/><Relationship Id="rId149" Type="http://schemas.openxmlformats.org/officeDocument/2006/relationships/image" Target="media/image62.png"/><Relationship Id="rId5" Type="http://schemas.openxmlformats.org/officeDocument/2006/relationships/numbering" Target="numbering.xml"/><Relationship Id="rId95" Type="http://schemas.openxmlformats.org/officeDocument/2006/relationships/hyperlink" Target="https://huggingface.co/" TargetMode="External"/><Relationship Id="rId160" Type="http://schemas.openxmlformats.org/officeDocument/2006/relationships/fontTable" Target="fontTable.xml"/><Relationship Id="rId22" Type="http://schemas.openxmlformats.org/officeDocument/2006/relationships/image" Target="media/image13.png"/><Relationship Id="rId43" Type="http://schemas.openxmlformats.org/officeDocument/2006/relationships/image" Target="media/image31.png"/><Relationship Id="rId64" Type="http://schemas.openxmlformats.org/officeDocument/2006/relationships/image" Target="media/image37.png"/><Relationship Id="rId118" Type="http://schemas.openxmlformats.org/officeDocument/2006/relationships/hyperlink" Target="https://isap.sejm.gov.pl/" TargetMode="External"/><Relationship Id="rId139" Type="http://schemas.openxmlformats.org/officeDocument/2006/relationships/hyperlink" Target="https://eur-lex.europa.eu/legal-content/PL/TXT/HTML/?uri=OJ:L_202401689&amp;qid=1730804679502" TargetMode="External"/><Relationship Id="rId85" Type="http://schemas.openxmlformats.org/officeDocument/2006/relationships/image" Target="media/image43.png"/><Relationship Id="rId150" Type="http://schemas.openxmlformats.org/officeDocument/2006/relationships/hyperlink" Target="https://en.wiktionary.org/wiki/Lenny_Face" TargetMode="Externa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59" Type="http://schemas.openxmlformats.org/officeDocument/2006/relationships/hyperlink" Target="https://oscar-project.org/" TargetMode="External"/><Relationship Id="rId103" Type="http://schemas.openxmlformats.org/officeDocument/2006/relationships/image" Target="media/image48.png"/><Relationship Id="rId108" Type="http://schemas.openxmlformats.org/officeDocument/2006/relationships/hyperlink" Target="https://bibliotekanauki.pl/" TargetMode="External"/><Relationship Id="rId124" Type="http://schemas.openxmlformats.org/officeDocument/2006/relationships/hyperlink" Target="https://huggingface.co/datasets/clarin-pl/poquad" TargetMode="External"/><Relationship Id="rId129" Type="http://schemas.openxmlformats.org/officeDocument/2006/relationships/image" Target="media/image57.png"/><Relationship Id="rId54" Type="http://schemas.openxmlformats.org/officeDocument/2006/relationships/hyperlink" Target="https://digital-strategy.ec.europa.eu/en/policies/data-spaces" TargetMode="External"/><Relationship Id="rId70" Type="http://schemas.openxmlformats.org/officeDocument/2006/relationships/hyperlink" Target="https://nkjp.pl" TargetMode="External"/><Relationship Id="rId75" Type="http://schemas.openxmlformats.org/officeDocument/2006/relationships/hyperlink" Target="https://huggingface.co/datasets/ipipan/maupqa" TargetMode="External"/><Relationship Id="rId91" Type="http://schemas.openxmlformats.org/officeDocument/2006/relationships/hyperlink" Target="https://depot.ceon.pl/" TargetMode="External"/><Relationship Id="rId96" Type="http://schemas.openxmlformats.org/officeDocument/2006/relationships/image" Target="media/image46.png"/><Relationship Id="rId140" Type="http://schemas.openxmlformats.org/officeDocument/2006/relationships/hyperlink" Target="https://huggingface.co/datasets/EleutherAI/pile" TargetMode="External"/><Relationship Id="rId145" Type="http://schemas.openxmlformats.org/officeDocument/2006/relationships/hyperlink" Target="https://pl.wikipedia.org/wiki/Indeks_czytelno%C5%9Bci_FOG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49" Type="http://schemas.openxmlformats.org/officeDocument/2006/relationships/hyperlink" Target="https://coigovpl-my.sharepoint.com/personal/ewa_swietochowska_cyfra_gov_pl/Documents/Pliki%20z%20czat&#243;w%20w%20aplikacji%20Microsoft%20Teams/pile.eleuther.ai" TargetMode="External"/><Relationship Id="rId114" Type="http://schemas.openxmlformats.org/officeDocument/2006/relationships/hyperlink" Target="https://eur-lex.europa.eu/homepage.html?locale=pl" TargetMode="External"/><Relationship Id="rId119" Type="http://schemas.openxmlformats.org/officeDocument/2006/relationships/image" Target="media/image54.png"/><Relationship Id="rId44" Type="http://schemas.openxmlformats.org/officeDocument/2006/relationships/image" Target="media/image32.png"/><Relationship Id="rId60" Type="http://schemas.openxmlformats.org/officeDocument/2006/relationships/hyperlink" Target="https://huggingface.co/" TargetMode="External"/><Relationship Id="rId65" Type="http://schemas.openxmlformats.org/officeDocument/2006/relationships/hyperlink" Target="https://huggingface.co/datasets/clarin-pl/polemo2-official" TargetMode="External"/><Relationship Id="rId81" Type="http://schemas.openxmlformats.org/officeDocument/2006/relationships/hyperlink" Target="https://github.com/" TargetMode="External"/><Relationship Id="rId86" Type="http://schemas.openxmlformats.org/officeDocument/2006/relationships/hyperlink" Target="https://www.saos.org.pl/" TargetMode="External"/><Relationship Id="rId130" Type="http://schemas.openxmlformats.org/officeDocument/2006/relationships/hyperlink" Target="https://speakleash.org/dashboard/" TargetMode="External"/><Relationship Id="rId135" Type="http://schemas.openxmlformats.org/officeDocument/2006/relationships/hyperlink" Target="https://orzeczenia.nsa.gov.pl/cbo/query" TargetMode="External"/><Relationship Id="rId151" Type="http://schemas.openxmlformats.org/officeDocument/2006/relationships/hyperlink" Target="https://github.com/ZILiAT-NASK/BAN-PL" TargetMode="External"/><Relationship Id="rId156" Type="http://schemas.openxmlformats.org/officeDocument/2006/relationships/hyperlink" Target="https://www.amazon.science/blog/improving-unsupervised-sentence-pair-comparison" TargetMode="External"/><Relationship Id="rId13" Type="http://schemas.openxmlformats.org/officeDocument/2006/relationships/header" Target="header2.xml"/><Relationship Id="rId18" Type="http://schemas.openxmlformats.org/officeDocument/2006/relationships/image" Target="media/image9.svg"/><Relationship Id="rId39" Type="http://schemas.openxmlformats.org/officeDocument/2006/relationships/image" Target="media/image28.png"/><Relationship Id="rId109" Type="http://schemas.openxmlformats.org/officeDocument/2006/relationships/hyperlink" Target="http://clip.ipipan.waw.pl/PPC" TargetMode="External"/><Relationship Id="rId34" Type="http://schemas.openxmlformats.org/officeDocument/2006/relationships/image" Target="media/image24.png"/><Relationship Id="rId50" Type="http://schemas.openxmlformats.org/officeDocument/2006/relationships/hyperlink" Target="https://ai.stanford.edu/~amaas/data/sentiment/" TargetMode="External"/><Relationship Id="rId55" Type="http://schemas.openxmlformats.org/officeDocument/2006/relationships/image" Target="media/image34.png"/><Relationship Id="rId76" Type="http://schemas.openxmlformats.org/officeDocument/2006/relationships/hyperlink" Target="https://huggingface.co/datasets/ipipan/polqa" TargetMode="External"/><Relationship Id="rId97" Type="http://schemas.openxmlformats.org/officeDocument/2006/relationships/hyperlink" Target="https://polona.pl/" TargetMode="External"/><Relationship Id="rId104" Type="http://schemas.openxmlformats.org/officeDocument/2006/relationships/hyperlink" Target="https://www.opensubtitles.org/pl" TargetMode="External"/><Relationship Id="rId120" Type="http://schemas.openxmlformats.org/officeDocument/2006/relationships/hyperlink" Target="https://rejestry.ezdrowie.gov.pl/rpl/search/public" TargetMode="External"/><Relationship Id="rId125" Type="http://schemas.openxmlformats.org/officeDocument/2006/relationships/image" Target="media/image56.png"/><Relationship Id="rId141" Type="http://schemas.openxmlformats.org/officeDocument/2006/relationships/hyperlink" Target="https://arxiv.org/pdf/2201.07311.pdf" TargetMode="External"/><Relationship Id="rId146" Type="http://schemas.openxmlformats.org/officeDocument/2006/relationships/image" Target="media/image61.png"/><Relationship Id="rId7" Type="http://schemas.openxmlformats.org/officeDocument/2006/relationships/settings" Target="settings.xml"/><Relationship Id="rId71" Type="http://schemas.openxmlformats.org/officeDocument/2006/relationships/image" Target="media/image39.png"/><Relationship Id="rId92" Type="http://schemas.openxmlformats.org/officeDocument/2006/relationships/hyperlink" Target="https://depot.ceon.pl/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5.png"/><Relationship Id="rId40" Type="http://schemas.openxmlformats.org/officeDocument/2006/relationships/image" Target="media/image29.svg"/><Relationship Id="rId45" Type="http://schemas.openxmlformats.org/officeDocument/2006/relationships/hyperlink" Target="http://opendefinition.org/" TargetMode="External"/><Relationship Id="rId66" Type="http://schemas.openxmlformats.org/officeDocument/2006/relationships/hyperlink" Target="https://clarin-pl.eu/dspace/handle/11321/700" TargetMode="External"/><Relationship Id="rId87" Type="http://schemas.openxmlformats.org/officeDocument/2006/relationships/hyperlink" Target="https://saos.org.pl/api" TargetMode="External"/><Relationship Id="rId110" Type="http://schemas.openxmlformats.org/officeDocument/2006/relationships/image" Target="media/image50.png"/><Relationship Id="rId115" Type="http://schemas.openxmlformats.org/officeDocument/2006/relationships/image" Target="media/image52.png"/><Relationship Id="rId131" Type="http://schemas.openxmlformats.org/officeDocument/2006/relationships/image" Target="media/image58.png"/><Relationship Id="rId136" Type="http://schemas.openxmlformats.org/officeDocument/2006/relationships/hyperlink" Target="https://www.europeana.eu/pl" TargetMode="External"/><Relationship Id="rId157" Type="http://schemas.openxmlformats.org/officeDocument/2006/relationships/hyperlink" Target="https://arxiv.org/pdf/2205.16005.pdf" TargetMode="External"/><Relationship Id="rId61" Type="http://schemas.openxmlformats.org/officeDocument/2006/relationships/hyperlink" Target="https://huggingface.co/datasets/uonlp/CulturaX" TargetMode="External"/><Relationship Id="rId82" Type="http://schemas.openxmlformats.org/officeDocument/2006/relationships/image" Target="media/image42.png"/><Relationship Id="rId152" Type="http://schemas.openxmlformats.org/officeDocument/2006/relationships/hyperlink" Target="https://en.wikipedia.org/wiki/Question_answering" TargetMode="External"/><Relationship Id="rId19" Type="http://schemas.openxmlformats.org/officeDocument/2006/relationships/image" Target="media/image10.png"/><Relationship Id="rId14" Type="http://schemas.openxmlformats.org/officeDocument/2006/relationships/footer" Target="footer1.xml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hyperlink" Target="https://speakleash.streamlit.app/" TargetMode="External"/><Relationship Id="rId77" Type="http://schemas.openxmlformats.org/officeDocument/2006/relationships/hyperlink" Target="https://github.com/poleval" TargetMode="External"/><Relationship Id="rId100" Type="http://schemas.openxmlformats.org/officeDocument/2006/relationships/image" Target="media/image47.png"/><Relationship Id="rId105" Type="http://schemas.openxmlformats.org/officeDocument/2006/relationships/hyperlink" Target="https://www.opensubtitles.org/pl" TargetMode="External"/><Relationship Id="rId126" Type="http://schemas.openxmlformats.org/officeDocument/2006/relationships/hyperlink" Target="https://github.com/Ermlab/polish-gec-datasets" TargetMode="External"/><Relationship Id="rId147" Type="http://schemas.openxmlformats.org/officeDocument/2006/relationships/hyperlink" Target="https://wykop.pl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huggingface.co/datasets/mmosiolek/pl_alpaca_data_cleaned" TargetMode="External"/><Relationship Id="rId72" Type="http://schemas.openxmlformats.org/officeDocument/2006/relationships/hyperlink" Target="https://klejbenchmark.com/tasks/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huggingface.co/datasets/WiktorS/polish-news" TargetMode="External"/><Relationship Id="rId121" Type="http://schemas.openxmlformats.org/officeDocument/2006/relationships/hyperlink" Target="http://rejestry.ezdrowie.gov.pl/rpl" TargetMode="External"/><Relationship Id="rId142" Type="http://schemas.openxmlformats.org/officeDocument/2006/relationships/image" Target="media/image60.png"/><Relationship Id="rId3" Type="http://schemas.openxmlformats.org/officeDocument/2006/relationships/customXml" Target="../customXml/item3.xml"/><Relationship Id="rId25" Type="http://schemas.openxmlformats.org/officeDocument/2006/relationships/image" Target="media/image16.png"/><Relationship Id="rId46" Type="http://schemas.openxmlformats.org/officeDocument/2006/relationships/hyperlink" Target="https://okfn.org/en/library/what-is-open/" TargetMode="External"/><Relationship Id="rId67" Type="http://schemas.openxmlformats.org/officeDocument/2006/relationships/hyperlink" Target="https://clarin-pl.eu" TargetMode="External"/><Relationship Id="rId116" Type="http://schemas.openxmlformats.org/officeDocument/2006/relationships/hyperlink" Target="https://eureka.mf.gov.pl/" TargetMode="External"/><Relationship Id="rId137" Type="http://schemas.openxmlformats.org/officeDocument/2006/relationships/image" Target="media/image59.png"/><Relationship Id="rId158" Type="http://schemas.openxmlformats.org/officeDocument/2006/relationships/image" Target="media/image63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62" Type="http://schemas.openxmlformats.org/officeDocument/2006/relationships/image" Target="media/image36.png"/><Relationship Id="rId83" Type="http://schemas.openxmlformats.org/officeDocument/2006/relationships/hyperlink" Target="https://wolnelektury.pl/" TargetMode="External"/><Relationship Id="rId88" Type="http://schemas.openxmlformats.org/officeDocument/2006/relationships/hyperlink" Target="https://clarin-pl.eu/dspace/handle/11321/312" TargetMode="External"/><Relationship Id="rId111" Type="http://schemas.openxmlformats.org/officeDocument/2006/relationships/hyperlink" Target="https://huggingface.co/datasets/allegro/summarization-polish-summaries-corpus" TargetMode="External"/><Relationship Id="rId132" Type="http://schemas.openxmlformats.org/officeDocument/2006/relationships/hyperlink" Target="https://speakleash.org/dashboard/" TargetMode="External"/><Relationship Id="rId153" Type="http://schemas.openxmlformats.org/officeDocument/2006/relationships/hyperlink" Target="https://en.wikipedia.org/wiki/Natural_language_processing" TargetMode="External"/><Relationship Id="rId15" Type="http://schemas.openxmlformats.org/officeDocument/2006/relationships/header" Target="header3.xml"/><Relationship Id="rId36" Type="http://schemas.openxmlformats.org/officeDocument/2006/relationships/hyperlink" Target="https://go2warsaw.pl/legenda-o-zlotej-kaczce/" TargetMode="External"/><Relationship Id="rId57" Type="http://schemas.openxmlformats.org/officeDocument/2006/relationships/hyperlink" Target="https://pypi.org/project/speakleash/" TargetMode="External"/><Relationship Id="rId106" Type="http://schemas.openxmlformats.org/officeDocument/2006/relationships/image" Target="media/image49.png"/><Relationship Id="rId127" Type="http://schemas.openxmlformats.org/officeDocument/2006/relationships/hyperlink" Target="https://goodwrite.pl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52" Type="http://schemas.openxmlformats.org/officeDocument/2006/relationships/hyperlink" Target="https://www.clarin.eu/sites/default/files/LREC2018-families-final.pdf" TargetMode="External"/><Relationship Id="rId73" Type="http://schemas.openxmlformats.org/officeDocument/2006/relationships/hyperlink" Target="https://klejbenchmark.com" TargetMode="External"/><Relationship Id="rId78" Type="http://schemas.openxmlformats.org/officeDocument/2006/relationships/image" Target="media/image41.png"/><Relationship Id="rId94" Type="http://schemas.openxmlformats.org/officeDocument/2006/relationships/hyperlink" Target="https://huggingface.co/datasets/clarin-knext/msmarco-pl" TargetMode="External"/><Relationship Id="rId99" Type="http://schemas.openxmlformats.org/officeDocument/2006/relationships/hyperlink" Target="https://tvp.info.pl/" TargetMode="External"/><Relationship Id="rId101" Type="http://schemas.openxmlformats.org/officeDocument/2006/relationships/hyperlink" Target="https://www.gutenberg.org/" TargetMode="External"/><Relationship Id="rId122" Type="http://schemas.openxmlformats.org/officeDocument/2006/relationships/image" Target="media/image55.png"/><Relationship Id="rId143" Type="http://schemas.openxmlformats.org/officeDocument/2006/relationships/hyperlink" Target="https://speakleash.org/dashboard/" TargetMode="External"/><Relationship Id="rId148" Type="http://schemas.openxmlformats.org/officeDocument/2006/relationships/hyperlink" Target="https://en.wikipedia.org/wiki/Web_scrapi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://workai.com/" TargetMode="External"/><Relationship Id="rId47" Type="http://schemas.openxmlformats.org/officeDocument/2006/relationships/hyperlink" Target="https://isap.sejm.gov.pl/isap.nsf/DocDetails.xsp?id=WDU20210001641" TargetMode="External"/><Relationship Id="rId68" Type="http://schemas.openxmlformats.org/officeDocument/2006/relationships/image" Target="media/image38.png"/><Relationship Id="rId89" Type="http://schemas.openxmlformats.org/officeDocument/2006/relationships/hyperlink" Target="https://clarin-pl.eu/" TargetMode="External"/><Relationship Id="rId112" Type="http://schemas.openxmlformats.org/officeDocument/2006/relationships/hyperlink" Target="https://huggingface.co/datasets/allegro/polish-question-passage-pairs" TargetMode="External"/><Relationship Id="rId133" Type="http://schemas.openxmlformats.org/officeDocument/2006/relationships/hyperlink" Target="https://x.com/theshawwn/status/1320282149329784833" TargetMode="External"/><Relationship Id="rId154" Type="http://schemas.openxmlformats.org/officeDocument/2006/relationships/hyperlink" Target="https://github.com/attardi/wikiextractor" TargetMode="External"/><Relationship Id="rId16" Type="http://schemas.openxmlformats.org/officeDocument/2006/relationships/image" Target="media/image7.png"/><Relationship Id="rId37" Type="http://schemas.openxmlformats.org/officeDocument/2006/relationships/image" Target="media/image26.png"/><Relationship Id="rId58" Type="http://schemas.openxmlformats.org/officeDocument/2006/relationships/image" Target="media/image35.png"/><Relationship Id="rId79" Type="http://schemas.openxmlformats.org/officeDocument/2006/relationships/hyperlink" Target="https://github.com/ZILiAT-NASK/BAN-PL/" TargetMode="External"/><Relationship Id="rId102" Type="http://schemas.openxmlformats.org/officeDocument/2006/relationships/hyperlink" Target="https://www.gutenberg.org/" TargetMode="External"/><Relationship Id="rId123" Type="http://schemas.openxmlformats.org/officeDocument/2006/relationships/hyperlink" Target="https://huggingface.co/datasets/emplocity/owca" TargetMode="External"/><Relationship Id="rId144" Type="http://schemas.openxmlformats.org/officeDocument/2006/relationships/hyperlink" Target="https://en.wikipedia.org/wiki/Lexical_density" TargetMode="External"/><Relationship Id="rId90" Type="http://schemas.openxmlformats.org/officeDocument/2006/relationships/image" Target="media/image44.png"/><Relationship Id="rId27" Type="http://schemas.openxmlformats.org/officeDocument/2006/relationships/image" Target="media/image17.png"/><Relationship Id="rId48" Type="http://schemas.openxmlformats.org/officeDocument/2006/relationships/image" Target="media/image33.png"/><Relationship Id="rId69" Type="http://schemas.openxmlformats.org/officeDocument/2006/relationships/hyperlink" Target="http://nkjp.pl/index.php?page=9&amp;lang=0" TargetMode="External"/><Relationship Id="rId113" Type="http://schemas.openxmlformats.org/officeDocument/2006/relationships/image" Target="media/image51.png"/><Relationship Id="rId134" Type="http://schemas.openxmlformats.org/officeDocument/2006/relationships/hyperlink" Target="https://f.kafeteria.pl/" TargetMode="External"/><Relationship Id="rId80" Type="http://schemas.openxmlformats.org/officeDocument/2006/relationships/hyperlink" Target="http://git.nlp.ipipan.waw.pl/Scwad/SCWAD-CDSCorpus" TargetMode="External"/><Relationship Id="rId155" Type="http://schemas.openxmlformats.org/officeDocument/2006/relationships/hyperlink" Target="http://2019.poleval.pl/task2/KPWr_guidelines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arin.eu/sites/default/files/LREC2018-families-final.pdf" TargetMode="External"/><Relationship Id="rId13" Type="http://schemas.openxmlformats.org/officeDocument/2006/relationships/hyperlink" Target="https://twitter.com/theshawwn/status/1320282149329784833" TargetMode="External"/><Relationship Id="rId18" Type="http://schemas.openxmlformats.org/officeDocument/2006/relationships/hyperlink" Target="https://arxiv.org/abs/2005.00630" TargetMode="External"/><Relationship Id="rId26" Type="http://schemas.openxmlformats.org/officeDocument/2006/relationships/hyperlink" Target="https://medium.com/@calebpr/data-leak-midjourneys-unauthorised-use-of-16-000-artists-works-sparks-legal-and-ethical-56b862899e6f" TargetMode="External"/><Relationship Id="rId3" Type="http://schemas.openxmlformats.org/officeDocument/2006/relationships/hyperlink" Target="https://www.gov.pl/attachment/4635b30d-ae6e-402c-a65b-67020ed822a4" TargetMode="External"/><Relationship Id="rId21" Type="http://schemas.openxmlformats.org/officeDocument/2006/relationships/hyperlink" Target="https://www.researchgate.net/publication/366423794_Improving_Question_Answering_Performance_through_Manual_Annotation_Costs_Benefits_and_Strategies" TargetMode="External"/><Relationship Id="rId7" Type="http://schemas.openxmlformats.org/officeDocument/2006/relationships/hyperlink" Target="https://okfn.org/en/library/what-is-open/" TargetMode="External"/><Relationship Id="rId12" Type="http://schemas.openxmlformats.org/officeDocument/2006/relationships/hyperlink" Target="https://link.springer.com/chapter/10.1007/978-3-030-98636-0_16" TargetMode="External"/><Relationship Id="rId17" Type="http://schemas.openxmlformats.org/officeDocument/2006/relationships/hyperlink" Target="https://aclanthology.org/2021.woah-1.3/" TargetMode="External"/><Relationship Id="rId25" Type="http://schemas.openxmlformats.org/officeDocument/2006/relationships/hyperlink" Target="https://www.theatlantic.com/technology/archive/2023/09/books3-ai-training-meta-copyright-infringement-lawsuit/675411/" TargetMode="External"/><Relationship Id="rId2" Type="http://schemas.openxmlformats.org/officeDocument/2006/relationships/hyperlink" Target="https://www.gov.pl/web/cyfryzacja/gospodarka-oparta-o-dane-przemysl-" TargetMode="External"/><Relationship Id="rId16" Type="http://schemas.openxmlformats.org/officeDocument/2006/relationships/hyperlink" Target="https://ar5iv.labs.arxiv.org/html/2308.10592" TargetMode="External"/><Relationship Id="rId20" Type="http://schemas.openxmlformats.org/officeDocument/2006/relationships/hyperlink" Target="https://ruj.uj.edu.pl/entities/publication/01cb3208-b0d1-42d4-b3a7-11de8769cfac" TargetMode="External"/><Relationship Id="rId29" Type="http://schemas.openxmlformats.org/officeDocument/2006/relationships/hyperlink" Target="https://g7g20-documents.org/database/document/2023-g7-japan-leaders-leaders-annex-hiroshima-process-international-code-of-conduct-for-organizations-developing-advanced-ai-systems" TargetMode="External"/><Relationship Id="rId1" Type="http://schemas.openxmlformats.org/officeDocument/2006/relationships/hyperlink" Target="https://www.mckinsey.com/capabilities/mckinsey-digital/our-insights/the-economic-potential-of-generative-ai-the-next-productivity-frontier" TargetMode="External"/><Relationship Id="rId6" Type="http://schemas.openxmlformats.org/officeDocument/2006/relationships/hyperlink" Target="https://opendefinition.org/" TargetMode="External"/><Relationship Id="rId11" Type="http://schemas.openxmlformats.org/officeDocument/2006/relationships/hyperlink" Target="https://op.europa.eu/pl/web/eu-vocabularies/dcat-ap" TargetMode="External"/><Relationship Id="rId24" Type="http://schemas.openxmlformats.org/officeDocument/2006/relationships/hyperlink" Target="https://www.nytimes.com/2023/12/27/business/media/new-york-times-open-ai-microsoft-lawsuit.html" TargetMode="External"/><Relationship Id="rId5" Type="http://schemas.openxmlformats.org/officeDocument/2006/relationships/hyperlink" Target="https://arxiv.org/abs/1706.03762" TargetMode="External"/><Relationship Id="rId15" Type="http://schemas.openxmlformats.org/officeDocument/2006/relationships/hyperlink" Target="https://arxiv.org/pdf/2101.00027.pdf" TargetMode="External"/><Relationship Id="rId23" Type="http://schemas.openxmlformats.org/officeDocument/2006/relationships/hyperlink" Target="https://cms-lawnow.com/en/ealerts/2024/01/adapting-to-the-new-eu-data-act-implications-for-medical-devices-and-other-health-devices" TargetMode="External"/><Relationship Id="rId28" Type="http://schemas.openxmlformats.org/officeDocument/2006/relationships/hyperlink" Target="https://digital-strategy.ec.europa.eu/en/library/g7-leaders-statement-hiroshima-ai-process" TargetMode="External"/><Relationship Id="rId10" Type="http://schemas.openxmlformats.org/officeDocument/2006/relationships/hyperlink" Target="https://data.europa.eu/en/publications/open-data-maturity" TargetMode="External"/><Relationship Id="rId19" Type="http://schemas.openxmlformats.org/officeDocument/2006/relationships/hyperlink" Target="https://aclanthology.org/2023.bsnlp-1.3/" TargetMode="External"/><Relationship Id="rId4" Type="http://schemas.openxmlformats.org/officeDocument/2006/relationships/hyperlink" Target="https://github.com/Stability-AI/generative-models" TargetMode="External"/><Relationship Id="rId9" Type="http://schemas.openxmlformats.org/officeDocument/2006/relationships/hyperlink" Target="https://digital-strategy.ec.europa.eu/en/policies/data-spaces" TargetMode="External"/><Relationship Id="rId14" Type="http://schemas.openxmlformats.org/officeDocument/2006/relationships/hyperlink" Target="https://arxiv.org/pdf/2101.00027.pdf" TargetMode="External"/><Relationship Id="rId22" Type="http://schemas.openxmlformats.org/officeDocument/2006/relationships/hyperlink" Target="https://github.com/attardi/wikiextractor" TargetMode="External"/><Relationship Id="rId27" Type="http://schemas.openxmlformats.org/officeDocument/2006/relationships/hyperlink" Target="https://www.deeplearning.ai/the-batch/japan-ai-data-laws-explained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f01897-4533-4777-ae48-9461a14d81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251A64BD3055499E3C41943D1AC2A5" ma:contentTypeVersion="16" ma:contentTypeDescription="Utwórz nowy dokument." ma:contentTypeScope="" ma:versionID="6d8d9a9e61d28efd7c164d1d526dd7c4">
  <xsd:schema xmlns:xsd="http://www.w3.org/2001/XMLSchema" xmlns:xs="http://www.w3.org/2001/XMLSchema" xmlns:p="http://schemas.microsoft.com/office/2006/metadata/properties" xmlns:ns3="54d3f2c8-7379-4dbe-a466-c9ca2f6a496e" xmlns:ns4="d6f01897-4533-4777-ae48-9461a14d8189" targetNamespace="http://schemas.microsoft.com/office/2006/metadata/properties" ma:root="true" ma:fieldsID="c336a6479199e731e19976ca773b8c73" ns3:_="" ns4:_="">
    <xsd:import namespace="54d3f2c8-7379-4dbe-a466-c9ca2f6a496e"/>
    <xsd:import namespace="d6f01897-4533-4777-ae48-9461a14d818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SearchProperties" minOccurs="0"/>
                <xsd:element ref="ns4:MediaLengthInSeconds" minOccurs="0"/>
                <xsd:element ref="ns4:MediaServiceObjectDetectorVersions" minOccurs="0"/>
                <xsd:element ref="ns4:MediaServiceLocatio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3f2c8-7379-4dbe-a466-c9ca2f6a49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01897-4533-4777-ae48-9461a14d8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05945-B58E-CA4B-AB40-4D14A0C67F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0E9EB-C29A-4752-A523-409BA08829A3}">
  <ds:schemaRefs>
    <ds:schemaRef ds:uri="http://schemas.microsoft.com/office/2006/metadata/properties"/>
    <ds:schemaRef ds:uri="http://schemas.microsoft.com/office/infopath/2007/PartnerControls"/>
    <ds:schemaRef ds:uri="d6f01897-4533-4777-ae48-9461a14d8189"/>
  </ds:schemaRefs>
</ds:datastoreItem>
</file>

<file path=customXml/itemProps3.xml><?xml version="1.0" encoding="utf-8"?>
<ds:datastoreItem xmlns:ds="http://schemas.openxmlformats.org/officeDocument/2006/customXml" ds:itemID="{2C8D3885-46C7-4C85-BFE0-780B2632E2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76F11-0D1E-45F1-BB2F-3996539E8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3f2c8-7379-4dbe-a466-c9ca2f6a496e"/>
    <ds:schemaRef ds:uri="d6f01897-4533-4777-ae48-9461a14d8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2681</TotalTime>
  <Pages>97</Pages>
  <Words>18478</Words>
  <Characters>123064</Characters>
  <Application>Microsoft Office Word</Application>
  <DocSecurity>0</DocSecurity>
  <Lines>2861</Lines>
  <Paragraphs>1474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GRAI</vt:lpstr>
    </vt:vector>
  </TitlesOfParts>
  <Manager/>
  <Company/>
  <LinksUpToDate>false</LinksUpToDate>
  <CharactersWithSpaces>140068</CharactersWithSpaces>
  <SharedDoc>false</SharedDoc>
  <HyperlinkBase/>
  <HLinks>
    <vt:vector size="720" baseType="variant">
      <vt:variant>
        <vt:i4>655487</vt:i4>
      </vt:variant>
      <vt:variant>
        <vt:i4>279</vt:i4>
      </vt:variant>
      <vt:variant>
        <vt:i4>0</vt:i4>
      </vt:variant>
      <vt:variant>
        <vt:i4>5</vt:i4>
      </vt:variant>
      <vt:variant>
        <vt:lpwstr>https://health.ec.europa.eu/ehealth-digital-health-and-care/european-health-data-space_pl</vt:lpwstr>
      </vt:variant>
      <vt:variant>
        <vt:lpwstr/>
      </vt:variant>
      <vt:variant>
        <vt:i4>5046349</vt:i4>
      </vt:variant>
      <vt:variant>
        <vt:i4>276</vt:i4>
      </vt:variant>
      <vt:variant>
        <vt:i4>0</vt:i4>
      </vt:variant>
      <vt:variant>
        <vt:i4>5</vt:i4>
      </vt:variant>
      <vt:variant>
        <vt:lpwstr>https://data.europa.eu/en/publications/open-data-maturity</vt:lpwstr>
      </vt:variant>
      <vt:variant>
        <vt:lpwstr/>
      </vt:variant>
      <vt:variant>
        <vt:i4>1507409</vt:i4>
      </vt:variant>
      <vt:variant>
        <vt:i4>273</vt:i4>
      </vt:variant>
      <vt:variant>
        <vt:i4>0</vt:i4>
      </vt:variant>
      <vt:variant>
        <vt:i4>5</vt:i4>
      </vt:variant>
      <vt:variant>
        <vt:lpwstr>https://arxiv.org/pdf/2205.16005.pdf</vt:lpwstr>
      </vt:variant>
      <vt:variant>
        <vt:lpwstr/>
      </vt:variant>
      <vt:variant>
        <vt:i4>8060973</vt:i4>
      </vt:variant>
      <vt:variant>
        <vt:i4>270</vt:i4>
      </vt:variant>
      <vt:variant>
        <vt:i4>0</vt:i4>
      </vt:variant>
      <vt:variant>
        <vt:i4>5</vt:i4>
      </vt:variant>
      <vt:variant>
        <vt:lpwstr>https://www.amazon.science/blog/improving-unsupervised-sentence-pair-comparison</vt:lpwstr>
      </vt:variant>
      <vt:variant>
        <vt:lpwstr/>
      </vt:variant>
      <vt:variant>
        <vt:i4>3080275</vt:i4>
      </vt:variant>
      <vt:variant>
        <vt:i4>267</vt:i4>
      </vt:variant>
      <vt:variant>
        <vt:i4>0</vt:i4>
      </vt:variant>
      <vt:variant>
        <vt:i4>5</vt:i4>
      </vt:variant>
      <vt:variant>
        <vt:lpwstr>http://2019.poleval.pl/task2/KPWr_guidelines.pdf</vt:lpwstr>
      </vt:variant>
      <vt:variant>
        <vt:lpwstr/>
      </vt:variant>
      <vt:variant>
        <vt:i4>1572880</vt:i4>
      </vt:variant>
      <vt:variant>
        <vt:i4>264</vt:i4>
      </vt:variant>
      <vt:variant>
        <vt:i4>0</vt:i4>
      </vt:variant>
      <vt:variant>
        <vt:i4>5</vt:i4>
      </vt:variant>
      <vt:variant>
        <vt:lpwstr>https://github.com/attardi/wikiextractor</vt:lpwstr>
      </vt:variant>
      <vt:variant>
        <vt:lpwstr/>
      </vt:variant>
      <vt:variant>
        <vt:i4>6422580</vt:i4>
      </vt:variant>
      <vt:variant>
        <vt:i4>261</vt:i4>
      </vt:variant>
      <vt:variant>
        <vt:i4>0</vt:i4>
      </vt:variant>
      <vt:variant>
        <vt:i4>5</vt:i4>
      </vt:variant>
      <vt:variant>
        <vt:lpwstr>https://en.wikipedia.org/wiki/Natural_language_processing</vt:lpwstr>
      </vt:variant>
      <vt:variant>
        <vt:lpwstr/>
      </vt:variant>
      <vt:variant>
        <vt:i4>5570593</vt:i4>
      </vt:variant>
      <vt:variant>
        <vt:i4>258</vt:i4>
      </vt:variant>
      <vt:variant>
        <vt:i4>0</vt:i4>
      </vt:variant>
      <vt:variant>
        <vt:i4>5</vt:i4>
      </vt:variant>
      <vt:variant>
        <vt:lpwstr>https://en.wikipedia.org/wiki/Question_answering</vt:lpwstr>
      </vt:variant>
      <vt:variant>
        <vt:lpwstr/>
      </vt:variant>
      <vt:variant>
        <vt:i4>5242946</vt:i4>
      </vt:variant>
      <vt:variant>
        <vt:i4>255</vt:i4>
      </vt:variant>
      <vt:variant>
        <vt:i4>0</vt:i4>
      </vt:variant>
      <vt:variant>
        <vt:i4>5</vt:i4>
      </vt:variant>
      <vt:variant>
        <vt:lpwstr>https://github.com/ZILiAT-NASK/BAN-PL</vt:lpwstr>
      </vt:variant>
      <vt:variant>
        <vt:lpwstr/>
      </vt:variant>
      <vt:variant>
        <vt:i4>1769583</vt:i4>
      </vt:variant>
      <vt:variant>
        <vt:i4>252</vt:i4>
      </vt:variant>
      <vt:variant>
        <vt:i4>0</vt:i4>
      </vt:variant>
      <vt:variant>
        <vt:i4>5</vt:i4>
      </vt:variant>
      <vt:variant>
        <vt:lpwstr>https://en.wiktionary.org/wiki/Lenny_Face</vt:lpwstr>
      </vt:variant>
      <vt:variant>
        <vt:lpwstr/>
      </vt:variant>
      <vt:variant>
        <vt:i4>1769598</vt:i4>
      </vt:variant>
      <vt:variant>
        <vt:i4>249</vt:i4>
      </vt:variant>
      <vt:variant>
        <vt:i4>0</vt:i4>
      </vt:variant>
      <vt:variant>
        <vt:i4>5</vt:i4>
      </vt:variant>
      <vt:variant>
        <vt:lpwstr>https://en.wikipedia.org/wiki/Web_scraping</vt:lpwstr>
      </vt:variant>
      <vt:variant>
        <vt:lpwstr/>
      </vt:variant>
      <vt:variant>
        <vt:i4>4522076</vt:i4>
      </vt:variant>
      <vt:variant>
        <vt:i4>246</vt:i4>
      </vt:variant>
      <vt:variant>
        <vt:i4>0</vt:i4>
      </vt:variant>
      <vt:variant>
        <vt:i4>5</vt:i4>
      </vt:variant>
      <vt:variant>
        <vt:lpwstr>https://wykop.pl/</vt:lpwstr>
      </vt:variant>
      <vt:variant>
        <vt:lpwstr/>
      </vt:variant>
      <vt:variant>
        <vt:i4>3932286</vt:i4>
      </vt:variant>
      <vt:variant>
        <vt:i4>243</vt:i4>
      </vt:variant>
      <vt:variant>
        <vt:i4>0</vt:i4>
      </vt:variant>
      <vt:variant>
        <vt:i4>5</vt:i4>
      </vt:variant>
      <vt:variant>
        <vt:lpwstr>https://pl.wikipedia.org/wiki/Indeks_czytelno%C5%9Bci_FOG</vt:lpwstr>
      </vt:variant>
      <vt:variant>
        <vt:lpwstr/>
      </vt:variant>
      <vt:variant>
        <vt:i4>8192012</vt:i4>
      </vt:variant>
      <vt:variant>
        <vt:i4>240</vt:i4>
      </vt:variant>
      <vt:variant>
        <vt:i4>0</vt:i4>
      </vt:variant>
      <vt:variant>
        <vt:i4>5</vt:i4>
      </vt:variant>
      <vt:variant>
        <vt:lpwstr>https://en.wikipedia.org/wiki/Lexical_density</vt:lpwstr>
      </vt:variant>
      <vt:variant>
        <vt:lpwstr/>
      </vt:variant>
      <vt:variant>
        <vt:i4>1900620</vt:i4>
      </vt:variant>
      <vt:variant>
        <vt:i4>237</vt:i4>
      </vt:variant>
      <vt:variant>
        <vt:i4>0</vt:i4>
      </vt:variant>
      <vt:variant>
        <vt:i4>5</vt:i4>
      </vt:variant>
      <vt:variant>
        <vt:lpwstr>https://speakleash.org/dashboard/</vt:lpwstr>
      </vt:variant>
      <vt:variant>
        <vt:lpwstr/>
      </vt:variant>
      <vt:variant>
        <vt:i4>1376337</vt:i4>
      </vt:variant>
      <vt:variant>
        <vt:i4>234</vt:i4>
      </vt:variant>
      <vt:variant>
        <vt:i4>0</vt:i4>
      </vt:variant>
      <vt:variant>
        <vt:i4>5</vt:i4>
      </vt:variant>
      <vt:variant>
        <vt:lpwstr>https://arxiv.org/pdf/2201.07311.pdf</vt:lpwstr>
      </vt:variant>
      <vt:variant>
        <vt:lpwstr/>
      </vt:variant>
      <vt:variant>
        <vt:i4>6750249</vt:i4>
      </vt:variant>
      <vt:variant>
        <vt:i4>231</vt:i4>
      </vt:variant>
      <vt:variant>
        <vt:i4>0</vt:i4>
      </vt:variant>
      <vt:variant>
        <vt:i4>5</vt:i4>
      </vt:variant>
      <vt:variant>
        <vt:lpwstr>https://huggingface.co/datasets/EleutherAI/pile</vt:lpwstr>
      </vt:variant>
      <vt:variant>
        <vt:lpwstr/>
      </vt:variant>
      <vt:variant>
        <vt:i4>6750276</vt:i4>
      </vt:variant>
      <vt:variant>
        <vt:i4>228</vt:i4>
      </vt:variant>
      <vt:variant>
        <vt:i4>0</vt:i4>
      </vt:variant>
      <vt:variant>
        <vt:i4>5</vt:i4>
      </vt:variant>
      <vt:variant>
        <vt:lpwstr>https://eur-lex.europa.eu/legal-content/PL/TXT/HTML/?uri=OJ:L_202401689&amp;qid=1730804679502</vt:lpwstr>
      </vt:variant>
      <vt:variant>
        <vt:lpwstr/>
      </vt:variant>
      <vt:variant>
        <vt:i4>1900620</vt:i4>
      </vt:variant>
      <vt:variant>
        <vt:i4>225</vt:i4>
      </vt:variant>
      <vt:variant>
        <vt:i4>0</vt:i4>
      </vt:variant>
      <vt:variant>
        <vt:i4>5</vt:i4>
      </vt:variant>
      <vt:variant>
        <vt:lpwstr>https://speakleash.org/dashboard/</vt:lpwstr>
      </vt:variant>
      <vt:variant>
        <vt:lpwstr/>
      </vt:variant>
      <vt:variant>
        <vt:i4>7471213</vt:i4>
      </vt:variant>
      <vt:variant>
        <vt:i4>222</vt:i4>
      </vt:variant>
      <vt:variant>
        <vt:i4>0</vt:i4>
      </vt:variant>
      <vt:variant>
        <vt:i4>5</vt:i4>
      </vt:variant>
      <vt:variant>
        <vt:lpwstr>https://www.europeana.eu/pl</vt:lpwstr>
      </vt:variant>
      <vt:variant>
        <vt:lpwstr/>
      </vt:variant>
      <vt:variant>
        <vt:i4>7864444</vt:i4>
      </vt:variant>
      <vt:variant>
        <vt:i4>219</vt:i4>
      </vt:variant>
      <vt:variant>
        <vt:i4>0</vt:i4>
      </vt:variant>
      <vt:variant>
        <vt:i4>5</vt:i4>
      </vt:variant>
      <vt:variant>
        <vt:lpwstr>https://orzeczenia.nsa.gov.pl/cbo/query</vt:lpwstr>
      </vt:variant>
      <vt:variant>
        <vt:lpwstr/>
      </vt:variant>
      <vt:variant>
        <vt:i4>7667772</vt:i4>
      </vt:variant>
      <vt:variant>
        <vt:i4>216</vt:i4>
      </vt:variant>
      <vt:variant>
        <vt:i4>0</vt:i4>
      </vt:variant>
      <vt:variant>
        <vt:i4>5</vt:i4>
      </vt:variant>
      <vt:variant>
        <vt:lpwstr>https://f.kafeteria.pl/</vt:lpwstr>
      </vt:variant>
      <vt:variant>
        <vt:lpwstr/>
      </vt:variant>
      <vt:variant>
        <vt:i4>1245269</vt:i4>
      </vt:variant>
      <vt:variant>
        <vt:i4>213</vt:i4>
      </vt:variant>
      <vt:variant>
        <vt:i4>0</vt:i4>
      </vt:variant>
      <vt:variant>
        <vt:i4>5</vt:i4>
      </vt:variant>
      <vt:variant>
        <vt:lpwstr>https://arxiv.org/pdf/2101.00027.pdf</vt:lpwstr>
      </vt:variant>
      <vt:variant>
        <vt:lpwstr/>
      </vt:variant>
      <vt:variant>
        <vt:i4>2097199</vt:i4>
      </vt:variant>
      <vt:variant>
        <vt:i4>210</vt:i4>
      </vt:variant>
      <vt:variant>
        <vt:i4>0</vt:i4>
      </vt:variant>
      <vt:variant>
        <vt:i4>5</vt:i4>
      </vt:variant>
      <vt:variant>
        <vt:lpwstr>https://x.com/theshawwn/status/1320282149329784833</vt:lpwstr>
      </vt:variant>
      <vt:variant>
        <vt:lpwstr/>
      </vt:variant>
      <vt:variant>
        <vt:i4>1900620</vt:i4>
      </vt:variant>
      <vt:variant>
        <vt:i4>207</vt:i4>
      </vt:variant>
      <vt:variant>
        <vt:i4>0</vt:i4>
      </vt:variant>
      <vt:variant>
        <vt:i4>5</vt:i4>
      </vt:variant>
      <vt:variant>
        <vt:lpwstr>https://speakleash.org/dashboard/</vt:lpwstr>
      </vt:variant>
      <vt:variant>
        <vt:lpwstr/>
      </vt:variant>
      <vt:variant>
        <vt:i4>1900620</vt:i4>
      </vt:variant>
      <vt:variant>
        <vt:i4>204</vt:i4>
      </vt:variant>
      <vt:variant>
        <vt:i4>0</vt:i4>
      </vt:variant>
      <vt:variant>
        <vt:i4>5</vt:i4>
      </vt:variant>
      <vt:variant>
        <vt:lpwstr>https://speakleash.org/dashboard/</vt:lpwstr>
      </vt:variant>
      <vt:variant>
        <vt:lpwstr/>
      </vt:variant>
      <vt:variant>
        <vt:i4>1245269</vt:i4>
      </vt:variant>
      <vt:variant>
        <vt:i4>201</vt:i4>
      </vt:variant>
      <vt:variant>
        <vt:i4>0</vt:i4>
      </vt:variant>
      <vt:variant>
        <vt:i4>5</vt:i4>
      </vt:variant>
      <vt:variant>
        <vt:lpwstr>https://arxiv.org/pdf/2101.00027.pdf</vt:lpwstr>
      </vt:variant>
      <vt:variant>
        <vt:lpwstr/>
      </vt:variant>
      <vt:variant>
        <vt:i4>1245269</vt:i4>
      </vt:variant>
      <vt:variant>
        <vt:i4>198</vt:i4>
      </vt:variant>
      <vt:variant>
        <vt:i4>0</vt:i4>
      </vt:variant>
      <vt:variant>
        <vt:i4>5</vt:i4>
      </vt:variant>
      <vt:variant>
        <vt:lpwstr>https://arxiv.org/pdf/2101.00027.pdf</vt:lpwstr>
      </vt:variant>
      <vt:variant>
        <vt:lpwstr/>
      </vt:variant>
      <vt:variant>
        <vt:i4>6160451</vt:i4>
      </vt:variant>
      <vt:variant>
        <vt:i4>195</vt:i4>
      </vt:variant>
      <vt:variant>
        <vt:i4>0</vt:i4>
      </vt:variant>
      <vt:variant>
        <vt:i4>5</vt:i4>
      </vt:variant>
      <vt:variant>
        <vt:lpwstr>https://goodwrite.pl/</vt:lpwstr>
      </vt:variant>
      <vt:variant>
        <vt:lpwstr/>
      </vt:variant>
      <vt:variant>
        <vt:i4>4653147</vt:i4>
      </vt:variant>
      <vt:variant>
        <vt:i4>192</vt:i4>
      </vt:variant>
      <vt:variant>
        <vt:i4>0</vt:i4>
      </vt:variant>
      <vt:variant>
        <vt:i4>5</vt:i4>
      </vt:variant>
      <vt:variant>
        <vt:lpwstr>https://github.com/Ermlab/polish-gec-datasets</vt:lpwstr>
      </vt:variant>
      <vt:variant>
        <vt:lpwstr/>
      </vt:variant>
      <vt:variant>
        <vt:i4>4194389</vt:i4>
      </vt:variant>
      <vt:variant>
        <vt:i4>189</vt:i4>
      </vt:variant>
      <vt:variant>
        <vt:i4>0</vt:i4>
      </vt:variant>
      <vt:variant>
        <vt:i4>5</vt:i4>
      </vt:variant>
      <vt:variant>
        <vt:lpwstr>https://huggingface.co/datasets/clarin-pl/poquad</vt:lpwstr>
      </vt:variant>
      <vt:variant>
        <vt:lpwstr/>
      </vt:variant>
      <vt:variant>
        <vt:i4>4063353</vt:i4>
      </vt:variant>
      <vt:variant>
        <vt:i4>186</vt:i4>
      </vt:variant>
      <vt:variant>
        <vt:i4>0</vt:i4>
      </vt:variant>
      <vt:variant>
        <vt:i4>5</vt:i4>
      </vt:variant>
      <vt:variant>
        <vt:lpwstr>https://huggingface.co/datasets/emplocity/owca</vt:lpwstr>
      </vt:variant>
      <vt:variant>
        <vt:lpwstr/>
      </vt:variant>
      <vt:variant>
        <vt:i4>3670130</vt:i4>
      </vt:variant>
      <vt:variant>
        <vt:i4>183</vt:i4>
      </vt:variant>
      <vt:variant>
        <vt:i4>0</vt:i4>
      </vt:variant>
      <vt:variant>
        <vt:i4>5</vt:i4>
      </vt:variant>
      <vt:variant>
        <vt:lpwstr>http://rejestry.ezdrowie.gov.pl/rpl</vt:lpwstr>
      </vt:variant>
      <vt:variant>
        <vt:lpwstr/>
      </vt:variant>
      <vt:variant>
        <vt:i4>2228344</vt:i4>
      </vt:variant>
      <vt:variant>
        <vt:i4>180</vt:i4>
      </vt:variant>
      <vt:variant>
        <vt:i4>0</vt:i4>
      </vt:variant>
      <vt:variant>
        <vt:i4>5</vt:i4>
      </vt:variant>
      <vt:variant>
        <vt:lpwstr>https://rejestry.ezdrowie.gov.pl/rpl/search/public</vt:lpwstr>
      </vt:variant>
      <vt:variant>
        <vt:lpwstr/>
      </vt:variant>
      <vt:variant>
        <vt:i4>524303</vt:i4>
      </vt:variant>
      <vt:variant>
        <vt:i4>177</vt:i4>
      </vt:variant>
      <vt:variant>
        <vt:i4>0</vt:i4>
      </vt:variant>
      <vt:variant>
        <vt:i4>5</vt:i4>
      </vt:variant>
      <vt:variant>
        <vt:lpwstr>https://isap.sejm.gov.pl/</vt:lpwstr>
      </vt:variant>
      <vt:variant>
        <vt:lpwstr/>
      </vt:variant>
      <vt:variant>
        <vt:i4>917525</vt:i4>
      </vt:variant>
      <vt:variant>
        <vt:i4>174</vt:i4>
      </vt:variant>
      <vt:variant>
        <vt:i4>0</vt:i4>
      </vt:variant>
      <vt:variant>
        <vt:i4>5</vt:i4>
      </vt:variant>
      <vt:variant>
        <vt:lpwstr>https://eureka.mf.gov.pl/</vt:lpwstr>
      </vt:variant>
      <vt:variant>
        <vt:lpwstr/>
      </vt:variant>
      <vt:variant>
        <vt:i4>1835013</vt:i4>
      </vt:variant>
      <vt:variant>
        <vt:i4>171</vt:i4>
      </vt:variant>
      <vt:variant>
        <vt:i4>0</vt:i4>
      </vt:variant>
      <vt:variant>
        <vt:i4>5</vt:i4>
      </vt:variant>
      <vt:variant>
        <vt:lpwstr>https://eur-lex.europa.eu/homepage.html?locale=pl</vt:lpwstr>
      </vt:variant>
      <vt:variant>
        <vt:lpwstr/>
      </vt:variant>
      <vt:variant>
        <vt:i4>4325447</vt:i4>
      </vt:variant>
      <vt:variant>
        <vt:i4>168</vt:i4>
      </vt:variant>
      <vt:variant>
        <vt:i4>0</vt:i4>
      </vt:variant>
      <vt:variant>
        <vt:i4>5</vt:i4>
      </vt:variant>
      <vt:variant>
        <vt:lpwstr>https://huggingface.co/datasets/allegro/polish-question-passage-pairs</vt:lpwstr>
      </vt:variant>
      <vt:variant>
        <vt:lpwstr/>
      </vt:variant>
      <vt:variant>
        <vt:i4>786453</vt:i4>
      </vt:variant>
      <vt:variant>
        <vt:i4>165</vt:i4>
      </vt:variant>
      <vt:variant>
        <vt:i4>0</vt:i4>
      </vt:variant>
      <vt:variant>
        <vt:i4>5</vt:i4>
      </vt:variant>
      <vt:variant>
        <vt:lpwstr>https://huggingface.co/datasets/allegro/summarization-polish-summaries-corpus</vt:lpwstr>
      </vt:variant>
      <vt:variant>
        <vt:lpwstr/>
      </vt:variant>
      <vt:variant>
        <vt:i4>5111817</vt:i4>
      </vt:variant>
      <vt:variant>
        <vt:i4>162</vt:i4>
      </vt:variant>
      <vt:variant>
        <vt:i4>0</vt:i4>
      </vt:variant>
      <vt:variant>
        <vt:i4>5</vt:i4>
      </vt:variant>
      <vt:variant>
        <vt:lpwstr>http://clip.ipipan.waw.pl/PPC</vt:lpwstr>
      </vt:variant>
      <vt:variant>
        <vt:lpwstr/>
      </vt:variant>
      <vt:variant>
        <vt:i4>3604532</vt:i4>
      </vt:variant>
      <vt:variant>
        <vt:i4>159</vt:i4>
      </vt:variant>
      <vt:variant>
        <vt:i4>0</vt:i4>
      </vt:variant>
      <vt:variant>
        <vt:i4>5</vt:i4>
      </vt:variant>
      <vt:variant>
        <vt:lpwstr>https://bibliotekanauki.pl/</vt:lpwstr>
      </vt:variant>
      <vt:variant>
        <vt:lpwstr/>
      </vt:variant>
      <vt:variant>
        <vt:i4>3604532</vt:i4>
      </vt:variant>
      <vt:variant>
        <vt:i4>156</vt:i4>
      </vt:variant>
      <vt:variant>
        <vt:i4>0</vt:i4>
      </vt:variant>
      <vt:variant>
        <vt:i4>5</vt:i4>
      </vt:variant>
      <vt:variant>
        <vt:lpwstr>https://bibliotekanauki.pl/</vt:lpwstr>
      </vt:variant>
      <vt:variant>
        <vt:lpwstr/>
      </vt:variant>
      <vt:variant>
        <vt:i4>5832789</vt:i4>
      </vt:variant>
      <vt:variant>
        <vt:i4>153</vt:i4>
      </vt:variant>
      <vt:variant>
        <vt:i4>0</vt:i4>
      </vt:variant>
      <vt:variant>
        <vt:i4>5</vt:i4>
      </vt:variant>
      <vt:variant>
        <vt:lpwstr>https://www.opensubtitles.org/pl</vt:lpwstr>
      </vt:variant>
      <vt:variant>
        <vt:lpwstr/>
      </vt:variant>
      <vt:variant>
        <vt:i4>5832789</vt:i4>
      </vt:variant>
      <vt:variant>
        <vt:i4>150</vt:i4>
      </vt:variant>
      <vt:variant>
        <vt:i4>0</vt:i4>
      </vt:variant>
      <vt:variant>
        <vt:i4>5</vt:i4>
      </vt:variant>
      <vt:variant>
        <vt:lpwstr>https://www.opensubtitles.org/pl</vt:lpwstr>
      </vt:variant>
      <vt:variant>
        <vt:lpwstr/>
      </vt:variant>
      <vt:variant>
        <vt:i4>3866679</vt:i4>
      </vt:variant>
      <vt:variant>
        <vt:i4>147</vt:i4>
      </vt:variant>
      <vt:variant>
        <vt:i4>0</vt:i4>
      </vt:variant>
      <vt:variant>
        <vt:i4>5</vt:i4>
      </vt:variant>
      <vt:variant>
        <vt:lpwstr>https://www.gutenberg.org/</vt:lpwstr>
      </vt:variant>
      <vt:variant>
        <vt:lpwstr/>
      </vt:variant>
      <vt:variant>
        <vt:i4>3866679</vt:i4>
      </vt:variant>
      <vt:variant>
        <vt:i4>144</vt:i4>
      </vt:variant>
      <vt:variant>
        <vt:i4>0</vt:i4>
      </vt:variant>
      <vt:variant>
        <vt:i4>5</vt:i4>
      </vt:variant>
      <vt:variant>
        <vt:lpwstr>https://www.gutenberg.org/</vt:lpwstr>
      </vt:variant>
      <vt:variant>
        <vt:lpwstr/>
      </vt:variant>
      <vt:variant>
        <vt:i4>1507337</vt:i4>
      </vt:variant>
      <vt:variant>
        <vt:i4>141</vt:i4>
      </vt:variant>
      <vt:variant>
        <vt:i4>0</vt:i4>
      </vt:variant>
      <vt:variant>
        <vt:i4>5</vt:i4>
      </vt:variant>
      <vt:variant>
        <vt:lpwstr>https://tvp.info.pl/</vt:lpwstr>
      </vt:variant>
      <vt:variant>
        <vt:lpwstr/>
      </vt:variant>
      <vt:variant>
        <vt:i4>2490424</vt:i4>
      </vt:variant>
      <vt:variant>
        <vt:i4>138</vt:i4>
      </vt:variant>
      <vt:variant>
        <vt:i4>0</vt:i4>
      </vt:variant>
      <vt:variant>
        <vt:i4>5</vt:i4>
      </vt:variant>
      <vt:variant>
        <vt:lpwstr>https://huggingface.co/datasets/WiktorS/polish-news</vt:lpwstr>
      </vt:variant>
      <vt:variant>
        <vt:lpwstr/>
      </vt:variant>
      <vt:variant>
        <vt:i4>3080304</vt:i4>
      </vt:variant>
      <vt:variant>
        <vt:i4>135</vt:i4>
      </vt:variant>
      <vt:variant>
        <vt:i4>0</vt:i4>
      </vt:variant>
      <vt:variant>
        <vt:i4>5</vt:i4>
      </vt:variant>
      <vt:variant>
        <vt:lpwstr>https://polona.pl/</vt:lpwstr>
      </vt:variant>
      <vt:variant>
        <vt:lpwstr/>
      </vt:variant>
      <vt:variant>
        <vt:i4>2687014</vt:i4>
      </vt:variant>
      <vt:variant>
        <vt:i4>132</vt:i4>
      </vt:variant>
      <vt:variant>
        <vt:i4>0</vt:i4>
      </vt:variant>
      <vt:variant>
        <vt:i4>5</vt:i4>
      </vt:variant>
      <vt:variant>
        <vt:lpwstr>https://huggingface.co/</vt:lpwstr>
      </vt:variant>
      <vt:variant>
        <vt:lpwstr/>
      </vt:variant>
      <vt:variant>
        <vt:i4>7733308</vt:i4>
      </vt:variant>
      <vt:variant>
        <vt:i4>129</vt:i4>
      </vt:variant>
      <vt:variant>
        <vt:i4>0</vt:i4>
      </vt:variant>
      <vt:variant>
        <vt:i4>5</vt:i4>
      </vt:variant>
      <vt:variant>
        <vt:lpwstr>https://huggingface.co/datasets/clarin-knext/msmarco-pl</vt:lpwstr>
      </vt:variant>
      <vt:variant>
        <vt:lpwstr/>
      </vt:variant>
      <vt:variant>
        <vt:i4>6357102</vt:i4>
      </vt:variant>
      <vt:variant>
        <vt:i4>126</vt:i4>
      </vt:variant>
      <vt:variant>
        <vt:i4>0</vt:i4>
      </vt:variant>
      <vt:variant>
        <vt:i4>5</vt:i4>
      </vt:variant>
      <vt:variant>
        <vt:lpwstr>https://depot.ceon.pl/</vt:lpwstr>
      </vt:variant>
      <vt:variant>
        <vt:lpwstr/>
      </vt:variant>
      <vt:variant>
        <vt:i4>6357102</vt:i4>
      </vt:variant>
      <vt:variant>
        <vt:i4>123</vt:i4>
      </vt:variant>
      <vt:variant>
        <vt:i4>0</vt:i4>
      </vt:variant>
      <vt:variant>
        <vt:i4>5</vt:i4>
      </vt:variant>
      <vt:variant>
        <vt:lpwstr>https://depot.ceon.pl/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https://clarin-pl.eu/</vt:lpwstr>
      </vt:variant>
      <vt:variant>
        <vt:lpwstr/>
      </vt:variant>
      <vt:variant>
        <vt:i4>4194319</vt:i4>
      </vt:variant>
      <vt:variant>
        <vt:i4>117</vt:i4>
      </vt:variant>
      <vt:variant>
        <vt:i4>0</vt:i4>
      </vt:variant>
      <vt:variant>
        <vt:i4>5</vt:i4>
      </vt:variant>
      <vt:variant>
        <vt:lpwstr>https://clarin-pl.eu/dspace/handle/11321/312</vt:lpwstr>
      </vt:variant>
      <vt:variant>
        <vt:lpwstr/>
      </vt:variant>
      <vt:variant>
        <vt:i4>2359331</vt:i4>
      </vt:variant>
      <vt:variant>
        <vt:i4>114</vt:i4>
      </vt:variant>
      <vt:variant>
        <vt:i4>0</vt:i4>
      </vt:variant>
      <vt:variant>
        <vt:i4>5</vt:i4>
      </vt:variant>
      <vt:variant>
        <vt:lpwstr>https://saos.org.pl/api</vt:lpwstr>
      </vt:variant>
      <vt:variant>
        <vt:lpwstr/>
      </vt:variant>
      <vt:variant>
        <vt:i4>852034</vt:i4>
      </vt:variant>
      <vt:variant>
        <vt:i4>111</vt:i4>
      </vt:variant>
      <vt:variant>
        <vt:i4>0</vt:i4>
      </vt:variant>
      <vt:variant>
        <vt:i4>5</vt:i4>
      </vt:variant>
      <vt:variant>
        <vt:lpwstr>https://www.saos.org.pl/</vt:lpwstr>
      </vt:variant>
      <vt:variant>
        <vt:lpwstr/>
      </vt:variant>
      <vt:variant>
        <vt:i4>1769495</vt:i4>
      </vt:variant>
      <vt:variant>
        <vt:i4>108</vt:i4>
      </vt:variant>
      <vt:variant>
        <vt:i4>0</vt:i4>
      </vt:variant>
      <vt:variant>
        <vt:i4>5</vt:i4>
      </vt:variant>
      <vt:variant>
        <vt:lpwstr>https://wolnelektury.pl/api/</vt:lpwstr>
      </vt:variant>
      <vt:variant>
        <vt:lpwstr/>
      </vt:variant>
      <vt:variant>
        <vt:i4>4456479</vt:i4>
      </vt:variant>
      <vt:variant>
        <vt:i4>105</vt:i4>
      </vt:variant>
      <vt:variant>
        <vt:i4>0</vt:i4>
      </vt:variant>
      <vt:variant>
        <vt:i4>5</vt:i4>
      </vt:variant>
      <vt:variant>
        <vt:lpwstr>https://wolnelektury.pl/</vt:lpwstr>
      </vt:variant>
      <vt:variant>
        <vt:lpwstr/>
      </vt:variant>
      <vt:variant>
        <vt:i4>8126567</vt:i4>
      </vt:variant>
      <vt:variant>
        <vt:i4>102</vt:i4>
      </vt:variant>
      <vt:variant>
        <vt:i4>0</vt:i4>
      </vt:variant>
      <vt:variant>
        <vt:i4>5</vt:i4>
      </vt:variant>
      <vt:variant>
        <vt:lpwstr>https://github.com/</vt:lpwstr>
      </vt:variant>
      <vt:variant>
        <vt:lpwstr/>
      </vt:variant>
      <vt:variant>
        <vt:i4>3539007</vt:i4>
      </vt:variant>
      <vt:variant>
        <vt:i4>99</vt:i4>
      </vt:variant>
      <vt:variant>
        <vt:i4>0</vt:i4>
      </vt:variant>
      <vt:variant>
        <vt:i4>5</vt:i4>
      </vt:variant>
      <vt:variant>
        <vt:lpwstr>http://git.nlp.ipipan.waw.pl/Scwad/SCWAD-CDSCorpus</vt:lpwstr>
      </vt:variant>
      <vt:variant>
        <vt:lpwstr/>
      </vt:variant>
      <vt:variant>
        <vt:i4>8323118</vt:i4>
      </vt:variant>
      <vt:variant>
        <vt:i4>96</vt:i4>
      </vt:variant>
      <vt:variant>
        <vt:i4>0</vt:i4>
      </vt:variant>
      <vt:variant>
        <vt:i4>5</vt:i4>
      </vt:variant>
      <vt:variant>
        <vt:lpwstr>https://github.com/ZILiAT-NASK/BAN-PL/</vt:lpwstr>
      </vt:variant>
      <vt:variant>
        <vt:lpwstr/>
      </vt:variant>
      <vt:variant>
        <vt:i4>7995427</vt:i4>
      </vt:variant>
      <vt:variant>
        <vt:i4>93</vt:i4>
      </vt:variant>
      <vt:variant>
        <vt:i4>0</vt:i4>
      </vt:variant>
      <vt:variant>
        <vt:i4>5</vt:i4>
      </vt:variant>
      <vt:variant>
        <vt:lpwstr>https://github.com/poleval</vt:lpwstr>
      </vt:variant>
      <vt:variant>
        <vt:lpwstr/>
      </vt:variant>
      <vt:variant>
        <vt:i4>131151</vt:i4>
      </vt:variant>
      <vt:variant>
        <vt:i4>90</vt:i4>
      </vt:variant>
      <vt:variant>
        <vt:i4>0</vt:i4>
      </vt:variant>
      <vt:variant>
        <vt:i4>5</vt:i4>
      </vt:variant>
      <vt:variant>
        <vt:lpwstr>https://huggingface.co/datasets/ipipan/polqa</vt:lpwstr>
      </vt:variant>
      <vt:variant>
        <vt:lpwstr/>
      </vt:variant>
      <vt:variant>
        <vt:i4>1441856</vt:i4>
      </vt:variant>
      <vt:variant>
        <vt:i4>87</vt:i4>
      </vt:variant>
      <vt:variant>
        <vt:i4>0</vt:i4>
      </vt:variant>
      <vt:variant>
        <vt:i4>5</vt:i4>
      </vt:variant>
      <vt:variant>
        <vt:lpwstr>https://huggingface.co/datasets/ipipan/maupqa</vt:lpwstr>
      </vt:variant>
      <vt:variant>
        <vt:lpwstr/>
      </vt:variant>
      <vt:variant>
        <vt:i4>6291502</vt:i4>
      </vt:variant>
      <vt:variant>
        <vt:i4>84</vt:i4>
      </vt:variant>
      <vt:variant>
        <vt:i4>0</vt:i4>
      </vt:variant>
      <vt:variant>
        <vt:i4>5</vt:i4>
      </vt:variant>
      <vt:variant>
        <vt:lpwstr>https://klejbenchmark.com/</vt:lpwstr>
      </vt:variant>
      <vt:variant>
        <vt:lpwstr/>
      </vt:variant>
      <vt:variant>
        <vt:i4>4522074</vt:i4>
      </vt:variant>
      <vt:variant>
        <vt:i4>81</vt:i4>
      </vt:variant>
      <vt:variant>
        <vt:i4>0</vt:i4>
      </vt:variant>
      <vt:variant>
        <vt:i4>5</vt:i4>
      </vt:variant>
      <vt:variant>
        <vt:lpwstr>https://klejbenchmark.com/tasks/</vt:lpwstr>
      </vt:variant>
      <vt:variant>
        <vt:lpwstr/>
      </vt:variant>
      <vt:variant>
        <vt:i4>5570566</vt:i4>
      </vt:variant>
      <vt:variant>
        <vt:i4>78</vt:i4>
      </vt:variant>
      <vt:variant>
        <vt:i4>0</vt:i4>
      </vt:variant>
      <vt:variant>
        <vt:i4>5</vt:i4>
      </vt:variant>
      <vt:variant>
        <vt:lpwstr>https://nkjp.pl/</vt:lpwstr>
      </vt:variant>
      <vt:variant>
        <vt:lpwstr/>
      </vt:variant>
      <vt:variant>
        <vt:i4>2228285</vt:i4>
      </vt:variant>
      <vt:variant>
        <vt:i4>75</vt:i4>
      </vt:variant>
      <vt:variant>
        <vt:i4>0</vt:i4>
      </vt:variant>
      <vt:variant>
        <vt:i4>5</vt:i4>
      </vt:variant>
      <vt:variant>
        <vt:lpwstr>http://nkjp.pl/index.php?page=9&amp;lang=0</vt:lpwstr>
      </vt:variant>
      <vt:variant>
        <vt:lpwstr/>
      </vt:variant>
      <vt:variant>
        <vt:i4>4849679</vt:i4>
      </vt:variant>
      <vt:variant>
        <vt:i4>72</vt:i4>
      </vt:variant>
      <vt:variant>
        <vt:i4>0</vt:i4>
      </vt:variant>
      <vt:variant>
        <vt:i4>5</vt:i4>
      </vt:variant>
      <vt:variant>
        <vt:lpwstr>https://clarin-pl.eu/</vt:lpwstr>
      </vt:variant>
      <vt:variant>
        <vt:lpwstr/>
      </vt:variant>
      <vt:variant>
        <vt:i4>4587534</vt:i4>
      </vt:variant>
      <vt:variant>
        <vt:i4>69</vt:i4>
      </vt:variant>
      <vt:variant>
        <vt:i4>0</vt:i4>
      </vt:variant>
      <vt:variant>
        <vt:i4>5</vt:i4>
      </vt:variant>
      <vt:variant>
        <vt:lpwstr>https://clarin-pl.eu/dspace/handle/11321/700</vt:lpwstr>
      </vt:variant>
      <vt:variant>
        <vt:lpwstr/>
      </vt:variant>
      <vt:variant>
        <vt:i4>8126589</vt:i4>
      </vt:variant>
      <vt:variant>
        <vt:i4>66</vt:i4>
      </vt:variant>
      <vt:variant>
        <vt:i4>0</vt:i4>
      </vt:variant>
      <vt:variant>
        <vt:i4>5</vt:i4>
      </vt:variant>
      <vt:variant>
        <vt:lpwstr>https://huggingface.co/datasets/clarin-pl/polemo2-official</vt:lpwstr>
      </vt:variant>
      <vt:variant>
        <vt:lpwstr/>
      </vt:variant>
      <vt:variant>
        <vt:i4>2687018</vt:i4>
      </vt:variant>
      <vt:variant>
        <vt:i4>63</vt:i4>
      </vt:variant>
      <vt:variant>
        <vt:i4>0</vt:i4>
      </vt:variant>
      <vt:variant>
        <vt:i4>5</vt:i4>
      </vt:variant>
      <vt:variant>
        <vt:lpwstr>https://dumps.wikimedia.org/plwiki/</vt:lpwstr>
      </vt:variant>
      <vt:variant>
        <vt:lpwstr/>
      </vt:variant>
      <vt:variant>
        <vt:i4>3539055</vt:i4>
      </vt:variant>
      <vt:variant>
        <vt:i4>60</vt:i4>
      </vt:variant>
      <vt:variant>
        <vt:i4>0</vt:i4>
      </vt:variant>
      <vt:variant>
        <vt:i4>5</vt:i4>
      </vt:variant>
      <vt:variant>
        <vt:lpwstr>https://huggingface.co/datasets/uonlp/CulturaX</vt:lpwstr>
      </vt:variant>
      <vt:variant>
        <vt:lpwstr/>
      </vt:variant>
      <vt:variant>
        <vt:i4>2687014</vt:i4>
      </vt:variant>
      <vt:variant>
        <vt:i4>57</vt:i4>
      </vt:variant>
      <vt:variant>
        <vt:i4>0</vt:i4>
      </vt:variant>
      <vt:variant>
        <vt:i4>5</vt:i4>
      </vt:variant>
      <vt:variant>
        <vt:lpwstr>https://huggingface.co/</vt:lpwstr>
      </vt:variant>
      <vt:variant>
        <vt:lpwstr/>
      </vt:variant>
      <vt:variant>
        <vt:i4>2687014</vt:i4>
      </vt:variant>
      <vt:variant>
        <vt:i4>54</vt:i4>
      </vt:variant>
      <vt:variant>
        <vt:i4>0</vt:i4>
      </vt:variant>
      <vt:variant>
        <vt:i4>5</vt:i4>
      </vt:variant>
      <vt:variant>
        <vt:lpwstr>https://huggingface.co/</vt:lpwstr>
      </vt:variant>
      <vt:variant>
        <vt:lpwstr/>
      </vt:variant>
      <vt:variant>
        <vt:i4>2490424</vt:i4>
      </vt:variant>
      <vt:variant>
        <vt:i4>51</vt:i4>
      </vt:variant>
      <vt:variant>
        <vt:i4>0</vt:i4>
      </vt:variant>
      <vt:variant>
        <vt:i4>5</vt:i4>
      </vt:variant>
      <vt:variant>
        <vt:lpwstr>https://oscar-project.org/</vt:lpwstr>
      </vt:variant>
      <vt:variant>
        <vt:lpwstr/>
      </vt:variant>
      <vt:variant>
        <vt:i4>4390931</vt:i4>
      </vt:variant>
      <vt:variant>
        <vt:i4>48</vt:i4>
      </vt:variant>
      <vt:variant>
        <vt:i4>0</vt:i4>
      </vt:variant>
      <vt:variant>
        <vt:i4>5</vt:i4>
      </vt:variant>
      <vt:variant>
        <vt:lpwstr>https://pypi.org/project/speakleash/</vt:lpwstr>
      </vt:variant>
      <vt:variant>
        <vt:lpwstr/>
      </vt:variant>
      <vt:variant>
        <vt:i4>786510</vt:i4>
      </vt:variant>
      <vt:variant>
        <vt:i4>45</vt:i4>
      </vt:variant>
      <vt:variant>
        <vt:i4>0</vt:i4>
      </vt:variant>
      <vt:variant>
        <vt:i4>5</vt:i4>
      </vt:variant>
      <vt:variant>
        <vt:lpwstr>https://speakleash.streamlit.app/</vt:lpwstr>
      </vt:variant>
      <vt:variant>
        <vt:lpwstr/>
      </vt:variant>
      <vt:variant>
        <vt:i4>131136</vt:i4>
      </vt:variant>
      <vt:variant>
        <vt:i4>42</vt:i4>
      </vt:variant>
      <vt:variant>
        <vt:i4>0</vt:i4>
      </vt:variant>
      <vt:variant>
        <vt:i4>5</vt:i4>
      </vt:variant>
      <vt:variant>
        <vt:lpwstr>https://digital-strategy.ec.europa.eu/en/policies/data-spaces</vt:lpwstr>
      </vt:variant>
      <vt:variant>
        <vt:lpwstr/>
      </vt:variant>
      <vt:variant>
        <vt:i4>3866679</vt:i4>
      </vt:variant>
      <vt:variant>
        <vt:i4>39</vt:i4>
      </vt:variant>
      <vt:variant>
        <vt:i4>0</vt:i4>
      </vt:variant>
      <vt:variant>
        <vt:i4>5</vt:i4>
      </vt:variant>
      <vt:variant>
        <vt:lpwstr>https://www.gutenberg.org/</vt:lpwstr>
      </vt:variant>
      <vt:variant>
        <vt:lpwstr/>
      </vt:variant>
      <vt:variant>
        <vt:i4>4259935</vt:i4>
      </vt:variant>
      <vt:variant>
        <vt:i4>36</vt:i4>
      </vt:variant>
      <vt:variant>
        <vt:i4>0</vt:i4>
      </vt:variant>
      <vt:variant>
        <vt:i4>5</vt:i4>
      </vt:variant>
      <vt:variant>
        <vt:lpwstr>https://www.clarin.eu/sites/default/files/LREC2018-families-final.pdf</vt:lpwstr>
      </vt:variant>
      <vt:variant>
        <vt:lpwstr/>
      </vt:variant>
      <vt:variant>
        <vt:i4>6750231</vt:i4>
      </vt:variant>
      <vt:variant>
        <vt:i4>33</vt:i4>
      </vt:variant>
      <vt:variant>
        <vt:i4>0</vt:i4>
      </vt:variant>
      <vt:variant>
        <vt:i4>5</vt:i4>
      </vt:variant>
      <vt:variant>
        <vt:lpwstr>https://huggingface.co/datasets/mmosiolek/pl_alpaca_data_cleaned</vt:lpwstr>
      </vt:variant>
      <vt:variant>
        <vt:lpwstr/>
      </vt:variant>
      <vt:variant>
        <vt:i4>6946870</vt:i4>
      </vt:variant>
      <vt:variant>
        <vt:i4>30</vt:i4>
      </vt:variant>
      <vt:variant>
        <vt:i4>0</vt:i4>
      </vt:variant>
      <vt:variant>
        <vt:i4>5</vt:i4>
      </vt:variant>
      <vt:variant>
        <vt:lpwstr>https://ai.stanford.edu/~amaas/data/sentiment/</vt:lpwstr>
      </vt:variant>
      <vt:variant>
        <vt:lpwstr/>
      </vt:variant>
      <vt:variant>
        <vt:i4>5898320</vt:i4>
      </vt:variant>
      <vt:variant>
        <vt:i4>27</vt:i4>
      </vt:variant>
      <vt:variant>
        <vt:i4>0</vt:i4>
      </vt:variant>
      <vt:variant>
        <vt:i4>5</vt:i4>
      </vt:variant>
      <vt:variant>
        <vt:lpwstr>pile.eleuther.ai</vt:lpwstr>
      </vt:variant>
      <vt:variant>
        <vt:lpwstr/>
      </vt:variant>
      <vt:variant>
        <vt:i4>2621556</vt:i4>
      </vt:variant>
      <vt:variant>
        <vt:i4>24</vt:i4>
      </vt:variant>
      <vt:variant>
        <vt:i4>0</vt:i4>
      </vt:variant>
      <vt:variant>
        <vt:i4>5</vt:i4>
      </vt:variant>
      <vt:variant>
        <vt:lpwstr>https://isap.sejm.gov.pl/isap.nsf/DocDetails.xsp?id=WDU20210001641</vt:lpwstr>
      </vt:variant>
      <vt:variant>
        <vt:lpwstr/>
      </vt:variant>
      <vt:variant>
        <vt:i4>5636096</vt:i4>
      </vt:variant>
      <vt:variant>
        <vt:i4>21</vt:i4>
      </vt:variant>
      <vt:variant>
        <vt:i4>0</vt:i4>
      </vt:variant>
      <vt:variant>
        <vt:i4>5</vt:i4>
      </vt:variant>
      <vt:variant>
        <vt:lpwstr>https://okfn.org/en/library/what-is-open/</vt:lpwstr>
      </vt:variant>
      <vt:variant>
        <vt:lpwstr/>
      </vt:variant>
      <vt:variant>
        <vt:i4>2424957</vt:i4>
      </vt:variant>
      <vt:variant>
        <vt:i4>18</vt:i4>
      </vt:variant>
      <vt:variant>
        <vt:i4>0</vt:i4>
      </vt:variant>
      <vt:variant>
        <vt:i4>5</vt:i4>
      </vt:variant>
      <vt:variant>
        <vt:lpwstr>http://opendefinition.org/</vt:lpwstr>
      </vt:variant>
      <vt:variant>
        <vt:lpwstr/>
      </vt:variant>
      <vt:variant>
        <vt:i4>2687078</vt:i4>
      </vt:variant>
      <vt:variant>
        <vt:i4>15</vt:i4>
      </vt:variant>
      <vt:variant>
        <vt:i4>0</vt:i4>
      </vt:variant>
      <vt:variant>
        <vt:i4>5</vt:i4>
      </vt:variant>
      <vt:variant>
        <vt:lpwstr>https://www.kbvresearch.com/natural-language-processing-market/</vt:lpwstr>
      </vt:variant>
      <vt:variant>
        <vt:lpwstr/>
      </vt:variant>
      <vt:variant>
        <vt:i4>852033</vt:i4>
      </vt:variant>
      <vt:variant>
        <vt:i4>12</vt:i4>
      </vt:variant>
      <vt:variant>
        <vt:i4>0</vt:i4>
      </vt:variant>
      <vt:variant>
        <vt:i4>5</vt:i4>
      </vt:variant>
      <vt:variant>
        <vt:lpwstr>https://www.precedenceresearch.com/natural-language-processing-market</vt:lpwstr>
      </vt:variant>
      <vt:variant>
        <vt:lpwstr/>
      </vt:variant>
      <vt:variant>
        <vt:i4>852033</vt:i4>
      </vt:variant>
      <vt:variant>
        <vt:i4>9</vt:i4>
      </vt:variant>
      <vt:variant>
        <vt:i4>0</vt:i4>
      </vt:variant>
      <vt:variant>
        <vt:i4>5</vt:i4>
      </vt:variant>
      <vt:variant>
        <vt:lpwstr>https://www.precedenceresearch.com/natural-language-processing-market</vt:lpwstr>
      </vt:variant>
      <vt:variant>
        <vt:lpwstr/>
      </vt:variant>
      <vt:variant>
        <vt:i4>1048658</vt:i4>
      </vt:variant>
      <vt:variant>
        <vt:i4>6</vt:i4>
      </vt:variant>
      <vt:variant>
        <vt:i4>0</vt:i4>
      </vt:variant>
      <vt:variant>
        <vt:i4>5</vt:i4>
      </vt:variant>
      <vt:variant>
        <vt:lpwstr>https://go2warsaw.pl/legenda-o-zlotej-kaczce/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http://workai.com/</vt:lpwstr>
      </vt:variant>
      <vt:variant>
        <vt:lpwstr/>
      </vt:variant>
      <vt:variant>
        <vt:i4>3014781</vt:i4>
      </vt:variant>
      <vt:variant>
        <vt:i4>78</vt:i4>
      </vt:variant>
      <vt:variant>
        <vt:i4>0</vt:i4>
      </vt:variant>
      <vt:variant>
        <vt:i4>5</vt:i4>
      </vt:variant>
      <vt:variant>
        <vt:lpwstr>https://g7g20-documents.org/database/document/2023-g7-japan-leaders-leaders-annex-hiroshima-process-international-code-of-conduct-for-organizations-developing-advanced-ai-systems</vt:lpwstr>
      </vt:variant>
      <vt:variant>
        <vt:lpwstr/>
      </vt:variant>
      <vt:variant>
        <vt:i4>2228273</vt:i4>
      </vt:variant>
      <vt:variant>
        <vt:i4>75</vt:i4>
      </vt:variant>
      <vt:variant>
        <vt:i4>0</vt:i4>
      </vt:variant>
      <vt:variant>
        <vt:i4>5</vt:i4>
      </vt:variant>
      <vt:variant>
        <vt:lpwstr>https://digital-strategy.ec.europa.eu/en/library/g7-leaders-statement-hiroshima-ai-process</vt:lpwstr>
      </vt:variant>
      <vt:variant>
        <vt:lpwstr/>
      </vt:variant>
      <vt:variant>
        <vt:i4>7798898</vt:i4>
      </vt:variant>
      <vt:variant>
        <vt:i4>72</vt:i4>
      </vt:variant>
      <vt:variant>
        <vt:i4>0</vt:i4>
      </vt:variant>
      <vt:variant>
        <vt:i4>5</vt:i4>
      </vt:variant>
      <vt:variant>
        <vt:lpwstr>https://www.deeplearning.ai/the-batch/japan-ai-data-laws-explained/</vt:lpwstr>
      </vt:variant>
      <vt:variant>
        <vt:lpwstr/>
      </vt:variant>
      <vt:variant>
        <vt:i4>7405639</vt:i4>
      </vt:variant>
      <vt:variant>
        <vt:i4>69</vt:i4>
      </vt:variant>
      <vt:variant>
        <vt:i4>0</vt:i4>
      </vt:variant>
      <vt:variant>
        <vt:i4>5</vt:i4>
      </vt:variant>
      <vt:variant>
        <vt:lpwstr>https://medium.com/@calebpr/data-leak-midjourneys-unauthorised-use-of-16-000-artists-works-sparks-legal-and-ethical-56b862899e6f</vt:lpwstr>
      </vt:variant>
      <vt:variant>
        <vt:lpwstr/>
      </vt:variant>
      <vt:variant>
        <vt:i4>1376273</vt:i4>
      </vt:variant>
      <vt:variant>
        <vt:i4>66</vt:i4>
      </vt:variant>
      <vt:variant>
        <vt:i4>0</vt:i4>
      </vt:variant>
      <vt:variant>
        <vt:i4>5</vt:i4>
      </vt:variant>
      <vt:variant>
        <vt:lpwstr>https://www.theatlantic.com/technology/archive/2023/09/books3-ai-training-meta-copyright-infringement-lawsuit/675411/</vt:lpwstr>
      </vt:variant>
      <vt:variant>
        <vt:lpwstr/>
      </vt:variant>
      <vt:variant>
        <vt:i4>7602278</vt:i4>
      </vt:variant>
      <vt:variant>
        <vt:i4>63</vt:i4>
      </vt:variant>
      <vt:variant>
        <vt:i4>0</vt:i4>
      </vt:variant>
      <vt:variant>
        <vt:i4>5</vt:i4>
      </vt:variant>
      <vt:variant>
        <vt:lpwstr>https://www.nytimes.com/2023/12/27/business/media/new-york-times-open-ai-microsoft-lawsuit.html</vt:lpwstr>
      </vt:variant>
      <vt:variant>
        <vt:lpwstr/>
      </vt:variant>
      <vt:variant>
        <vt:i4>3276845</vt:i4>
      </vt:variant>
      <vt:variant>
        <vt:i4>60</vt:i4>
      </vt:variant>
      <vt:variant>
        <vt:i4>0</vt:i4>
      </vt:variant>
      <vt:variant>
        <vt:i4>5</vt:i4>
      </vt:variant>
      <vt:variant>
        <vt:lpwstr>https://cms-lawnow.com/en/ealerts/2024/01/adapting-to-the-new-eu-data-act-implications-for-medical-devices-and-other-health-devices</vt:lpwstr>
      </vt:variant>
      <vt:variant>
        <vt:lpwstr/>
      </vt:variant>
      <vt:variant>
        <vt:i4>1572880</vt:i4>
      </vt:variant>
      <vt:variant>
        <vt:i4>57</vt:i4>
      </vt:variant>
      <vt:variant>
        <vt:i4>0</vt:i4>
      </vt:variant>
      <vt:variant>
        <vt:i4>5</vt:i4>
      </vt:variant>
      <vt:variant>
        <vt:lpwstr>https://github.com/attardi/wikiextractor</vt:lpwstr>
      </vt:variant>
      <vt:variant>
        <vt:lpwstr/>
      </vt:variant>
      <vt:variant>
        <vt:i4>7274573</vt:i4>
      </vt:variant>
      <vt:variant>
        <vt:i4>54</vt:i4>
      </vt:variant>
      <vt:variant>
        <vt:i4>0</vt:i4>
      </vt:variant>
      <vt:variant>
        <vt:i4>5</vt:i4>
      </vt:variant>
      <vt:variant>
        <vt:lpwstr>https://www.researchgate.net/publication/366423794_Improving_Question_Answering_Performance_through_Manual_Annotation_Costs_Benefits_and_Strategies</vt:lpwstr>
      </vt:variant>
      <vt:variant>
        <vt:lpwstr/>
      </vt:variant>
      <vt:variant>
        <vt:i4>3342370</vt:i4>
      </vt:variant>
      <vt:variant>
        <vt:i4>51</vt:i4>
      </vt:variant>
      <vt:variant>
        <vt:i4>0</vt:i4>
      </vt:variant>
      <vt:variant>
        <vt:i4>5</vt:i4>
      </vt:variant>
      <vt:variant>
        <vt:lpwstr>https://ruj.uj.edu.pl/entities/publication/01cb3208-b0d1-42d4-b3a7-11de8769cfac</vt:lpwstr>
      </vt:variant>
      <vt:variant>
        <vt:lpwstr/>
      </vt:variant>
      <vt:variant>
        <vt:i4>720974</vt:i4>
      </vt:variant>
      <vt:variant>
        <vt:i4>48</vt:i4>
      </vt:variant>
      <vt:variant>
        <vt:i4>0</vt:i4>
      </vt:variant>
      <vt:variant>
        <vt:i4>5</vt:i4>
      </vt:variant>
      <vt:variant>
        <vt:lpwstr>https://aclanthology.org/2023.bsnlp-1.3/</vt:lpwstr>
      </vt:variant>
      <vt:variant>
        <vt:lpwstr/>
      </vt:variant>
      <vt:variant>
        <vt:i4>458778</vt:i4>
      </vt:variant>
      <vt:variant>
        <vt:i4>45</vt:i4>
      </vt:variant>
      <vt:variant>
        <vt:i4>0</vt:i4>
      </vt:variant>
      <vt:variant>
        <vt:i4>5</vt:i4>
      </vt:variant>
      <vt:variant>
        <vt:lpwstr>https://arxiv.org/abs/2005.00630</vt:lpwstr>
      </vt:variant>
      <vt:variant>
        <vt:lpwstr/>
      </vt:variant>
      <vt:variant>
        <vt:i4>3997735</vt:i4>
      </vt:variant>
      <vt:variant>
        <vt:i4>42</vt:i4>
      </vt:variant>
      <vt:variant>
        <vt:i4>0</vt:i4>
      </vt:variant>
      <vt:variant>
        <vt:i4>5</vt:i4>
      </vt:variant>
      <vt:variant>
        <vt:lpwstr>https://aclanthology.org/2021.woah-1.3/</vt:lpwstr>
      </vt:variant>
      <vt:variant>
        <vt:lpwstr/>
      </vt:variant>
      <vt:variant>
        <vt:i4>4587543</vt:i4>
      </vt:variant>
      <vt:variant>
        <vt:i4>39</vt:i4>
      </vt:variant>
      <vt:variant>
        <vt:i4>0</vt:i4>
      </vt:variant>
      <vt:variant>
        <vt:i4>5</vt:i4>
      </vt:variant>
      <vt:variant>
        <vt:lpwstr>https://ar5iv.labs.arxiv.org/html/2308.10592</vt:lpwstr>
      </vt:variant>
      <vt:variant>
        <vt:lpwstr/>
      </vt:variant>
      <vt:variant>
        <vt:i4>1245269</vt:i4>
      </vt:variant>
      <vt:variant>
        <vt:i4>36</vt:i4>
      </vt:variant>
      <vt:variant>
        <vt:i4>0</vt:i4>
      </vt:variant>
      <vt:variant>
        <vt:i4>5</vt:i4>
      </vt:variant>
      <vt:variant>
        <vt:lpwstr>https://arxiv.org/pdf/2101.00027.pdf</vt:lpwstr>
      </vt:variant>
      <vt:variant>
        <vt:lpwstr/>
      </vt:variant>
      <vt:variant>
        <vt:i4>1245269</vt:i4>
      </vt:variant>
      <vt:variant>
        <vt:i4>33</vt:i4>
      </vt:variant>
      <vt:variant>
        <vt:i4>0</vt:i4>
      </vt:variant>
      <vt:variant>
        <vt:i4>5</vt:i4>
      </vt:variant>
      <vt:variant>
        <vt:lpwstr>https://arxiv.org/pdf/2101.00027.pdf</vt:lpwstr>
      </vt:variant>
      <vt:variant>
        <vt:lpwstr/>
      </vt:variant>
      <vt:variant>
        <vt:i4>4587596</vt:i4>
      </vt:variant>
      <vt:variant>
        <vt:i4>30</vt:i4>
      </vt:variant>
      <vt:variant>
        <vt:i4>0</vt:i4>
      </vt:variant>
      <vt:variant>
        <vt:i4>5</vt:i4>
      </vt:variant>
      <vt:variant>
        <vt:lpwstr>https://twitter.com/theshawwn/status/1320282149329784833</vt:lpwstr>
      </vt:variant>
      <vt:variant>
        <vt:lpwstr/>
      </vt:variant>
      <vt:variant>
        <vt:i4>6094968</vt:i4>
      </vt:variant>
      <vt:variant>
        <vt:i4>27</vt:i4>
      </vt:variant>
      <vt:variant>
        <vt:i4>0</vt:i4>
      </vt:variant>
      <vt:variant>
        <vt:i4>5</vt:i4>
      </vt:variant>
      <vt:variant>
        <vt:lpwstr>https://link.springer.com/chapter/10.1007/978-3-030-98636-0_16</vt:lpwstr>
      </vt:variant>
      <vt:variant>
        <vt:lpwstr/>
      </vt:variant>
      <vt:variant>
        <vt:i4>6815785</vt:i4>
      </vt:variant>
      <vt:variant>
        <vt:i4>24</vt:i4>
      </vt:variant>
      <vt:variant>
        <vt:i4>0</vt:i4>
      </vt:variant>
      <vt:variant>
        <vt:i4>5</vt:i4>
      </vt:variant>
      <vt:variant>
        <vt:lpwstr>https://op.europa.eu/pl/web/eu-vocabularies/dcat-ap</vt:lpwstr>
      </vt:variant>
      <vt:variant>
        <vt:lpwstr/>
      </vt:variant>
      <vt:variant>
        <vt:i4>5046349</vt:i4>
      </vt:variant>
      <vt:variant>
        <vt:i4>21</vt:i4>
      </vt:variant>
      <vt:variant>
        <vt:i4>0</vt:i4>
      </vt:variant>
      <vt:variant>
        <vt:i4>5</vt:i4>
      </vt:variant>
      <vt:variant>
        <vt:lpwstr>https://data.europa.eu/en/publications/open-data-maturity</vt:lpwstr>
      </vt:variant>
      <vt:variant>
        <vt:lpwstr/>
      </vt:variant>
      <vt:variant>
        <vt:i4>131136</vt:i4>
      </vt:variant>
      <vt:variant>
        <vt:i4>18</vt:i4>
      </vt:variant>
      <vt:variant>
        <vt:i4>0</vt:i4>
      </vt:variant>
      <vt:variant>
        <vt:i4>5</vt:i4>
      </vt:variant>
      <vt:variant>
        <vt:lpwstr>https://digital-strategy.ec.europa.eu/en/policies/data-spaces</vt:lpwstr>
      </vt:variant>
      <vt:variant>
        <vt:lpwstr/>
      </vt:variant>
      <vt:variant>
        <vt:i4>4259935</vt:i4>
      </vt:variant>
      <vt:variant>
        <vt:i4>15</vt:i4>
      </vt:variant>
      <vt:variant>
        <vt:i4>0</vt:i4>
      </vt:variant>
      <vt:variant>
        <vt:i4>5</vt:i4>
      </vt:variant>
      <vt:variant>
        <vt:lpwstr>https://www.clarin.eu/sites/default/files/LREC2018-families-final.pdf</vt:lpwstr>
      </vt:variant>
      <vt:variant>
        <vt:lpwstr/>
      </vt:variant>
      <vt:variant>
        <vt:i4>31</vt:i4>
      </vt:variant>
      <vt:variant>
        <vt:i4>12</vt:i4>
      </vt:variant>
      <vt:variant>
        <vt:i4>0</vt:i4>
      </vt:variant>
      <vt:variant>
        <vt:i4>5</vt:i4>
      </vt:variant>
      <vt:variant>
        <vt:lpwstr>https://arxiv.org/abs/1706.03762</vt:lpwstr>
      </vt:variant>
      <vt:variant>
        <vt:lpwstr/>
      </vt:variant>
      <vt:variant>
        <vt:i4>5308508</vt:i4>
      </vt:variant>
      <vt:variant>
        <vt:i4>9</vt:i4>
      </vt:variant>
      <vt:variant>
        <vt:i4>0</vt:i4>
      </vt:variant>
      <vt:variant>
        <vt:i4>5</vt:i4>
      </vt:variant>
      <vt:variant>
        <vt:lpwstr>https://github.com/Stability-AI/generative-models</vt:lpwstr>
      </vt:variant>
      <vt:variant>
        <vt:lpwstr/>
      </vt:variant>
      <vt:variant>
        <vt:i4>6619236</vt:i4>
      </vt:variant>
      <vt:variant>
        <vt:i4>6</vt:i4>
      </vt:variant>
      <vt:variant>
        <vt:i4>0</vt:i4>
      </vt:variant>
      <vt:variant>
        <vt:i4>5</vt:i4>
      </vt:variant>
      <vt:variant>
        <vt:lpwstr>https://www.gov.pl/attachment/4635b30d-ae6e-402c-a65b-67020ed822a4</vt:lpwstr>
      </vt:variant>
      <vt:variant>
        <vt:lpwstr/>
      </vt:variant>
      <vt:variant>
        <vt:i4>458818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https://www.gov.pl/web/cyfryzacja/gospodarka-oparta-o-dane-przemysl-</vt:lpwstr>
      </vt:variant>
      <vt:variant>
        <vt:lpwstr/>
      </vt:variant>
      <vt:variant>
        <vt:i4>7405672</vt:i4>
      </vt:variant>
      <vt:variant>
        <vt:i4>0</vt:i4>
      </vt:variant>
      <vt:variant>
        <vt:i4>0</vt:i4>
      </vt:variant>
      <vt:variant>
        <vt:i4>5</vt:i4>
      </vt:variant>
      <vt:variant>
        <vt:lpwstr>https://www.mckinsey.com/capabilities/mckinsey-digital/our-insights/the-economic-potential-of-generative-ai-the-next-productivity-frontier</vt:lpwstr>
      </vt:variant>
      <vt:variant>
        <vt:lpwstr>introduction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GRAI</dc:title>
  <dc:subject/>
  <dc:creator>Supruniuk Oksana</dc:creator>
  <cp:keywords/>
  <dc:description/>
  <cp:lastModifiedBy>Supruniuk Oksana</cp:lastModifiedBy>
  <cp:revision>92</cp:revision>
  <dcterms:created xsi:type="dcterms:W3CDTF">2024-11-27T16:34:00Z</dcterms:created>
  <dcterms:modified xsi:type="dcterms:W3CDTF">2024-12-09T08:44:00Z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0x010100D3251A64BD3055499E3C41943D1AC2A5</vt:lpwstr>
  </property>
</Properties>
</file>