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381A" w14:textId="77777777" w:rsidR="007475AB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EBF2D29" w14:textId="77777777" w:rsidR="00274D44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7347781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2D96235" w14:textId="1F42EC0B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DLI-I.7621.24.2022</w:t>
      </w:r>
      <w:bookmarkEnd w:id="0"/>
      <w:r w:rsidR="007729D8">
        <w:rPr>
          <w:rFonts w:ascii="Lato" w:hAnsi="Lato"/>
          <w:sz w:val="20"/>
        </w:rPr>
        <w:t>.SC</w:t>
      </w:r>
      <w:r w:rsidR="00BD7096">
        <w:rPr>
          <w:rFonts w:ascii="Lato" w:hAnsi="Lato"/>
          <w:sz w:val="20"/>
        </w:rPr>
        <w:t xml:space="preserve"> (DLI-IX)</w:t>
      </w:r>
    </w:p>
    <w:p w14:paraId="18997CFF" w14:textId="185205A8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729D8">
        <w:rPr>
          <w:rFonts w:ascii="Lato" w:hAnsi="Lato"/>
          <w:sz w:val="20"/>
        </w:rPr>
        <w:t>14 kwietnia 2023</w:t>
      </w:r>
      <w:r w:rsidRPr="00EB4EA7">
        <w:rPr>
          <w:rFonts w:ascii="Lato" w:hAnsi="Lato"/>
          <w:sz w:val="20"/>
        </w:rPr>
        <w:t xml:space="preserve"> r.</w:t>
      </w:r>
    </w:p>
    <w:p w14:paraId="535D1249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4935795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393B989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ACF55B8" w14:textId="77777777" w:rsidR="007729D8" w:rsidRPr="007729D8" w:rsidRDefault="007729D8" w:rsidP="007729D8">
      <w:pPr>
        <w:spacing w:after="120" w:line="240" w:lineRule="exact"/>
        <w:jc w:val="center"/>
        <w:rPr>
          <w:rFonts w:ascii="Lato" w:hAnsi="Lato"/>
          <w:b/>
          <w:sz w:val="20"/>
          <w:szCs w:val="20"/>
        </w:rPr>
      </w:pPr>
      <w:r w:rsidRPr="007729D8">
        <w:rPr>
          <w:rFonts w:ascii="Lato" w:hAnsi="Lato"/>
          <w:b/>
          <w:sz w:val="20"/>
          <w:szCs w:val="20"/>
        </w:rPr>
        <w:t>OBWIESZCZENIE</w:t>
      </w:r>
    </w:p>
    <w:p w14:paraId="7F18728B" w14:textId="1DAFAFA3" w:rsidR="007729D8" w:rsidRPr="007729D8" w:rsidRDefault="007729D8" w:rsidP="007729D8">
      <w:pPr>
        <w:spacing w:after="120" w:line="240" w:lineRule="exact"/>
        <w:jc w:val="both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>Na podstawie art. 11f ust. 3 i 7 ustawy z dnia 10 kwietnia 2003 r. o szczególnych zasadach przygotowania i realizacji inwestycji w zakresie dróg publicznych (t.j. Dz.U. z 2023 r. poz. 162</w:t>
      </w:r>
      <w:r w:rsidRPr="007729D8">
        <w:rPr>
          <w:rFonts w:ascii="Lato" w:hAnsi="Lato"/>
          <w:bCs/>
          <w:iCs/>
          <w:sz w:val="20"/>
          <w:szCs w:val="20"/>
        </w:rPr>
        <w:t>)</w:t>
      </w:r>
      <w:r w:rsidRPr="007729D8">
        <w:rPr>
          <w:rFonts w:ascii="Lato" w:hAnsi="Lato"/>
          <w:sz w:val="20"/>
          <w:szCs w:val="20"/>
        </w:rPr>
        <w:t xml:space="preserve"> oraz art. 49 § 1 i 2 ustawy z dnia 14 czerwca 1960 r. – Kodeks postępowania administracyjnego (Dz. U. z 2022 r. poz. 2000, ze zm.), </w:t>
      </w:r>
    </w:p>
    <w:p w14:paraId="67EF44B1" w14:textId="77777777" w:rsidR="007729D8" w:rsidRPr="007729D8" w:rsidRDefault="007729D8" w:rsidP="007729D8">
      <w:pPr>
        <w:spacing w:after="120" w:line="240" w:lineRule="exact"/>
        <w:jc w:val="both"/>
        <w:rPr>
          <w:rFonts w:ascii="Lato" w:hAnsi="Lato"/>
          <w:b/>
          <w:sz w:val="20"/>
          <w:szCs w:val="20"/>
        </w:rPr>
      </w:pPr>
      <w:r w:rsidRPr="007729D8">
        <w:rPr>
          <w:rFonts w:ascii="Lato" w:hAnsi="Lato"/>
          <w:b/>
          <w:sz w:val="20"/>
          <w:szCs w:val="20"/>
        </w:rPr>
        <w:t>Minister Rozwoju i Technologii</w:t>
      </w:r>
    </w:p>
    <w:p w14:paraId="612B206D" w14:textId="77777777" w:rsidR="007729D8" w:rsidRPr="007729D8" w:rsidRDefault="007729D8" w:rsidP="007729D8">
      <w:pPr>
        <w:spacing w:after="120" w:line="240" w:lineRule="exact"/>
        <w:jc w:val="both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>zawiadamia, że wydał decyzję z dnia 4 kwietnia 2023 r., znak: DLI-I.7621.24.2022.SC.7:</w:t>
      </w:r>
    </w:p>
    <w:p w14:paraId="4E7DC735" w14:textId="31EC3945" w:rsidR="007729D8" w:rsidRPr="007729D8" w:rsidRDefault="007729D8" w:rsidP="007729D8">
      <w:pPr>
        <w:numPr>
          <w:ilvl w:val="0"/>
          <w:numId w:val="3"/>
        </w:numPr>
        <w:spacing w:after="120" w:line="240" w:lineRule="exact"/>
        <w:jc w:val="both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 xml:space="preserve">o odmowie stwierdzenia nieważności decyzji Wojewody Śląskiego Nr 17/2017 </w:t>
      </w:r>
      <w:r w:rsidRPr="007729D8">
        <w:rPr>
          <w:rFonts w:ascii="Lato" w:hAnsi="Lato"/>
          <w:sz w:val="20"/>
          <w:szCs w:val="20"/>
        </w:rPr>
        <w:br/>
        <w:t>z dnia 6 grudnia 2017 r., znak: IFXIII.7820.69.2013, o zezwoleniu na realizację inwestycji drogowej pn.: „Budowa drogi ekspresowej S69 (obecnie S1) Bielsko-Biała – Żywiec – Zwardoń, odcinek Przybędza – Milówka (Obejście Węgierskiej Górki)” oraz decyzji Ministra Inwestycji Rozwoju z dnia 12 kwietnia 2019 r., znak: DLI.1.6621.6.2018.SG.22, uchylającej w części i orzekającej w tym zakresie co do istoty sprawy oraz utrzymującej w mocy w pozostałej części ww. decyzję Wojewody Śląskiego, w części dotyczącej działek nr 404/6, 414/4, 431 z obrębu 0002 Cisiec, gmina Węgierska Górka.</w:t>
      </w:r>
    </w:p>
    <w:p w14:paraId="4A50218F" w14:textId="4E5DCE01" w:rsidR="007729D8" w:rsidRPr="007729D8" w:rsidRDefault="007729D8" w:rsidP="007729D8">
      <w:pPr>
        <w:spacing w:after="120" w:line="240" w:lineRule="exact"/>
        <w:jc w:val="both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 xml:space="preserve">Strony z treścią ww. decyzji z dnia 4 kwietnia 2023 r., mogą zapoznać się </w:t>
      </w:r>
      <w:r w:rsidRPr="007729D8">
        <w:rPr>
          <w:rFonts w:ascii="Lato" w:hAnsi="Lato"/>
          <w:sz w:val="20"/>
          <w:szCs w:val="20"/>
        </w:rPr>
        <w:br/>
        <w:t xml:space="preserve">w Ministerstwie Rozwoju i Technologii w Warszawie, ul. Chałubińskiego 4/6, we </w:t>
      </w:r>
      <w:r w:rsidRPr="007729D8">
        <w:rPr>
          <w:rFonts w:ascii="Lato" w:hAnsi="Lato"/>
          <w:bCs/>
          <w:iCs/>
          <w:sz w:val="20"/>
          <w:szCs w:val="20"/>
        </w:rPr>
        <w:t xml:space="preserve">wtorki, czwartki i piątki, w godzinach od 9:00 do 15:00, </w:t>
      </w:r>
      <w:r w:rsidRPr="007729D8">
        <w:rPr>
          <w:rFonts w:ascii="Lato" w:hAnsi="Lato"/>
          <w:sz w:val="20"/>
          <w:szCs w:val="20"/>
          <w:u w:val="single"/>
        </w:rPr>
        <w:t>po wcześniejszym umówieniu się telefonicznie pod numerem telefonu (022) 323 40 70</w:t>
      </w:r>
      <w:r w:rsidRPr="007729D8">
        <w:rPr>
          <w:rFonts w:ascii="Lato" w:hAnsi="Lato"/>
          <w:sz w:val="20"/>
          <w:szCs w:val="20"/>
        </w:rPr>
        <w:t xml:space="preserve">, jak również </w:t>
      </w:r>
      <w:r w:rsidRPr="007729D8">
        <w:rPr>
          <w:rFonts w:ascii="Lato" w:hAnsi="Lato"/>
          <w:bCs/>
          <w:sz w:val="20"/>
          <w:szCs w:val="20"/>
        </w:rPr>
        <w:t>z treścią ww. decyzji – w Urzędzie Gminy Węgierska Górka</w:t>
      </w:r>
    </w:p>
    <w:p w14:paraId="7F24349A" w14:textId="77777777" w:rsidR="007729D8" w:rsidRPr="007729D8" w:rsidRDefault="007729D8" w:rsidP="007729D8">
      <w:pPr>
        <w:spacing w:after="120" w:line="240" w:lineRule="exact"/>
        <w:jc w:val="both"/>
        <w:rPr>
          <w:rFonts w:ascii="Lato" w:hAnsi="Lato"/>
          <w:b/>
          <w:sz w:val="20"/>
          <w:szCs w:val="20"/>
        </w:rPr>
      </w:pPr>
      <w:r w:rsidRPr="007729D8">
        <w:rPr>
          <w:rFonts w:ascii="Lato" w:hAnsi="Lato"/>
          <w:bCs/>
          <w:sz w:val="20"/>
          <w:szCs w:val="20"/>
          <w:u w:val="single"/>
        </w:rPr>
        <w:t>Data publikacji obwieszczenia</w:t>
      </w:r>
      <w:r w:rsidRPr="007729D8">
        <w:rPr>
          <w:rFonts w:ascii="Lato" w:hAnsi="Lato"/>
          <w:bCs/>
          <w:sz w:val="20"/>
          <w:szCs w:val="20"/>
        </w:rPr>
        <w:t>: 21 kwietnia 2023 r.</w:t>
      </w:r>
      <w:r w:rsidRPr="007729D8">
        <w:rPr>
          <w:rFonts w:ascii="Lato" w:hAnsi="Lato"/>
          <w:sz w:val="20"/>
          <w:szCs w:val="20"/>
        </w:rPr>
        <w:t xml:space="preserve"> </w:t>
      </w:r>
    </w:p>
    <w:p w14:paraId="2B02E6FE" w14:textId="77777777" w:rsidR="007729D8" w:rsidRPr="007729D8" w:rsidRDefault="007729D8" w:rsidP="007729D8">
      <w:pPr>
        <w:spacing w:after="120" w:line="240" w:lineRule="exact"/>
        <w:jc w:val="both"/>
        <w:rPr>
          <w:rFonts w:ascii="Lato" w:hAnsi="Lato"/>
          <w:sz w:val="20"/>
          <w:szCs w:val="20"/>
        </w:rPr>
      </w:pPr>
      <w:r w:rsidRPr="007729D8">
        <w:rPr>
          <w:rFonts w:ascii="Lato" w:hAnsi="Lato"/>
          <w:b/>
          <w:sz w:val="20"/>
          <w:szCs w:val="20"/>
          <w:u w:val="single"/>
        </w:rPr>
        <w:t>Załącznik</w:t>
      </w:r>
      <w:r w:rsidRPr="007729D8">
        <w:rPr>
          <w:rFonts w:ascii="Lato" w:hAnsi="Lato"/>
          <w:b/>
          <w:sz w:val="20"/>
          <w:szCs w:val="20"/>
        </w:rPr>
        <w:t>:</w:t>
      </w:r>
      <w:r w:rsidRPr="007729D8">
        <w:rPr>
          <w:rFonts w:ascii="Lato" w:hAnsi="Lato"/>
          <w:sz w:val="20"/>
          <w:szCs w:val="20"/>
        </w:rPr>
        <w:t xml:space="preserve"> informacja o przetwarzaniu danych osobowych.</w:t>
      </w:r>
    </w:p>
    <w:p w14:paraId="36642BD6" w14:textId="77777777" w:rsidR="00EB4EA7" w:rsidRPr="007729D8" w:rsidRDefault="00000000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7ACF224C" w14:textId="77777777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,Bold"/>
          <w:b/>
          <w:bCs/>
          <w:sz w:val="20"/>
          <w:szCs w:val="20"/>
        </w:rPr>
      </w:pPr>
      <w:r w:rsidRPr="007729D8">
        <w:rPr>
          <w:rFonts w:ascii="Lato" w:hAnsi="Lato" w:cs="Lato-Regular,Bold"/>
          <w:b/>
          <w:bCs/>
          <w:sz w:val="20"/>
          <w:szCs w:val="20"/>
        </w:rPr>
        <w:t>Z upoważnienia, z wyrazami szacunku</w:t>
      </w:r>
    </w:p>
    <w:p w14:paraId="7763BBC9" w14:textId="77777777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"/>
          <w:sz w:val="20"/>
          <w:szCs w:val="20"/>
        </w:rPr>
      </w:pPr>
      <w:r w:rsidRPr="007729D8">
        <w:rPr>
          <w:rFonts w:ascii="Lato" w:hAnsi="Lato" w:cs="Lato-Regular"/>
          <w:sz w:val="20"/>
          <w:szCs w:val="20"/>
        </w:rPr>
        <w:t>Marta Maikowska</w:t>
      </w:r>
    </w:p>
    <w:p w14:paraId="482809BA" w14:textId="77777777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"/>
          <w:sz w:val="20"/>
          <w:szCs w:val="20"/>
        </w:rPr>
      </w:pPr>
      <w:r w:rsidRPr="007729D8">
        <w:rPr>
          <w:rFonts w:ascii="Lato" w:hAnsi="Lato" w:cs="Lato-Regular"/>
          <w:sz w:val="20"/>
          <w:szCs w:val="20"/>
        </w:rPr>
        <w:t>zastępca dyrektora departamentu</w:t>
      </w:r>
    </w:p>
    <w:p w14:paraId="35B86FB3" w14:textId="77777777" w:rsidR="007729D8" w:rsidRPr="007729D8" w:rsidRDefault="007729D8" w:rsidP="007729D8">
      <w:pPr>
        <w:pStyle w:val="Bezodstpw"/>
        <w:ind w:firstLine="4111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>/ kwalifikowany podpis elektroniczny /</w:t>
      </w:r>
    </w:p>
    <w:p w14:paraId="7D131A77" w14:textId="4C9533DC" w:rsidR="003A1976" w:rsidRDefault="0000000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A714758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C7E4FF3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F6DEA77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95272D5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2C34C3C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B9126FE" w14:textId="77777777" w:rsidR="007729D8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6E58B6D" w14:textId="77777777" w:rsidR="007729D8" w:rsidRPr="007729D8" w:rsidRDefault="007729D8" w:rsidP="007729D8">
      <w:pPr>
        <w:spacing w:before="120"/>
        <w:jc w:val="center"/>
        <w:rPr>
          <w:rFonts w:ascii="Lato" w:hAnsi="Lato" w:cs="Arial"/>
          <w:b/>
          <w:color w:val="000000"/>
          <w:sz w:val="20"/>
          <w:szCs w:val="18"/>
          <w:lang w:eastAsia="en-GB"/>
        </w:rPr>
      </w:pPr>
      <w:r w:rsidRPr="007729D8">
        <w:rPr>
          <w:rFonts w:ascii="Lato" w:hAnsi="Lato" w:cs="Arial"/>
          <w:b/>
          <w:color w:val="000000"/>
          <w:sz w:val="20"/>
          <w:szCs w:val="18"/>
          <w:lang w:eastAsia="en-GB"/>
        </w:rPr>
        <w:lastRenderedPageBreak/>
        <w:t>Informacja o przetwarzaniu danych osobowych</w:t>
      </w:r>
      <w:r w:rsidRPr="007729D8">
        <w:rPr>
          <w:rFonts w:ascii="Lato" w:hAnsi="Lato" w:cs="Arial"/>
          <w:b/>
          <w:color w:val="000000"/>
          <w:sz w:val="20"/>
          <w:szCs w:val="18"/>
          <w:lang w:eastAsia="en-GB"/>
        </w:rPr>
        <w:br/>
      </w:r>
    </w:p>
    <w:p w14:paraId="6F22A43E" w14:textId="66ABE0D5" w:rsidR="007729D8" w:rsidRPr="007729D8" w:rsidRDefault="007729D8" w:rsidP="007729D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F03E1F3" w14:textId="6DB20423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sz w:val="20"/>
          <w:szCs w:val="18"/>
        </w:rPr>
        <w:t xml:space="preserve">Administratorem Pani/Pana danych osobowych jest Minister Rozwoju i Technologii, z siedzibą w Warszawie, Plac Trzech Krzyży 3/5, kancelaria@mrit.gov.pl, tel.: </w:t>
      </w:r>
      <w:r w:rsidRPr="007729D8">
        <w:rPr>
          <w:rFonts w:ascii="Lato" w:hAnsi="Lato" w:cs="Arial"/>
          <w:bCs/>
          <w:sz w:val="20"/>
          <w:szCs w:val="18"/>
        </w:rPr>
        <w:t>+48 222 500 123</w:t>
      </w:r>
      <w:r w:rsidRPr="007729D8">
        <w:rPr>
          <w:rFonts w:ascii="Lato" w:hAnsi="Lato" w:cs="Arial"/>
          <w:sz w:val="20"/>
          <w:szCs w:val="18"/>
        </w:rPr>
        <w:t>, natomiast wykonującym obowiązki administratora jest Dyrektor Departamentu Lokalizacji Inwestycji.</w:t>
      </w:r>
    </w:p>
    <w:p w14:paraId="72FFF1D4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spacing w:val="4"/>
          <w:sz w:val="20"/>
          <w:szCs w:val="18"/>
        </w:rPr>
        <w:t xml:space="preserve">Dane kontaktowe do Inspektora Ochrony Danych w Ministerstwie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spacing w:val="4"/>
          <w:sz w:val="20"/>
          <w:szCs w:val="18"/>
        </w:rPr>
        <w:t xml:space="preserve">: Inspektor Ochrony Danych, Ministerstwo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spacing w:val="4"/>
          <w:sz w:val="20"/>
          <w:szCs w:val="18"/>
        </w:rPr>
        <w:t xml:space="preserve">, </w:t>
      </w:r>
      <w:r w:rsidRPr="007729D8">
        <w:rPr>
          <w:rFonts w:ascii="Lato" w:hAnsi="Lato" w:cs="Arial"/>
          <w:spacing w:val="4"/>
          <w:sz w:val="20"/>
          <w:szCs w:val="18"/>
          <w:lang w:eastAsia="en-GB"/>
        </w:rPr>
        <w:t>Plac Trzech Krzyży 3/5, 00-507 Warszawa</w:t>
      </w:r>
      <w:r w:rsidRPr="007729D8">
        <w:rPr>
          <w:rFonts w:ascii="Lato" w:hAnsi="Lato" w:cs="Arial"/>
          <w:spacing w:val="4"/>
          <w:sz w:val="20"/>
          <w:szCs w:val="18"/>
        </w:rPr>
        <w:t xml:space="preserve">, adres e-mail: </w:t>
      </w:r>
      <w:r w:rsidRPr="007729D8">
        <w:rPr>
          <w:rFonts w:ascii="Lato" w:hAnsi="Lato" w:cs="Arial"/>
          <w:sz w:val="20"/>
          <w:szCs w:val="18"/>
        </w:rPr>
        <w:t>iod@mrit.gov.pl</w:t>
      </w:r>
      <w:r w:rsidRPr="007729D8">
        <w:rPr>
          <w:rFonts w:ascii="Lato" w:hAnsi="Lato" w:cs="Arial"/>
          <w:sz w:val="20"/>
          <w:szCs w:val="20"/>
        </w:rPr>
        <w:t>.</w:t>
      </w:r>
    </w:p>
    <w:p w14:paraId="5FED47F3" w14:textId="6155AA73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  <w:lang w:eastAsia="pl-PL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Pani/Pana dane osobowe będą przetwarzane na podst. art. 6 ust. 1 lit. c RODO, </w:t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</w:t>
      </w:r>
      <w:r w:rsidRPr="007729D8">
        <w:rPr>
          <w:rFonts w:ascii="Lato" w:hAnsi="Lato" w:cs="Arial"/>
          <w:spacing w:val="4"/>
          <w:sz w:val="20"/>
          <w:szCs w:val="18"/>
        </w:rPr>
        <w:t>Dz. U. z 2022 r. poz. 2000</w:t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), dalej „KPA”, oraz w związku z </w:t>
      </w:r>
      <w:r w:rsidRPr="007729D8">
        <w:rPr>
          <w:rFonts w:ascii="Lato" w:hAnsi="Lato" w:cs="Arial"/>
          <w:spacing w:val="4"/>
          <w:sz w:val="20"/>
          <w:szCs w:val="18"/>
        </w:rPr>
        <w:t xml:space="preserve">ustawą </w:t>
      </w:r>
      <w:r w:rsidRPr="007729D8">
        <w:rPr>
          <w:rFonts w:ascii="Lato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r w:rsidRPr="007729D8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t.j. Dz. U. z 2022 r. poz. 176,</w:t>
      </w:r>
      <w:r w:rsidRPr="007729D8">
        <w:rPr>
          <w:rFonts w:ascii="Lato" w:hAnsi="Lato" w:cs="Arial"/>
          <w:spacing w:val="4"/>
          <w:sz w:val="20"/>
          <w:szCs w:val="18"/>
        </w:rPr>
        <w:t xml:space="preserve"> z późn. zm.</w:t>
      </w:r>
      <w:r w:rsidRPr="007729D8">
        <w:rPr>
          <w:rFonts w:ascii="Lato" w:hAnsi="Lato" w:cs="Arial"/>
          <w:spacing w:val="4"/>
          <w:sz w:val="20"/>
          <w:szCs w:val="20"/>
        </w:rPr>
        <w:t>)</w:t>
      </w:r>
      <w:r w:rsidRPr="007729D8">
        <w:rPr>
          <w:rFonts w:ascii="Lato" w:hAnsi="Lato" w:cs="Arial"/>
          <w:spacing w:val="4"/>
          <w:sz w:val="20"/>
          <w:szCs w:val="18"/>
        </w:rPr>
        <w:t>.</w:t>
      </w:r>
    </w:p>
    <w:p w14:paraId="2CEE31E2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Podanie danych osobowych jest wymogiem ustawowym.</w:t>
      </w:r>
    </w:p>
    <w:p w14:paraId="48FC8790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AE97EB3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strony i inni uczestnicy postępowania administracyjnego w rozumieniu przepisów KPA;</w:t>
      </w:r>
    </w:p>
    <w:p w14:paraId="0AAE5546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D0A1367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 xml:space="preserve">inne podmioty, w tym dostawcy usług informatycznych, które na podstawie stosownych umów podpisanych z Ministerstwem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color w:val="000000"/>
          <w:spacing w:val="4"/>
          <w:sz w:val="20"/>
          <w:szCs w:val="18"/>
        </w:rPr>
        <w:t xml:space="preserve">, przetwarzają dane osobowe, dla których Administratorem jest Minister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color w:val="000000"/>
          <w:spacing w:val="4"/>
          <w:sz w:val="20"/>
          <w:szCs w:val="18"/>
        </w:rPr>
        <w:t>.</w:t>
      </w:r>
    </w:p>
    <w:p w14:paraId="6697405D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538D29D8" w14:textId="2E78E1CF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729D8">
        <w:rPr>
          <w:rFonts w:ascii="Lato" w:hAnsi="Lato" w:cs="Arial"/>
          <w:iCs/>
          <w:sz w:val="20"/>
          <w:szCs w:val="18"/>
        </w:rPr>
        <w:t>o narodowym zasobie archiwalnym i archiwach</w:t>
      </w:r>
      <w:r w:rsidRPr="007729D8">
        <w:rPr>
          <w:rFonts w:ascii="Lato" w:hAnsi="Lato" w:cs="Arial"/>
          <w:i/>
          <w:iCs/>
          <w:sz w:val="20"/>
          <w:szCs w:val="18"/>
        </w:rPr>
        <w:t xml:space="preserve"> </w:t>
      </w:r>
      <w:r w:rsidRPr="007729D8">
        <w:rPr>
          <w:rFonts w:ascii="Lato" w:hAnsi="Lato" w:cs="Arial"/>
          <w:sz w:val="20"/>
          <w:szCs w:val="18"/>
        </w:rPr>
        <w:t xml:space="preserve">(Dz. U. z 2020 r. poz. 164, </w:t>
      </w:r>
      <w:r w:rsidRPr="007729D8">
        <w:rPr>
          <w:rFonts w:ascii="Lato" w:hAnsi="Lato" w:cs="Arial"/>
          <w:spacing w:val="4"/>
          <w:sz w:val="20"/>
          <w:szCs w:val="18"/>
        </w:rPr>
        <w:t>z późn. zm.</w:t>
      </w:r>
      <w:r w:rsidRPr="007729D8">
        <w:rPr>
          <w:rFonts w:ascii="Lato" w:hAnsi="Lato" w:cs="Arial"/>
          <w:sz w:val="20"/>
          <w:szCs w:val="18"/>
        </w:rPr>
        <w:t>).</w:t>
      </w:r>
    </w:p>
    <w:p w14:paraId="698B192F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Przysługuje Pani/Panu:</w:t>
      </w:r>
    </w:p>
    <w:p w14:paraId="1852187D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prawo do żądania od Administratora dostępu do treści swoich danych osobowych oraz informacji o ich przetwarzaniu;</w:t>
      </w:r>
    </w:p>
    <w:p w14:paraId="208222EB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lastRenderedPageBreak/>
        <w:t>prawo do ich sprostowania, jeśli są błędne lub nieaktualne, a także uzupełnienia jeżeli są niekompletne;</w:t>
      </w:r>
    </w:p>
    <w:p w14:paraId="3B824AFE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prawo żądania ograniczenia przetwarzania, z zastrzeżeniem art. 2a § 3 KPA - wystąpienie z żądaniem nie wpływa na tok i wynik postępowania.</w:t>
      </w:r>
    </w:p>
    <w:p w14:paraId="1083BFE7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Pani/Pana dane osobowe nie będą przekazywane do państwa trzeciego.</w:t>
      </w:r>
    </w:p>
    <w:p w14:paraId="2965BB4A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Pani/Pana dane nie podlegają zautomatyzowanemu podejmowaniu decyzji, w tym również profilowaniu.</w:t>
      </w:r>
    </w:p>
    <w:p w14:paraId="3ECECC77" w14:textId="6E7B887B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61FA1F4" w14:textId="77777777" w:rsidR="007729D8" w:rsidRPr="00565D32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7729D8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F174" w14:textId="77777777" w:rsidR="0084072F" w:rsidRDefault="0084072F">
      <w:pPr>
        <w:spacing w:after="0" w:line="240" w:lineRule="auto"/>
      </w:pPr>
      <w:r>
        <w:separator/>
      </w:r>
    </w:p>
  </w:endnote>
  <w:endnote w:type="continuationSeparator" w:id="0">
    <w:p w14:paraId="7800A2A3" w14:textId="77777777" w:rsidR="0084072F" w:rsidRDefault="0084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7D1A6E-8405-4340-B76E-A6DA853CE111}"/>
    <w:embedBold r:id="rId2" w:fontKey="{22A8555F-02C2-4E63-A98B-96149D18C310}"/>
    <w:embedItalic r:id="rId3" w:fontKey="{4399EB08-AEEC-4B03-89F4-66AA9E58094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208D1DC9-D42C-4ACF-B9D4-9DF5E19A5609}"/>
    <w:embedBold r:id="rId5" w:fontKey="{8F6232C8-0B2C-4B18-B3E4-3D93D234ABCC}"/>
    <w:embedItalic r:id="rId6" w:fontKey="{6DA859E0-497B-421C-96CD-0DD81E44509D}"/>
  </w:font>
  <w:font w:name="Lato-Regular,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AF8B6CE-0FEB-43FE-830A-72463628B8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F07C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CAEC3" wp14:editId="5AA91E6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24578F9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E3EBD92" w14:textId="77777777" w:rsidR="003A197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EC63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CE4A4" wp14:editId="632C2AA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1EF7E76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BD34F4E" w14:textId="77777777" w:rsidR="00947F4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DCDC" w14:textId="77777777" w:rsidR="0084072F" w:rsidRDefault="0084072F">
      <w:pPr>
        <w:spacing w:after="0" w:line="240" w:lineRule="auto"/>
      </w:pPr>
      <w:r>
        <w:separator/>
      </w:r>
    </w:p>
  </w:footnote>
  <w:footnote w:type="continuationSeparator" w:id="0">
    <w:p w14:paraId="1768B587" w14:textId="77777777" w:rsidR="0084072F" w:rsidRDefault="0084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EF9F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2783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00D5D3" wp14:editId="2C17C929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3B8A6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AD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3C45A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443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CC8C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54A5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503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148C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8A71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A1689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2260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F281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40D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A55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0E57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7AC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77A0B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924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341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034641">
    <w:abstractNumId w:val="0"/>
  </w:num>
  <w:num w:numId="3" w16cid:durableId="1719545611">
    <w:abstractNumId w:val="1"/>
  </w:num>
  <w:num w:numId="4" w16cid:durableId="323246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294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292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9D8"/>
    <w:rsid w:val="005E02C6"/>
    <w:rsid w:val="007729D8"/>
    <w:rsid w:val="007E4126"/>
    <w:rsid w:val="0084072F"/>
    <w:rsid w:val="00BD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2A20"/>
  <w15:docId w15:val="{F20E1266-7FAD-4ECF-8844-8409688C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2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Szulecka Karolina</cp:lastModifiedBy>
  <cp:revision>2</cp:revision>
  <cp:lastPrinted>2022-09-08T13:34:00Z</cp:lastPrinted>
  <dcterms:created xsi:type="dcterms:W3CDTF">2023-04-21T06:25:00Z</dcterms:created>
  <dcterms:modified xsi:type="dcterms:W3CDTF">2023-04-21T06:25:00Z</dcterms:modified>
</cp:coreProperties>
</file>