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DE" w:rsidRDefault="00456114">
      <w:pPr>
        <w:tabs>
          <w:tab w:val="left" w:pos="6763"/>
        </w:tabs>
        <w:spacing w:before="46"/>
        <w:ind w:left="1991"/>
        <w:rPr>
          <w:sz w:val="95"/>
        </w:rPr>
      </w:pPr>
      <w:bookmarkStart w:id="0" w:name="_GoBack"/>
      <w:bookmarkEnd w:id="0"/>
      <w:r>
        <w:rPr>
          <w:noProof/>
          <w:lang w:val="pl-PL" w:bidi="ar-SA"/>
        </w:rPr>
        <w:drawing>
          <wp:anchor distT="0" distB="0" distL="0" distR="0" simplePos="0" relativeHeight="251654144" behindDoc="0" locked="0" layoutInCell="1" allowOverlap="1" wp14:anchorId="1A6B85A2" wp14:editId="29F25059">
            <wp:simplePos x="0" y="0"/>
            <wp:positionH relativeFrom="page">
              <wp:posOffset>650542</wp:posOffset>
            </wp:positionH>
            <wp:positionV relativeFrom="paragraph">
              <wp:posOffset>175333</wp:posOffset>
            </wp:positionV>
            <wp:extent cx="940219"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40219" cy="1047750"/>
                    </a:xfrm>
                    <a:prstGeom prst="rect">
                      <a:avLst/>
                    </a:prstGeom>
                  </pic:spPr>
                </pic:pic>
              </a:graphicData>
            </a:graphic>
          </wp:anchor>
        </w:drawing>
      </w:r>
      <w:r>
        <w:t>JOURNAL OF LAWS</w:t>
      </w:r>
    </w:p>
    <w:p w:rsidR="00AB03DE" w:rsidRDefault="003D5F76">
      <w:pPr>
        <w:spacing w:before="118"/>
        <w:ind w:left="1991"/>
        <w:rPr>
          <w:sz w:val="56"/>
        </w:rPr>
      </w:pPr>
      <w:r>
        <w:rPr>
          <w:noProof/>
          <w:lang w:val="pl-PL" w:bidi="ar-SA"/>
        </w:rPr>
        <mc:AlternateContent>
          <mc:Choice Requires="wps">
            <w:drawing>
              <wp:anchor distT="0" distB="0" distL="0" distR="0" simplePos="0" relativeHeight="251658240" behindDoc="1" locked="0" layoutInCell="1" allowOverlap="1">
                <wp:simplePos x="0" y="0"/>
                <wp:positionH relativeFrom="page">
                  <wp:posOffset>1835785</wp:posOffset>
                </wp:positionH>
                <wp:positionV relativeFrom="paragraph">
                  <wp:posOffset>521335</wp:posOffset>
                </wp:positionV>
                <wp:extent cx="5076190" cy="0"/>
                <wp:effectExtent l="6985" t="6985" r="12700" b="12065"/>
                <wp:wrapTopAndBottom/>
                <wp:docPr id="3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4.55pt,41.05pt" to="544.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" strokecolor="#231f20" strokeweight="1pt">
                <w10:wrap type="topAndBottom" anchorx="page"/>
              </v:line>
            </w:pict>
          </mc:Fallback>
        </mc:AlternateContent>
      </w:r>
      <w:r w:rsidR="00456114">
        <w:t>OF THE REPUBLIC OF POLAND</w:t>
      </w:r>
    </w:p>
    <w:p w:rsidR="00AB03DE" w:rsidRDefault="00456114">
      <w:pPr>
        <w:spacing w:before="420"/>
        <w:ind w:left="615" w:right="614"/>
        <w:jc w:val="center"/>
        <w:rPr>
          <w:sz w:val="28"/>
        </w:rPr>
      </w:pPr>
      <w:r>
        <w:rPr>
          <w:color w:val="231F20"/>
          <w:sz w:val="28"/>
        </w:rPr>
        <w:t>Warsaw, 10 July 2015</w:t>
      </w:r>
    </w:p>
    <w:p w:rsidR="00AB03DE" w:rsidRDefault="00456114">
      <w:pPr>
        <w:spacing w:before="258"/>
        <w:ind w:left="614" w:right="614"/>
        <w:jc w:val="center"/>
        <w:rPr>
          <w:sz w:val="28"/>
        </w:rPr>
      </w:pPr>
      <w:r>
        <w:rPr>
          <w:color w:val="231F20"/>
          <w:sz w:val="28"/>
        </w:rPr>
        <w:t>Item 968</w:t>
      </w:r>
    </w:p>
    <w:p w:rsidR="00AB03DE" w:rsidRDefault="00AB03DE">
      <w:pPr>
        <w:pStyle w:val="Tekstpodstawowy"/>
        <w:rPr>
          <w:sz w:val="30"/>
        </w:rPr>
      </w:pPr>
    </w:p>
    <w:p w:rsidR="00AB03DE" w:rsidRDefault="00456114">
      <w:pPr>
        <w:spacing w:before="186"/>
        <w:ind w:left="626" w:right="614"/>
        <w:jc w:val="center"/>
        <w:rPr>
          <w:b/>
          <w:sz w:val="20"/>
        </w:rPr>
      </w:pPr>
      <w:r>
        <w:rPr>
          <w:b/>
          <w:color w:val="231F20"/>
          <w:sz w:val="20"/>
        </w:rPr>
        <w:t>REGULATION</w:t>
      </w:r>
    </w:p>
    <w:p w:rsidR="00AB03DE" w:rsidRDefault="00456114">
      <w:pPr>
        <w:spacing w:before="65"/>
        <w:ind w:left="614" w:right="614"/>
        <w:jc w:val="center"/>
        <w:rPr>
          <w:sz w:val="13"/>
        </w:rPr>
      </w:pPr>
      <w:r>
        <w:rPr>
          <w:b/>
          <w:color w:val="231F20"/>
        </w:rPr>
        <w:t>OF THE MINISTER OF THE ENVIRONMENT</w:t>
      </w:r>
      <w:r>
        <w:rPr>
          <w:color w:val="231F20"/>
          <w:vertAlign w:val="superscript"/>
        </w:rPr>
        <w:t>1)</w:t>
      </w:r>
    </w:p>
    <w:p w:rsidR="00AB03DE" w:rsidRDefault="00AB03DE">
      <w:pPr>
        <w:pStyle w:val="Tekstpodstawowy"/>
        <w:spacing w:before="3"/>
        <w:rPr>
          <w:sz w:val="18"/>
        </w:rPr>
      </w:pPr>
    </w:p>
    <w:p w:rsidR="00AB03DE" w:rsidRDefault="00456114">
      <w:pPr>
        <w:pStyle w:val="Tekstpodstawowy"/>
        <w:ind w:left="614" w:right="614"/>
        <w:jc w:val="center"/>
      </w:pPr>
      <w:r>
        <w:rPr>
          <w:color w:val="231F20"/>
        </w:rPr>
        <w:t>of 01 July 2015</w:t>
      </w:r>
    </w:p>
    <w:p w:rsidR="00AB03DE" w:rsidRDefault="00AB03DE">
      <w:pPr>
        <w:pStyle w:val="Tekstpodstawowy"/>
        <w:spacing w:before="1"/>
        <w:rPr>
          <w:sz w:val="12"/>
        </w:rPr>
      </w:pPr>
    </w:p>
    <w:p w:rsidR="00AB03DE" w:rsidRDefault="00456114">
      <w:pPr>
        <w:spacing w:before="92"/>
        <w:ind w:left="1967"/>
        <w:rPr>
          <w:b/>
          <w:sz w:val="20"/>
        </w:rPr>
      </w:pPr>
      <w:r>
        <w:rPr>
          <w:b/>
          <w:color w:val="231F20"/>
          <w:sz w:val="20"/>
        </w:rPr>
        <w:t>on geological and investment report of a hydrocarbon deposit</w:t>
      </w:r>
    </w:p>
    <w:p w:rsidR="00AB03DE" w:rsidRDefault="00456114">
      <w:pPr>
        <w:pStyle w:val="Tekstpodstawowy"/>
        <w:spacing w:before="180" w:line="249" w:lineRule="auto"/>
        <w:ind w:left="120" w:right="118" w:firstLine="319"/>
        <w:jc w:val="both"/>
      </w:pPr>
      <w:r>
        <w:rPr>
          <w:color w:val="231F20"/>
        </w:rPr>
        <w:t>Pursuant to Article 97(1)(2) of the Act of 09 June 2011 – Geological and Mining Law (Journal of Laws [Dz.U.] of 2015, item 196) the following is ordered:</w:t>
      </w:r>
    </w:p>
    <w:p w:rsidR="00AB03DE" w:rsidRDefault="00456114">
      <w:pPr>
        <w:pStyle w:val="Tekstpodstawowy"/>
        <w:spacing w:before="115" w:line="249" w:lineRule="auto"/>
        <w:ind w:left="120" w:right="120" w:firstLine="319"/>
        <w:jc w:val="both"/>
      </w:pPr>
      <w:r>
        <w:rPr>
          <w:b/>
          <w:color w:val="231F20"/>
        </w:rPr>
        <w:t xml:space="preserve">Article 1. </w:t>
      </w:r>
      <w:r>
        <w:rPr>
          <w:color w:val="231F20"/>
        </w:rPr>
        <w:t>The Regulation shall specify detailed requirements for the geological and investment report of a hydrocarbon deposit.</w:t>
      </w:r>
    </w:p>
    <w:p w:rsidR="00AB03DE" w:rsidRDefault="00456114">
      <w:pPr>
        <w:pStyle w:val="Tekstpodstawowy"/>
        <w:spacing w:before="115"/>
        <w:ind w:left="439"/>
      </w:pPr>
      <w:r>
        <w:rPr>
          <w:b/>
          <w:color w:val="231F20"/>
        </w:rPr>
        <w:t xml:space="preserve">Article 2. </w:t>
      </w:r>
      <w:r>
        <w:rPr>
          <w:color w:val="231F20"/>
        </w:rPr>
        <w:t>1. The geological and investment report of hydrocarbon deposits shall be defined as a deposit within:</w:t>
      </w:r>
    </w:p>
    <w:p w:rsidR="00AB03DE" w:rsidRDefault="00456114">
      <w:pPr>
        <w:pStyle w:val="Akapitzlist"/>
        <w:numPr>
          <w:ilvl w:val="0"/>
          <w:numId w:val="15"/>
        </w:numPr>
        <w:tabs>
          <w:tab w:val="left" w:pos="573"/>
          <w:tab w:val="left" w:pos="574"/>
        </w:tabs>
        <w:spacing w:before="95"/>
        <w:ind w:hanging="453"/>
        <w:rPr>
          <w:sz w:val="20"/>
        </w:rPr>
      </w:pPr>
      <w:r>
        <w:rPr>
          <w:color w:val="231F20"/>
          <w:sz w:val="20"/>
        </w:rPr>
        <w:t>its natural boundaries, or</w:t>
      </w:r>
    </w:p>
    <w:p w:rsidR="00AB03DE" w:rsidRDefault="00456114">
      <w:pPr>
        <w:pStyle w:val="Akapitzlist"/>
        <w:numPr>
          <w:ilvl w:val="0"/>
          <w:numId w:val="15"/>
        </w:numPr>
        <w:tabs>
          <w:tab w:val="left" w:pos="573"/>
          <w:tab w:val="left" w:pos="574"/>
        </w:tabs>
        <w:spacing w:before="95"/>
        <w:ind w:hanging="453"/>
        <w:rPr>
          <w:sz w:val="20"/>
        </w:rPr>
      </w:pPr>
      <w:r>
        <w:rPr>
          <w:color w:val="231F20"/>
          <w:sz w:val="20"/>
        </w:rPr>
        <w:t>the boundaries set by the application of the limit values of the parameters defining the deposit and its boundaries, or</w:t>
      </w:r>
    </w:p>
    <w:p w:rsidR="00AB03DE" w:rsidRDefault="00456114">
      <w:pPr>
        <w:pStyle w:val="Akapitzlist"/>
        <w:numPr>
          <w:ilvl w:val="0"/>
          <w:numId w:val="15"/>
        </w:numPr>
        <w:tabs>
          <w:tab w:val="left" w:pos="574"/>
          <w:tab w:val="left" w:pos="575"/>
        </w:tabs>
        <w:spacing w:before="95" w:line="249" w:lineRule="auto"/>
        <w:ind w:left="574" w:right="118"/>
        <w:rPr>
          <w:sz w:val="20"/>
        </w:rPr>
      </w:pPr>
      <w:r>
        <w:rPr>
          <w:color w:val="231F20"/>
          <w:sz w:val="20"/>
        </w:rPr>
        <w:t>its separated part, if the exploitation of the separated part of a hydrocarbon deposit does not threaten the rational exploitation of the hydrocarbon deposit and the neighbouring deposits.</w:t>
      </w:r>
    </w:p>
    <w:p w:rsidR="00AB03DE" w:rsidRDefault="00456114">
      <w:pPr>
        <w:pStyle w:val="Akapitzlist"/>
        <w:numPr>
          <w:ilvl w:val="1"/>
          <w:numId w:val="15"/>
        </w:numPr>
        <w:tabs>
          <w:tab w:val="left" w:pos="639"/>
        </w:tabs>
        <w:spacing w:before="171" w:line="249" w:lineRule="auto"/>
        <w:ind w:right="117" w:firstLine="320"/>
        <w:jc w:val="both"/>
        <w:rPr>
          <w:sz w:val="20"/>
        </w:rPr>
      </w:pPr>
      <w:r>
        <w:rPr>
          <w:color w:val="231F20"/>
          <w:sz w:val="20"/>
        </w:rPr>
        <w:t>In the case referred to in Article 89(5) of the Act of 09 June 2011 − Geological and Mining Law, hereinafter referred to as “the Act”, the new geological and investment report of a hydrocarbon deposit drawn up for a part of a hydrocarbon deposit intended for development shall include the name of the hydrocarbon deposit followed by the Arabic numeral, starting with 1.</w:t>
      </w:r>
    </w:p>
    <w:p w:rsidR="00AB03DE" w:rsidRDefault="00456114">
      <w:pPr>
        <w:pStyle w:val="Akapitzlist"/>
        <w:numPr>
          <w:ilvl w:val="1"/>
          <w:numId w:val="15"/>
        </w:numPr>
        <w:tabs>
          <w:tab w:val="left" w:pos="645"/>
        </w:tabs>
        <w:spacing w:before="117" w:line="249" w:lineRule="auto"/>
        <w:ind w:right="118" w:firstLine="320"/>
        <w:jc w:val="both"/>
        <w:rPr>
          <w:sz w:val="20"/>
        </w:rPr>
      </w:pPr>
      <w:r>
        <w:rPr>
          <w:color w:val="231F20"/>
          <w:sz w:val="20"/>
        </w:rPr>
        <w:t>If a geological and investment report of a hydrocarbon deposit is prepared for a deposit resulting from a merger of two or more deposits, the name of a new hydrocarbon deposit in that report may be at most double-barrelled, with the proviso that at least one part refers to the name of one of the previous deposits.</w:t>
      </w:r>
    </w:p>
    <w:p w:rsidR="00AB03DE" w:rsidRDefault="00456114">
      <w:pPr>
        <w:pStyle w:val="Tekstpodstawowy"/>
        <w:spacing w:before="172" w:line="249" w:lineRule="auto"/>
        <w:ind w:left="120" w:right="120" w:firstLine="319"/>
        <w:jc w:val="both"/>
      </w:pPr>
      <w:r>
        <w:rPr>
          <w:b/>
          <w:color w:val="231F20"/>
        </w:rPr>
        <w:t xml:space="preserve">Article 3. </w:t>
      </w:r>
      <w:r>
        <w:rPr>
          <w:color w:val="231F20"/>
        </w:rPr>
        <w:t>The geological and investment report of a hydrocarbon deposit shall specify the results of geological development works previously carried out in the area specified in the report.</w:t>
      </w:r>
    </w:p>
    <w:p w:rsidR="00AB03DE" w:rsidRDefault="00456114">
      <w:pPr>
        <w:pStyle w:val="Tekstpodstawowy"/>
        <w:spacing w:before="172" w:line="249" w:lineRule="auto"/>
        <w:ind w:left="120" w:right="118" w:firstLine="319"/>
        <w:jc w:val="both"/>
      </w:pPr>
      <w:r>
        <w:rPr>
          <w:b/>
          <w:color w:val="231F20"/>
        </w:rPr>
        <w:t xml:space="preserve">Article 4. </w:t>
      </w:r>
      <w:r>
        <w:rPr>
          <w:color w:val="231F20"/>
        </w:rPr>
        <w:t>The geological and investment report of a hydrocarbon deposit within the boundaries of the planned mining area shall specify:</w:t>
      </w:r>
    </w:p>
    <w:p w:rsidR="00AB03DE" w:rsidRDefault="00456114">
      <w:pPr>
        <w:pStyle w:val="Akapitzlist"/>
        <w:numPr>
          <w:ilvl w:val="0"/>
          <w:numId w:val="14"/>
        </w:numPr>
        <w:tabs>
          <w:tab w:val="left" w:pos="574"/>
          <w:tab w:val="left" w:pos="575"/>
        </w:tabs>
        <w:spacing w:before="115" w:line="249" w:lineRule="auto"/>
        <w:ind w:right="119"/>
        <w:rPr>
          <w:sz w:val="20"/>
        </w:rPr>
      </w:pPr>
      <w:r>
        <w:rPr>
          <w:color w:val="231F20"/>
          <w:sz w:val="20"/>
        </w:rPr>
        <w:t>the optimal variant of rational use of the resources from this deposit, including in particular by way of comprehensive and rational use of the main mineral, a concurrent mineral and the associated minerals, taking into account:</w:t>
      </w:r>
    </w:p>
    <w:p w:rsidR="00AB03DE" w:rsidRDefault="00456114">
      <w:pPr>
        <w:pStyle w:val="Akapitzlist"/>
        <w:numPr>
          <w:ilvl w:val="1"/>
          <w:numId w:val="14"/>
        </w:numPr>
        <w:tabs>
          <w:tab w:val="left" w:pos="971"/>
          <w:tab w:val="left" w:pos="972"/>
        </w:tabs>
        <w:spacing w:before="58"/>
        <w:rPr>
          <w:sz w:val="20"/>
        </w:rPr>
      </w:pPr>
      <w:r>
        <w:rPr>
          <w:color w:val="231F20"/>
          <w:sz w:val="20"/>
        </w:rPr>
        <w:t>geological conditions of occurrence of hydrocarbon deposits,</w:t>
      </w:r>
    </w:p>
    <w:p w:rsidR="00AB03DE" w:rsidRDefault="00456114">
      <w:pPr>
        <w:pStyle w:val="Akapitzlist"/>
        <w:numPr>
          <w:ilvl w:val="1"/>
          <w:numId w:val="14"/>
        </w:numPr>
        <w:tabs>
          <w:tab w:val="left" w:pos="971"/>
          <w:tab w:val="left" w:pos="972"/>
        </w:tabs>
        <w:spacing w:before="67"/>
        <w:rPr>
          <w:sz w:val="20"/>
        </w:rPr>
      </w:pPr>
      <w:r>
        <w:rPr>
          <w:color w:val="231F20"/>
          <w:sz w:val="20"/>
        </w:rPr>
        <w:t>technical capabilities and economic conditions of hydrocarbon extraction,</w:t>
      </w:r>
    </w:p>
    <w:p w:rsidR="00AB03DE" w:rsidRDefault="00456114">
      <w:pPr>
        <w:pStyle w:val="Akapitzlist"/>
        <w:numPr>
          <w:ilvl w:val="1"/>
          <w:numId w:val="14"/>
        </w:numPr>
        <w:tabs>
          <w:tab w:val="left" w:pos="972"/>
        </w:tabs>
        <w:spacing w:before="67" w:line="249" w:lineRule="auto"/>
        <w:ind w:right="116"/>
        <w:jc w:val="both"/>
        <w:rPr>
          <w:sz w:val="20"/>
        </w:rPr>
      </w:pPr>
      <w:r>
        <w:rPr>
          <w:color w:val="231F20"/>
          <w:sz w:val="20"/>
        </w:rPr>
        <w:t>expected manner of decommissioning mining plants, environmental protection, protection of resources left in the deposit after the end of exploitation and reclamation of land after mining activity in land areas and conducting activities aiming at restoring utility or natural values in the maritime territories of the Republic of Poland, including removal of the underwater infrastructure located on the seabed;</w:t>
      </w:r>
    </w:p>
    <w:p w:rsidR="00AB03DE" w:rsidRDefault="00456114">
      <w:pPr>
        <w:pStyle w:val="Akapitzlist"/>
        <w:numPr>
          <w:ilvl w:val="0"/>
          <w:numId w:val="14"/>
        </w:numPr>
        <w:tabs>
          <w:tab w:val="left" w:pos="574"/>
          <w:tab w:val="left" w:pos="575"/>
        </w:tabs>
        <w:spacing w:before="117" w:line="249" w:lineRule="auto"/>
        <w:ind w:right="117"/>
        <w:rPr>
          <w:sz w:val="20"/>
        </w:rPr>
      </w:pPr>
      <w:r>
        <w:rPr>
          <w:color w:val="231F20"/>
          <w:sz w:val="20"/>
        </w:rPr>
        <w:t>activities necessary for environmental protection, including exploitation technology ensuring reduction of negative environmental impacts.</w:t>
      </w:r>
    </w:p>
    <w:p w:rsidR="00AB03DE" w:rsidRDefault="003D5F76">
      <w:pPr>
        <w:pStyle w:val="Tekstpodstawowy"/>
        <w:spacing w:before="1"/>
        <w:rPr>
          <w:sz w:val="21"/>
        </w:rPr>
      </w:pPr>
      <w:r>
        <w:rPr>
          <w:noProof/>
          <w:lang w:val="pl-PL" w:bidi="ar-SA"/>
        </w:rPr>
        <mc:AlternateContent>
          <mc:Choice Requires="wps">
            <w:drawing>
              <wp:anchor distT="0" distB="0" distL="0" distR="0" simplePos="0" relativeHeight="251659264" behindDoc="1" locked="0" layoutInCell="1" allowOverlap="1">
                <wp:simplePos x="0" y="0"/>
                <wp:positionH relativeFrom="page">
                  <wp:posOffset>647700</wp:posOffset>
                </wp:positionH>
                <wp:positionV relativeFrom="paragraph">
                  <wp:posOffset>182245</wp:posOffset>
                </wp:positionV>
                <wp:extent cx="1836420" cy="0"/>
                <wp:effectExtent l="9525" t="10795" r="11430" b="8255"/>
                <wp:wrapTopAndBottom/>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4.35pt" to="195.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" strokecolor="#231f20" strokeweight=".5pt">
                <w10:wrap type="topAndBottom" anchorx="page"/>
              </v:line>
            </w:pict>
          </mc:Fallback>
        </mc:AlternateContent>
      </w:r>
    </w:p>
    <w:p w:rsidR="00AB03DE" w:rsidRDefault="00456114">
      <w:pPr>
        <w:tabs>
          <w:tab w:val="left" w:pos="460"/>
        </w:tabs>
        <w:spacing w:before="18" w:line="254" w:lineRule="auto"/>
        <w:ind w:left="460" w:right="119" w:hanging="341"/>
        <w:rPr>
          <w:sz w:val="18"/>
        </w:rPr>
      </w:pPr>
      <w:r>
        <w:rPr>
          <w:color w:val="231F20"/>
          <w:sz w:val="11"/>
        </w:rPr>
        <w:t>1)</w:t>
      </w:r>
      <w:r>
        <w:rPr>
          <w:color w:val="231F20"/>
          <w:sz w:val="11"/>
        </w:rPr>
        <w:tab/>
      </w:r>
      <w:r>
        <w:rPr>
          <w:color w:val="231F20"/>
          <w:sz w:val="18"/>
        </w:rPr>
        <w:t>The Minister of the Environment manages the government administration department – the environment, on the basis of Article 1(2)(2) of the Regulation of the President of the Council of Ministers of 22 September 2014 on detailed scope of activity of the Minister of the Environment (Journal of Laws [Dz.U.], item 1267).</w:t>
      </w:r>
    </w:p>
    <w:p w:rsidR="00AB03DE" w:rsidRDefault="00AB03DE">
      <w:pPr>
        <w:spacing w:line="254" w:lineRule="auto"/>
        <w:rPr>
          <w:sz w:val="18"/>
        </w:rPr>
        <w:sectPr w:rsidR="00AB03DE">
          <w:type w:val="continuous"/>
          <w:pgSz w:w="11910" w:h="16840"/>
          <w:pgMar w:top="700" w:right="900" w:bottom="280" w:left="900" w:header="708" w:footer="708" w:gutter="0"/>
          <w:cols w:space="708"/>
        </w:sectPr>
      </w:pPr>
    </w:p>
    <w:p w:rsidR="00AB03DE" w:rsidRDefault="00AB03DE">
      <w:pPr>
        <w:pStyle w:val="Tekstpodstawowy"/>
        <w:spacing w:before="10"/>
        <w:rPr>
          <w:sz w:val="11"/>
        </w:rPr>
      </w:pPr>
    </w:p>
    <w:p w:rsidR="00AB03DE" w:rsidRDefault="00456114">
      <w:pPr>
        <w:pStyle w:val="Tekstpodstawowy"/>
        <w:spacing w:before="91" w:line="249" w:lineRule="auto"/>
        <w:ind w:left="120" w:right="119" w:firstLine="319"/>
        <w:jc w:val="both"/>
      </w:pPr>
      <w:r>
        <w:rPr>
          <w:b/>
          <w:color w:val="231F20"/>
        </w:rPr>
        <w:t xml:space="preserve">Article 5. </w:t>
      </w:r>
      <w:r>
        <w:rPr>
          <w:color w:val="231F20"/>
        </w:rPr>
        <w:t>In the geological and investment report of a hydrocarbon deposit, the method of making the hydrocarbon deposit resources accessible and extractable shall be specified, which shall enable future development of the part of the hydrocarbon deposit not covered by the development and development of the resources of the deposits occurring in the neighbourhood of the deposit.</w:t>
      </w:r>
    </w:p>
    <w:p w:rsidR="00AB03DE" w:rsidRDefault="00AB03DE">
      <w:pPr>
        <w:pStyle w:val="Tekstpodstawowy"/>
        <w:spacing w:before="11"/>
        <w:rPr>
          <w:sz w:val="19"/>
        </w:rPr>
      </w:pPr>
    </w:p>
    <w:p w:rsidR="00AB03DE" w:rsidRDefault="00456114">
      <w:pPr>
        <w:pStyle w:val="Tekstpodstawowy"/>
        <w:spacing w:line="249" w:lineRule="auto"/>
        <w:ind w:left="120" w:right="118" w:firstLine="319"/>
        <w:jc w:val="both"/>
      </w:pPr>
      <w:r>
        <w:rPr>
          <w:b/>
          <w:color w:val="231F20"/>
        </w:rPr>
        <w:t xml:space="preserve">Article 6. </w:t>
      </w:r>
      <w:r>
        <w:rPr>
          <w:color w:val="231F20"/>
        </w:rPr>
        <w:t>1. Geological and investment report of a hydrocarbon deposit shall be prepared divided into a text geological and investment part, a graphic geological and investment part and a tabular part, regardless of the category of the deposit recognition, in the form of:</w:t>
      </w:r>
    </w:p>
    <w:p w:rsidR="00AB03DE" w:rsidRDefault="00456114">
      <w:pPr>
        <w:pStyle w:val="Akapitzlist"/>
        <w:numPr>
          <w:ilvl w:val="0"/>
          <w:numId w:val="13"/>
        </w:numPr>
        <w:tabs>
          <w:tab w:val="left" w:pos="573"/>
          <w:tab w:val="left" w:pos="574"/>
        </w:tabs>
        <w:spacing w:before="173"/>
        <w:ind w:hanging="453"/>
        <w:rPr>
          <w:sz w:val="20"/>
        </w:rPr>
      </w:pPr>
      <w:r>
        <w:rPr>
          <w:color w:val="231F20"/>
          <w:sz w:val="20"/>
        </w:rPr>
        <w:t>typescript or computer printout;</w:t>
      </w:r>
    </w:p>
    <w:p w:rsidR="00AB03DE" w:rsidRDefault="00456114">
      <w:pPr>
        <w:pStyle w:val="Akapitzlist"/>
        <w:numPr>
          <w:ilvl w:val="0"/>
          <w:numId w:val="13"/>
        </w:numPr>
        <w:tabs>
          <w:tab w:val="left" w:pos="573"/>
          <w:tab w:val="left" w:pos="574"/>
        </w:tabs>
        <w:spacing w:before="180" w:line="249" w:lineRule="auto"/>
        <w:ind w:right="117" w:hanging="453"/>
        <w:rPr>
          <w:sz w:val="20"/>
        </w:rPr>
      </w:pPr>
      <w:r>
        <w:rPr>
          <w:color w:val="231F20"/>
          <w:sz w:val="20"/>
        </w:rPr>
        <w:t>electronic document within the meaning of Article 3(2) of the Act of 17 February 2005 on computerisation of the activities of business entities pursuing public tasks (Journal of Laws [Dz.U.] of 2014, item 1114).</w:t>
      </w:r>
    </w:p>
    <w:p w:rsidR="00AB03DE" w:rsidRDefault="00AB03DE">
      <w:pPr>
        <w:pStyle w:val="Tekstpodstawowy"/>
        <w:spacing w:before="9"/>
        <w:rPr>
          <w:sz w:val="19"/>
        </w:rPr>
      </w:pPr>
    </w:p>
    <w:p w:rsidR="00AB03DE" w:rsidRDefault="00456114">
      <w:pPr>
        <w:pStyle w:val="Akapitzlist"/>
        <w:numPr>
          <w:ilvl w:val="0"/>
          <w:numId w:val="12"/>
        </w:numPr>
        <w:tabs>
          <w:tab w:val="left" w:pos="640"/>
        </w:tabs>
        <w:spacing w:before="1"/>
        <w:rPr>
          <w:sz w:val="20"/>
        </w:rPr>
      </w:pPr>
      <w:r>
        <w:rPr>
          <w:color w:val="231F20"/>
          <w:sz w:val="20"/>
        </w:rPr>
        <w:t>The text part of the geological investment report of a hydrocarbon deposit shall contain:</w:t>
      </w:r>
    </w:p>
    <w:p w:rsidR="00AB03DE" w:rsidRDefault="00456114">
      <w:pPr>
        <w:pStyle w:val="Akapitzlist"/>
        <w:numPr>
          <w:ilvl w:val="0"/>
          <w:numId w:val="11"/>
        </w:numPr>
        <w:tabs>
          <w:tab w:val="left" w:pos="573"/>
          <w:tab w:val="left" w:pos="574"/>
        </w:tabs>
        <w:spacing w:before="180"/>
        <w:ind w:hanging="453"/>
        <w:rPr>
          <w:sz w:val="20"/>
        </w:rPr>
      </w:pPr>
      <w:r>
        <w:rPr>
          <w:color w:val="231F20"/>
          <w:sz w:val="20"/>
        </w:rPr>
        <w:t>sheets and summaries:</w:t>
      </w:r>
    </w:p>
    <w:p w:rsidR="00AB03DE" w:rsidRDefault="00456114">
      <w:pPr>
        <w:pStyle w:val="Akapitzlist"/>
        <w:numPr>
          <w:ilvl w:val="1"/>
          <w:numId w:val="11"/>
        </w:numPr>
        <w:tabs>
          <w:tab w:val="left" w:pos="971"/>
        </w:tabs>
        <w:spacing w:before="123" w:line="249" w:lineRule="auto"/>
        <w:ind w:right="118"/>
        <w:jc w:val="both"/>
        <w:rPr>
          <w:sz w:val="20"/>
        </w:rPr>
      </w:pPr>
      <w:r>
        <w:rPr>
          <w:color w:val="231F20"/>
          <w:sz w:val="20"/>
        </w:rPr>
        <w:t>a title sheet of a geological and investment report of a hydrocarbon deposit for deposits of natural gas, crude oil and their natural derivatives, as well as methane present in hard coal deposits as the main mineral, the template of which is specified in Annex No 1 to the Regulation,</w:t>
      </w:r>
    </w:p>
    <w:p w:rsidR="00AB03DE" w:rsidRDefault="00456114">
      <w:pPr>
        <w:pStyle w:val="Akapitzlist"/>
        <w:numPr>
          <w:ilvl w:val="1"/>
          <w:numId w:val="11"/>
        </w:numPr>
        <w:tabs>
          <w:tab w:val="left" w:pos="971"/>
        </w:tabs>
        <w:spacing w:before="116" w:line="249" w:lineRule="auto"/>
        <w:ind w:right="118"/>
        <w:jc w:val="both"/>
        <w:rPr>
          <w:sz w:val="20"/>
        </w:rPr>
      </w:pPr>
      <w:r>
        <w:rPr>
          <w:color w:val="231F20"/>
          <w:sz w:val="20"/>
        </w:rPr>
        <w:t>a summary of geological reserves, including recoverable geological reserves and unrecoverable geological reserves, extractable reserves, industrial and non-industrial reserves of hydrocarbons by category of exploration of a deposit, for deposits of natural gas, crude oil and their natural derivatives, the model of which is set out in Annex No 2 to the Regulation,</w:t>
      </w:r>
    </w:p>
    <w:p w:rsidR="00AB03DE" w:rsidRDefault="00456114">
      <w:pPr>
        <w:pStyle w:val="Akapitzlist"/>
        <w:numPr>
          <w:ilvl w:val="1"/>
          <w:numId w:val="11"/>
        </w:numPr>
        <w:tabs>
          <w:tab w:val="left" w:pos="971"/>
        </w:tabs>
        <w:spacing w:before="117" w:line="249" w:lineRule="auto"/>
        <w:ind w:right="118"/>
        <w:jc w:val="both"/>
        <w:rPr>
          <w:sz w:val="20"/>
        </w:rPr>
      </w:pPr>
      <w:r>
        <w:rPr>
          <w:color w:val="231F20"/>
          <w:sz w:val="20"/>
        </w:rPr>
        <w:t>a summary of the extractable reserves, industrial reserves and non-industrial reserves of methane present in a hard coal deposit as the main mineral for deposits of methane present in hard coal deposits as the main mineral, the template of which is set out in Annex No 3 to the Regulation,</w:t>
      </w:r>
    </w:p>
    <w:p w:rsidR="00AB03DE" w:rsidRDefault="00456114">
      <w:pPr>
        <w:pStyle w:val="Akapitzlist"/>
        <w:numPr>
          <w:ilvl w:val="1"/>
          <w:numId w:val="11"/>
        </w:numPr>
        <w:tabs>
          <w:tab w:val="left" w:pos="971"/>
        </w:tabs>
        <w:spacing w:before="115" w:line="249" w:lineRule="auto"/>
        <w:ind w:right="119"/>
        <w:jc w:val="both"/>
        <w:rPr>
          <w:sz w:val="20"/>
        </w:rPr>
      </w:pPr>
      <w:r>
        <w:rPr>
          <w:color w:val="231F20"/>
          <w:sz w:val="20"/>
        </w:rPr>
        <w:t>an information sheet of a hydrocarbon deposit for deposits of natural gas, crude oil and their natural derivatives, and methane present in deposits of hard coal as the main mineral, the template of which is set out in Annex No 4 to the Regulation,</w:t>
      </w:r>
    </w:p>
    <w:p w:rsidR="00AB03DE" w:rsidRDefault="00456114">
      <w:pPr>
        <w:pStyle w:val="Akapitzlist"/>
        <w:numPr>
          <w:ilvl w:val="1"/>
          <w:numId w:val="11"/>
        </w:numPr>
        <w:tabs>
          <w:tab w:val="left" w:pos="971"/>
        </w:tabs>
        <w:spacing w:before="116" w:line="249" w:lineRule="auto"/>
        <w:ind w:right="118"/>
        <w:jc w:val="both"/>
        <w:rPr>
          <w:sz w:val="20"/>
        </w:rPr>
      </w:pPr>
      <w:r>
        <w:rPr>
          <w:color w:val="231F20"/>
          <w:sz w:val="20"/>
        </w:rPr>
        <w:t>an information sheet for geological and investment report of a hydrocarbon deposit or an appendix to geological and investment report of a hydrocarbon deposit, for deposits of natural gas, crude oil and their natural derivatives, as well as methane present in hard coal deposits as the main mineral, the template of which is specified in Annex No 5 to the Regulation,</w:t>
      </w:r>
    </w:p>
    <w:p w:rsidR="00AB03DE" w:rsidRDefault="00456114">
      <w:pPr>
        <w:pStyle w:val="Akapitzlist"/>
        <w:numPr>
          <w:ilvl w:val="1"/>
          <w:numId w:val="11"/>
        </w:numPr>
        <w:tabs>
          <w:tab w:val="left" w:pos="971"/>
        </w:tabs>
        <w:spacing w:before="117" w:line="249" w:lineRule="auto"/>
        <w:ind w:right="118"/>
        <w:jc w:val="both"/>
        <w:rPr>
          <w:sz w:val="20"/>
        </w:rPr>
      </w:pPr>
      <w:r>
        <w:rPr>
          <w:color w:val="231F20"/>
          <w:sz w:val="20"/>
        </w:rPr>
        <w:t>a summary of dates and numbers of decisions approving or notifying the acceptance without reservations of earlier geological and investment reports of hydrocarbon deposits and appendices to the geological and investment report of hydrocarbon deposits, and decisions approving geological and investment reports of hydrocarbon deposits and appendices to the geological and investment report of hydrocarbon deposits for deposits of natural gas, crude oil and their natural derivatives, as well as methane present in hard coal deposits as the main mineral, the template of which is set out in Annex No 6 to the Regulation;</w:t>
      </w:r>
    </w:p>
    <w:p w:rsidR="00AB03DE" w:rsidRDefault="00456114">
      <w:pPr>
        <w:pStyle w:val="Akapitzlist"/>
        <w:numPr>
          <w:ilvl w:val="0"/>
          <w:numId w:val="11"/>
        </w:numPr>
        <w:tabs>
          <w:tab w:val="left" w:pos="573"/>
          <w:tab w:val="left" w:pos="575"/>
        </w:tabs>
        <w:spacing w:before="175"/>
        <w:ind w:left="574"/>
        <w:rPr>
          <w:sz w:val="20"/>
        </w:rPr>
      </w:pPr>
      <w:r>
        <w:rPr>
          <w:color w:val="231F20"/>
          <w:sz w:val="20"/>
        </w:rPr>
        <w:t>a list of chapters;</w:t>
      </w:r>
    </w:p>
    <w:p w:rsidR="00AB03DE" w:rsidRDefault="00456114">
      <w:pPr>
        <w:pStyle w:val="Akapitzlist"/>
        <w:numPr>
          <w:ilvl w:val="0"/>
          <w:numId w:val="11"/>
        </w:numPr>
        <w:tabs>
          <w:tab w:val="left" w:pos="573"/>
          <w:tab w:val="left" w:pos="575"/>
        </w:tabs>
        <w:spacing w:before="180"/>
        <w:ind w:left="574"/>
        <w:rPr>
          <w:sz w:val="20"/>
        </w:rPr>
      </w:pPr>
      <w:r>
        <w:rPr>
          <w:color w:val="231F20"/>
          <w:sz w:val="20"/>
        </w:rPr>
        <w:t>a descriptive geological part with division into chapters defining:</w:t>
      </w:r>
    </w:p>
    <w:p w:rsidR="00AB03DE" w:rsidRDefault="00456114">
      <w:pPr>
        <w:pStyle w:val="Akapitzlist"/>
        <w:numPr>
          <w:ilvl w:val="1"/>
          <w:numId w:val="11"/>
        </w:numPr>
        <w:tabs>
          <w:tab w:val="left" w:pos="970"/>
          <w:tab w:val="left" w:pos="971"/>
        </w:tabs>
        <w:spacing w:before="123"/>
        <w:ind w:hanging="396"/>
        <w:rPr>
          <w:sz w:val="20"/>
        </w:rPr>
      </w:pPr>
      <w:r>
        <w:rPr>
          <w:color w:val="231F20"/>
          <w:sz w:val="20"/>
        </w:rPr>
        <w:t>the purpose of preparing a geological and investment report of a hydrocarbon deposit;</w:t>
      </w:r>
    </w:p>
    <w:p w:rsidR="00AB03DE" w:rsidRDefault="00456114">
      <w:pPr>
        <w:pStyle w:val="Akapitzlist"/>
        <w:numPr>
          <w:ilvl w:val="1"/>
          <w:numId w:val="11"/>
        </w:numPr>
        <w:tabs>
          <w:tab w:val="left" w:pos="971"/>
        </w:tabs>
        <w:spacing w:before="124" w:line="249" w:lineRule="auto"/>
        <w:ind w:right="118" w:hanging="396"/>
        <w:jc w:val="both"/>
        <w:rPr>
          <w:sz w:val="20"/>
        </w:rPr>
      </w:pPr>
      <w:r>
        <w:rPr>
          <w:color w:val="231F20"/>
          <w:sz w:val="20"/>
        </w:rPr>
        <w:t>an administrative location of the hydrocarbon deposit, geographical characteristics of the hydrocarbon deposit (location of the deposit, land development, characteristics of the condition of the environment and its protection, condition of the deposit development and its surroundings),</w:t>
      </w:r>
    </w:p>
    <w:p w:rsidR="00AB03DE" w:rsidRDefault="00456114">
      <w:pPr>
        <w:pStyle w:val="Akapitzlist"/>
        <w:numPr>
          <w:ilvl w:val="1"/>
          <w:numId w:val="11"/>
        </w:numPr>
        <w:tabs>
          <w:tab w:val="left" w:pos="971"/>
        </w:tabs>
        <w:spacing w:before="116" w:line="249" w:lineRule="auto"/>
        <w:ind w:left="971" w:right="117"/>
        <w:jc w:val="both"/>
        <w:rPr>
          <w:sz w:val="20"/>
        </w:rPr>
      </w:pPr>
      <w:r>
        <w:rPr>
          <w:color w:val="231F20"/>
          <w:sz w:val="20"/>
        </w:rPr>
        <w:t>the condition and method of recognition of hydrocarbon deposits, and in extracted deposits − the condition and method of exploitation of hydrocarbon deposits,</w:t>
      </w:r>
    </w:p>
    <w:p w:rsidR="00AB03DE" w:rsidRDefault="00456114">
      <w:pPr>
        <w:pStyle w:val="Akapitzlist"/>
        <w:numPr>
          <w:ilvl w:val="1"/>
          <w:numId w:val="11"/>
        </w:numPr>
        <w:tabs>
          <w:tab w:val="left" w:pos="970"/>
          <w:tab w:val="left" w:pos="972"/>
        </w:tabs>
        <w:spacing w:before="115"/>
        <w:ind w:left="971"/>
        <w:rPr>
          <w:sz w:val="20"/>
        </w:rPr>
      </w:pPr>
      <w:r>
        <w:rPr>
          <w:color w:val="231F20"/>
          <w:sz w:val="20"/>
        </w:rPr>
        <w:t>geological conditions of hydrocarbon deposits (stratigraphy, tectonics),</w:t>
      </w:r>
    </w:p>
    <w:p w:rsidR="00AB03DE" w:rsidRDefault="00456114">
      <w:pPr>
        <w:pStyle w:val="Akapitzlist"/>
        <w:numPr>
          <w:ilvl w:val="1"/>
          <w:numId w:val="11"/>
        </w:numPr>
        <w:tabs>
          <w:tab w:val="left" w:pos="972"/>
        </w:tabs>
        <w:spacing w:before="123" w:line="249" w:lineRule="auto"/>
        <w:ind w:left="971" w:right="118"/>
        <w:jc w:val="both"/>
        <w:rPr>
          <w:sz w:val="20"/>
        </w:rPr>
      </w:pPr>
      <w:r>
        <w:rPr>
          <w:color w:val="231F20"/>
          <w:sz w:val="20"/>
        </w:rPr>
        <w:t>geological characteristics of a hydrocarbon deposit, its locations, forms, structures, tank properties for a hydrocarbon deposit, and in the case of a methane deposit present in hard coal deposits as the main mineral − characteristics of coal methane bearing capacity and coal-bearing series,</w:t>
      </w:r>
    </w:p>
    <w:p w:rsidR="00AB03DE" w:rsidRDefault="00456114">
      <w:pPr>
        <w:pStyle w:val="Akapitzlist"/>
        <w:numPr>
          <w:ilvl w:val="1"/>
          <w:numId w:val="11"/>
        </w:numPr>
        <w:tabs>
          <w:tab w:val="left" w:pos="972"/>
        </w:tabs>
        <w:spacing w:before="116" w:line="249" w:lineRule="auto"/>
        <w:ind w:left="971" w:right="119"/>
        <w:jc w:val="both"/>
        <w:rPr>
          <w:sz w:val="20"/>
        </w:rPr>
      </w:pPr>
      <w:r>
        <w:rPr>
          <w:color w:val="231F20"/>
          <w:sz w:val="20"/>
        </w:rPr>
        <w:t>characteristics of the type and quality of the main mineral, associated minerals and concurrent mineral extracted from a hydrocarbon deposit, co-occurring useful trace elements and technological properties of the minerals and possible directions of their use,</w:t>
      </w:r>
    </w:p>
    <w:p w:rsidR="00AB03DE" w:rsidRDefault="00AB03DE">
      <w:pPr>
        <w:spacing w:line="249" w:lineRule="auto"/>
        <w:jc w:val="both"/>
        <w:rPr>
          <w:sz w:val="20"/>
        </w:rPr>
        <w:sectPr w:rsidR="00AB03DE">
          <w:headerReference w:type="default" r:id="rId9"/>
          <w:pgSz w:w="11910" w:h="16840"/>
          <w:pgMar w:top="1200" w:right="900" w:bottom="280" w:left="900" w:header="953" w:footer="0" w:gutter="0"/>
          <w:pgNumType w:start="2"/>
          <w:cols w:space="708"/>
        </w:sectPr>
      </w:pPr>
    </w:p>
    <w:p w:rsidR="00AB03DE" w:rsidRDefault="00AB03DE">
      <w:pPr>
        <w:pStyle w:val="Tekstpodstawowy"/>
        <w:spacing w:before="10"/>
        <w:rPr>
          <w:sz w:val="11"/>
        </w:rPr>
      </w:pPr>
    </w:p>
    <w:p w:rsidR="00AB03DE" w:rsidRDefault="00456114">
      <w:pPr>
        <w:pStyle w:val="Akapitzlist"/>
        <w:numPr>
          <w:ilvl w:val="1"/>
          <w:numId w:val="11"/>
        </w:numPr>
        <w:tabs>
          <w:tab w:val="left" w:pos="971"/>
        </w:tabs>
        <w:spacing w:before="91" w:line="249" w:lineRule="auto"/>
        <w:ind w:right="118" w:hanging="396"/>
        <w:jc w:val="both"/>
        <w:rPr>
          <w:sz w:val="20"/>
        </w:rPr>
      </w:pPr>
      <w:r>
        <w:rPr>
          <w:color w:val="231F20"/>
          <w:sz w:val="20"/>
        </w:rPr>
        <w:t>results of tests and characteristics of geological and mining conditions of hydrocarbon deposits, in particular hydrogeological, geological and engineering, gas and geothermal, to the extent necessary to plan, conduct and complete the exploitation and use the land after completing mining activity and reclamation of this area, and in a hydrocarbon deposit intended for underground tankless storage of substances and underground waste storage – to the extent necessary to design this activity,</w:t>
      </w:r>
    </w:p>
    <w:p w:rsidR="00AB03DE" w:rsidRDefault="00456114">
      <w:pPr>
        <w:pStyle w:val="Akapitzlist"/>
        <w:numPr>
          <w:ilvl w:val="1"/>
          <w:numId w:val="11"/>
        </w:numPr>
        <w:tabs>
          <w:tab w:val="left" w:pos="971"/>
        </w:tabs>
        <w:spacing w:before="62" w:line="249" w:lineRule="auto"/>
        <w:ind w:right="119" w:hanging="396"/>
        <w:jc w:val="both"/>
        <w:rPr>
          <w:sz w:val="20"/>
        </w:rPr>
      </w:pPr>
      <w:r>
        <w:rPr>
          <w:color w:val="231F20"/>
          <w:sz w:val="20"/>
        </w:rPr>
        <w:t>data concerning the structure of a hydrocarbon deposit, conditions of its occurrence, mineral quality and presentation of the properties of rocks surrounding the hydrocarbon deposit, which are taken into account when assessing the impact of extraction on the environment, as well as the harmful substances present in the deposit,</w:t>
      </w:r>
    </w:p>
    <w:p w:rsidR="00AB03DE" w:rsidRDefault="00456114">
      <w:pPr>
        <w:pStyle w:val="Akapitzlist"/>
        <w:numPr>
          <w:ilvl w:val="1"/>
          <w:numId w:val="11"/>
        </w:numPr>
        <w:tabs>
          <w:tab w:val="left" w:pos="971"/>
        </w:tabs>
        <w:spacing w:before="116" w:line="249" w:lineRule="auto"/>
        <w:ind w:right="118" w:hanging="396"/>
        <w:jc w:val="both"/>
        <w:rPr>
          <w:sz w:val="20"/>
        </w:rPr>
      </w:pPr>
      <w:r>
        <w:rPr>
          <w:color w:val="231F20"/>
          <w:sz w:val="20"/>
        </w:rPr>
        <w:t>method of determining the boundaries of a hydrocarbon deposit and its parameters used to calculate the hydrocarbon deposit reserves, justification for the choice of the method of calculating the hydrocarbon deposit reserves and the adopted method of classifying the hydrocarbon deposit reserves with respect to the degree of recognition of a hydrocarbon deposit,</w:t>
      </w:r>
    </w:p>
    <w:p w:rsidR="00AB03DE" w:rsidRDefault="00456114">
      <w:pPr>
        <w:pStyle w:val="Akapitzlist"/>
        <w:numPr>
          <w:ilvl w:val="1"/>
          <w:numId w:val="11"/>
        </w:numPr>
        <w:tabs>
          <w:tab w:val="left" w:pos="970"/>
          <w:tab w:val="left" w:pos="971"/>
        </w:tabs>
        <w:spacing w:before="116"/>
        <w:ind w:hanging="396"/>
        <w:rPr>
          <w:sz w:val="20"/>
        </w:rPr>
      </w:pPr>
      <w:r>
        <w:rPr>
          <w:color w:val="231F20"/>
          <w:sz w:val="20"/>
        </w:rPr>
        <w:t>hydrocarbon reserves and the accuracy of their estimation:</w:t>
      </w:r>
    </w:p>
    <w:p w:rsidR="00AB03DE" w:rsidRDefault="00456114">
      <w:pPr>
        <w:pStyle w:val="Akapitzlist"/>
        <w:numPr>
          <w:ilvl w:val="2"/>
          <w:numId w:val="11"/>
        </w:numPr>
        <w:tabs>
          <w:tab w:val="left" w:pos="1198"/>
        </w:tabs>
        <w:spacing w:before="95"/>
        <w:rPr>
          <w:sz w:val="20"/>
        </w:rPr>
      </w:pPr>
      <w:r>
        <w:rPr>
          <w:color w:val="231F20"/>
          <w:sz w:val="20"/>
        </w:rPr>
        <w:t>reserves of the main mineral deposit, divided into:</w:t>
      </w:r>
    </w:p>
    <w:p w:rsidR="00AB03DE" w:rsidRDefault="00456114">
      <w:pPr>
        <w:pStyle w:val="Akapitzlist"/>
        <w:numPr>
          <w:ilvl w:val="3"/>
          <w:numId w:val="11"/>
        </w:numPr>
        <w:tabs>
          <w:tab w:val="left" w:pos="1348"/>
        </w:tabs>
        <w:spacing w:before="95"/>
        <w:rPr>
          <w:sz w:val="20"/>
        </w:rPr>
      </w:pPr>
      <w:r>
        <w:rPr>
          <w:color w:val="231F20"/>
          <w:sz w:val="20"/>
        </w:rPr>
        <w:t>– recoverable geological reserves,</w:t>
      </w:r>
    </w:p>
    <w:p w:rsidR="00AB03DE" w:rsidRDefault="00456114">
      <w:pPr>
        <w:pStyle w:val="Akapitzlist"/>
        <w:numPr>
          <w:ilvl w:val="3"/>
          <w:numId w:val="11"/>
        </w:numPr>
        <w:tabs>
          <w:tab w:val="left" w:pos="1348"/>
        </w:tabs>
        <w:spacing w:before="95"/>
        <w:rPr>
          <w:sz w:val="20"/>
        </w:rPr>
      </w:pPr>
      <w:r>
        <w:rPr>
          <w:color w:val="231F20"/>
          <w:sz w:val="20"/>
        </w:rPr>
        <w:t>– unrecoverable geological reserves – if they are documented,</w:t>
      </w:r>
    </w:p>
    <w:p w:rsidR="00AB03DE" w:rsidRDefault="00456114">
      <w:pPr>
        <w:pStyle w:val="Akapitzlist"/>
        <w:numPr>
          <w:ilvl w:val="3"/>
          <w:numId w:val="11"/>
        </w:numPr>
        <w:tabs>
          <w:tab w:val="left" w:pos="1348"/>
        </w:tabs>
        <w:spacing w:before="95"/>
        <w:rPr>
          <w:sz w:val="20"/>
        </w:rPr>
      </w:pPr>
      <w:r>
        <w:rPr>
          <w:color w:val="231F20"/>
          <w:sz w:val="20"/>
        </w:rPr>
        <w:t>– extractable reserves,</w:t>
      </w:r>
    </w:p>
    <w:p w:rsidR="00AB03DE" w:rsidRDefault="00456114">
      <w:pPr>
        <w:pStyle w:val="Akapitzlist"/>
        <w:numPr>
          <w:ilvl w:val="2"/>
          <w:numId w:val="11"/>
        </w:numPr>
        <w:tabs>
          <w:tab w:val="left" w:pos="1198"/>
        </w:tabs>
        <w:spacing w:before="95" w:line="249" w:lineRule="auto"/>
        <w:ind w:right="118"/>
        <w:rPr>
          <w:sz w:val="20"/>
        </w:rPr>
      </w:pPr>
      <w:r>
        <w:rPr>
          <w:color w:val="231F20"/>
          <w:sz w:val="20"/>
        </w:rPr>
        <w:t>associated and concurrent minerals extracted from a hydrocarbon field, divided into:</w:t>
      </w:r>
    </w:p>
    <w:p w:rsidR="00AB03DE" w:rsidRDefault="00456114">
      <w:pPr>
        <w:pStyle w:val="Akapitzlist"/>
        <w:numPr>
          <w:ilvl w:val="3"/>
          <w:numId w:val="11"/>
        </w:numPr>
        <w:tabs>
          <w:tab w:val="left" w:pos="1348"/>
        </w:tabs>
        <w:spacing w:before="86"/>
        <w:rPr>
          <w:sz w:val="20"/>
        </w:rPr>
      </w:pPr>
      <w:r>
        <w:rPr>
          <w:color w:val="231F20"/>
          <w:sz w:val="20"/>
        </w:rPr>
        <w:t>– recoverable geological reserves,</w:t>
      </w:r>
    </w:p>
    <w:p w:rsidR="00AB03DE" w:rsidRDefault="00456114">
      <w:pPr>
        <w:pStyle w:val="Akapitzlist"/>
        <w:numPr>
          <w:ilvl w:val="3"/>
          <w:numId w:val="11"/>
        </w:numPr>
        <w:tabs>
          <w:tab w:val="left" w:pos="1348"/>
        </w:tabs>
        <w:spacing w:before="95"/>
        <w:rPr>
          <w:sz w:val="20"/>
        </w:rPr>
      </w:pPr>
      <w:r>
        <w:rPr>
          <w:color w:val="231F20"/>
          <w:sz w:val="20"/>
        </w:rPr>
        <w:t>– unrecoverable geological reserves – if they are documented,</w:t>
      </w:r>
    </w:p>
    <w:p w:rsidR="00AB03DE" w:rsidRDefault="00456114">
      <w:pPr>
        <w:pStyle w:val="Akapitzlist"/>
        <w:numPr>
          <w:ilvl w:val="3"/>
          <w:numId w:val="11"/>
        </w:numPr>
        <w:tabs>
          <w:tab w:val="left" w:pos="1348"/>
        </w:tabs>
        <w:spacing w:before="95"/>
        <w:rPr>
          <w:sz w:val="20"/>
        </w:rPr>
      </w:pPr>
      <w:r>
        <w:rPr>
          <w:color w:val="231F20"/>
          <w:sz w:val="20"/>
        </w:rPr>
        <w:t>– extractable reserves,</w:t>
      </w:r>
    </w:p>
    <w:p w:rsidR="00AB03DE" w:rsidRDefault="00456114">
      <w:pPr>
        <w:pStyle w:val="Akapitzlist"/>
        <w:numPr>
          <w:ilvl w:val="2"/>
          <w:numId w:val="11"/>
        </w:numPr>
        <w:tabs>
          <w:tab w:val="left" w:pos="1198"/>
        </w:tabs>
        <w:spacing w:before="95"/>
        <w:rPr>
          <w:sz w:val="20"/>
        </w:rPr>
      </w:pPr>
      <w:r>
        <w:rPr>
          <w:color w:val="231F20"/>
          <w:sz w:val="20"/>
        </w:rPr>
        <w:t>resources of concurrent beneficial trace elements,</w:t>
      </w:r>
    </w:p>
    <w:p w:rsidR="00AB03DE" w:rsidRDefault="00456114">
      <w:pPr>
        <w:pStyle w:val="Akapitzlist"/>
        <w:numPr>
          <w:ilvl w:val="1"/>
          <w:numId w:val="11"/>
        </w:numPr>
        <w:tabs>
          <w:tab w:val="left" w:pos="971"/>
        </w:tabs>
        <w:spacing w:before="124" w:line="249" w:lineRule="auto"/>
        <w:ind w:right="118" w:hanging="396"/>
        <w:jc w:val="both"/>
        <w:rPr>
          <w:sz w:val="20"/>
        </w:rPr>
      </w:pPr>
      <w:r>
        <w:rPr>
          <w:color w:val="231F20"/>
          <w:sz w:val="20"/>
        </w:rPr>
        <w:t>settlement of hydrocarbon reserves in relation to the reserves documented in the most recent geological report of a hydrocarbon deposit or an appendix to the geological report of a hydrocarbon deposit approved or accepted without reservations or in the geological and investment report of a hydrocarbon deposit or an appendix to the geological and investment report of a hydrocarbon deposit and explaining the differences found,</w:t>
      </w:r>
    </w:p>
    <w:p w:rsidR="00AB03DE" w:rsidRDefault="00456114">
      <w:pPr>
        <w:pStyle w:val="Akapitzlist"/>
        <w:numPr>
          <w:ilvl w:val="1"/>
          <w:numId w:val="11"/>
        </w:numPr>
        <w:tabs>
          <w:tab w:val="left" w:pos="971"/>
        </w:tabs>
        <w:spacing w:before="61" w:line="249" w:lineRule="auto"/>
        <w:ind w:right="120" w:hanging="396"/>
        <w:jc w:val="both"/>
        <w:rPr>
          <w:sz w:val="20"/>
        </w:rPr>
      </w:pPr>
      <w:r>
        <w:rPr>
          <w:color w:val="231F20"/>
          <w:sz w:val="20"/>
        </w:rPr>
        <w:t>conditions for the protection of a hydrocarbon deposit and an area requiring protection against activities preventing the development of a hydrocarbon deposit,</w:t>
      </w:r>
    </w:p>
    <w:p w:rsidR="00AB03DE" w:rsidRDefault="00456114">
      <w:pPr>
        <w:pStyle w:val="Akapitzlist"/>
        <w:numPr>
          <w:ilvl w:val="1"/>
          <w:numId w:val="11"/>
        </w:numPr>
        <w:tabs>
          <w:tab w:val="left" w:pos="971"/>
        </w:tabs>
        <w:spacing w:before="58" w:line="249" w:lineRule="auto"/>
        <w:ind w:right="118" w:hanging="396"/>
        <w:jc w:val="both"/>
        <w:rPr>
          <w:sz w:val="20"/>
        </w:rPr>
      </w:pPr>
      <w:r>
        <w:rPr>
          <w:color w:val="231F20"/>
          <w:sz w:val="20"/>
        </w:rPr>
        <w:t>list of literature and archival materials used to prepare geological and investment report of hydrocarbon deposits;</w:t>
      </w:r>
    </w:p>
    <w:p w:rsidR="00AB03DE" w:rsidRDefault="00456114">
      <w:pPr>
        <w:pStyle w:val="Akapitzlist"/>
        <w:numPr>
          <w:ilvl w:val="0"/>
          <w:numId w:val="11"/>
        </w:numPr>
        <w:tabs>
          <w:tab w:val="left" w:pos="573"/>
          <w:tab w:val="left" w:pos="575"/>
        </w:tabs>
        <w:spacing w:before="171"/>
        <w:ind w:left="574"/>
        <w:rPr>
          <w:sz w:val="20"/>
        </w:rPr>
      </w:pPr>
      <w:r>
        <w:rPr>
          <w:color w:val="231F20"/>
          <w:sz w:val="20"/>
        </w:rPr>
        <w:t>a descriptive investment part with division into chapters defining:</w:t>
      </w:r>
    </w:p>
    <w:p w:rsidR="00AB03DE" w:rsidRDefault="00456114">
      <w:pPr>
        <w:pStyle w:val="Akapitzlist"/>
        <w:numPr>
          <w:ilvl w:val="1"/>
          <w:numId w:val="11"/>
        </w:numPr>
        <w:tabs>
          <w:tab w:val="left" w:pos="971"/>
        </w:tabs>
        <w:spacing w:before="67" w:line="249" w:lineRule="auto"/>
        <w:ind w:right="117" w:hanging="396"/>
        <w:jc w:val="both"/>
        <w:rPr>
          <w:sz w:val="20"/>
        </w:rPr>
      </w:pPr>
      <w:r>
        <w:rPr>
          <w:color w:val="231F20"/>
          <w:sz w:val="20"/>
        </w:rPr>
        <w:t>characteristics of geographical, legal and environmental conditions affecting the possibility of exploiting a hydrocarbon deposit or a part of a hydrocarbon deposit and the location of mining plant facilities,</w:t>
      </w:r>
    </w:p>
    <w:p w:rsidR="00AB03DE" w:rsidRDefault="00456114">
      <w:pPr>
        <w:pStyle w:val="Akapitzlist"/>
        <w:numPr>
          <w:ilvl w:val="1"/>
          <w:numId w:val="11"/>
        </w:numPr>
        <w:tabs>
          <w:tab w:val="left" w:pos="971"/>
        </w:tabs>
        <w:spacing w:before="59" w:line="249" w:lineRule="auto"/>
        <w:ind w:right="118" w:hanging="396"/>
        <w:jc w:val="both"/>
        <w:rPr>
          <w:sz w:val="20"/>
        </w:rPr>
      </w:pPr>
      <w:r>
        <w:rPr>
          <w:color w:val="231F20"/>
          <w:sz w:val="20"/>
        </w:rPr>
        <w:t>boundaries of the planned mining area and mining area together with the justification of the boundaries of the intended exploitation,</w:t>
      </w:r>
    </w:p>
    <w:p w:rsidR="00AB03DE" w:rsidRDefault="00456114">
      <w:pPr>
        <w:pStyle w:val="Akapitzlist"/>
        <w:numPr>
          <w:ilvl w:val="1"/>
          <w:numId w:val="11"/>
        </w:numPr>
        <w:tabs>
          <w:tab w:val="left" w:pos="971"/>
        </w:tabs>
        <w:spacing w:before="58" w:line="249" w:lineRule="auto"/>
        <w:ind w:right="117"/>
        <w:jc w:val="both"/>
        <w:rPr>
          <w:sz w:val="20"/>
        </w:rPr>
      </w:pPr>
      <w:r>
        <w:rPr>
          <w:color w:val="231F20"/>
          <w:sz w:val="20"/>
        </w:rPr>
        <w:t>location and method of access to hydrocarbon deposits, proposed systems of exploitation of main, associated and concurrent mineral deposits, taking into account geological and mining conditions, in particular hydrogeological and geological and engineering conditions, together with expected water inflows, drainage methods and quality of the pumped water and the impact of the intended exploitation on the surface of the area and building structures, and in the case of the maritime territories of the Republic of Poland − the impact of the intended exploitation on the seabed and the infrastructure located thereon,</w:t>
      </w:r>
    </w:p>
    <w:p w:rsidR="00AB03DE" w:rsidRDefault="00456114">
      <w:pPr>
        <w:pStyle w:val="Akapitzlist"/>
        <w:numPr>
          <w:ilvl w:val="1"/>
          <w:numId w:val="11"/>
        </w:numPr>
        <w:tabs>
          <w:tab w:val="left" w:pos="971"/>
        </w:tabs>
        <w:spacing w:before="62" w:line="249" w:lineRule="auto"/>
        <w:ind w:right="119"/>
        <w:jc w:val="both"/>
        <w:rPr>
          <w:sz w:val="20"/>
        </w:rPr>
      </w:pPr>
      <w:r>
        <w:rPr>
          <w:color w:val="231F20"/>
          <w:sz w:val="20"/>
        </w:rPr>
        <w:t>risks that may affect the safety of exploitation and the protection of resources and how to counteract them,</w:t>
      </w:r>
    </w:p>
    <w:p w:rsidR="00AB03DE" w:rsidRDefault="00456114">
      <w:pPr>
        <w:pStyle w:val="Akapitzlist"/>
        <w:numPr>
          <w:ilvl w:val="1"/>
          <w:numId w:val="11"/>
        </w:numPr>
        <w:tabs>
          <w:tab w:val="left" w:pos="970"/>
          <w:tab w:val="left" w:pos="971"/>
        </w:tabs>
        <w:spacing w:before="58"/>
        <w:rPr>
          <w:sz w:val="20"/>
        </w:rPr>
      </w:pPr>
      <w:r>
        <w:rPr>
          <w:color w:val="231F20"/>
          <w:sz w:val="20"/>
        </w:rPr>
        <w:t>expected volume of extraction of hydrocarbons, particularly in annual periods,</w:t>
      </w:r>
    </w:p>
    <w:p w:rsidR="00AB03DE" w:rsidRDefault="00456114">
      <w:pPr>
        <w:pStyle w:val="Akapitzlist"/>
        <w:numPr>
          <w:ilvl w:val="1"/>
          <w:numId w:val="11"/>
        </w:numPr>
        <w:tabs>
          <w:tab w:val="left" w:pos="971"/>
        </w:tabs>
        <w:spacing w:before="124" w:line="249" w:lineRule="auto"/>
        <w:ind w:right="118"/>
        <w:jc w:val="both"/>
        <w:rPr>
          <w:sz w:val="20"/>
        </w:rPr>
      </w:pPr>
      <w:r>
        <w:rPr>
          <w:color w:val="231F20"/>
          <w:sz w:val="20"/>
        </w:rPr>
        <w:t>conditions of water injection into the rock mass if, in connection with hydrocarbon extraction from the deposit, it is planned to inject water into the rock mass,</w:t>
      </w:r>
    </w:p>
    <w:p w:rsidR="00AB03DE" w:rsidRDefault="00456114">
      <w:pPr>
        <w:pStyle w:val="Akapitzlist"/>
        <w:numPr>
          <w:ilvl w:val="1"/>
          <w:numId w:val="11"/>
        </w:numPr>
        <w:tabs>
          <w:tab w:val="left" w:pos="971"/>
        </w:tabs>
        <w:spacing w:before="115" w:line="249" w:lineRule="auto"/>
        <w:ind w:right="118"/>
        <w:jc w:val="both"/>
        <w:rPr>
          <w:sz w:val="20"/>
        </w:rPr>
      </w:pPr>
      <w:r>
        <w:rPr>
          <w:color w:val="231F20"/>
          <w:sz w:val="20"/>
        </w:rPr>
        <w:t>criteria for classifying hydrocarbon reserves to industrial reserves or non-industrial reserves under existing geological, technical and economic conditions, as well as the method of determining and the size of industrial and non-industrial reserves and the scope of their possible changes,</w:t>
      </w:r>
    </w:p>
    <w:p w:rsidR="00AB03DE" w:rsidRDefault="00AB03DE">
      <w:pPr>
        <w:spacing w:line="249" w:lineRule="auto"/>
        <w:jc w:val="both"/>
        <w:rPr>
          <w:sz w:val="20"/>
        </w:rPr>
        <w:sectPr w:rsidR="00AB03DE">
          <w:pgSz w:w="11910" w:h="16840"/>
          <w:pgMar w:top="1200" w:right="900" w:bottom="280" w:left="900" w:header="953" w:footer="0" w:gutter="0"/>
          <w:cols w:space="708"/>
        </w:sectPr>
      </w:pPr>
    </w:p>
    <w:p w:rsidR="00AB03DE" w:rsidRDefault="00AB03DE">
      <w:pPr>
        <w:pStyle w:val="Tekstpodstawowy"/>
        <w:spacing w:before="10"/>
        <w:rPr>
          <w:sz w:val="11"/>
        </w:rPr>
      </w:pPr>
    </w:p>
    <w:p w:rsidR="00AB03DE" w:rsidRDefault="00456114">
      <w:pPr>
        <w:pStyle w:val="Akapitzlist"/>
        <w:numPr>
          <w:ilvl w:val="1"/>
          <w:numId w:val="11"/>
        </w:numPr>
        <w:tabs>
          <w:tab w:val="left" w:pos="970"/>
          <w:tab w:val="left" w:pos="971"/>
        </w:tabs>
        <w:spacing w:before="91"/>
        <w:ind w:hanging="396"/>
        <w:rPr>
          <w:sz w:val="20"/>
        </w:rPr>
      </w:pPr>
      <w:r>
        <w:rPr>
          <w:color w:val="231F20"/>
          <w:sz w:val="20"/>
        </w:rPr>
        <w:t>degree of use of industrial reserves, together with an explanatory statement,</w:t>
      </w:r>
    </w:p>
    <w:p w:rsidR="00AB03DE" w:rsidRDefault="00456114">
      <w:pPr>
        <w:pStyle w:val="Akapitzlist"/>
        <w:numPr>
          <w:ilvl w:val="1"/>
          <w:numId w:val="11"/>
        </w:numPr>
        <w:tabs>
          <w:tab w:val="left" w:pos="971"/>
        </w:tabs>
        <w:spacing w:before="124" w:line="249" w:lineRule="auto"/>
        <w:ind w:right="119" w:hanging="396"/>
        <w:jc w:val="both"/>
        <w:rPr>
          <w:sz w:val="20"/>
        </w:rPr>
      </w:pPr>
      <w:r>
        <w:rPr>
          <w:color w:val="231F20"/>
          <w:sz w:val="20"/>
        </w:rPr>
        <w:t>degree of intended use of associated and concurrent mineral reserves and recoverable concurrent and associated minerals, including toxic ones,</w:t>
      </w:r>
    </w:p>
    <w:p w:rsidR="00AB03DE" w:rsidRDefault="00456114">
      <w:pPr>
        <w:pStyle w:val="Akapitzlist"/>
        <w:numPr>
          <w:ilvl w:val="1"/>
          <w:numId w:val="11"/>
        </w:numPr>
        <w:tabs>
          <w:tab w:val="left" w:pos="971"/>
        </w:tabs>
        <w:spacing w:before="115" w:line="249" w:lineRule="auto"/>
        <w:ind w:right="119" w:hanging="396"/>
        <w:jc w:val="both"/>
        <w:rPr>
          <w:sz w:val="20"/>
        </w:rPr>
      </w:pPr>
      <w:r>
        <w:rPr>
          <w:color w:val="231F20"/>
          <w:sz w:val="20"/>
        </w:rPr>
        <w:t>method and scope of protection of non-industrial reserves and the conditions necessary for their reclassification to industrial reserves as a result of hydrocarbon deposit exploitation,</w:t>
      </w:r>
    </w:p>
    <w:p w:rsidR="00AB03DE" w:rsidRDefault="00456114">
      <w:pPr>
        <w:pStyle w:val="Akapitzlist"/>
        <w:numPr>
          <w:ilvl w:val="1"/>
          <w:numId w:val="11"/>
        </w:numPr>
        <w:tabs>
          <w:tab w:val="left" w:pos="971"/>
        </w:tabs>
        <w:spacing w:before="115" w:line="249" w:lineRule="auto"/>
        <w:ind w:right="117" w:hanging="396"/>
        <w:jc w:val="both"/>
        <w:rPr>
          <w:sz w:val="20"/>
        </w:rPr>
      </w:pPr>
      <w:r>
        <w:rPr>
          <w:color w:val="231F20"/>
          <w:sz w:val="20"/>
        </w:rPr>
        <w:t>expected method of decommissioning the mining plant, protection of reserves left in the deposit after the end of exploitation and the expected method of land reclamation after mining activity in land areas and conducting activities aiming at restoring utility or natural values in the maritime territories of the Republic of Poland, including removal of the underwater infrastructure located on the seabed,</w:t>
      </w:r>
    </w:p>
    <w:p w:rsidR="00AB03DE" w:rsidRDefault="00456114">
      <w:pPr>
        <w:pStyle w:val="Akapitzlist"/>
        <w:numPr>
          <w:ilvl w:val="1"/>
          <w:numId w:val="11"/>
        </w:numPr>
        <w:tabs>
          <w:tab w:val="left" w:pos="971"/>
        </w:tabs>
        <w:spacing w:before="117" w:line="249" w:lineRule="auto"/>
        <w:ind w:right="117" w:hanging="396"/>
        <w:jc w:val="both"/>
        <w:rPr>
          <w:sz w:val="20"/>
        </w:rPr>
      </w:pPr>
      <w:r>
        <w:rPr>
          <w:color w:val="231F20"/>
          <w:sz w:val="20"/>
        </w:rPr>
        <w:t>characteristics of economic conditions for the exploitation of a hydrocarbon deposit and the use of a hydrocarbon deposit, and in case these factors determine the classification of hydrocarbon deposit reserves to industrial and non-industrial reserves − detailed economic analysis of the exploitation of a hydrocarbon deposit and the use of a hydrocarbon deposit,</w:t>
      </w:r>
    </w:p>
    <w:p w:rsidR="00AB03DE" w:rsidRDefault="00456114">
      <w:pPr>
        <w:pStyle w:val="Akapitzlist"/>
        <w:numPr>
          <w:ilvl w:val="1"/>
          <w:numId w:val="11"/>
        </w:numPr>
        <w:tabs>
          <w:tab w:val="left" w:pos="971"/>
        </w:tabs>
        <w:spacing w:before="116" w:line="249" w:lineRule="auto"/>
        <w:ind w:right="116" w:hanging="396"/>
        <w:jc w:val="both"/>
        <w:rPr>
          <w:sz w:val="20"/>
        </w:rPr>
      </w:pPr>
      <w:r>
        <w:rPr>
          <w:color w:val="231F20"/>
          <w:sz w:val="20"/>
        </w:rPr>
        <w:t>activities necessary for environmental protection and exploitation technology ensuring reduction of negative impacts on the environment,</w:t>
      </w:r>
    </w:p>
    <w:p w:rsidR="00AB03DE" w:rsidRDefault="00456114">
      <w:pPr>
        <w:pStyle w:val="Akapitzlist"/>
        <w:numPr>
          <w:ilvl w:val="1"/>
          <w:numId w:val="11"/>
        </w:numPr>
        <w:tabs>
          <w:tab w:val="left" w:pos="971"/>
        </w:tabs>
        <w:spacing w:before="115" w:line="249" w:lineRule="auto"/>
        <w:ind w:right="119" w:hanging="396"/>
        <w:jc w:val="both"/>
        <w:rPr>
          <w:sz w:val="20"/>
        </w:rPr>
      </w:pPr>
      <w:r>
        <w:rPr>
          <w:color w:val="231F20"/>
          <w:sz w:val="20"/>
        </w:rPr>
        <w:t>detailed requirements for the rational exploitation and proper use of the minerals in the deposit;</w:t>
      </w:r>
    </w:p>
    <w:p w:rsidR="00AB03DE" w:rsidRDefault="00456114">
      <w:pPr>
        <w:pStyle w:val="Akapitzlist"/>
        <w:numPr>
          <w:ilvl w:val="0"/>
          <w:numId w:val="11"/>
        </w:numPr>
        <w:tabs>
          <w:tab w:val="left" w:pos="573"/>
          <w:tab w:val="left" w:pos="575"/>
        </w:tabs>
        <w:spacing w:before="172"/>
        <w:ind w:left="574"/>
        <w:rPr>
          <w:sz w:val="20"/>
        </w:rPr>
      </w:pPr>
      <w:r>
        <w:rPr>
          <w:color w:val="231F20"/>
          <w:sz w:val="20"/>
        </w:rPr>
        <w:t>annexes including:</w:t>
      </w:r>
    </w:p>
    <w:p w:rsidR="00AB03DE" w:rsidRDefault="00456114">
      <w:pPr>
        <w:pStyle w:val="Akapitzlist"/>
        <w:numPr>
          <w:ilvl w:val="1"/>
          <w:numId w:val="11"/>
        </w:numPr>
        <w:tabs>
          <w:tab w:val="left" w:pos="970"/>
          <w:tab w:val="left" w:pos="971"/>
        </w:tabs>
        <w:spacing w:before="123"/>
        <w:ind w:hanging="396"/>
        <w:rPr>
          <w:sz w:val="20"/>
        </w:rPr>
      </w:pPr>
      <w:r>
        <w:rPr>
          <w:color w:val="231F20"/>
          <w:sz w:val="20"/>
        </w:rPr>
        <w:t>discussion of the history of exploration and exploitation of the deposit,</w:t>
      </w:r>
    </w:p>
    <w:p w:rsidR="00AB03DE" w:rsidRDefault="00456114">
      <w:pPr>
        <w:pStyle w:val="Akapitzlist"/>
        <w:numPr>
          <w:ilvl w:val="1"/>
          <w:numId w:val="11"/>
        </w:numPr>
        <w:tabs>
          <w:tab w:val="left" w:pos="970"/>
          <w:tab w:val="left" w:pos="971"/>
        </w:tabs>
        <w:spacing w:before="124"/>
        <w:rPr>
          <w:sz w:val="20"/>
        </w:rPr>
      </w:pPr>
      <w:r>
        <w:rPr>
          <w:color w:val="231F20"/>
          <w:sz w:val="20"/>
        </w:rPr>
        <w:t>discussion of performed geological development works and specialist studies and the methods of their implementation,</w:t>
      </w:r>
    </w:p>
    <w:p w:rsidR="00AB03DE" w:rsidRDefault="00456114">
      <w:pPr>
        <w:pStyle w:val="Akapitzlist"/>
        <w:numPr>
          <w:ilvl w:val="1"/>
          <w:numId w:val="11"/>
        </w:numPr>
        <w:tabs>
          <w:tab w:val="left" w:pos="970"/>
          <w:tab w:val="left" w:pos="971"/>
        </w:tabs>
        <w:spacing w:before="123"/>
        <w:rPr>
          <w:sz w:val="20"/>
        </w:rPr>
      </w:pPr>
      <w:r>
        <w:rPr>
          <w:color w:val="231F20"/>
          <w:sz w:val="20"/>
        </w:rPr>
        <w:t>results of specialist studies carried out,</w:t>
      </w:r>
    </w:p>
    <w:p w:rsidR="00AB03DE" w:rsidRDefault="00456114">
      <w:pPr>
        <w:pStyle w:val="Akapitzlist"/>
        <w:numPr>
          <w:ilvl w:val="1"/>
          <w:numId w:val="11"/>
        </w:numPr>
        <w:tabs>
          <w:tab w:val="left" w:pos="970"/>
          <w:tab w:val="left" w:pos="971"/>
        </w:tabs>
        <w:spacing w:before="124"/>
        <w:rPr>
          <w:sz w:val="20"/>
        </w:rPr>
      </w:pPr>
      <w:r>
        <w:rPr>
          <w:color w:val="231F20"/>
          <w:sz w:val="20"/>
        </w:rPr>
        <w:t>list of the geophysical surveys carried out,</w:t>
      </w:r>
    </w:p>
    <w:p w:rsidR="00AB03DE" w:rsidRDefault="00456114">
      <w:pPr>
        <w:pStyle w:val="Akapitzlist"/>
        <w:numPr>
          <w:ilvl w:val="1"/>
          <w:numId w:val="11"/>
        </w:numPr>
        <w:tabs>
          <w:tab w:val="left" w:pos="970"/>
          <w:tab w:val="left" w:pos="971"/>
        </w:tabs>
        <w:spacing w:before="123"/>
        <w:rPr>
          <w:sz w:val="20"/>
        </w:rPr>
      </w:pPr>
      <w:r>
        <w:rPr>
          <w:color w:val="231F20"/>
          <w:sz w:val="20"/>
        </w:rPr>
        <w:t>presentation of the statistical or geostatistical surveys carried out and their results,</w:t>
      </w:r>
    </w:p>
    <w:p w:rsidR="00AB03DE" w:rsidRDefault="00456114">
      <w:pPr>
        <w:pStyle w:val="Akapitzlist"/>
        <w:numPr>
          <w:ilvl w:val="1"/>
          <w:numId w:val="11"/>
        </w:numPr>
        <w:tabs>
          <w:tab w:val="left" w:pos="971"/>
        </w:tabs>
        <w:spacing w:before="123" w:line="249" w:lineRule="auto"/>
        <w:ind w:right="118"/>
        <w:jc w:val="both"/>
        <w:rPr>
          <w:sz w:val="20"/>
        </w:rPr>
      </w:pPr>
      <w:r>
        <w:rPr>
          <w:color w:val="231F20"/>
          <w:sz w:val="20"/>
        </w:rPr>
        <w:t xml:space="preserve">copies of documents, the content of which is significant for the prepared geological and investment report of a hydrocarbon deposit, including decisions approving the geological report of a hydrocarbon deposit and appendices to the geological report of a hydrocarbon deposit, decisions approving the geological and </w:t>
      </w:r>
    </w:p>
    <w:p w:rsidR="00AB03DE" w:rsidRDefault="00456114">
      <w:pPr>
        <w:pStyle w:val="Tekstpodstawowy"/>
        <w:spacing w:before="3" w:line="249" w:lineRule="auto"/>
        <w:ind w:left="970" w:right="116"/>
        <w:jc w:val="both"/>
      </w:pPr>
      <w:r>
        <w:rPr>
          <w:color w:val="231F20"/>
        </w:rPr>
        <w:t>investment report of a hydrocarbon deposit, and  appendices to the geological and investment report of a hydrocarbon deposit, notifications on acceptance of the geological report of a hydrocarbon deposit and appendices to the geological report of a hydrocarbon deposit, concessions and copies of applications for geological works to perform geophysical surveys in order to examine geological structures relating to the occurrence of hydrocarbon deposits, acceptance reports or other documents confirming the transfer of geological information from the current course of geological development works to the concession-granting authority or to the national geological service keeping the archive referred to in Article 162(1)(2) of the Act,</w:t>
      </w:r>
    </w:p>
    <w:p w:rsidR="00AB03DE" w:rsidRDefault="00456114">
      <w:pPr>
        <w:pStyle w:val="Akapitzlist"/>
        <w:numPr>
          <w:ilvl w:val="1"/>
          <w:numId w:val="11"/>
        </w:numPr>
        <w:tabs>
          <w:tab w:val="left" w:pos="972"/>
        </w:tabs>
        <w:spacing w:before="119" w:line="249" w:lineRule="auto"/>
        <w:ind w:left="971" w:right="119"/>
        <w:jc w:val="both"/>
        <w:rPr>
          <w:sz w:val="20"/>
        </w:rPr>
      </w:pPr>
      <w:r>
        <w:rPr>
          <w:color w:val="231F20"/>
          <w:sz w:val="20"/>
        </w:rPr>
        <w:t>proof of the existence of the right to use the geological information on the basis of which the geological and investment report of a hydrocarbon deposit was prepared.</w:t>
      </w:r>
    </w:p>
    <w:p w:rsidR="00AB03DE" w:rsidRDefault="00AB03DE">
      <w:pPr>
        <w:pStyle w:val="Tekstpodstawowy"/>
        <w:spacing w:before="10"/>
        <w:rPr>
          <w:sz w:val="19"/>
        </w:rPr>
      </w:pPr>
    </w:p>
    <w:p w:rsidR="00AB03DE" w:rsidRDefault="00456114">
      <w:pPr>
        <w:pStyle w:val="Akapitzlist"/>
        <w:numPr>
          <w:ilvl w:val="0"/>
          <w:numId w:val="12"/>
        </w:numPr>
        <w:tabs>
          <w:tab w:val="left" w:pos="641"/>
        </w:tabs>
        <w:spacing w:before="0"/>
        <w:ind w:left="640"/>
        <w:rPr>
          <w:sz w:val="20"/>
        </w:rPr>
      </w:pPr>
      <w:r>
        <w:rPr>
          <w:color w:val="231F20"/>
          <w:sz w:val="20"/>
        </w:rPr>
        <w:t>The provision of section 2(5)(g) shall not apply to preparation:</w:t>
      </w:r>
    </w:p>
    <w:p w:rsidR="00AB03DE" w:rsidRDefault="00456114">
      <w:pPr>
        <w:pStyle w:val="Akapitzlist"/>
        <w:numPr>
          <w:ilvl w:val="0"/>
          <w:numId w:val="10"/>
        </w:numPr>
        <w:tabs>
          <w:tab w:val="left" w:pos="574"/>
          <w:tab w:val="left" w:pos="575"/>
        </w:tabs>
        <w:spacing w:before="180" w:line="249" w:lineRule="auto"/>
        <w:ind w:right="119"/>
        <w:rPr>
          <w:sz w:val="20"/>
        </w:rPr>
      </w:pPr>
      <w:r>
        <w:rPr>
          <w:color w:val="231F20"/>
          <w:sz w:val="20"/>
        </w:rPr>
        <w:t>geological and investment report of a hydrocarbon deposit and appendices to the geological and investment report of a hydrocarbon deposit in the cases referred to in Article 9(3) and Article 11;</w:t>
      </w:r>
    </w:p>
    <w:p w:rsidR="00AB03DE" w:rsidRDefault="00456114">
      <w:pPr>
        <w:pStyle w:val="Akapitzlist"/>
        <w:numPr>
          <w:ilvl w:val="0"/>
          <w:numId w:val="10"/>
        </w:numPr>
        <w:tabs>
          <w:tab w:val="left" w:pos="574"/>
          <w:tab w:val="left" w:pos="575"/>
        </w:tabs>
        <w:spacing w:before="172" w:line="249" w:lineRule="auto"/>
        <w:ind w:right="119"/>
        <w:rPr>
          <w:sz w:val="20"/>
        </w:rPr>
      </w:pPr>
      <w:r>
        <w:rPr>
          <w:color w:val="231F20"/>
          <w:sz w:val="20"/>
        </w:rPr>
        <w:t>geological and investment report of a hydrocarbon deposit and appendices to the geological and investment report of a hydrocarbon deposit in the cases referred to in Article 89(5) of the Act;</w:t>
      </w:r>
    </w:p>
    <w:p w:rsidR="00AB03DE" w:rsidRDefault="00456114">
      <w:pPr>
        <w:pStyle w:val="Akapitzlist"/>
        <w:numPr>
          <w:ilvl w:val="0"/>
          <w:numId w:val="10"/>
        </w:numPr>
        <w:tabs>
          <w:tab w:val="left" w:pos="574"/>
          <w:tab w:val="left" w:pos="575"/>
        </w:tabs>
        <w:spacing w:before="171" w:line="249" w:lineRule="auto"/>
        <w:ind w:right="118"/>
        <w:rPr>
          <w:sz w:val="20"/>
        </w:rPr>
      </w:pPr>
      <w:r>
        <w:rPr>
          <w:color w:val="231F20"/>
          <w:sz w:val="20"/>
        </w:rPr>
        <w:t>geological and investment report of a hydrocarbon deposit and an appendix to the geological and investment report of a hydrocarbon deposit for the purposes of changing a concession in the case referred to in Article 205(3) of the Act.</w:t>
      </w:r>
    </w:p>
    <w:p w:rsidR="00AB03DE" w:rsidRDefault="00AB03DE">
      <w:pPr>
        <w:pStyle w:val="Tekstpodstawowy"/>
        <w:spacing w:before="10"/>
        <w:rPr>
          <w:sz w:val="19"/>
        </w:rPr>
      </w:pPr>
    </w:p>
    <w:p w:rsidR="00AB03DE" w:rsidRDefault="00456114">
      <w:pPr>
        <w:pStyle w:val="Akapitzlist"/>
        <w:numPr>
          <w:ilvl w:val="0"/>
          <w:numId w:val="12"/>
        </w:numPr>
        <w:tabs>
          <w:tab w:val="left" w:pos="641"/>
        </w:tabs>
        <w:spacing w:before="0"/>
        <w:ind w:left="640"/>
        <w:rPr>
          <w:sz w:val="20"/>
        </w:rPr>
      </w:pPr>
      <w:r>
        <w:rPr>
          <w:color w:val="231F20"/>
          <w:sz w:val="20"/>
        </w:rPr>
        <w:t>The graphic part of the geological and investment report of a hydrocarbon deposit shall contain:</w:t>
      </w:r>
    </w:p>
    <w:p w:rsidR="00AB03DE" w:rsidRDefault="00456114">
      <w:pPr>
        <w:pStyle w:val="Akapitzlist"/>
        <w:numPr>
          <w:ilvl w:val="0"/>
          <w:numId w:val="9"/>
        </w:numPr>
        <w:tabs>
          <w:tab w:val="left" w:pos="574"/>
          <w:tab w:val="left" w:pos="575"/>
        </w:tabs>
        <w:spacing w:before="180"/>
        <w:ind w:hanging="453"/>
        <w:rPr>
          <w:sz w:val="20"/>
        </w:rPr>
      </w:pPr>
      <w:r>
        <w:rPr>
          <w:color w:val="231F20"/>
          <w:sz w:val="20"/>
        </w:rPr>
        <w:t>for the geological part of the documentation:</w:t>
      </w:r>
    </w:p>
    <w:p w:rsidR="008947AF" w:rsidRDefault="00456114" w:rsidP="008947AF">
      <w:pPr>
        <w:pStyle w:val="Akapitzlist"/>
        <w:numPr>
          <w:ilvl w:val="0"/>
          <w:numId w:val="16"/>
        </w:numPr>
        <w:tabs>
          <w:tab w:val="left" w:pos="971"/>
        </w:tabs>
        <w:spacing w:before="123"/>
        <w:jc w:val="both"/>
        <w:rPr>
          <w:color w:val="231F20"/>
          <w:sz w:val="20"/>
        </w:rPr>
      </w:pPr>
      <w:r>
        <w:rPr>
          <w:color w:val="231F20"/>
          <w:sz w:val="20"/>
        </w:rPr>
        <w:t xml:space="preserve">hydrocarbon deposit location map prepared on a topographic map obtained from the state surveying and cartographic repository, depending on the deposit size in the scale from 1:10,000 to 1:50,000, or on nautical charts of the maritime territories of the Republic of Poland, prepared in particular by Biuro Hydrograficzne Marynarki Wojennej </w:t>
      </w:r>
      <w:r w:rsidRPr="008947AF">
        <w:rPr>
          <w:color w:val="231F20"/>
          <w:sz w:val="20"/>
        </w:rPr>
        <w:t>[the Naval Hydrographic Office]</w:t>
      </w:r>
      <w:r>
        <w:rPr>
          <w:color w:val="231F20"/>
          <w:sz w:val="20"/>
        </w:rPr>
        <w:t>, depending on the deposit size in the scale from 1:25,000 to 1:500,000,</w:t>
      </w:r>
    </w:p>
    <w:p w:rsidR="008947AF" w:rsidRDefault="00456114" w:rsidP="008947AF">
      <w:pPr>
        <w:pStyle w:val="Akapitzlist"/>
        <w:numPr>
          <w:ilvl w:val="0"/>
          <w:numId w:val="16"/>
        </w:numPr>
        <w:tabs>
          <w:tab w:val="left" w:pos="971"/>
        </w:tabs>
        <w:spacing w:before="123"/>
        <w:jc w:val="both"/>
        <w:rPr>
          <w:color w:val="231F20"/>
          <w:sz w:val="20"/>
        </w:rPr>
      </w:pPr>
      <w:r w:rsidRPr="008947AF">
        <w:rPr>
          <w:color w:val="231F20"/>
          <w:sz w:val="20"/>
        </w:rPr>
        <w:lastRenderedPageBreak/>
        <w:t>topographic map prepared on the basis of data and information obtained from the state surveying and cartographic repository, of land areas, prepared in an appropriately selected scale, enabling a detailed presentation of the boundaries of the documented area and the boundaries of the hydrocarbon deposit as well as the places where the research in the documented area was conducted, in particular the drilling and geophysical surveys,</w:t>
      </w:r>
    </w:p>
    <w:p w:rsidR="008947AF" w:rsidRDefault="00456114" w:rsidP="008947AF">
      <w:pPr>
        <w:pStyle w:val="Akapitzlist"/>
        <w:numPr>
          <w:ilvl w:val="0"/>
          <w:numId w:val="16"/>
        </w:numPr>
        <w:tabs>
          <w:tab w:val="left" w:pos="971"/>
        </w:tabs>
        <w:spacing w:before="123"/>
        <w:jc w:val="both"/>
        <w:rPr>
          <w:color w:val="231F20"/>
          <w:sz w:val="20"/>
        </w:rPr>
      </w:pPr>
      <w:r w:rsidRPr="008947AF">
        <w:rPr>
          <w:color w:val="231F20"/>
          <w:sz w:val="20"/>
        </w:rPr>
        <w:t xml:space="preserve">situational and </w:t>
      </w:r>
      <w:r w:rsidR="00A5539E" w:rsidRPr="008947AF">
        <w:rPr>
          <w:color w:val="231F20"/>
          <w:sz w:val="20"/>
        </w:rPr>
        <w:t>bathy</w:t>
      </w:r>
      <w:r w:rsidRPr="008947AF">
        <w:rPr>
          <w:color w:val="231F20"/>
          <w:sz w:val="20"/>
        </w:rPr>
        <w:t>metric map (survey plan) for the maritime territories of the Republic of Poland prepared, in particular, by the maritime offices and the Naval Hydrographic Office of the Republic of Poland, on a scale enabling a detailed presentation of the boundaries of the documented area and the boundaries of hydrocarbon deposits as well as the places where the research in the documented area was conducted, in particular drilling and geophysical surveys,</w:t>
      </w:r>
    </w:p>
    <w:p w:rsidR="008947AF" w:rsidRDefault="00456114" w:rsidP="008947AF">
      <w:pPr>
        <w:pStyle w:val="Akapitzlist"/>
        <w:numPr>
          <w:ilvl w:val="0"/>
          <w:numId w:val="16"/>
        </w:numPr>
        <w:tabs>
          <w:tab w:val="left" w:pos="971"/>
        </w:tabs>
        <w:spacing w:before="123"/>
        <w:jc w:val="both"/>
        <w:rPr>
          <w:color w:val="231F20"/>
          <w:sz w:val="20"/>
        </w:rPr>
      </w:pPr>
      <w:r w:rsidRPr="008947AF">
        <w:rPr>
          <w:color w:val="231F20"/>
          <w:sz w:val="20"/>
        </w:rPr>
        <w:t>geo-environmental map of the hydrocarbon deposit area presenting the components of the environment under protection, prepared in a scale enabling a detailed presentation of the components of the environment under protection, including the location of the hydrocarbon deposit,</w:t>
      </w:r>
    </w:p>
    <w:p w:rsidR="008947AF" w:rsidRDefault="00456114" w:rsidP="008947AF">
      <w:pPr>
        <w:pStyle w:val="Akapitzlist"/>
        <w:numPr>
          <w:ilvl w:val="0"/>
          <w:numId w:val="16"/>
        </w:numPr>
        <w:spacing w:before="123"/>
        <w:jc w:val="both"/>
        <w:rPr>
          <w:color w:val="231F20"/>
          <w:sz w:val="20"/>
        </w:rPr>
      </w:pPr>
      <w:r w:rsidRPr="008947AF">
        <w:rPr>
          <w:color w:val="231F20"/>
          <w:sz w:val="20"/>
        </w:rPr>
        <w:t>maps and stratigraphic sections illustrating the conditions of occurrence, form, arrangement and structure of a hydrocarbon deposit, its tank parameters and, in the case of deposits with several openings, the quality of the mineral,</w:t>
      </w:r>
    </w:p>
    <w:p w:rsidR="008947AF" w:rsidRDefault="00456114" w:rsidP="008947AF">
      <w:pPr>
        <w:pStyle w:val="Akapitzlist"/>
        <w:numPr>
          <w:ilvl w:val="0"/>
          <w:numId w:val="16"/>
        </w:numPr>
        <w:spacing w:before="123"/>
        <w:jc w:val="both"/>
        <w:rPr>
          <w:color w:val="231F20"/>
          <w:sz w:val="20"/>
        </w:rPr>
      </w:pPr>
      <w:r w:rsidRPr="008947AF">
        <w:rPr>
          <w:color w:val="231F20"/>
          <w:sz w:val="20"/>
        </w:rPr>
        <w:t>structural map or maps of the roof or roofs of gas-bearing or oil-bearing horizons,</w:t>
      </w:r>
    </w:p>
    <w:p w:rsidR="008947AF" w:rsidRDefault="00456114" w:rsidP="008947AF">
      <w:pPr>
        <w:pStyle w:val="Akapitzlist"/>
        <w:numPr>
          <w:ilvl w:val="0"/>
          <w:numId w:val="16"/>
        </w:numPr>
        <w:spacing w:before="123"/>
        <w:jc w:val="both"/>
        <w:rPr>
          <w:color w:val="231F20"/>
          <w:sz w:val="20"/>
        </w:rPr>
      </w:pPr>
      <w:r w:rsidRPr="008947AF">
        <w:rPr>
          <w:color w:val="231F20"/>
          <w:sz w:val="20"/>
        </w:rPr>
        <w:t>geological maps and stratigraphic sections, and depending on the needs − also hydrogeological, geological and engineering, geothermal, geothermal and gas-bearing maps and sections,</w:t>
      </w:r>
    </w:p>
    <w:p w:rsidR="00AB03DE" w:rsidRPr="008947AF" w:rsidRDefault="00456114" w:rsidP="008947AF">
      <w:pPr>
        <w:pStyle w:val="Akapitzlist"/>
        <w:numPr>
          <w:ilvl w:val="0"/>
          <w:numId w:val="16"/>
        </w:numPr>
        <w:spacing w:before="123"/>
        <w:jc w:val="both"/>
        <w:rPr>
          <w:color w:val="231F20"/>
          <w:sz w:val="20"/>
        </w:rPr>
      </w:pPr>
      <w:r w:rsidRPr="008947AF">
        <w:rPr>
          <w:color w:val="231F20"/>
          <w:sz w:val="20"/>
        </w:rPr>
        <w:t>drilling profiles;</w:t>
      </w:r>
    </w:p>
    <w:p w:rsidR="00AB03DE" w:rsidRDefault="00456114">
      <w:pPr>
        <w:pStyle w:val="Akapitzlist"/>
        <w:numPr>
          <w:ilvl w:val="0"/>
          <w:numId w:val="9"/>
        </w:numPr>
        <w:tabs>
          <w:tab w:val="left" w:pos="573"/>
          <w:tab w:val="left" w:pos="574"/>
        </w:tabs>
        <w:spacing w:before="180"/>
        <w:ind w:left="573" w:hanging="453"/>
        <w:rPr>
          <w:sz w:val="20"/>
        </w:rPr>
      </w:pPr>
      <w:r>
        <w:rPr>
          <w:color w:val="231F20"/>
          <w:sz w:val="20"/>
        </w:rPr>
        <w:t>for the investment part of the documentation:</w:t>
      </w:r>
    </w:p>
    <w:p w:rsidR="008947AF" w:rsidRDefault="00456114" w:rsidP="008947AF">
      <w:pPr>
        <w:pStyle w:val="Akapitzlist"/>
        <w:numPr>
          <w:ilvl w:val="0"/>
          <w:numId w:val="17"/>
        </w:numPr>
        <w:spacing w:before="123"/>
        <w:jc w:val="both"/>
        <w:rPr>
          <w:color w:val="231F20"/>
          <w:sz w:val="20"/>
        </w:rPr>
      </w:pPr>
      <w:r>
        <w:rPr>
          <w:color w:val="231F20"/>
          <w:sz w:val="20"/>
        </w:rPr>
        <w:t>topographic map prepared on the basis of data and information obtained from the state surveying and cartographic repository, for land areas in a scale enabling a detailed presentation of the area to be developed with the indication of the boundaries of the hydrocarbon deposit, the boundaries of the planned mining area, the boundaries of adjacent mining areas for hydrocarbon deposits, the proposed place or places of access to the hydrocarbon deposit,</w:t>
      </w:r>
    </w:p>
    <w:p w:rsidR="00AB03DE" w:rsidRPr="008947AF" w:rsidRDefault="00456114" w:rsidP="008947AF">
      <w:pPr>
        <w:pStyle w:val="Akapitzlist"/>
        <w:numPr>
          <w:ilvl w:val="0"/>
          <w:numId w:val="17"/>
        </w:numPr>
        <w:spacing w:before="123"/>
        <w:jc w:val="both"/>
        <w:rPr>
          <w:color w:val="231F20"/>
          <w:sz w:val="20"/>
        </w:rPr>
      </w:pPr>
      <w:r w:rsidRPr="008947AF">
        <w:rPr>
          <w:color w:val="231F20"/>
          <w:sz w:val="20"/>
        </w:rPr>
        <w:t>situationa</w:t>
      </w:r>
      <w:r w:rsidR="00FF6244" w:rsidRPr="008947AF">
        <w:rPr>
          <w:color w:val="231F20"/>
          <w:sz w:val="20"/>
        </w:rPr>
        <w:t>l and bathy</w:t>
      </w:r>
      <w:r w:rsidRPr="008947AF">
        <w:rPr>
          <w:color w:val="231F20"/>
          <w:sz w:val="20"/>
        </w:rPr>
        <w:t>metric map (survey plan) for the maritime territories of the Republic of Poland prepared, in particular, by the maritime offices and the Naval Hydrographic Office of the Republic of Poland, in a scale enabling a detailed presentation of the area to be developed with the indication of the boundaries of the hydrocarbon deposit, the boundaries of the planned mining area, the boundaries of the neighbouring mining areas and the mining areas for hydrocarbon deposits, the proposed place or places of access to the deposit.</w:t>
      </w:r>
    </w:p>
    <w:p w:rsidR="00AB03DE" w:rsidRDefault="00AB03DE">
      <w:pPr>
        <w:pStyle w:val="Tekstpodstawowy"/>
        <w:spacing w:before="1"/>
      </w:pPr>
    </w:p>
    <w:p w:rsidR="00AB03DE" w:rsidRDefault="00456114">
      <w:pPr>
        <w:pStyle w:val="Akapitzlist"/>
        <w:numPr>
          <w:ilvl w:val="0"/>
          <w:numId w:val="12"/>
        </w:numPr>
        <w:tabs>
          <w:tab w:val="left" w:pos="640"/>
        </w:tabs>
        <w:spacing w:before="0"/>
        <w:rPr>
          <w:sz w:val="20"/>
        </w:rPr>
      </w:pPr>
      <w:r>
        <w:rPr>
          <w:color w:val="231F20"/>
          <w:sz w:val="20"/>
        </w:rPr>
        <w:t>The tabular part of the geological and investment report of a hydrocarbon deposit shall contain the following information:</w:t>
      </w:r>
    </w:p>
    <w:p w:rsidR="00AB03DE" w:rsidRDefault="00456114">
      <w:pPr>
        <w:pStyle w:val="Akapitzlist"/>
        <w:numPr>
          <w:ilvl w:val="0"/>
          <w:numId w:val="8"/>
        </w:numPr>
        <w:tabs>
          <w:tab w:val="left" w:pos="573"/>
          <w:tab w:val="left" w:pos="574"/>
        </w:tabs>
        <w:spacing w:before="180"/>
        <w:rPr>
          <w:sz w:val="20"/>
        </w:rPr>
      </w:pPr>
      <w:r>
        <w:rPr>
          <w:color w:val="231F20"/>
          <w:sz w:val="20"/>
        </w:rPr>
        <w:t>results of research on the type and quality of the mineral;</w:t>
      </w:r>
    </w:p>
    <w:p w:rsidR="00AB03DE" w:rsidRDefault="00456114">
      <w:pPr>
        <w:pStyle w:val="Akapitzlist"/>
        <w:numPr>
          <w:ilvl w:val="0"/>
          <w:numId w:val="8"/>
        </w:numPr>
        <w:tabs>
          <w:tab w:val="left" w:pos="573"/>
          <w:tab w:val="left" w:pos="574"/>
        </w:tabs>
        <w:spacing w:before="180"/>
        <w:rPr>
          <w:sz w:val="20"/>
        </w:rPr>
      </w:pPr>
      <w:r>
        <w:rPr>
          <w:color w:val="231F20"/>
          <w:sz w:val="20"/>
        </w:rPr>
        <w:t>calculation of mineral reserves in individual parts of a deposit or in calculation blocks;</w:t>
      </w:r>
    </w:p>
    <w:p w:rsidR="00AB03DE" w:rsidRDefault="00456114">
      <w:pPr>
        <w:pStyle w:val="Akapitzlist"/>
        <w:numPr>
          <w:ilvl w:val="0"/>
          <w:numId w:val="8"/>
        </w:numPr>
        <w:tabs>
          <w:tab w:val="left" w:pos="573"/>
          <w:tab w:val="left" w:pos="574"/>
        </w:tabs>
        <w:spacing w:before="180"/>
        <w:rPr>
          <w:sz w:val="20"/>
        </w:rPr>
      </w:pPr>
      <w:r>
        <w:rPr>
          <w:color w:val="231F20"/>
          <w:sz w:val="20"/>
        </w:rPr>
        <w:t>collective summary of hydrocarbon reserves;</w:t>
      </w:r>
    </w:p>
    <w:p w:rsidR="00AB03DE" w:rsidRDefault="00456114">
      <w:pPr>
        <w:pStyle w:val="Akapitzlist"/>
        <w:numPr>
          <w:ilvl w:val="0"/>
          <w:numId w:val="8"/>
        </w:numPr>
        <w:tabs>
          <w:tab w:val="left" w:pos="574"/>
        </w:tabs>
        <w:spacing w:before="180" w:line="249" w:lineRule="auto"/>
        <w:ind w:right="117"/>
        <w:jc w:val="both"/>
        <w:rPr>
          <w:sz w:val="20"/>
        </w:rPr>
      </w:pPr>
      <w:r>
        <w:rPr>
          <w:color w:val="231F20"/>
          <w:sz w:val="20"/>
        </w:rPr>
        <w:t>calculations of industrial and non-industrial reserves in the area planned for development, taking into account the state as at 31 December of the year preceding the year of preparation of geological and investment report of a hydrocarbon deposit, however, if the geological and investment report of a hydrocarbon deposit is prepared in the period from 1 January to 31 March, these calculations take into account the state as at 31 December of the year preceding the year preceding the year of preparation of geological and investment report of a hydrocarbon deposit;</w:t>
      </w:r>
    </w:p>
    <w:p w:rsidR="00AB03DE" w:rsidRDefault="00456114">
      <w:pPr>
        <w:pStyle w:val="Akapitzlist"/>
        <w:numPr>
          <w:ilvl w:val="0"/>
          <w:numId w:val="8"/>
        </w:numPr>
        <w:tabs>
          <w:tab w:val="left" w:pos="573"/>
          <w:tab w:val="left" w:pos="574"/>
        </w:tabs>
        <w:spacing w:before="175"/>
        <w:rPr>
          <w:sz w:val="20"/>
        </w:rPr>
      </w:pPr>
      <w:r>
        <w:rPr>
          <w:color w:val="231F20"/>
          <w:sz w:val="20"/>
        </w:rPr>
        <w:t>list of coordinates  of the area presented in the two-dimensional Cartesian coordinate system, belonging to the state spatial reference system:</w:t>
      </w:r>
    </w:p>
    <w:p w:rsidR="00AB03DE" w:rsidRDefault="00456114">
      <w:pPr>
        <w:pStyle w:val="Akapitzlist"/>
        <w:numPr>
          <w:ilvl w:val="1"/>
          <w:numId w:val="8"/>
        </w:numPr>
        <w:tabs>
          <w:tab w:val="left" w:pos="971"/>
        </w:tabs>
        <w:spacing w:before="66" w:line="249" w:lineRule="auto"/>
        <w:ind w:right="119"/>
        <w:jc w:val="both"/>
        <w:rPr>
          <w:sz w:val="20"/>
        </w:rPr>
      </w:pPr>
      <w:r>
        <w:rPr>
          <w:color w:val="231F20"/>
          <w:sz w:val="20"/>
        </w:rPr>
        <w:t>points delimiting the boundaries of a documented hydrocarbon deposit, compiled in accordance with the order in which they are joined, and in the case of a deposit documented in several areas – with a division into areas; in the maritime territories of the Republic of Poland, the list of points delimiting the boundaries of a documented hydrocarbon deposit is additionally determined in the WGS 84 geodetic reference system,</w:t>
      </w:r>
    </w:p>
    <w:p w:rsidR="00AB03DE" w:rsidRDefault="00456114">
      <w:pPr>
        <w:pStyle w:val="Akapitzlist"/>
        <w:numPr>
          <w:ilvl w:val="1"/>
          <w:numId w:val="8"/>
        </w:numPr>
        <w:tabs>
          <w:tab w:val="left" w:pos="971"/>
        </w:tabs>
        <w:spacing w:before="60" w:line="249" w:lineRule="auto"/>
        <w:ind w:right="119"/>
        <w:jc w:val="both"/>
        <w:rPr>
          <w:sz w:val="20"/>
        </w:rPr>
      </w:pPr>
      <w:r>
        <w:rPr>
          <w:color w:val="231F20"/>
          <w:sz w:val="20"/>
        </w:rPr>
        <w:t>drilled boreholes, and for land areas along with the numbers of properties on which the boreholes are located.</w:t>
      </w:r>
    </w:p>
    <w:p w:rsidR="00AB03DE" w:rsidRDefault="00AB03DE">
      <w:pPr>
        <w:pStyle w:val="Tekstpodstawowy"/>
        <w:spacing w:before="10"/>
        <w:rPr>
          <w:sz w:val="19"/>
        </w:rPr>
      </w:pPr>
    </w:p>
    <w:p w:rsidR="00AB03DE" w:rsidRDefault="00456114">
      <w:pPr>
        <w:pStyle w:val="Akapitzlist"/>
        <w:numPr>
          <w:ilvl w:val="0"/>
          <w:numId w:val="12"/>
        </w:numPr>
        <w:tabs>
          <w:tab w:val="left" w:pos="640"/>
        </w:tabs>
        <w:spacing w:before="0"/>
        <w:rPr>
          <w:sz w:val="20"/>
        </w:rPr>
      </w:pPr>
      <w:r>
        <w:rPr>
          <w:color w:val="231F20"/>
          <w:sz w:val="20"/>
        </w:rPr>
        <w:t>When this paragraph refers to:</w:t>
      </w:r>
    </w:p>
    <w:p w:rsidR="00AB03DE" w:rsidRDefault="00456114">
      <w:pPr>
        <w:pStyle w:val="Akapitzlist"/>
        <w:numPr>
          <w:ilvl w:val="0"/>
          <w:numId w:val="7"/>
        </w:numPr>
        <w:tabs>
          <w:tab w:val="left" w:pos="573"/>
          <w:tab w:val="left" w:pos="574"/>
        </w:tabs>
        <w:spacing w:before="180" w:line="249" w:lineRule="auto"/>
        <w:ind w:right="120" w:hanging="453"/>
        <w:rPr>
          <w:sz w:val="20"/>
        </w:rPr>
      </w:pPr>
      <w:r>
        <w:rPr>
          <w:color w:val="231F20"/>
          <w:sz w:val="20"/>
        </w:rPr>
        <w:t>recoverable geological reserves – they are understood as reserves that meet the limits of the parameters defining the deposit;</w:t>
      </w:r>
    </w:p>
    <w:p w:rsidR="00AB03DE" w:rsidRDefault="00456114">
      <w:pPr>
        <w:pStyle w:val="Akapitzlist"/>
        <w:numPr>
          <w:ilvl w:val="0"/>
          <w:numId w:val="7"/>
        </w:numPr>
        <w:tabs>
          <w:tab w:val="left" w:pos="573"/>
          <w:tab w:val="left" w:pos="574"/>
        </w:tabs>
        <w:spacing w:before="115" w:line="249" w:lineRule="auto"/>
        <w:ind w:right="120" w:hanging="453"/>
        <w:rPr>
          <w:sz w:val="20"/>
        </w:rPr>
      </w:pPr>
      <w:r>
        <w:rPr>
          <w:color w:val="231F20"/>
          <w:sz w:val="20"/>
        </w:rPr>
        <w:t>unrecoverable geological reserves – they are understood as reserves that do not meet the limits of the parameters defining the deposit;</w:t>
      </w:r>
    </w:p>
    <w:p w:rsidR="00AB03DE" w:rsidRDefault="00AB03DE">
      <w:pPr>
        <w:pStyle w:val="Tekstpodstawowy"/>
        <w:spacing w:before="10"/>
        <w:rPr>
          <w:sz w:val="11"/>
        </w:rPr>
      </w:pPr>
    </w:p>
    <w:p w:rsidR="00AB03DE" w:rsidRDefault="00456114">
      <w:pPr>
        <w:pStyle w:val="Akapitzlist"/>
        <w:numPr>
          <w:ilvl w:val="0"/>
          <w:numId w:val="7"/>
        </w:numPr>
        <w:tabs>
          <w:tab w:val="left" w:pos="573"/>
          <w:tab w:val="left" w:pos="575"/>
        </w:tabs>
        <w:spacing w:before="91"/>
        <w:ind w:left="574"/>
        <w:rPr>
          <w:sz w:val="20"/>
        </w:rPr>
      </w:pPr>
      <w:r>
        <w:rPr>
          <w:color w:val="231F20"/>
          <w:sz w:val="20"/>
        </w:rPr>
        <w:lastRenderedPageBreak/>
        <w:t>extractable reserves – they are understood as the reserves of a deposit technically possible to be extracted;</w:t>
      </w:r>
    </w:p>
    <w:p w:rsidR="00AB03DE" w:rsidRDefault="00456114">
      <w:pPr>
        <w:pStyle w:val="Akapitzlist"/>
        <w:numPr>
          <w:ilvl w:val="0"/>
          <w:numId w:val="7"/>
        </w:numPr>
        <w:tabs>
          <w:tab w:val="left" w:pos="575"/>
        </w:tabs>
        <w:spacing w:before="180" w:line="249" w:lineRule="auto"/>
        <w:ind w:left="574" w:right="118"/>
        <w:jc w:val="both"/>
        <w:rPr>
          <w:sz w:val="20"/>
        </w:rPr>
      </w:pPr>
      <w:r>
        <w:rPr>
          <w:color w:val="231F20"/>
          <w:sz w:val="20"/>
        </w:rPr>
        <w:t>industrial reserves – they are understood as a part of recoverable or unrecoverable geological reserves of a hydrocarbon deposit, within the boundaries of the planned mining area or a separate part of the deposit intended for development, which may be the subject of technically and economically justified exploitation, taking into account in particular the requirements concerning environmental protection;</w:t>
      </w:r>
    </w:p>
    <w:p w:rsidR="00AB03DE" w:rsidRDefault="00456114">
      <w:pPr>
        <w:pStyle w:val="Akapitzlist"/>
        <w:numPr>
          <w:ilvl w:val="0"/>
          <w:numId w:val="7"/>
        </w:numPr>
        <w:tabs>
          <w:tab w:val="left" w:pos="575"/>
        </w:tabs>
        <w:spacing w:before="174" w:line="249" w:lineRule="auto"/>
        <w:ind w:left="574" w:right="117"/>
        <w:jc w:val="both"/>
        <w:rPr>
          <w:sz w:val="20"/>
        </w:rPr>
      </w:pPr>
      <w:r>
        <w:rPr>
          <w:color w:val="231F20"/>
          <w:sz w:val="20"/>
        </w:rPr>
        <w:t>non-industrial resources – they are understood as a part of recoverable or unrecoverable geological reserves of hydrocarbon deposits not classified as industrial resources in the area planned for development, the exploitation of which may become justified as a result of technical, economic or environmental changes.</w:t>
      </w:r>
    </w:p>
    <w:p w:rsidR="00AB03DE" w:rsidRDefault="00AB03DE">
      <w:pPr>
        <w:pStyle w:val="Tekstpodstawowy"/>
      </w:pPr>
    </w:p>
    <w:p w:rsidR="00AB03DE" w:rsidRDefault="00456114">
      <w:pPr>
        <w:pStyle w:val="Tekstpodstawowy"/>
        <w:spacing w:line="249" w:lineRule="auto"/>
        <w:ind w:left="120" w:right="118" w:firstLine="319"/>
        <w:jc w:val="both"/>
      </w:pPr>
      <w:r>
        <w:rPr>
          <w:b/>
          <w:color w:val="231F20"/>
        </w:rPr>
        <w:t xml:space="preserve">Article 7. </w:t>
      </w:r>
      <w:r>
        <w:rPr>
          <w:color w:val="231F20"/>
        </w:rPr>
        <w:t>1. In the geological and investment report of hydrocarbon deposits, the geological boundaries of hydrocarbon deposits are determined as natural boundaries or by the use of parameters defining the deposit and its boundaries.</w:t>
      </w:r>
    </w:p>
    <w:p w:rsidR="00AB03DE" w:rsidRDefault="00AB03DE">
      <w:pPr>
        <w:pStyle w:val="Tekstpodstawowy"/>
        <w:spacing w:before="10"/>
        <w:rPr>
          <w:sz w:val="19"/>
        </w:rPr>
      </w:pPr>
    </w:p>
    <w:p w:rsidR="00AB03DE" w:rsidRDefault="00456114">
      <w:pPr>
        <w:pStyle w:val="Akapitzlist"/>
        <w:numPr>
          <w:ilvl w:val="0"/>
          <w:numId w:val="6"/>
        </w:numPr>
        <w:tabs>
          <w:tab w:val="left" w:pos="643"/>
        </w:tabs>
        <w:spacing w:before="1" w:line="249" w:lineRule="auto"/>
        <w:ind w:right="118" w:firstLine="320"/>
        <w:jc w:val="both"/>
        <w:rPr>
          <w:sz w:val="20"/>
        </w:rPr>
      </w:pPr>
      <w:r>
        <w:rPr>
          <w:color w:val="231F20"/>
          <w:sz w:val="20"/>
        </w:rPr>
        <w:t>In the geological and investment report of a hydrocarbon deposit and the appendix to the geological and investment report of a hydrocarbon deposit prepared in order to settle the reserves remaining in the deposit, “recoverability” criteria or limit values of parameters defining the deposit and its boundaries, used to calculate the reserves, adopted in the latest geological report of a hydrocarbon deposit and the appendix to the geological report of a hydrocarbon deposit approved or accepted without reservations or in the geological and investment report of a hydrocarbon deposit and the appendix to the geological and investment report of a hydrocarbon deposit, should be used.</w:t>
      </w:r>
    </w:p>
    <w:p w:rsidR="00AB03DE" w:rsidRDefault="00AB03DE">
      <w:pPr>
        <w:pStyle w:val="Tekstpodstawowy"/>
        <w:spacing w:before="1"/>
      </w:pPr>
    </w:p>
    <w:p w:rsidR="00AB03DE" w:rsidRDefault="00456114">
      <w:pPr>
        <w:pStyle w:val="Akapitzlist"/>
        <w:numPr>
          <w:ilvl w:val="0"/>
          <w:numId w:val="6"/>
        </w:numPr>
        <w:tabs>
          <w:tab w:val="left" w:pos="634"/>
        </w:tabs>
        <w:spacing w:before="0" w:line="249" w:lineRule="auto"/>
        <w:ind w:right="119" w:firstLine="319"/>
        <w:jc w:val="both"/>
        <w:rPr>
          <w:sz w:val="20"/>
        </w:rPr>
      </w:pPr>
      <w:r>
        <w:rPr>
          <w:color w:val="231F20"/>
          <w:sz w:val="20"/>
        </w:rPr>
        <w:t>The limit values of the parameters defining a deposit and its limits for a hydrocarbon deposit to be used for the preparation of geological and investment report for a hydrocarbon deposit shall be set out in Annex No 7 to the Regulation.</w:t>
      </w:r>
    </w:p>
    <w:p w:rsidR="00AB03DE" w:rsidRDefault="00AB03DE">
      <w:pPr>
        <w:pStyle w:val="Tekstpodstawowy"/>
        <w:spacing w:before="10"/>
        <w:rPr>
          <w:sz w:val="19"/>
        </w:rPr>
      </w:pPr>
    </w:p>
    <w:p w:rsidR="00AB03DE" w:rsidRDefault="00456114">
      <w:pPr>
        <w:pStyle w:val="Akapitzlist"/>
        <w:numPr>
          <w:ilvl w:val="0"/>
          <w:numId w:val="6"/>
        </w:numPr>
        <w:tabs>
          <w:tab w:val="left" w:pos="639"/>
        </w:tabs>
        <w:spacing w:before="0" w:line="249" w:lineRule="auto"/>
        <w:ind w:right="119" w:firstLine="319"/>
        <w:jc w:val="both"/>
        <w:rPr>
          <w:sz w:val="20"/>
        </w:rPr>
      </w:pPr>
      <w:r>
        <w:rPr>
          <w:color w:val="231F20"/>
          <w:sz w:val="20"/>
        </w:rPr>
        <w:t>The application of other values of parameters defining a deposit and its limits for a hydrocarbon deposit than those specified in Annex No 7 to the Regulation for the preparation of geological and investment report of a hydrocarbon deposit shall be possible in the case of specific:</w:t>
      </w:r>
    </w:p>
    <w:p w:rsidR="00AB03DE" w:rsidRDefault="00456114">
      <w:pPr>
        <w:pStyle w:val="Akapitzlist"/>
        <w:numPr>
          <w:ilvl w:val="0"/>
          <w:numId w:val="5"/>
        </w:numPr>
        <w:tabs>
          <w:tab w:val="left" w:pos="573"/>
          <w:tab w:val="left" w:pos="575"/>
        </w:tabs>
        <w:spacing w:before="145"/>
        <w:rPr>
          <w:sz w:val="20"/>
        </w:rPr>
      </w:pPr>
      <w:r>
        <w:rPr>
          <w:color w:val="231F20"/>
          <w:sz w:val="20"/>
        </w:rPr>
        <w:t>geological conditions;</w:t>
      </w:r>
    </w:p>
    <w:p w:rsidR="00AB03DE" w:rsidRDefault="00456114">
      <w:pPr>
        <w:pStyle w:val="Akapitzlist"/>
        <w:numPr>
          <w:ilvl w:val="0"/>
          <w:numId w:val="5"/>
        </w:numPr>
        <w:tabs>
          <w:tab w:val="left" w:pos="573"/>
          <w:tab w:val="left" w:pos="575"/>
        </w:tabs>
        <w:spacing w:before="151"/>
        <w:rPr>
          <w:sz w:val="20"/>
        </w:rPr>
      </w:pPr>
      <w:r>
        <w:rPr>
          <w:color w:val="231F20"/>
          <w:sz w:val="20"/>
        </w:rPr>
        <w:t>technical or economic conditions of extraction of hydrocarbons from a deposit or relating to their use.</w:t>
      </w:r>
    </w:p>
    <w:p w:rsidR="00AB03DE" w:rsidRDefault="00AB03DE">
      <w:pPr>
        <w:pStyle w:val="Tekstpodstawowy"/>
        <w:spacing w:before="7"/>
      </w:pPr>
    </w:p>
    <w:p w:rsidR="00AB03DE" w:rsidRDefault="00456114">
      <w:pPr>
        <w:pStyle w:val="Akapitzlist"/>
        <w:numPr>
          <w:ilvl w:val="0"/>
          <w:numId w:val="6"/>
        </w:numPr>
        <w:tabs>
          <w:tab w:val="left" w:pos="640"/>
        </w:tabs>
        <w:spacing w:before="0" w:line="249" w:lineRule="auto"/>
        <w:ind w:right="118" w:firstLine="320"/>
        <w:jc w:val="both"/>
        <w:rPr>
          <w:sz w:val="20"/>
        </w:rPr>
      </w:pPr>
      <w:r>
        <w:rPr>
          <w:color w:val="231F20"/>
          <w:sz w:val="20"/>
        </w:rPr>
        <w:t>The application of other values of parameters defining a deposit and its limits for a hydrocarbon deposit than those specified in Annex No 7 to the Regulation shall require justification in the text part of the prepared geological and investment report for a hydrocarbon deposit.</w:t>
      </w:r>
    </w:p>
    <w:p w:rsidR="00AB03DE" w:rsidRDefault="00AB03DE">
      <w:pPr>
        <w:pStyle w:val="Tekstpodstawowy"/>
        <w:spacing w:before="2"/>
        <w:ind w:left="120"/>
      </w:pPr>
    </w:p>
    <w:p w:rsidR="00AB03DE" w:rsidRDefault="00AB03DE">
      <w:pPr>
        <w:pStyle w:val="Tekstpodstawowy"/>
        <w:spacing w:before="6"/>
      </w:pPr>
    </w:p>
    <w:p w:rsidR="00AB03DE" w:rsidRDefault="00456114">
      <w:pPr>
        <w:pStyle w:val="Tekstpodstawowy"/>
        <w:spacing w:before="1" w:line="249" w:lineRule="auto"/>
        <w:ind w:left="120" w:right="118" w:firstLine="319"/>
        <w:jc w:val="both"/>
      </w:pPr>
      <w:r>
        <w:rPr>
          <w:b/>
          <w:color w:val="231F20"/>
        </w:rPr>
        <w:t xml:space="preserve">Article 8. </w:t>
      </w:r>
      <w:r>
        <w:rPr>
          <w:color w:val="231F20"/>
        </w:rPr>
        <w:t>1. In the geological and investment report of a hydrocarbon deposit, excluding natural gas deposits from gas-bearing shale and oil deposits from oil-bearing shale, the following categories of recognition of hydrocarbon deposits shall be used: C, B, A.</w:t>
      </w:r>
    </w:p>
    <w:p w:rsidR="00AB03DE" w:rsidRDefault="00AB03DE">
      <w:pPr>
        <w:pStyle w:val="Tekstpodstawowy"/>
        <w:spacing w:before="10"/>
        <w:rPr>
          <w:sz w:val="19"/>
        </w:rPr>
      </w:pPr>
    </w:p>
    <w:p w:rsidR="00AB03DE" w:rsidRDefault="00456114">
      <w:pPr>
        <w:pStyle w:val="Akapitzlist"/>
        <w:numPr>
          <w:ilvl w:val="0"/>
          <w:numId w:val="4"/>
        </w:numPr>
        <w:tabs>
          <w:tab w:val="left" w:pos="641"/>
        </w:tabs>
        <w:spacing w:before="0" w:line="249" w:lineRule="auto"/>
        <w:ind w:right="117" w:firstLine="320"/>
        <w:jc w:val="both"/>
        <w:rPr>
          <w:sz w:val="20"/>
        </w:rPr>
      </w:pPr>
      <w:r>
        <w:rPr>
          <w:color w:val="231F20"/>
          <w:sz w:val="20"/>
        </w:rPr>
        <w:t>A geological and investment report of a hydrocarbon deposit or a part of it, excluding natural gas deposits from gas-bearing shale and oil deposits from oil-bearing shale, shall satisfy the following requirements for each category of appraisal:</w:t>
      </w:r>
    </w:p>
    <w:p w:rsidR="00AB03DE" w:rsidRDefault="00456114">
      <w:pPr>
        <w:pStyle w:val="Akapitzlist"/>
        <w:numPr>
          <w:ilvl w:val="0"/>
          <w:numId w:val="3"/>
        </w:numPr>
        <w:tabs>
          <w:tab w:val="left" w:pos="575"/>
        </w:tabs>
        <w:spacing w:before="173" w:line="249" w:lineRule="auto"/>
        <w:ind w:right="117"/>
        <w:jc w:val="both"/>
        <w:rPr>
          <w:sz w:val="20"/>
        </w:rPr>
      </w:pPr>
      <w:r>
        <w:rPr>
          <w:color w:val="231F20"/>
          <w:sz w:val="20"/>
        </w:rPr>
        <w:t>in category C – hydrocarbon deposit boundaries shall be determined on the basis of the results of geophysical surveys and geological interpretation; the obtained data included in the geological and investment report of a hydrocarbon deposit enable the planning of works necessary for further exploration or development of the deposit after obtaining from at least one borehole of the inflow of mineral resources in an amount of economic significance or, in the case of multi-horizontal deposits, after determining the saturation of gas and oil-bearing levels with hydrocarbons on the basis of drilling geophysical profiling on the basis of at least one borehole of industrial inflow of mineral resources, while the error of estimating average values of the deposit and reserves parameters may not exceed 50%;</w:t>
      </w:r>
    </w:p>
    <w:p w:rsidR="00AB03DE" w:rsidRDefault="00456114">
      <w:pPr>
        <w:pStyle w:val="Akapitzlist"/>
        <w:numPr>
          <w:ilvl w:val="0"/>
          <w:numId w:val="3"/>
        </w:numPr>
        <w:tabs>
          <w:tab w:val="left" w:pos="575"/>
        </w:tabs>
        <w:spacing w:before="176" w:line="249" w:lineRule="auto"/>
        <w:ind w:right="117"/>
        <w:jc w:val="both"/>
        <w:rPr>
          <w:sz w:val="20"/>
        </w:rPr>
      </w:pPr>
      <w:r>
        <w:rPr>
          <w:color w:val="231F20"/>
          <w:sz w:val="20"/>
        </w:rPr>
        <w:t>in category B – geological structure of a hydrocarbon deposit, its boundaries and tank parameters and their variability shall be determined on the basis of detailed results of geological works carried out; the obtained data included in the geological and investment report of a hydrocarbon deposit enable planning works necessary for further identification of a hydrocarbon deposit or its development, after obtaining from at least one borehole of an inflow of mineral in an amount of economic significance, while the error of estimating average values of the deposit and reserves parameters may not exceed 35%;</w:t>
      </w:r>
    </w:p>
    <w:p w:rsidR="00AB03DE" w:rsidRDefault="00456114">
      <w:pPr>
        <w:pStyle w:val="Akapitzlist"/>
        <w:numPr>
          <w:ilvl w:val="0"/>
          <w:numId w:val="3"/>
        </w:numPr>
        <w:tabs>
          <w:tab w:val="left" w:pos="575"/>
        </w:tabs>
        <w:spacing w:before="118" w:line="249" w:lineRule="auto"/>
        <w:ind w:right="117"/>
        <w:jc w:val="both"/>
        <w:rPr>
          <w:sz w:val="20"/>
        </w:rPr>
      </w:pPr>
      <w:r>
        <w:rPr>
          <w:color w:val="231F20"/>
          <w:sz w:val="20"/>
        </w:rPr>
        <w:t>in category A – the data determined for category B shall be determined taking into account the results obtained from the exploitation, while the error of estimating the average values of parameters of the deposit and reserves shall not exceed 20%.</w:t>
      </w:r>
    </w:p>
    <w:p w:rsidR="00AB03DE" w:rsidRDefault="00AB03DE">
      <w:pPr>
        <w:spacing w:line="249" w:lineRule="auto"/>
        <w:jc w:val="both"/>
        <w:rPr>
          <w:sz w:val="20"/>
        </w:rPr>
        <w:sectPr w:rsidR="00AB03DE">
          <w:pgSz w:w="11910" w:h="16840"/>
          <w:pgMar w:top="1200" w:right="900" w:bottom="280" w:left="900" w:header="953" w:footer="0" w:gutter="0"/>
          <w:cols w:space="708"/>
        </w:sectPr>
      </w:pPr>
    </w:p>
    <w:p w:rsidR="00AB03DE" w:rsidRDefault="00AB03DE">
      <w:pPr>
        <w:pStyle w:val="Tekstpodstawowy"/>
        <w:spacing w:before="10"/>
        <w:rPr>
          <w:sz w:val="11"/>
        </w:rPr>
      </w:pPr>
    </w:p>
    <w:p w:rsidR="00AB03DE" w:rsidRDefault="00456114">
      <w:pPr>
        <w:pStyle w:val="Akapitzlist"/>
        <w:numPr>
          <w:ilvl w:val="0"/>
          <w:numId w:val="4"/>
        </w:numPr>
        <w:tabs>
          <w:tab w:val="left" w:pos="652"/>
        </w:tabs>
        <w:spacing w:before="91" w:line="249" w:lineRule="auto"/>
        <w:ind w:right="118" w:firstLine="320"/>
        <w:jc w:val="both"/>
        <w:rPr>
          <w:sz w:val="20"/>
        </w:rPr>
      </w:pPr>
      <w:r>
        <w:rPr>
          <w:color w:val="231F20"/>
          <w:sz w:val="20"/>
        </w:rPr>
        <w:t>In the geological and investment report of hydrocarbon deposits for gas-bearing shale gas deposits and for oil-bearing shale oil deposits, the category of recognition of hydrocarbon deposits C shall be used.</w:t>
      </w:r>
    </w:p>
    <w:p w:rsidR="00AB03DE" w:rsidRDefault="00AB03DE">
      <w:pPr>
        <w:pStyle w:val="Tekstpodstawowy"/>
        <w:spacing w:before="10"/>
        <w:rPr>
          <w:sz w:val="19"/>
        </w:rPr>
      </w:pPr>
    </w:p>
    <w:p w:rsidR="00AB03DE" w:rsidRDefault="00456114">
      <w:pPr>
        <w:pStyle w:val="Akapitzlist"/>
        <w:numPr>
          <w:ilvl w:val="0"/>
          <w:numId w:val="4"/>
        </w:numPr>
        <w:tabs>
          <w:tab w:val="left" w:pos="638"/>
        </w:tabs>
        <w:spacing w:before="0" w:line="249" w:lineRule="auto"/>
        <w:ind w:right="117" w:firstLine="320"/>
        <w:jc w:val="both"/>
        <w:rPr>
          <w:sz w:val="20"/>
        </w:rPr>
      </w:pPr>
      <w:r>
        <w:rPr>
          <w:color w:val="231F20"/>
          <w:sz w:val="20"/>
        </w:rPr>
        <w:t>The geological and investment report of a hydrocarbon deposit for a gas-bearing shale gas deposit and an oil-bearing shale deposit in the category C shall define a deposit or a part of it, initially examined to such an extent that the results of such research enable the presentation of the method of development of a deposit or its part in the geological and investment report of a hydrocarbon deposit; the reserves of hydrocarbon deposits specified in this documentation shall be estimated on the basis of data from at least one borehole from which they were obtained after stimulation measures, in particular fracturing, flow of natural gas or crude oil in economically significant quantities, and on the basis of interpretation of the results of geophysical surveys to determine the volume and gas-bearing capacity (oil-bearing capacity) of the deposit.</w:t>
      </w:r>
    </w:p>
    <w:p w:rsidR="00AB03DE" w:rsidRDefault="00AB03DE">
      <w:pPr>
        <w:pStyle w:val="Tekstpodstawowy"/>
        <w:spacing w:before="4"/>
      </w:pPr>
    </w:p>
    <w:p w:rsidR="00AB03DE" w:rsidRDefault="00456114">
      <w:pPr>
        <w:pStyle w:val="Tekstpodstawowy"/>
        <w:ind w:left="439"/>
      </w:pPr>
      <w:r>
        <w:rPr>
          <w:b/>
          <w:color w:val="231F20"/>
        </w:rPr>
        <w:t xml:space="preserve">Article 9. </w:t>
      </w:r>
      <w:r>
        <w:rPr>
          <w:color w:val="231F20"/>
        </w:rPr>
        <w:t>1. The geological and investment report of a hydrocarbon deposit or an appendix to the geological and investment report of a hydrocarbon deposit, with the exception of methane present in hard coal deposits as the main mineral, containing a new determination of primary reserves consistent with the current state of the knowledge, shall include an explanation of the reasons for the changes in these reserves.</w:t>
      </w:r>
    </w:p>
    <w:p w:rsidR="00AB03DE" w:rsidRDefault="00AB03DE">
      <w:pPr>
        <w:pStyle w:val="Tekstpodstawowy"/>
        <w:spacing w:before="10" w:line="249" w:lineRule="auto"/>
        <w:ind w:left="119" w:right="118"/>
        <w:jc w:val="both"/>
      </w:pPr>
    </w:p>
    <w:p w:rsidR="00AB03DE" w:rsidRDefault="00AB03DE">
      <w:pPr>
        <w:pStyle w:val="Tekstpodstawowy"/>
        <w:spacing w:before="10"/>
        <w:rPr>
          <w:sz w:val="19"/>
        </w:rPr>
      </w:pPr>
    </w:p>
    <w:p w:rsidR="00AB03DE" w:rsidRDefault="00456114">
      <w:pPr>
        <w:pStyle w:val="Akapitzlist"/>
        <w:numPr>
          <w:ilvl w:val="0"/>
          <w:numId w:val="2"/>
        </w:numPr>
        <w:tabs>
          <w:tab w:val="left" w:pos="662"/>
        </w:tabs>
        <w:spacing w:before="1" w:line="249" w:lineRule="auto"/>
        <w:ind w:right="119" w:firstLine="320"/>
        <w:jc w:val="both"/>
        <w:rPr>
          <w:sz w:val="20"/>
        </w:rPr>
      </w:pPr>
      <w:r>
        <w:rPr>
          <w:color w:val="231F20"/>
          <w:sz w:val="20"/>
        </w:rPr>
        <w:t>The geological and investment report of the exploited hydrocarbon deposit or an appendix to the geological and investment report of the exploited hydrocarbon deposit, apart from the results of geological works performed in order to document the deposit, shall include data contained in the geological and surveying documentation of the mining plant, results of current hydrocarbon deposit testing and results of specialist surveys, in particular hydrogeological, geological and engineering, gas, geothermal and other information necessary to determine the planned use of the area after the end of mining activity and its reclamation.</w:t>
      </w:r>
    </w:p>
    <w:p w:rsidR="00AB03DE" w:rsidRDefault="00AB03DE">
      <w:pPr>
        <w:pStyle w:val="Tekstpodstawowy"/>
        <w:spacing w:before="1"/>
      </w:pPr>
    </w:p>
    <w:p w:rsidR="00AB03DE" w:rsidRDefault="00456114">
      <w:pPr>
        <w:pStyle w:val="Akapitzlist"/>
        <w:numPr>
          <w:ilvl w:val="0"/>
          <w:numId w:val="2"/>
        </w:numPr>
        <w:tabs>
          <w:tab w:val="left" w:pos="648"/>
        </w:tabs>
        <w:spacing w:before="0" w:line="249" w:lineRule="auto"/>
        <w:ind w:right="119" w:firstLine="320"/>
        <w:jc w:val="both"/>
        <w:rPr>
          <w:sz w:val="20"/>
        </w:rPr>
      </w:pPr>
      <w:r>
        <w:rPr>
          <w:color w:val="231F20"/>
          <w:sz w:val="20"/>
        </w:rPr>
        <w:t>In the event of discontinuation or decommissioning of a hydrocarbon deposit, the settlement of hydrocarbon deposit reserves shall be made in the appendix to the geological and investment report of the hydrocarbon deposit. The provisions of Article 6(2)(4), 6(4)(2) and 6(5)(4) shall not apply to the preparation of such an appendix.</w:t>
      </w:r>
    </w:p>
    <w:p w:rsidR="00AB03DE" w:rsidRDefault="00AB03DE">
      <w:pPr>
        <w:pStyle w:val="Tekstpodstawowy"/>
        <w:spacing w:before="11"/>
        <w:rPr>
          <w:sz w:val="19"/>
        </w:rPr>
      </w:pPr>
    </w:p>
    <w:p w:rsidR="00AB03DE" w:rsidRDefault="00456114">
      <w:pPr>
        <w:pStyle w:val="Akapitzlist"/>
        <w:numPr>
          <w:ilvl w:val="0"/>
          <w:numId w:val="2"/>
        </w:numPr>
        <w:tabs>
          <w:tab w:val="left" w:pos="650"/>
        </w:tabs>
        <w:spacing w:before="0" w:line="249" w:lineRule="auto"/>
        <w:ind w:right="118" w:firstLine="320"/>
        <w:jc w:val="both"/>
        <w:rPr>
          <w:sz w:val="20"/>
        </w:rPr>
      </w:pPr>
      <w:r>
        <w:rPr>
          <w:color w:val="231F20"/>
          <w:sz w:val="20"/>
        </w:rPr>
        <w:t>The geological and investment report of a hydrocarbon deposit or an appendix to the geological and investment report a hydrocarbon deposit shall include materials that document the changes in the text, tables and graphics, settlement of hydrocarbon deposit reserves and explanation of the differences in the size of the documented reserves.</w:t>
      </w:r>
    </w:p>
    <w:p w:rsidR="00AB03DE" w:rsidRDefault="00AB03DE">
      <w:pPr>
        <w:pStyle w:val="Tekstpodstawowy"/>
      </w:pPr>
    </w:p>
    <w:p w:rsidR="00AB03DE" w:rsidRDefault="00456114">
      <w:pPr>
        <w:pStyle w:val="Tekstpodstawowy"/>
        <w:spacing w:line="249" w:lineRule="auto"/>
        <w:ind w:left="119" w:right="119" w:firstLine="319"/>
        <w:jc w:val="both"/>
      </w:pPr>
      <w:r>
        <w:rPr>
          <w:b/>
          <w:color w:val="231F20"/>
        </w:rPr>
        <w:t xml:space="preserve">Article 10. </w:t>
      </w:r>
      <w:r>
        <w:rPr>
          <w:color w:val="231F20"/>
        </w:rPr>
        <w:t>A change in the geological documentation of a hydrocarbon deposit, which has been approved or accepted without reservations, shall be made by preparing geological and investment report of a hydrocarbon deposit.</w:t>
      </w:r>
    </w:p>
    <w:p w:rsidR="00AB03DE" w:rsidRDefault="00AB03DE">
      <w:pPr>
        <w:pStyle w:val="Tekstpodstawowy"/>
        <w:spacing w:before="10"/>
        <w:rPr>
          <w:sz w:val="19"/>
        </w:rPr>
      </w:pPr>
    </w:p>
    <w:p w:rsidR="00AB03DE" w:rsidRDefault="00456114">
      <w:pPr>
        <w:pStyle w:val="Tekstpodstawowy"/>
        <w:spacing w:line="249" w:lineRule="auto"/>
        <w:ind w:left="119" w:right="119" w:firstLine="319"/>
        <w:jc w:val="both"/>
      </w:pPr>
      <w:r>
        <w:rPr>
          <w:b/>
          <w:color w:val="231F20"/>
        </w:rPr>
        <w:t xml:space="preserve">Article 11. </w:t>
      </w:r>
      <w:r>
        <w:rPr>
          <w:color w:val="231F20"/>
        </w:rPr>
        <w:t>If a hydrocarbon deposit is discontinued or decommissioned for which the geological report of the hydrocarbon deposit has been approved or accepted without reservations, the settlement of hydrocarbon deposit reserves shall be made in the geological and investment report of the hydrocarbon deposit.</w:t>
      </w:r>
    </w:p>
    <w:p w:rsidR="00AB03DE" w:rsidRDefault="00AB03DE">
      <w:pPr>
        <w:pStyle w:val="Tekstpodstawowy"/>
        <w:spacing w:before="6"/>
        <w:rPr>
          <w:sz w:val="19"/>
        </w:rPr>
      </w:pPr>
    </w:p>
    <w:p w:rsidR="00AB03DE" w:rsidRDefault="00456114">
      <w:pPr>
        <w:pStyle w:val="Tekstpodstawowy"/>
        <w:ind w:left="438"/>
        <w:rPr>
          <w:sz w:val="13"/>
        </w:rPr>
      </w:pPr>
      <w:r>
        <w:rPr>
          <w:b/>
          <w:color w:val="231F20"/>
        </w:rPr>
        <w:t xml:space="preserve">Article 12. </w:t>
      </w:r>
      <w:r>
        <w:rPr>
          <w:color w:val="231F20"/>
        </w:rPr>
        <w:t>The Regulation shall come into force after 14 days from the day of publishing.</w:t>
      </w:r>
      <w:r>
        <w:rPr>
          <w:color w:val="231F20"/>
          <w:sz w:val="13"/>
        </w:rPr>
        <w:t>2)</w:t>
      </w:r>
    </w:p>
    <w:p w:rsidR="00AB03DE" w:rsidRDefault="00AB03DE">
      <w:pPr>
        <w:pStyle w:val="Tekstpodstawowy"/>
        <w:spacing w:before="8"/>
        <w:rPr>
          <w:sz w:val="21"/>
        </w:rPr>
      </w:pPr>
    </w:p>
    <w:p w:rsidR="00AB03DE" w:rsidRDefault="00456114">
      <w:pPr>
        <w:spacing w:before="1"/>
        <w:ind w:right="119"/>
        <w:jc w:val="right"/>
        <w:rPr>
          <w:i/>
          <w:sz w:val="20"/>
        </w:rPr>
      </w:pPr>
      <w:r>
        <w:rPr>
          <w:color w:val="231F20"/>
          <w:sz w:val="20"/>
        </w:rPr>
        <w:t xml:space="preserve">Minister of the Environment: </w:t>
      </w:r>
      <w:r>
        <w:rPr>
          <w:i/>
          <w:color w:val="231F20"/>
          <w:sz w:val="20"/>
        </w:rPr>
        <w:t>M.H. Grabowski</w:t>
      </w: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AB03DE">
      <w:pPr>
        <w:pStyle w:val="Tekstpodstawowy"/>
        <w:rPr>
          <w:i/>
        </w:rPr>
      </w:pPr>
    </w:p>
    <w:p w:rsidR="00AB03DE" w:rsidRDefault="003D5F76">
      <w:pPr>
        <w:pStyle w:val="Tekstpodstawowy"/>
        <w:spacing w:before="9"/>
        <w:rPr>
          <w:i/>
          <w:sz w:val="25"/>
        </w:rPr>
      </w:pPr>
      <w:r>
        <w:rPr>
          <w:noProof/>
          <w:lang w:val="pl-PL" w:bidi="ar-SA"/>
        </w:rPr>
        <mc:AlternateContent>
          <mc:Choice Requires="wps">
            <w:drawing>
              <wp:anchor distT="0" distB="0" distL="0" distR="0" simplePos="0" relativeHeight="251660288" behindDoc="1" locked="0" layoutInCell="1" allowOverlap="1">
                <wp:simplePos x="0" y="0"/>
                <wp:positionH relativeFrom="page">
                  <wp:posOffset>647700</wp:posOffset>
                </wp:positionH>
                <wp:positionV relativeFrom="paragraph">
                  <wp:posOffset>216535</wp:posOffset>
                </wp:positionV>
                <wp:extent cx="1836420" cy="0"/>
                <wp:effectExtent l="9525" t="6985" r="11430" b="12065"/>
                <wp:wrapTopAndBottom/>
                <wp:docPr id="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7.05pt" to="19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" strokecolor="#231f20" strokeweight=".5pt">
                <w10:wrap type="topAndBottom" anchorx="page"/>
              </v:line>
            </w:pict>
          </mc:Fallback>
        </mc:AlternateContent>
      </w:r>
    </w:p>
    <w:p w:rsidR="00AB03DE" w:rsidRDefault="00456114">
      <w:pPr>
        <w:spacing w:before="18" w:line="254" w:lineRule="auto"/>
        <w:ind w:left="460" w:right="118" w:hanging="341"/>
        <w:jc w:val="both"/>
        <w:rPr>
          <w:sz w:val="18"/>
        </w:rPr>
      </w:pPr>
      <w:r>
        <w:rPr>
          <w:color w:val="231F20"/>
          <w:sz w:val="11"/>
        </w:rPr>
        <w:t>2)</w:t>
      </w:r>
      <w:r>
        <w:rPr>
          <w:color w:val="231F20"/>
          <w:sz w:val="18"/>
        </w:rPr>
        <w:t xml:space="preserve"> The scope of matters regulated by this Regulation was previously regulated in the Regulation of the Minister of the Environment of 22 December 2011 on geological report of mineral deposits (Journal of Laws [Dz.U.] No 291, item 1712), which in this respect shall expire on the date of entry into force of this Regulation pursuant to Article 26(1) of the Act of 11 July 2014 amending the Act – Geological and Mining Law and certain other acts (Journal of Laws [Dz.U] item. 1133).</w:t>
      </w:r>
    </w:p>
    <w:p w:rsidR="00AB03DE" w:rsidRDefault="00AB03DE">
      <w:pPr>
        <w:spacing w:line="254" w:lineRule="auto"/>
        <w:jc w:val="both"/>
        <w:rPr>
          <w:sz w:val="18"/>
        </w:rPr>
        <w:sectPr w:rsidR="00AB03DE">
          <w:pgSz w:w="11910" w:h="16840"/>
          <w:pgMar w:top="1200" w:right="900" w:bottom="280" w:left="900" w:header="953" w:footer="0" w:gutter="0"/>
          <w:cols w:space="708"/>
        </w:sectPr>
      </w:pPr>
    </w:p>
    <w:p w:rsidR="00AB03DE" w:rsidRDefault="00AB03DE">
      <w:pPr>
        <w:pStyle w:val="Tekstpodstawowy"/>
        <w:spacing w:before="6"/>
        <w:rPr>
          <w:sz w:val="12"/>
        </w:rPr>
      </w:pPr>
    </w:p>
    <w:p w:rsidR="00AB03DE" w:rsidRDefault="00456114">
      <w:pPr>
        <w:spacing w:before="97" w:line="235" w:lineRule="auto"/>
        <w:ind w:left="6753" w:right="67"/>
        <w:rPr>
          <w:sz w:val="16"/>
        </w:rPr>
      </w:pPr>
      <w:r>
        <w:rPr>
          <w:color w:val="231F20"/>
          <w:sz w:val="16"/>
        </w:rPr>
        <w:t>Annexes to the Regulation of the Minister of the Environment of 01 July 2015 (item 968)</w:t>
      </w:r>
    </w:p>
    <w:p w:rsidR="00AB03DE" w:rsidRDefault="00AB03DE">
      <w:pPr>
        <w:pStyle w:val="Tekstpodstawowy"/>
        <w:spacing w:before="7"/>
      </w:pPr>
    </w:p>
    <w:p w:rsidR="00AB03DE" w:rsidRDefault="00456114">
      <w:pPr>
        <w:ind w:right="118"/>
        <w:jc w:val="right"/>
        <w:rPr>
          <w:b/>
          <w:sz w:val="18"/>
        </w:rPr>
      </w:pPr>
      <w:r>
        <w:rPr>
          <w:b/>
          <w:color w:val="231F20"/>
          <w:sz w:val="18"/>
        </w:rPr>
        <w:t>Annex No 1</w:t>
      </w:r>
    </w:p>
    <w:p w:rsidR="00AB03DE" w:rsidRDefault="00AB03DE">
      <w:pPr>
        <w:pStyle w:val="Tekstpodstawowy"/>
        <w:rPr>
          <w:b/>
        </w:rPr>
      </w:pPr>
    </w:p>
    <w:p w:rsidR="00AB03DE" w:rsidRDefault="00AB03DE">
      <w:pPr>
        <w:pStyle w:val="Tekstpodstawowy"/>
        <w:rPr>
          <w:b/>
          <w:sz w:val="23"/>
        </w:rPr>
      </w:pPr>
    </w:p>
    <w:p w:rsidR="00AB03DE" w:rsidRDefault="00456114">
      <w:pPr>
        <w:ind w:left="614" w:right="614"/>
        <w:jc w:val="center"/>
        <w:rPr>
          <w:i/>
          <w:sz w:val="20"/>
        </w:rPr>
      </w:pPr>
      <w:r>
        <w:rPr>
          <w:i/>
          <w:color w:val="231F20"/>
          <w:sz w:val="20"/>
        </w:rPr>
        <w:t>TEMPLATE</w:t>
      </w:r>
    </w:p>
    <w:p w:rsidR="00AB03DE" w:rsidRDefault="00AB03DE">
      <w:pPr>
        <w:pStyle w:val="Tekstpodstawowy"/>
        <w:spacing w:before="8"/>
        <w:rPr>
          <w:i/>
        </w:rPr>
      </w:pPr>
    </w:p>
    <w:p w:rsidR="00AB03DE" w:rsidRDefault="00456114">
      <w:pPr>
        <w:pStyle w:val="Nagwek1"/>
        <w:spacing w:before="90"/>
        <w:ind w:left="581"/>
      </w:pPr>
      <w:r>
        <w:t>TITLE SHEET OF THE GEOLOGICAL AND INVESTMENT REPORT OF A HYDROCARBON DEPOSIT</w:t>
      </w:r>
    </w:p>
    <w:p w:rsidR="00AB03DE" w:rsidRDefault="00AB03DE">
      <w:pPr>
        <w:pStyle w:val="Tekstpodstawowy"/>
        <w:rPr>
          <w:b/>
          <w:sz w:val="26"/>
        </w:rPr>
      </w:pPr>
    </w:p>
    <w:p w:rsidR="00AB03DE" w:rsidRDefault="00AB03DE">
      <w:pPr>
        <w:pStyle w:val="Tekstpodstawowy"/>
        <w:spacing w:before="6"/>
        <w:rPr>
          <w:b/>
          <w:sz w:val="34"/>
        </w:rPr>
      </w:pPr>
    </w:p>
    <w:p w:rsidR="00AB03DE" w:rsidRDefault="003D5F76">
      <w:pPr>
        <w:pStyle w:val="Nagwek2"/>
        <w:spacing w:before="0"/>
        <w:ind w:left="1108"/>
      </w:pPr>
      <w:r>
        <w:rPr>
          <w:noProof/>
          <w:lang w:val="pl-PL" w:bidi="ar-SA"/>
        </w:rPr>
        <mc:AlternateContent>
          <mc:Choice Requires="wpg">
            <w:drawing>
              <wp:anchor distT="0" distB="0" distL="114300" distR="114300" simplePos="0" relativeHeight="251657216" behindDoc="1" locked="0" layoutInCell="1" allowOverlap="1">
                <wp:simplePos x="0" y="0"/>
                <wp:positionH relativeFrom="page">
                  <wp:posOffset>847725</wp:posOffset>
                </wp:positionH>
                <wp:positionV relativeFrom="paragraph">
                  <wp:posOffset>-176530</wp:posOffset>
                </wp:positionV>
                <wp:extent cx="5855335" cy="5672455"/>
                <wp:effectExtent l="9525" t="13970" r="2540" b="9525"/>
                <wp:wrapNone/>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335" cy="5672455"/>
                          <a:chOff x="1335" y="-278"/>
                          <a:chExt cx="9221" cy="8933"/>
                        </a:xfrm>
                      </wpg:grpSpPr>
                      <wps:wsp>
                        <wps:cNvPr id="32" name="Line 11"/>
                        <wps:cNvCnPr/>
                        <wps:spPr bwMode="auto">
                          <a:xfrm>
                            <a:off x="1344" y="-273"/>
                            <a:ext cx="920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 name="Line 10"/>
                        <wps:cNvCnPr/>
                        <wps:spPr bwMode="auto">
                          <a:xfrm>
                            <a:off x="1339" y="-278"/>
                            <a:ext cx="0" cy="89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9"/>
                        <wps:cNvCnPr/>
                        <wps:spPr bwMode="auto">
                          <a:xfrm>
                            <a:off x="1344" y="8650"/>
                            <a:ext cx="9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8"/>
                        <wps:cNvCnPr/>
                        <wps:spPr bwMode="auto">
                          <a:xfrm>
                            <a:off x="10551" y="-278"/>
                            <a:ext cx="0" cy="893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6.75pt;margin-top:-13.9pt;width:461.05pt;height:446.65pt;z-index:-251659264;mso-position-horizontal-relative:page" coordorigin="1335,-278" coordsize="9221,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">
                <v:line id="Line 11" o:spid="_x0000_s1027" style="position:absolute;visibility:visible;mso-wrap-style:square" from="1344,-273" to="10546,-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tMsUAAADbAAAADwAAAGRycy9kb3ducmV2LnhtbESPT2sCMRTE7wW/Q3hCL0WzarFlNYoI&#10;LfaiaK14fGze/tHNy5Kkuu2nb4SCx2FmfsNM562pxYWcrywrGPQTEMSZ1RUXCvafb71XED4ga6wt&#10;k4If8jCfdR6mmGp75S1ddqEQEcI+RQVlCE0qpc9KMuj7tiGOXm6dwRClK6R2eI1wU8thkoylwYrj&#10;QokNLUvKzrtvoyA7PL3kH6cN/rpq8BWOJ/n8vs6Veuy2iwmIQG24h//bK61gNIT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ItMsUAAADbAAAADwAAAAAAAAAA&#10;AAAAAAChAgAAZHJzL2Rvd25yZXYueG1sUEsFBgAAAAAEAAQA+QAAAJMDAAAAAA==&#10;" strokeweight=".16969mm"/>
                <v:line id="Line 10" o:spid="_x0000_s1028" style="position:absolute;visibility:visible;mso-wrap-style:square" from="1339,-278" to="1339,8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line id="Line 9" o:spid="_x0000_s1029" style="position:absolute;visibility:visible;mso-wrap-style:square" from="1344,8650" to="10546,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line id="Line 8" o:spid="_x0000_s1030" style="position:absolute;visibility:visible;mso-wrap-style:square" from="10551,-278" to="10551,8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w10:wrap anchorx="page"/>
              </v:group>
            </w:pict>
          </mc:Fallback>
        </mc:AlternateContent>
      </w:r>
      <w:r w:rsidR="00456114">
        <w:t>The entity financing the report: ...........................................................................................</w:t>
      </w:r>
    </w:p>
    <w:p w:rsidR="00AB03DE" w:rsidRDefault="00456114">
      <w:pPr>
        <w:ind w:left="1108"/>
        <w:rPr>
          <w:sz w:val="24"/>
        </w:rPr>
      </w:pPr>
      <w:r>
        <w:rPr>
          <w:sz w:val="24"/>
        </w:rPr>
        <w:t>Deposit user</w:t>
      </w:r>
      <w:r>
        <w:rPr>
          <w:sz w:val="24"/>
          <w:vertAlign w:val="superscript"/>
        </w:rPr>
        <w:t>*)</w:t>
      </w:r>
      <w:r>
        <w:rPr>
          <w:sz w:val="24"/>
        </w:rPr>
        <w:t>: ......................................................................................................</w:t>
      </w:r>
    </w:p>
    <w:p w:rsidR="00AB03DE" w:rsidRDefault="00456114">
      <w:pPr>
        <w:ind w:left="1108"/>
        <w:rPr>
          <w:sz w:val="24"/>
        </w:rPr>
      </w:pPr>
      <w:r>
        <w:rPr>
          <w:sz w:val="24"/>
        </w:rPr>
        <w:t>Report contractor: ..........................................................................................</w:t>
      </w:r>
    </w:p>
    <w:p w:rsidR="00AB03DE" w:rsidRDefault="00AB03DE">
      <w:pPr>
        <w:pStyle w:val="Tekstpodstawowy"/>
        <w:rPr>
          <w:sz w:val="26"/>
        </w:rPr>
      </w:pPr>
    </w:p>
    <w:p w:rsidR="00AB03DE" w:rsidRDefault="00AB03DE">
      <w:pPr>
        <w:pStyle w:val="Tekstpodstawowy"/>
        <w:spacing w:before="9"/>
        <w:rPr>
          <w:sz w:val="22"/>
        </w:rPr>
      </w:pPr>
    </w:p>
    <w:p w:rsidR="00AB03DE" w:rsidRDefault="00456114">
      <w:pPr>
        <w:tabs>
          <w:tab w:val="left" w:pos="5670"/>
        </w:tabs>
        <w:spacing w:before="1" w:line="235" w:lineRule="auto"/>
        <w:ind w:left="3110" w:right="2634" w:hanging="149"/>
        <w:rPr>
          <w:sz w:val="24"/>
        </w:rPr>
      </w:pPr>
      <w:r>
        <w:rPr>
          <w:b/>
          <w:sz w:val="24"/>
        </w:rPr>
        <w:t xml:space="preserve">Geological and investment report of a deposit </w:t>
      </w:r>
      <w:r>
        <w:rPr>
          <w:sz w:val="24"/>
        </w:rPr>
        <w:t>.............................</w:t>
      </w:r>
      <w:r>
        <w:rPr>
          <w:sz w:val="24"/>
        </w:rPr>
        <w:tab/>
        <w:t>..............................</w:t>
      </w:r>
    </w:p>
    <w:p w:rsidR="00AB03DE" w:rsidRDefault="00456114">
      <w:pPr>
        <w:pStyle w:val="Tekstpodstawowy"/>
        <w:tabs>
          <w:tab w:val="left" w:pos="2496"/>
        </w:tabs>
        <w:spacing w:before="3"/>
        <w:ind w:left="652"/>
        <w:jc w:val="center"/>
      </w:pPr>
      <w:r>
        <w:t>(name of the mineral)</w:t>
      </w:r>
      <w:r>
        <w:tab/>
        <w:t>(name of the deposit)</w:t>
      </w:r>
    </w:p>
    <w:p w:rsidR="00AB03DE" w:rsidRDefault="00456114">
      <w:pPr>
        <w:pStyle w:val="Nagwek2"/>
        <w:spacing w:before="119"/>
        <w:ind w:left="652" w:right="120"/>
        <w:jc w:val="center"/>
      </w:pPr>
      <w:r>
        <w:t>for land areas:</w:t>
      </w:r>
    </w:p>
    <w:p w:rsidR="00AB03DE" w:rsidRDefault="00456114">
      <w:pPr>
        <w:ind w:left="1207"/>
        <w:rPr>
          <w:sz w:val="24"/>
        </w:rPr>
      </w:pPr>
      <w:r>
        <w:rPr>
          <w:sz w:val="24"/>
        </w:rPr>
        <w:t>commune/municipality: …………………………………………………………………………………</w:t>
      </w:r>
    </w:p>
    <w:p w:rsidR="00AB03DE" w:rsidRDefault="00456114">
      <w:pPr>
        <w:ind w:left="1180"/>
        <w:rPr>
          <w:sz w:val="24"/>
        </w:rPr>
      </w:pPr>
      <w:r>
        <w:rPr>
          <w:sz w:val="24"/>
        </w:rPr>
        <w:t>district: …………………………………………………………………………………</w:t>
      </w:r>
    </w:p>
    <w:p w:rsidR="00AB03DE" w:rsidRDefault="00456114">
      <w:pPr>
        <w:ind w:left="1195"/>
        <w:rPr>
          <w:sz w:val="24"/>
        </w:rPr>
      </w:pPr>
      <w:r>
        <w:rPr>
          <w:sz w:val="24"/>
        </w:rPr>
        <w:t>voivodeship: …………………………………………………………………………</w:t>
      </w:r>
    </w:p>
    <w:p w:rsidR="00AB03DE" w:rsidRDefault="00456114">
      <w:pPr>
        <w:spacing w:before="120"/>
        <w:ind w:left="652" w:right="173"/>
        <w:jc w:val="center"/>
        <w:rPr>
          <w:sz w:val="24"/>
        </w:rPr>
      </w:pPr>
      <w:r>
        <w:rPr>
          <w:sz w:val="24"/>
        </w:rPr>
        <w:t>for the maritime territories of the Republic of Poland:</w:t>
      </w:r>
    </w:p>
    <w:p w:rsidR="00AB03DE" w:rsidRDefault="00456114">
      <w:pPr>
        <w:ind w:left="1202"/>
        <w:rPr>
          <w:sz w:val="24"/>
        </w:rPr>
      </w:pPr>
      <w:r>
        <w:rPr>
          <w:sz w:val="24"/>
        </w:rPr>
        <w:t>region: …………………………………………………………………………………</w:t>
      </w:r>
    </w:p>
    <w:p w:rsidR="00AB03DE" w:rsidRDefault="00456114">
      <w:pPr>
        <w:pStyle w:val="Tekstpodstawowy"/>
        <w:spacing w:before="1"/>
        <w:ind w:left="652" w:right="180"/>
        <w:jc w:val="center"/>
      </w:pPr>
      <w:r>
        <w:t>(in particular: pool, shoal, bay, deep)</w:t>
      </w:r>
    </w:p>
    <w:p w:rsidR="00AB03DE" w:rsidRDefault="00AB03DE">
      <w:pPr>
        <w:pStyle w:val="Tekstpodstawowy"/>
        <w:rPr>
          <w:sz w:val="22"/>
        </w:rPr>
      </w:pPr>
    </w:p>
    <w:p w:rsidR="00AB03DE" w:rsidRDefault="00AB03DE">
      <w:pPr>
        <w:pStyle w:val="Tekstpodstawowy"/>
        <w:rPr>
          <w:sz w:val="22"/>
        </w:rPr>
      </w:pPr>
    </w:p>
    <w:p w:rsidR="00AB03DE" w:rsidRDefault="00AB03DE">
      <w:pPr>
        <w:pStyle w:val="Tekstpodstawowy"/>
        <w:rPr>
          <w:sz w:val="22"/>
        </w:rPr>
      </w:pPr>
    </w:p>
    <w:p w:rsidR="00AB03DE" w:rsidRDefault="00AB03DE">
      <w:pPr>
        <w:pStyle w:val="Tekstpodstawowy"/>
        <w:spacing w:before="2"/>
        <w:rPr>
          <w:sz w:val="30"/>
        </w:rPr>
      </w:pPr>
    </w:p>
    <w:p w:rsidR="00AB03DE" w:rsidRDefault="00456114">
      <w:pPr>
        <w:pStyle w:val="Nagwek1"/>
        <w:spacing w:line="274" w:lineRule="exact"/>
        <w:ind w:left="596"/>
      </w:pPr>
      <w:r>
        <w:t>Report prepared by:</w:t>
      </w:r>
    </w:p>
    <w:p w:rsidR="00AB03DE" w:rsidRDefault="00456114">
      <w:pPr>
        <w:pStyle w:val="Nagwek2"/>
        <w:spacing w:before="0" w:line="274" w:lineRule="exact"/>
        <w:ind w:left="602" w:right="614"/>
        <w:jc w:val="center"/>
      </w:pPr>
      <w:r>
        <w:t>…………………………………………</w:t>
      </w:r>
    </w:p>
    <w:p w:rsidR="00AB03DE" w:rsidRDefault="00456114">
      <w:pPr>
        <w:pStyle w:val="Tekstpodstawowy"/>
        <w:spacing w:before="1"/>
        <w:ind w:left="3248" w:right="3264"/>
        <w:jc w:val="center"/>
      </w:pPr>
      <w:r>
        <w:t>(signature with first name and surname and geological qualification number or</w:t>
      </w:r>
    </w:p>
    <w:p w:rsidR="00AB03DE" w:rsidRDefault="00456114">
      <w:pPr>
        <w:pStyle w:val="Tekstpodstawowy"/>
        <w:spacing w:before="1"/>
        <w:ind w:left="2286" w:right="2299"/>
        <w:jc w:val="center"/>
      </w:pPr>
      <w:r>
        <w:t>decision number recognising professional qualifications in geology or signature with full name</w:t>
      </w:r>
    </w:p>
    <w:p w:rsidR="00AB03DE" w:rsidRDefault="00456114">
      <w:pPr>
        <w:pStyle w:val="Tekstpodstawowy"/>
        <w:spacing w:before="1"/>
        <w:ind w:left="598" w:right="614"/>
        <w:jc w:val="center"/>
      </w:pPr>
      <w:r>
        <w:t>and the indication “person providing cross-border services in the field of geology”)</w:t>
      </w:r>
    </w:p>
    <w:p w:rsidR="00AB03DE" w:rsidRDefault="00AB03DE">
      <w:pPr>
        <w:pStyle w:val="Tekstpodstawowy"/>
        <w:rPr>
          <w:sz w:val="22"/>
        </w:rPr>
      </w:pPr>
    </w:p>
    <w:p w:rsidR="00AB03DE" w:rsidRDefault="00AB03DE">
      <w:pPr>
        <w:pStyle w:val="Tekstpodstawowy"/>
        <w:rPr>
          <w:sz w:val="22"/>
        </w:rPr>
      </w:pPr>
    </w:p>
    <w:p w:rsidR="00AB03DE" w:rsidRDefault="00AB03DE">
      <w:pPr>
        <w:pStyle w:val="Tekstpodstawowy"/>
        <w:rPr>
          <w:sz w:val="22"/>
        </w:rPr>
      </w:pPr>
    </w:p>
    <w:p w:rsidR="00AB03DE" w:rsidRDefault="00456114">
      <w:pPr>
        <w:pStyle w:val="Tekstpodstawowy"/>
        <w:spacing w:before="161"/>
        <w:ind w:left="596" w:right="614"/>
        <w:jc w:val="center"/>
      </w:pPr>
      <w:r>
        <w:t>(town/city, year)</w:t>
      </w:r>
    </w:p>
    <w:p w:rsidR="00AB03DE" w:rsidRDefault="00AB03DE">
      <w:pPr>
        <w:pStyle w:val="Tekstpodstawowy"/>
      </w:pPr>
    </w:p>
    <w:p w:rsidR="00AB03DE" w:rsidRDefault="00AB03DE">
      <w:pPr>
        <w:pStyle w:val="Tekstpodstawowy"/>
      </w:pPr>
    </w:p>
    <w:p w:rsidR="00AB03DE" w:rsidRDefault="00AB03DE">
      <w:pPr>
        <w:pStyle w:val="Tekstpodstawowy"/>
        <w:spacing w:before="1"/>
        <w:rPr>
          <w:sz w:val="19"/>
        </w:rPr>
      </w:pPr>
    </w:p>
    <w:p w:rsidR="00AB03DE" w:rsidRDefault="00456114">
      <w:pPr>
        <w:pStyle w:val="Tekstpodstawowy"/>
        <w:ind w:left="509"/>
      </w:pPr>
      <w:r>
        <w:rPr>
          <w:u w:val="single"/>
        </w:rPr>
        <w:t>Explanation:</w:t>
      </w:r>
    </w:p>
    <w:p w:rsidR="00AB03DE" w:rsidRDefault="00456114">
      <w:pPr>
        <w:pStyle w:val="Tekstpodstawowy"/>
        <w:spacing w:before="88"/>
        <w:ind w:left="509"/>
      </w:pPr>
      <w:r>
        <w:rPr>
          <w:sz w:val="13"/>
        </w:rPr>
        <w:t>*)</w:t>
      </w:r>
      <w:r>
        <w:t xml:space="preserve"> Not to be filled in if there is no user of the deposit.</w:t>
      </w:r>
    </w:p>
    <w:p w:rsidR="00AB03DE" w:rsidRDefault="00AB03DE">
      <w:pPr>
        <w:sectPr w:rsidR="00AB03DE">
          <w:pgSz w:w="11910" w:h="16840"/>
          <w:pgMar w:top="1200" w:right="900" w:bottom="280" w:left="900" w:header="953" w:footer="0" w:gutter="0"/>
          <w:cols w:space="708"/>
        </w:sectPr>
      </w:pPr>
    </w:p>
    <w:p w:rsidR="00AB03DE" w:rsidRDefault="00AB03DE">
      <w:pPr>
        <w:pStyle w:val="Tekstpodstawowy"/>
        <w:spacing w:before="11"/>
        <w:rPr>
          <w:sz w:val="11"/>
        </w:rPr>
      </w:pPr>
    </w:p>
    <w:p w:rsidR="00AB03DE" w:rsidRDefault="00456114">
      <w:pPr>
        <w:spacing w:before="92"/>
        <w:ind w:right="118"/>
        <w:jc w:val="right"/>
        <w:rPr>
          <w:b/>
          <w:sz w:val="18"/>
        </w:rPr>
      </w:pPr>
      <w:r>
        <w:rPr>
          <w:b/>
          <w:color w:val="231F20"/>
          <w:sz w:val="18"/>
        </w:rPr>
        <w:t>Annex No 2</w:t>
      </w:r>
    </w:p>
    <w:p w:rsidR="00AB03DE" w:rsidRDefault="00AB03DE">
      <w:pPr>
        <w:pStyle w:val="Tekstpodstawowy"/>
        <w:spacing w:before="1"/>
        <w:rPr>
          <w:b/>
          <w:sz w:val="22"/>
        </w:rPr>
      </w:pPr>
    </w:p>
    <w:p w:rsidR="00AB03DE" w:rsidRDefault="00456114">
      <w:pPr>
        <w:spacing w:before="1"/>
        <w:ind w:left="614" w:right="614"/>
        <w:jc w:val="center"/>
        <w:rPr>
          <w:i/>
          <w:sz w:val="20"/>
        </w:rPr>
      </w:pPr>
      <w:r>
        <w:rPr>
          <w:i/>
          <w:color w:val="231F20"/>
          <w:sz w:val="20"/>
        </w:rPr>
        <w:t>TEMPLATE</w:t>
      </w:r>
    </w:p>
    <w:p w:rsidR="00AB03DE" w:rsidRDefault="00AB03DE">
      <w:pPr>
        <w:pStyle w:val="Tekstpodstawowy"/>
        <w:spacing w:before="4"/>
        <w:rPr>
          <w:i/>
          <w:sz w:val="17"/>
        </w:rPr>
      </w:pPr>
    </w:p>
    <w:p w:rsidR="00AB03DE" w:rsidRDefault="00456114">
      <w:pPr>
        <w:pStyle w:val="Nagwek5"/>
        <w:ind w:left="1173" w:right="1078" w:firstLine="1"/>
      </w:pPr>
      <w:r>
        <w:t>A SUMMARY OF GEOLOGICAL RESERVES, INCLUDING RECOVERABLE GEOLOGICAL RESERVES AND UNRECOVERABLE GEOLOGICAL RESERVES, EXTRACTABLE RESERVES, INDUSTRIAL AND NON-INDUSTRIAL RESERVES OF HYDROCARBONS BY CATEGORY OF EXPLORATION OF A DEPOSIT</w:t>
      </w:r>
    </w:p>
    <w:p w:rsidR="00AB03DE" w:rsidRDefault="00456114">
      <w:pPr>
        <w:pStyle w:val="Nagwek6"/>
        <w:spacing w:line="240" w:lineRule="exact"/>
        <w:ind w:right="561"/>
      </w:pPr>
      <w:r>
        <w:t xml:space="preserve">............................. </w:t>
      </w:r>
      <w:r>
        <w:rPr>
          <w:b/>
        </w:rPr>
        <w:t xml:space="preserve">IN THE DEPOSIT </w:t>
      </w:r>
      <w:r>
        <w:t>..............................</w:t>
      </w:r>
    </w:p>
    <w:p w:rsidR="00AB03DE" w:rsidRDefault="00456114">
      <w:pPr>
        <w:tabs>
          <w:tab w:val="left" w:pos="2904"/>
        </w:tabs>
        <w:spacing w:before="3"/>
        <w:ind w:right="36"/>
        <w:jc w:val="center"/>
        <w:rPr>
          <w:sz w:val="18"/>
        </w:rPr>
      </w:pPr>
      <w:r>
        <w:rPr>
          <w:sz w:val="18"/>
        </w:rPr>
        <w:t>(name of the mineral)</w:t>
      </w:r>
      <w:r>
        <w:rPr>
          <w:sz w:val="18"/>
        </w:rPr>
        <w:tab/>
        <w:t>(name of the deposit)</w:t>
      </w:r>
    </w:p>
    <w:p w:rsidR="00AB03DE" w:rsidRDefault="00456114">
      <w:pPr>
        <w:pStyle w:val="Nagwek5"/>
        <w:tabs>
          <w:tab w:val="left" w:leader="dot" w:pos="5247"/>
        </w:tabs>
        <w:spacing w:before="107"/>
      </w:pPr>
      <w:r>
        <w:t>AS AT 31 DECEMBER ........</w:t>
      </w:r>
      <w:r>
        <w:rPr>
          <w:b w:val="0"/>
          <w:vertAlign w:val="superscript"/>
        </w:rPr>
        <w:t>*)</w:t>
      </w:r>
      <w:r>
        <w:rPr>
          <w:b w:val="0"/>
        </w:rPr>
        <w:t xml:space="preserve"> </w:t>
      </w:r>
      <w:r>
        <w:t>[thousand of tonnes or million m</w:t>
      </w:r>
      <w:r>
        <w:rPr>
          <w:vertAlign w:val="superscript"/>
        </w:rPr>
        <w:t>3</w:t>
      </w:r>
      <w:r>
        <w:t>]</w:t>
      </w:r>
    </w:p>
    <w:p w:rsidR="00AB03DE" w:rsidRDefault="00AB03DE">
      <w:pPr>
        <w:pStyle w:val="Tekstpodstawowy"/>
        <w:spacing w:before="2"/>
        <w:rPr>
          <w:b/>
          <w:sz w:val="24"/>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3034"/>
        <w:gridCol w:w="1237"/>
        <w:gridCol w:w="1289"/>
        <w:gridCol w:w="1291"/>
        <w:gridCol w:w="1418"/>
      </w:tblGrid>
      <w:tr w:rsidR="00AB03DE">
        <w:trPr>
          <w:trHeight w:val="249"/>
        </w:trPr>
        <w:tc>
          <w:tcPr>
            <w:tcW w:w="1420" w:type="dxa"/>
            <w:vMerge w:val="restart"/>
          </w:tcPr>
          <w:p w:rsidR="00AB03DE" w:rsidRDefault="00456114">
            <w:pPr>
              <w:pStyle w:val="TableParagraph"/>
              <w:spacing w:before="121"/>
              <w:ind w:left="307"/>
            </w:pPr>
            <w:r>
              <w:t>Mineral deposit</w:t>
            </w:r>
          </w:p>
        </w:tc>
        <w:tc>
          <w:tcPr>
            <w:tcW w:w="3034" w:type="dxa"/>
            <w:vMerge w:val="restart"/>
          </w:tcPr>
          <w:p w:rsidR="00AB03DE" w:rsidRDefault="00456114">
            <w:pPr>
              <w:pStyle w:val="TableParagraph"/>
              <w:spacing w:before="121"/>
              <w:ind w:left="712"/>
            </w:pPr>
            <w:r>
              <w:t>Specification</w:t>
            </w:r>
          </w:p>
        </w:tc>
        <w:tc>
          <w:tcPr>
            <w:tcW w:w="5235" w:type="dxa"/>
            <w:gridSpan w:val="4"/>
          </w:tcPr>
          <w:p w:rsidR="00AB03DE" w:rsidRDefault="00456114">
            <w:pPr>
              <w:pStyle w:val="TableParagraph"/>
              <w:spacing w:line="230" w:lineRule="exact"/>
              <w:ind w:left="1029"/>
            </w:pPr>
            <w:r>
              <w:t>Recoverable geological reserves / unrecoverable geological reserves</w:t>
            </w:r>
            <w:r>
              <w:rPr>
                <w:vertAlign w:val="superscript"/>
              </w:rPr>
              <w:t>**)</w:t>
            </w:r>
          </w:p>
        </w:tc>
      </w:tr>
      <w:tr w:rsidR="00AB03DE">
        <w:trPr>
          <w:trHeight w:val="252"/>
        </w:trPr>
        <w:tc>
          <w:tcPr>
            <w:tcW w:w="1420" w:type="dxa"/>
            <w:vMerge/>
            <w:tcBorders>
              <w:top w:val="nil"/>
            </w:tcBorders>
          </w:tcPr>
          <w:p w:rsidR="00AB03DE" w:rsidRDefault="00AB03DE">
            <w:pPr>
              <w:rPr>
                <w:sz w:val="2"/>
                <w:szCs w:val="2"/>
              </w:rPr>
            </w:pPr>
          </w:p>
        </w:tc>
        <w:tc>
          <w:tcPr>
            <w:tcW w:w="3034" w:type="dxa"/>
            <w:vMerge/>
            <w:tcBorders>
              <w:top w:val="nil"/>
            </w:tcBorders>
          </w:tcPr>
          <w:p w:rsidR="00AB03DE" w:rsidRDefault="00AB03DE">
            <w:pPr>
              <w:rPr>
                <w:sz w:val="2"/>
                <w:szCs w:val="2"/>
              </w:rPr>
            </w:pPr>
          </w:p>
        </w:tc>
        <w:tc>
          <w:tcPr>
            <w:tcW w:w="1237" w:type="dxa"/>
          </w:tcPr>
          <w:p w:rsidR="00AB03DE" w:rsidRDefault="00456114">
            <w:pPr>
              <w:pStyle w:val="TableParagraph"/>
              <w:spacing w:line="232" w:lineRule="exact"/>
              <w:ind w:left="350"/>
            </w:pPr>
            <w:r>
              <w:t>total</w:t>
            </w:r>
          </w:p>
        </w:tc>
        <w:tc>
          <w:tcPr>
            <w:tcW w:w="1289" w:type="dxa"/>
          </w:tcPr>
          <w:p w:rsidR="00AB03DE" w:rsidRDefault="00456114">
            <w:pPr>
              <w:pStyle w:val="TableParagraph"/>
              <w:spacing w:line="232" w:lineRule="exact"/>
              <w:jc w:val="center"/>
            </w:pPr>
            <w:r>
              <w:t>A</w:t>
            </w:r>
          </w:p>
        </w:tc>
        <w:tc>
          <w:tcPr>
            <w:tcW w:w="1291" w:type="dxa"/>
          </w:tcPr>
          <w:p w:rsidR="00AB03DE" w:rsidRDefault="00456114">
            <w:pPr>
              <w:pStyle w:val="TableParagraph"/>
              <w:spacing w:line="232" w:lineRule="exact"/>
              <w:ind w:left="2"/>
              <w:jc w:val="center"/>
            </w:pPr>
            <w:r>
              <w:t>B</w:t>
            </w:r>
          </w:p>
        </w:tc>
        <w:tc>
          <w:tcPr>
            <w:tcW w:w="1418" w:type="dxa"/>
          </w:tcPr>
          <w:p w:rsidR="00AB03DE" w:rsidRDefault="00456114">
            <w:pPr>
              <w:pStyle w:val="TableParagraph"/>
              <w:spacing w:line="232" w:lineRule="exact"/>
              <w:ind w:left="3"/>
              <w:jc w:val="center"/>
            </w:pPr>
            <w:r>
              <w:t>C</w:t>
            </w:r>
          </w:p>
        </w:tc>
      </w:tr>
      <w:tr w:rsidR="00AB03DE">
        <w:trPr>
          <w:trHeight w:val="249"/>
        </w:trPr>
        <w:tc>
          <w:tcPr>
            <w:tcW w:w="1420" w:type="dxa"/>
            <w:vMerge w:val="restart"/>
          </w:tcPr>
          <w:p w:rsidR="00AB03DE" w:rsidRDefault="00AB03DE">
            <w:pPr>
              <w:pStyle w:val="TableParagraph"/>
              <w:rPr>
                <w:sz w:val="20"/>
              </w:rPr>
            </w:pPr>
          </w:p>
        </w:tc>
        <w:tc>
          <w:tcPr>
            <w:tcW w:w="3034" w:type="dxa"/>
          </w:tcPr>
          <w:p w:rsidR="00AB03DE" w:rsidRDefault="00456114">
            <w:pPr>
              <w:pStyle w:val="TableParagraph"/>
              <w:spacing w:line="230" w:lineRule="exact"/>
              <w:ind w:left="97"/>
            </w:pPr>
            <w:r>
              <w:t>Primary geological reserves</w:t>
            </w:r>
          </w:p>
        </w:tc>
        <w:tc>
          <w:tcPr>
            <w:tcW w:w="1237" w:type="dxa"/>
          </w:tcPr>
          <w:p w:rsidR="00AB03DE" w:rsidRDefault="00AB03DE">
            <w:pPr>
              <w:pStyle w:val="TableParagraph"/>
              <w:rPr>
                <w:sz w:val="18"/>
              </w:rPr>
            </w:pPr>
          </w:p>
        </w:tc>
        <w:tc>
          <w:tcPr>
            <w:tcW w:w="1289" w:type="dxa"/>
          </w:tcPr>
          <w:p w:rsidR="00AB03DE" w:rsidRDefault="00AB03DE">
            <w:pPr>
              <w:pStyle w:val="TableParagraph"/>
              <w:rPr>
                <w:sz w:val="18"/>
              </w:rPr>
            </w:pPr>
          </w:p>
        </w:tc>
        <w:tc>
          <w:tcPr>
            <w:tcW w:w="1291" w:type="dxa"/>
          </w:tcPr>
          <w:p w:rsidR="00AB03DE" w:rsidRDefault="00AB03DE">
            <w:pPr>
              <w:pStyle w:val="TableParagraph"/>
              <w:rPr>
                <w:sz w:val="18"/>
              </w:rPr>
            </w:pPr>
          </w:p>
        </w:tc>
        <w:tc>
          <w:tcPr>
            <w:tcW w:w="1418" w:type="dxa"/>
          </w:tcPr>
          <w:p w:rsidR="00AB03DE" w:rsidRDefault="00AB03DE">
            <w:pPr>
              <w:pStyle w:val="TableParagraph"/>
              <w:rPr>
                <w:sz w:val="18"/>
              </w:rPr>
            </w:pPr>
          </w:p>
        </w:tc>
      </w:tr>
      <w:tr w:rsidR="00AB03DE">
        <w:trPr>
          <w:trHeight w:val="249"/>
        </w:trPr>
        <w:tc>
          <w:tcPr>
            <w:tcW w:w="1420" w:type="dxa"/>
            <w:vMerge/>
            <w:tcBorders>
              <w:top w:val="nil"/>
            </w:tcBorders>
          </w:tcPr>
          <w:p w:rsidR="00AB03DE" w:rsidRDefault="00AB03DE">
            <w:pPr>
              <w:rPr>
                <w:sz w:val="2"/>
                <w:szCs w:val="2"/>
              </w:rPr>
            </w:pPr>
          </w:p>
        </w:tc>
        <w:tc>
          <w:tcPr>
            <w:tcW w:w="3034" w:type="dxa"/>
          </w:tcPr>
          <w:p w:rsidR="00AB03DE" w:rsidRDefault="00456114">
            <w:pPr>
              <w:pStyle w:val="TableParagraph"/>
              <w:spacing w:line="230" w:lineRule="exact"/>
              <w:ind w:left="97"/>
            </w:pPr>
            <w:r>
              <w:t>Primary extractable reserves</w:t>
            </w:r>
          </w:p>
        </w:tc>
        <w:tc>
          <w:tcPr>
            <w:tcW w:w="1237" w:type="dxa"/>
          </w:tcPr>
          <w:p w:rsidR="00AB03DE" w:rsidRDefault="00AB03DE">
            <w:pPr>
              <w:pStyle w:val="TableParagraph"/>
              <w:rPr>
                <w:sz w:val="18"/>
              </w:rPr>
            </w:pPr>
          </w:p>
        </w:tc>
        <w:tc>
          <w:tcPr>
            <w:tcW w:w="1289" w:type="dxa"/>
          </w:tcPr>
          <w:p w:rsidR="00AB03DE" w:rsidRDefault="00AB03DE">
            <w:pPr>
              <w:pStyle w:val="TableParagraph"/>
              <w:rPr>
                <w:sz w:val="18"/>
              </w:rPr>
            </w:pPr>
          </w:p>
        </w:tc>
        <w:tc>
          <w:tcPr>
            <w:tcW w:w="1291" w:type="dxa"/>
          </w:tcPr>
          <w:p w:rsidR="00AB03DE" w:rsidRDefault="00AB03DE">
            <w:pPr>
              <w:pStyle w:val="TableParagraph"/>
              <w:rPr>
                <w:sz w:val="18"/>
              </w:rPr>
            </w:pPr>
          </w:p>
        </w:tc>
        <w:tc>
          <w:tcPr>
            <w:tcW w:w="1418" w:type="dxa"/>
          </w:tcPr>
          <w:p w:rsidR="00AB03DE" w:rsidRDefault="00AB03DE">
            <w:pPr>
              <w:pStyle w:val="TableParagraph"/>
              <w:rPr>
                <w:sz w:val="18"/>
              </w:rPr>
            </w:pPr>
          </w:p>
        </w:tc>
      </w:tr>
      <w:tr w:rsidR="00AB03DE">
        <w:trPr>
          <w:trHeight w:val="501"/>
        </w:trPr>
        <w:tc>
          <w:tcPr>
            <w:tcW w:w="1420" w:type="dxa"/>
            <w:vMerge/>
            <w:tcBorders>
              <w:top w:val="nil"/>
            </w:tcBorders>
          </w:tcPr>
          <w:p w:rsidR="00AB03DE" w:rsidRDefault="00AB03DE">
            <w:pPr>
              <w:rPr>
                <w:sz w:val="2"/>
                <w:szCs w:val="2"/>
              </w:rPr>
            </w:pPr>
          </w:p>
        </w:tc>
        <w:tc>
          <w:tcPr>
            <w:tcW w:w="3034" w:type="dxa"/>
          </w:tcPr>
          <w:p w:rsidR="00AB03DE" w:rsidRDefault="00456114">
            <w:pPr>
              <w:pStyle w:val="TableParagraph"/>
              <w:spacing w:line="243" w:lineRule="exact"/>
              <w:ind w:left="97"/>
            </w:pPr>
            <w:r>
              <w:t>Current extraction</w:t>
            </w:r>
          </w:p>
          <w:p w:rsidR="00AB03DE" w:rsidRDefault="00456114">
            <w:pPr>
              <w:pStyle w:val="TableParagraph"/>
              <w:spacing w:line="238" w:lineRule="exact"/>
              <w:ind w:left="97"/>
            </w:pPr>
            <w:r>
              <w:t>from ……… to ………</w:t>
            </w:r>
          </w:p>
        </w:tc>
        <w:tc>
          <w:tcPr>
            <w:tcW w:w="1237" w:type="dxa"/>
          </w:tcPr>
          <w:p w:rsidR="00AB03DE" w:rsidRDefault="00AB03DE">
            <w:pPr>
              <w:pStyle w:val="TableParagraph"/>
              <w:rPr>
                <w:sz w:val="20"/>
              </w:rPr>
            </w:pPr>
          </w:p>
        </w:tc>
        <w:tc>
          <w:tcPr>
            <w:tcW w:w="1289" w:type="dxa"/>
          </w:tcPr>
          <w:p w:rsidR="00AB03DE" w:rsidRDefault="00AB03DE">
            <w:pPr>
              <w:pStyle w:val="TableParagraph"/>
              <w:rPr>
                <w:sz w:val="20"/>
              </w:rPr>
            </w:pPr>
          </w:p>
        </w:tc>
        <w:tc>
          <w:tcPr>
            <w:tcW w:w="1291" w:type="dxa"/>
          </w:tcPr>
          <w:p w:rsidR="00AB03DE" w:rsidRDefault="00AB03DE">
            <w:pPr>
              <w:pStyle w:val="TableParagraph"/>
              <w:rPr>
                <w:sz w:val="20"/>
              </w:rPr>
            </w:pPr>
          </w:p>
        </w:tc>
        <w:tc>
          <w:tcPr>
            <w:tcW w:w="1418" w:type="dxa"/>
          </w:tcPr>
          <w:p w:rsidR="00AB03DE" w:rsidRDefault="00AB03DE">
            <w:pPr>
              <w:pStyle w:val="TableParagraph"/>
              <w:rPr>
                <w:sz w:val="20"/>
              </w:rPr>
            </w:pPr>
          </w:p>
        </w:tc>
      </w:tr>
      <w:tr w:rsidR="00AB03DE">
        <w:trPr>
          <w:trHeight w:val="249"/>
        </w:trPr>
        <w:tc>
          <w:tcPr>
            <w:tcW w:w="1420" w:type="dxa"/>
            <w:vMerge/>
            <w:tcBorders>
              <w:top w:val="nil"/>
            </w:tcBorders>
          </w:tcPr>
          <w:p w:rsidR="00AB03DE" w:rsidRDefault="00AB03DE">
            <w:pPr>
              <w:rPr>
                <w:sz w:val="2"/>
                <w:szCs w:val="2"/>
              </w:rPr>
            </w:pPr>
          </w:p>
        </w:tc>
        <w:tc>
          <w:tcPr>
            <w:tcW w:w="3034" w:type="dxa"/>
          </w:tcPr>
          <w:p w:rsidR="00AB03DE" w:rsidRDefault="00456114">
            <w:pPr>
              <w:pStyle w:val="TableParagraph"/>
              <w:spacing w:line="230" w:lineRule="exact"/>
              <w:ind w:left="97"/>
            </w:pPr>
            <w:r>
              <w:t>Condition of geological reserves</w:t>
            </w:r>
          </w:p>
        </w:tc>
        <w:tc>
          <w:tcPr>
            <w:tcW w:w="1237" w:type="dxa"/>
          </w:tcPr>
          <w:p w:rsidR="00AB03DE" w:rsidRDefault="00AB03DE">
            <w:pPr>
              <w:pStyle w:val="TableParagraph"/>
              <w:rPr>
                <w:sz w:val="18"/>
              </w:rPr>
            </w:pPr>
          </w:p>
        </w:tc>
        <w:tc>
          <w:tcPr>
            <w:tcW w:w="1289" w:type="dxa"/>
          </w:tcPr>
          <w:p w:rsidR="00AB03DE" w:rsidRDefault="00AB03DE">
            <w:pPr>
              <w:pStyle w:val="TableParagraph"/>
              <w:rPr>
                <w:sz w:val="18"/>
              </w:rPr>
            </w:pPr>
          </w:p>
        </w:tc>
        <w:tc>
          <w:tcPr>
            <w:tcW w:w="1291" w:type="dxa"/>
          </w:tcPr>
          <w:p w:rsidR="00AB03DE" w:rsidRDefault="00AB03DE">
            <w:pPr>
              <w:pStyle w:val="TableParagraph"/>
              <w:rPr>
                <w:sz w:val="18"/>
              </w:rPr>
            </w:pPr>
          </w:p>
        </w:tc>
        <w:tc>
          <w:tcPr>
            <w:tcW w:w="1418" w:type="dxa"/>
          </w:tcPr>
          <w:p w:rsidR="00AB03DE" w:rsidRDefault="00AB03DE">
            <w:pPr>
              <w:pStyle w:val="TableParagraph"/>
              <w:rPr>
                <w:sz w:val="18"/>
              </w:rPr>
            </w:pPr>
          </w:p>
        </w:tc>
      </w:tr>
      <w:tr w:rsidR="00AB03DE">
        <w:trPr>
          <w:trHeight w:val="249"/>
        </w:trPr>
        <w:tc>
          <w:tcPr>
            <w:tcW w:w="1420" w:type="dxa"/>
            <w:vMerge/>
            <w:tcBorders>
              <w:top w:val="nil"/>
            </w:tcBorders>
          </w:tcPr>
          <w:p w:rsidR="00AB03DE" w:rsidRDefault="00AB03DE">
            <w:pPr>
              <w:rPr>
                <w:sz w:val="2"/>
                <w:szCs w:val="2"/>
              </w:rPr>
            </w:pPr>
          </w:p>
        </w:tc>
        <w:tc>
          <w:tcPr>
            <w:tcW w:w="3034" w:type="dxa"/>
          </w:tcPr>
          <w:p w:rsidR="00AB03DE" w:rsidRDefault="00456114">
            <w:pPr>
              <w:pStyle w:val="TableParagraph"/>
              <w:spacing w:line="230" w:lineRule="exact"/>
              <w:ind w:left="97"/>
            </w:pPr>
            <w:r>
              <w:t>Condition of extractable reserves</w:t>
            </w:r>
          </w:p>
        </w:tc>
        <w:tc>
          <w:tcPr>
            <w:tcW w:w="1237" w:type="dxa"/>
          </w:tcPr>
          <w:p w:rsidR="00AB03DE" w:rsidRDefault="00AB03DE">
            <w:pPr>
              <w:pStyle w:val="TableParagraph"/>
              <w:rPr>
                <w:sz w:val="18"/>
              </w:rPr>
            </w:pPr>
          </w:p>
        </w:tc>
        <w:tc>
          <w:tcPr>
            <w:tcW w:w="1289" w:type="dxa"/>
          </w:tcPr>
          <w:p w:rsidR="00AB03DE" w:rsidRDefault="00AB03DE">
            <w:pPr>
              <w:pStyle w:val="TableParagraph"/>
              <w:rPr>
                <w:sz w:val="18"/>
              </w:rPr>
            </w:pPr>
          </w:p>
        </w:tc>
        <w:tc>
          <w:tcPr>
            <w:tcW w:w="1291" w:type="dxa"/>
          </w:tcPr>
          <w:p w:rsidR="00AB03DE" w:rsidRDefault="00AB03DE">
            <w:pPr>
              <w:pStyle w:val="TableParagraph"/>
              <w:rPr>
                <w:sz w:val="18"/>
              </w:rPr>
            </w:pPr>
          </w:p>
        </w:tc>
        <w:tc>
          <w:tcPr>
            <w:tcW w:w="1418" w:type="dxa"/>
          </w:tcPr>
          <w:p w:rsidR="00AB03DE" w:rsidRDefault="00AB03DE">
            <w:pPr>
              <w:pStyle w:val="TableParagraph"/>
              <w:rPr>
                <w:sz w:val="18"/>
              </w:rPr>
            </w:pPr>
          </w:p>
        </w:tc>
      </w:tr>
      <w:tr w:rsidR="00AB03DE">
        <w:trPr>
          <w:trHeight w:val="252"/>
        </w:trPr>
        <w:tc>
          <w:tcPr>
            <w:tcW w:w="1420" w:type="dxa"/>
            <w:vMerge/>
            <w:tcBorders>
              <w:top w:val="nil"/>
            </w:tcBorders>
          </w:tcPr>
          <w:p w:rsidR="00AB03DE" w:rsidRDefault="00AB03DE">
            <w:pPr>
              <w:rPr>
                <w:sz w:val="2"/>
                <w:szCs w:val="2"/>
              </w:rPr>
            </w:pPr>
          </w:p>
        </w:tc>
        <w:tc>
          <w:tcPr>
            <w:tcW w:w="3034" w:type="dxa"/>
          </w:tcPr>
          <w:p w:rsidR="00AB03DE" w:rsidRDefault="00456114">
            <w:pPr>
              <w:pStyle w:val="TableParagraph"/>
              <w:spacing w:line="232" w:lineRule="exact"/>
              <w:ind w:left="97"/>
            </w:pPr>
            <w:r>
              <w:t>Industrial reserves</w:t>
            </w:r>
          </w:p>
        </w:tc>
        <w:tc>
          <w:tcPr>
            <w:tcW w:w="1237" w:type="dxa"/>
          </w:tcPr>
          <w:p w:rsidR="00AB03DE" w:rsidRDefault="00AB03DE">
            <w:pPr>
              <w:pStyle w:val="TableParagraph"/>
              <w:rPr>
                <w:sz w:val="18"/>
              </w:rPr>
            </w:pPr>
          </w:p>
        </w:tc>
        <w:tc>
          <w:tcPr>
            <w:tcW w:w="1289" w:type="dxa"/>
          </w:tcPr>
          <w:p w:rsidR="00AB03DE" w:rsidRDefault="00AB03DE">
            <w:pPr>
              <w:pStyle w:val="TableParagraph"/>
              <w:rPr>
                <w:sz w:val="18"/>
              </w:rPr>
            </w:pPr>
          </w:p>
        </w:tc>
        <w:tc>
          <w:tcPr>
            <w:tcW w:w="1291" w:type="dxa"/>
          </w:tcPr>
          <w:p w:rsidR="00AB03DE" w:rsidRDefault="00AB03DE">
            <w:pPr>
              <w:pStyle w:val="TableParagraph"/>
              <w:rPr>
                <w:sz w:val="18"/>
              </w:rPr>
            </w:pPr>
          </w:p>
        </w:tc>
        <w:tc>
          <w:tcPr>
            <w:tcW w:w="1418" w:type="dxa"/>
          </w:tcPr>
          <w:p w:rsidR="00AB03DE" w:rsidRDefault="00AB03DE">
            <w:pPr>
              <w:pStyle w:val="TableParagraph"/>
              <w:rPr>
                <w:sz w:val="18"/>
              </w:rPr>
            </w:pPr>
          </w:p>
        </w:tc>
      </w:tr>
      <w:tr w:rsidR="00AB03DE">
        <w:trPr>
          <w:trHeight w:val="249"/>
        </w:trPr>
        <w:tc>
          <w:tcPr>
            <w:tcW w:w="1420" w:type="dxa"/>
            <w:vMerge/>
            <w:tcBorders>
              <w:top w:val="nil"/>
            </w:tcBorders>
          </w:tcPr>
          <w:p w:rsidR="00AB03DE" w:rsidRDefault="00AB03DE">
            <w:pPr>
              <w:rPr>
                <w:sz w:val="2"/>
                <w:szCs w:val="2"/>
              </w:rPr>
            </w:pPr>
          </w:p>
        </w:tc>
        <w:tc>
          <w:tcPr>
            <w:tcW w:w="3034" w:type="dxa"/>
          </w:tcPr>
          <w:p w:rsidR="00AB03DE" w:rsidRDefault="00456114">
            <w:pPr>
              <w:pStyle w:val="TableParagraph"/>
              <w:spacing w:line="230" w:lineRule="exact"/>
              <w:ind w:left="97"/>
            </w:pPr>
            <w:r>
              <w:t>Non-industrial reserves</w:t>
            </w:r>
          </w:p>
        </w:tc>
        <w:tc>
          <w:tcPr>
            <w:tcW w:w="1237" w:type="dxa"/>
          </w:tcPr>
          <w:p w:rsidR="00AB03DE" w:rsidRDefault="00AB03DE">
            <w:pPr>
              <w:pStyle w:val="TableParagraph"/>
              <w:rPr>
                <w:sz w:val="18"/>
              </w:rPr>
            </w:pPr>
          </w:p>
        </w:tc>
        <w:tc>
          <w:tcPr>
            <w:tcW w:w="1289" w:type="dxa"/>
          </w:tcPr>
          <w:p w:rsidR="00AB03DE" w:rsidRDefault="00AB03DE">
            <w:pPr>
              <w:pStyle w:val="TableParagraph"/>
              <w:rPr>
                <w:sz w:val="18"/>
              </w:rPr>
            </w:pPr>
          </w:p>
        </w:tc>
        <w:tc>
          <w:tcPr>
            <w:tcW w:w="1291" w:type="dxa"/>
          </w:tcPr>
          <w:p w:rsidR="00AB03DE" w:rsidRDefault="00AB03DE">
            <w:pPr>
              <w:pStyle w:val="TableParagraph"/>
              <w:rPr>
                <w:sz w:val="18"/>
              </w:rPr>
            </w:pPr>
          </w:p>
        </w:tc>
        <w:tc>
          <w:tcPr>
            <w:tcW w:w="1418" w:type="dxa"/>
          </w:tcPr>
          <w:p w:rsidR="00AB03DE" w:rsidRDefault="00AB03DE">
            <w:pPr>
              <w:pStyle w:val="TableParagraph"/>
              <w:rPr>
                <w:sz w:val="18"/>
              </w:rPr>
            </w:pPr>
          </w:p>
        </w:tc>
      </w:tr>
    </w:tbl>
    <w:p w:rsidR="00AB03DE" w:rsidRDefault="00AB03DE">
      <w:pPr>
        <w:pStyle w:val="Tekstpodstawowy"/>
        <w:rPr>
          <w:b/>
          <w:sz w:val="28"/>
        </w:rPr>
      </w:pPr>
    </w:p>
    <w:p w:rsidR="00AB03DE" w:rsidRDefault="00AB03DE">
      <w:pPr>
        <w:pStyle w:val="Tekstpodstawowy"/>
        <w:spacing w:before="9"/>
        <w:rPr>
          <w:b/>
          <w:sz w:val="39"/>
        </w:rPr>
      </w:pPr>
    </w:p>
    <w:p w:rsidR="00AB03DE" w:rsidRDefault="00456114">
      <w:pPr>
        <w:ind w:left="652" w:right="563"/>
        <w:jc w:val="center"/>
        <w:rPr>
          <w:b/>
        </w:rPr>
      </w:pPr>
      <w:r>
        <w:rPr>
          <w:b/>
        </w:rPr>
        <w:t>Report prepared by:</w:t>
      </w:r>
    </w:p>
    <w:p w:rsidR="00AB03DE" w:rsidRDefault="00456114">
      <w:pPr>
        <w:pStyle w:val="Nagwek6"/>
        <w:spacing w:before="48"/>
      </w:pPr>
      <w:r>
        <w:t>....................................................................</w:t>
      </w:r>
    </w:p>
    <w:p w:rsidR="00AB03DE" w:rsidRDefault="00456114">
      <w:pPr>
        <w:spacing w:before="3"/>
        <w:ind w:left="3497" w:right="3403"/>
        <w:jc w:val="center"/>
        <w:rPr>
          <w:sz w:val="18"/>
        </w:rPr>
      </w:pPr>
      <w:r>
        <w:rPr>
          <w:sz w:val="18"/>
        </w:rPr>
        <w:t>(signature with first name and surname and geological qualification number or</w:t>
      </w:r>
    </w:p>
    <w:p w:rsidR="00AB03DE" w:rsidRDefault="00456114">
      <w:pPr>
        <w:spacing w:before="3" w:line="242" w:lineRule="auto"/>
        <w:ind w:left="2596" w:right="2499"/>
        <w:jc w:val="center"/>
        <w:rPr>
          <w:sz w:val="18"/>
        </w:rPr>
      </w:pPr>
      <w:r>
        <w:rPr>
          <w:sz w:val="18"/>
        </w:rPr>
        <w:t>decision number recognising professional qualifications in geology or signature with full name</w:t>
      </w:r>
    </w:p>
    <w:p w:rsidR="00AB03DE" w:rsidRDefault="00456114">
      <w:pPr>
        <w:spacing w:before="2"/>
        <w:ind w:left="652" w:right="561"/>
        <w:jc w:val="center"/>
        <w:rPr>
          <w:sz w:val="18"/>
        </w:rPr>
      </w:pPr>
      <w:r>
        <w:rPr>
          <w:sz w:val="18"/>
        </w:rPr>
        <w:t>and the indication “person providing cross-border services in the field of geology”)</w:t>
      </w:r>
    </w:p>
    <w:p w:rsidR="00AB03DE" w:rsidRDefault="00AB03DE">
      <w:pPr>
        <w:pStyle w:val="Tekstpodstawowy"/>
        <w:spacing w:before="5"/>
        <w:rPr>
          <w:sz w:val="18"/>
        </w:rPr>
      </w:pPr>
    </w:p>
    <w:p w:rsidR="00AB03DE" w:rsidRDefault="00456114">
      <w:pPr>
        <w:ind w:left="981"/>
        <w:rPr>
          <w:sz w:val="18"/>
        </w:rPr>
      </w:pPr>
      <w:r>
        <w:rPr>
          <w:sz w:val="18"/>
          <w:u w:val="single"/>
        </w:rPr>
        <w:t>Explanation:</w:t>
      </w:r>
    </w:p>
    <w:p w:rsidR="00AB03DE" w:rsidRDefault="00456114">
      <w:pPr>
        <w:spacing w:before="90" w:line="216" w:lineRule="exact"/>
        <w:ind w:left="981"/>
        <w:rPr>
          <w:sz w:val="18"/>
        </w:rPr>
      </w:pPr>
      <w:r>
        <w:rPr>
          <w:sz w:val="11"/>
        </w:rPr>
        <w:t xml:space="preserve">*) </w:t>
      </w:r>
      <w:r>
        <w:rPr>
          <w:sz w:val="18"/>
        </w:rPr>
        <w:t>In the case of decommissioning, the date of cessation of exploitation must be stated.</w:t>
      </w:r>
    </w:p>
    <w:p w:rsidR="00AB03DE" w:rsidRDefault="00456114">
      <w:pPr>
        <w:spacing w:line="242" w:lineRule="auto"/>
        <w:ind w:left="1238" w:right="1368" w:hanging="258"/>
        <w:rPr>
          <w:sz w:val="18"/>
        </w:rPr>
      </w:pPr>
      <w:r>
        <w:rPr>
          <w:sz w:val="11"/>
        </w:rPr>
        <w:t xml:space="preserve">**) </w:t>
      </w:r>
      <w:r>
        <w:rPr>
          <w:sz w:val="18"/>
        </w:rPr>
        <w:t>Delete where not applicable. The table for recoverable geological reserves shall be attached only in the case of estimation of unrecoverable geological reserves.</w:t>
      </w:r>
    </w:p>
    <w:p w:rsidR="00AB03DE" w:rsidRDefault="00AB03DE">
      <w:pPr>
        <w:spacing w:line="242" w:lineRule="auto"/>
        <w:rPr>
          <w:sz w:val="18"/>
        </w:rPr>
        <w:sectPr w:rsidR="00AB03DE">
          <w:pgSz w:w="11910" w:h="16840"/>
          <w:pgMar w:top="1200" w:right="900" w:bottom="280" w:left="900" w:header="953" w:footer="0" w:gutter="0"/>
          <w:cols w:space="708"/>
        </w:sectPr>
      </w:pPr>
    </w:p>
    <w:p w:rsidR="00AB03DE" w:rsidRDefault="00AB03DE">
      <w:pPr>
        <w:pStyle w:val="Tekstpodstawowy"/>
        <w:spacing w:before="11"/>
        <w:rPr>
          <w:sz w:val="11"/>
        </w:rPr>
      </w:pPr>
    </w:p>
    <w:p w:rsidR="00AB03DE" w:rsidRDefault="00456114">
      <w:pPr>
        <w:spacing w:before="92"/>
        <w:ind w:right="118"/>
        <w:jc w:val="right"/>
        <w:rPr>
          <w:b/>
          <w:sz w:val="18"/>
        </w:rPr>
      </w:pPr>
      <w:r>
        <w:rPr>
          <w:b/>
          <w:color w:val="231F20"/>
          <w:sz w:val="18"/>
        </w:rPr>
        <w:t>Annex No 3</w:t>
      </w:r>
    </w:p>
    <w:p w:rsidR="00AB03DE" w:rsidRDefault="00AB03DE">
      <w:pPr>
        <w:pStyle w:val="Tekstpodstawowy"/>
        <w:spacing w:before="1"/>
        <w:rPr>
          <w:b/>
          <w:sz w:val="22"/>
        </w:rPr>
      </w:pPr>
    </w:p>
    <w:p w:rsidR="00AB03DE" w:rsidRDefault="00456114">
      <w:pPr>
        <w:spacing w:before="1"/>
        <w:ind w:left="4780"/>
        <w:rPr>
          <w:i/>
          <w:sz w:val="20"/>
        </w:rPr>
      </w:pPr>
      <w:r>
        <w:rPr>
          <w:i/>
          <w:color w:val="231F20"/>
          <w:sz w:val="20"/>
        </w:rPr>
        <w:t>TEMPLATE</w:t>
      </w:r>
    </w:p>
    <w:p w:rsidR="00AB03DE" w:rsidRDefault="00AB03DE">
      <w:pPr>
        <w:pStyle w:val="Tekstpodstawowy"/>
        <w:spacing w:before="1"/>
        <w:rPr>
          <w:i/>
          <w:sz w:val="18"/>
        </w:rPr>
      </w:pPr>
    </w:p>
    <w:p w:rsidR="00AB03DE" w:rsidRDefault="00456114">
      <w:pPr>
        <w:spacing w:line="244" w:lineRule="auto"/>
        <w:ind w:left="1634" w:right="1341" w:firstLine="3"/>
        <w:jc w:val="center"/>
        <w:rPr>
          <w:b/>
          <w:sz w:val="23"/>
        </w:rPr>
      </w:pPr>
      <w:r>
        <w:rPr>
          <w:b/>
          <w:sz w:val="23"/>
        </w:rPr>
        <w:t>A SUMMARY OF THE EXTRACTABLE RESERVES, INDUSTRIAL RESERVES AND NON-INDUSTRIAL RESERVES OF METHANE CONTAINED IN A HARD COAL DEPOSIT</w:t>
      </w:r>
    </w:p>
    <w:p w:rsidR="00AB03DE" w:rsidRDefault="00456114">
      <w:pPr>
        <w:pStyle w:val="Nagwek4"/>
        <w:spacing w:line="262" w:lineRule="exact"/>
      </w:pPr>
      <w:r>
        <w:t>………………………………..</w:t>
      </w:r>
    </w:p>
    <w:p w:rsidR="00AB03DE" w:rsidRDefault="00456114">
      <w:pPr>
        <w:spacing w:before="8"/>
        <w:ind w:left="652" w:right="361"/>
        <w:jc w:val="center"/>
        <w:rPr>
          <w:sz w:val="19"/>
        </w:rPr>
      </w:pPr>
      <w:r>
        <w:rPr>
          <w:sz w:val="19"/>
        </w:rPr>
        <w:t>(deposit name)</w:t>
      </w:r>
    </w:p>
    <w:p w:rsidR="00AB03DE" w:rsidRDefault="00456114">
      <w:pPr>
        <w:pStyle w:val="Nagwek3"/>
        <w:spacing w:before="10"/>
        <w:ind w:right="301"/>
      </w:pPr>
      <w:r>
        <w:t>AS THE MAIN MINERAL</w:t>
      </w:r>
    </w:p>
    <w:p w:rsidR="00AB03DE" w:rsidRDefault="00456114">
      <w:pPr>
        <w:tabs>
          <w:tab w:val="left" w:leader="dot" w:pos="7372"/>
        </w:tabs>
        <w:spacing w:before="1"/>
        <w:ind w:left="295"/>
        <w:jc w:val="center"/>
        <w:rPr>
          <w:sz w:val="23"/>
        </w:rPr>
      </w:pPr>
      <w:r>
        <w:rPr>
          <w:b/>
          <w:sz w:val="23"/>
        </w:rPr>
        <w:t xml:space="preserve">AS RECOGNISED ON 31 DECEMBER .............. </w:t>
      </w:r>
      <w:r>
        <w:rPr>
          <w:b/>
          <w:sz w:val="23"/>
          <w:vertAlign w:val="superscript"/>
        </w:rPr>
        <w:t>*</w:t>
      </w:r>
      <w:r>
        <w:rPr>
          <w:sz w:val="23"/>
          <w:vertAlign w:val="superscript"/>
        </w:rPr>
        <w:t>)</w:t>
      </w:r>
    </w:p>
    <w:p w:rsidR="00AB03DE" w:rsidRDefault="00AB03DE">
      <w:pPr>
        <w:pStyle w:val="Tekstpodstawowy"/>
        <w:spacing w:before="4"/>
        <w:rPr>
          <w:sz w:val="24"/>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5"/>
        <w:gridCol w:w="1802"/>
        <w:gridCol w:w="1802"/>
        <w:gridCol w:w="1802"/>
        <w:gridCol w:w="1555"/>
      </w:tblGrid>
      <w:tr w:rsidR="00AB03DE">
        <w:trPr>
          <w:trHeight w:val="269"/>
        </w:trPr>
        <w:tc>
          <w:tcPr>
            <w:tcW w:w="2745" w:type="dxa"/>
            <w:vMerge w:val="restart"/>
          </w:tcPr>
          <w:p w:rsidR="00AB03DE" w:rsidRDefault="00456114">
            <w:pPr>
              <w:pStyle w:val="TableParagraph"/>
              <w:spacing w:line="261" w:lineRule="exact"/>
              <w:ind w:left="736" w:right="729"/>
              <w:jc w:val="center"/>
              <w:rPr>
                <w:sz w:val="23"/>
              </w:rPr>
            </w:pPr>
            <w:r>
              <w:rPr>
                <w:sz w:val="23"/>
              </w:rPr>
              <w:t>Mineral deposit</w:t>
            </w:r>
          </w:p>
          <w:p w:rsidR="00AB03DE" w:rsidRDefault="00456114">
            <w:pPr>
              <w:pStyle w:val="TableParagraph"/>
              <w:spacing w:before="17" w:line="253" w:lineRule="exact"/>
              <w:ind w:left="738" w:right="729"/>
              <w:jc w:val="center"/>
              <w:rPr>
                <w:sz w:val="23"/>
              </w:rPr>
            </w:pPr>
            <w:r>
              <w:rPr>
                <w:sz w:val="23"/>
              </w:rPr>
              <w:t>Type/quality</w:t>
            </w:r>
          </w:p>
        </w:tc>
        <w:tc>
          <w:tcPr>
            <w:tcW w:w="6961" w:type="dxa"/>
            <w:gridSpan w:val="4"/>
          </w:tcPr>
          <w:p w:rsidR="00AB03DE" w:rsidRDefault="00456114">
            <w:pPr>
              <w:pStyle w:val="TableParagraph"/>
              <w:spacing w:line="250" w:lineRule="exact"/>
              <w:ind w:left="1479"/>
              <w:rPr>
                <w:sz w:val="23"/>
              </w:rPr>
            </w:pPr>
            <w:r>
              <w:rPr>
                <w:sz w:val="23"/>
              </w:rPr>
              <w:t>Extractable recoverable geological reserves [mln m</w:t>
            </w:r>
            <w:r>
              <w:rPr>
                <w:sz w:val="23"/>
                <w:vertAlign w:val="superscript"/>
              </w:rPr>
              <w:t>3</w:t>
            </w:r>
            <w:r>
              <w:rPr>
                <w:sz w:val="23"/>
              </w:rPr>
              <w:t>]</w:t>
            </w:r>
          </w:p>
        </w:tc>
      </w:tr>
      <w:tr w:rsidR="00AB03DE">
        <w:trPr>
          <w:trHeight w:val="272"/>
        </w:trPr>
        <w:tc>
          <w:tcPr>
            <w:tcW w:w="2745" w:type="dxa"/>
            <w:vMerge/>
            <w:tcBorders>
              <w:top w:val="nil"/>
            </w:tcBorders>
          </w:tcPr>
          <w:p w:rsidR="00AB03DE" w:rsidRDefault="00AB03DE">
            <w:pPr>
              <w:rPr>
                <w:sz w:val="2"/>
                <w:szCs w:val="2"/>
              </w:rPr>
            </w:pPr>
          </w:p>
        </w:tc>
        <w:tc>
          <w:tcPr>
            <w:tcW w:w="1802" w:type="dxa"/>
          </w:tcPr>
          <w:p w:rsidR="00AB03DE" w:rsidRDefault="00456114">
            <w:pPr>
              <w:pStyle w:val="TableParagraph"/>
              <w:spacing w:line="252" w:lineRule="exact"/>
              <w:ind w:left="599" w:right="591"/>
              <w:jc w:val="center"/>
              <w:rPr>
                <w:sz w:val="23"/>
              </w:rPr>
            </w:pPr>
            <w:r>
              <w:rPr>
                <w:sz w:val="23"/>
              </w:rPr>
              <w:t>total</w:t>
            </w:r>
          </w:p>
        </w:tc>
        <w:tc>
          <w:tcPr>
            <w:tcW w:w="1802" w:type="dxa"/>
          </w:tcPr>
          <w:p w:rsidR="00AB03DE" w:rsidRDefault="00456114">
            <w:pPr>
              <w:pStyle w:val="TableParagraph"/>
              <w:spacing w:line="252" w:lineRule="exact"/>
              <w:ind w:left="9"/>
              <w:jc w:val="center"/>
              <w:rPr>
                <w:sz w:val="23"/>
              </w:rPr>
            </w:pPr>
            <w:r>
              <w:rPr>
                <w:sz w:val="23"/>
              </w:rPr>
              <w:t>A</w:t>
            </w:r>
          </w:p>
        </w:tc>
        <w:tc>
          <w:tcPr>
            <w:tcW w:w="1802" w:type="dxa"/>
          </w:tcPr>
          <w:p w:rsidR="00AB03DE" w:rsidRDefault="00456114">
            <w:pPr>
              <w:pStyle w:val="TableParagraph"/>
              <w:spacing w:line="252" w:lineRule="exact"/>
              <w:ind w:left="4"/>
              <w:jc w:val="center"/>
              <w:rPr>
                <w:sz w:val="23"/>
              </w:rPr>
            </w:pPr>
            <w:r>
              <w:rPr>
                <w:sz w:val="23"/>
              </w:rPr>
              <w:t>B</w:t>
            </w:r>
          </w:p>
        </w:tc>
        <w:tc>
          <w:tcPr>
            <w:tcW w:w="1555" w:type="dxa"/>
          </w:tcPr>
          <w:p w:rsidR="00AB03DE" w:rsidRDefault="00456114">
            <w:pPr>
              <w:pStyle w:val="TableParagraph"/>
              <w:spacing w:line="252" w:lineRule="exact"/>
              <w:ind w:left="6"/>
              <w:jc w:val="center"/>
              <w:rPr>
                <w:sz w:val="23"/>
              </w:rPr>
            </w:pPr>
            <w:r>
              <w:rPr>
                <w:sz w:val="23"/>
              </w:rPr>
              <w:t>C</w:t>
            </w:r>
          </w:p>
        </w:tc>
      </w:tr>
      <w:tr w:rsidR="00AB03DE">
        <w:trPr>
          <w:trHeight w:val="269"/>
        </w:trPr>
        <w:tc>
          <w:tcPr>
            <w:tcW w:w="2745" w:type="dxa"/>
          </w:tcPr>
          <w:p w:rsidR="00AB03DE" w:rsidRDefault="00456114">
            <w:pPr>
              <w:pStyle w:val="TableParagraph"/>
              <w:spacing w:line="250" w:lineRule="exact"/>
              <w:ind w:left="105"/>
              <w:rPr>
                <w:sz w:val="23"/>
              </w:rPr>
            </w:pPr>
            <w:r>
              <w:rPr>
                <w:sz w:val="23"/>
              </w:rPr>
              <w:t>Adsorbed methane</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r w:rsidR="00AB03DE">
        <w:trPr>
          <w:trHeight w:val="269"/>
        </w:trPr>
        <w:tc>
          <w:tcPr>
            <w:tcW w:w="2745" w:type="dxa"/>
          </w:tcPr>
          <w:p w:rsidR="00AB03DE" w:rsidRDefault="00456114">
            <w:pPr>
              <w:pStyle w:val="TableParagraph"/>
              <w:spacing w:line="250" w:lineRule="exact"/>
              <w:ind w:left="105"/>
              <w:rPr>
                <w:sz w:val="23"/>
              </w:rPr>
            </w:pPr>
            <w:r>
              <w:rPr>
                <w:sz w:val="23"/>
              </w:rPr>
              <w:t>Free methane</w:t>
            </w:r>
            <w:r>
              <w:rPr>
                <w:sz w:val="23"/>
                <w:vertAlign w:val="superscript"/>
              </w:rPr>
              <w:t>**)</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r w:rsidR="00AB03DE">
        <w:trPr>
          <w:trHeight w:val="269"/>
        </w:trPr>
        <w:tc>
          <w:tcPr>
            <w:tcW w:w="2745" w:type="dxa"/>
          </w:tcPr>
          <w:p w:rsidR="00AB03DE" w:rsidRDefault="00456114">
            <w:pPr>
              <w:pStyle w:val="TableParagraph"/>
              <w:spacing w:line="250" w:lineRule="exact"/>
              <w:ind w:left="105"/>
              <w:rPr>
                <w:sz w:val="23"/>
              </w:rPr>
            </w:pPr>
            <w:r>
              <w:rPr>
                <w:sz w:val="23"/>
              </w:rPr>
              <w:t>Recoverable geological reserves in total</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r w:rsidR="00AB03DE">
        <w:trPr>
          <w:trHeight w:val="269"/>
        </w:trPr>
        <w:tc>
          <w:tcPr>
            <w:tcW w:w="2745" w:type="dxa"/>
          </w:tcPr>
          <w:p w:rsidR="00AB03DE" w:rsidRDefault="00456114">
            <w:pPr>
              <w:pStyle w:val="TableParagraph"/>
              <w:spacing w:line="250" w:lineRule="exact"/>
              <w:ind w:left="105"/>
              <w:rPr>
                <w:sz w:val="23"/>
              </w:rPr>
            </w:pPr>
            <w:r>
              <w:rPr>
                <w:sz w:val="23"/>
              </w:rPr>
              <w:t>Industrial reserves</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r w:rsidR="00AB03DE">
        <w:trPr>
          <w:trHeight w:val="269"/>
        </w:trPr>
        <w:tc>
          <w:tcPr>
            <w:tcW w:w="2745" w:type="dxa"/>
          </w:tcPr>
          <w:p w:rsidR="00AB03DE" w:rsidRDefault="00456114">
            <w:pPr>
              <w:pStyle w:val="TableParagraph"/>
              <w:spacing w:line="250" w:lineRule="exact"/>
              <w:ind w:left="105"/>
              <w:rPr>
                <w:sz w:val="23"/>
              </w:rPr>
            </w:pPr>
            <w:r>
              <w:rPr>
                <w:sz w:val="23"/>
              </w:rPr>
              <w:t>Non-industrial reserves</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bl>
    <w:p w:rsidR="00AB03DE" w:rsidRDefault="00AB03DE">
      <w:pPr>
        <w:pStyle w:val="Tekstpodstawowy"/>
      </w:pPr>
    </w:p>
    <w:p w:rsidR="00AB03DE" w:rsidRDefault="00AB03DE">
      <w:pPr>
        <w:pStyle w:val="Tekstpodstawowy"/>
      </w:pPr>
    </w:p>
    <w:p w:rsidR="00AB03DE" w:rsidRDefault="00AB03DE">
      <w:pPr>
        <w:pStyle w:val="Tekstpodstawowy"/>
      </w:pPr>
    </w:p>
    <w:p w:rsidR="00AB03DE" w:rsidRDefault="00AB03DE">
      <w:pPr>
        <w:pStyle w:val="Tekstpodstawowy"/>
        <w:spacing w:before="6"/>
        <w:rPr>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5"/>
        <w:gridCol w:w="1802"/>
        <w:gridCol w:w="1802"/>
        <w:gridCol w:w="1802"/>
        <w:gridCol w:w="1555"/>
      </w:tblGrid>
      <w:tr w:rsidR="00AB03DE">
        <w:trPr>
          <w:trHeight w:val="272"/>
        </w:trPr>
        <w:tc>
          <w:tcPr>
            <w:tcW w:w="2745" w:type="dxa"/>
            <w:vMerge w:val="restart"/>
          </w:tcPr>
          <w:p w:rsidR="00AB03DE" w:rsidRDefault="00456114">
            <w:pPr>
              <w:pStyle w:val="TableParagraph"/>
              <w:spacing w:line="264" w:lineRule="exact"/>
              <w:ind w:left="736" w:right="729"/>
              <w:jc w:val="center"/>
              <w:rPr>
                <w:sz w:val="23"/>
              </w:rPr>
            </w:pPr>
            <w:r>
              <w:rPr>
                <w:sz w:val="23"/>
              </w:rPr>
              <w:t>Mineral deposit</w:t>
            </w:r>
          </w:p>
          <w:p w:rsidR="00AB03DE" w:rsidRDefault="00456114">
            <w:pPr>
              <w:pStyle w:val="TableParagraph"/>
              <w:spacing w:before="15" w:line="253" w:lineRule="exact"/>
              <w:ind w:left="738" w:right="729"/>
              <w:jc w:val="center"/>
              <w:rPr>
                <w:sz w:val="23"/>
              </w:rPr>
            </w:pPr>
            <w:r>
              <w:rPr>
                <w:sz w:val="23"/>
              </w:rPr>
              <w:t>Type/quality</w:t>
            </w:r>
          </w:p>
        </w:tc>
        <w:tc>
          <w:tcPr>
            <w:tcW w:w="6961" w:type="dxa"/>
            <w:gridSpan w:val="4"/>
          </w:tcPr>
          <w:p w:rsidR="00AB03DE" w:rsidRDefault="00456114">
            <w:pPr>
              <w:pStyle w:val="TableParagraph"/>
              <w:spacing w:line="252" w:lineRule="exact"/>
              <w:ind w:left="1112"/>
              <w:rPr>
                <w:sz w:val="23"/>
              </w:rPr>
            </w:pPr>
            <w:r>
              <w:rPr>
                <w:sz w:val="23"/>
              </w:rPr>
              <w:t>Extractable unrecoverable geological reserves</w:t>
            </w:r>
            <w:r>
              <w:rPr>
                <w:sz w:val="23"/>
                <w:vertAlign w:val="superscript"/>
              </w:rPr>
              <w:t>***)</w:t>
            </w:r>
            <w:r>
              <w:rPr>
                <w:sz w:val="23"/>
              </w:rPr>
              <w:t xml:space="preserve"> [mln m</w:t>
            </w:r>
            <w:r>
              <w:rPr>
                <w:sz w:val="23"/>
                <w:vertAlign w:val="superscript"/>
              </w:rPr>
              <w:t>3</w:t>
            </w:r>
            <w:r>
              <w:rPr>
                <w:sz w:val="23"/>
              </w:rPr>
              <w:t>]</w:t>
            </w:r>
          </w:p>
        </w:tc>
      </w:tr>
      <w:tr w:rsidR="00AB03DE">
        <w:trPr>
          <w:trHeight w:val="269"/>
        </w:trPr>
        <w:tc>
          <w:tcPr>
            <w:tcW w:w="2745" w:type="dxa"/>
            <w:vMerge/>
            <w:tcBorders>
              <w:top w:val="nil"/>
            </w:tcBorders>
          </w:tcPr>
          <w:p w:rsidR="00AB03DE" w:rsidRDefault="00AB03DE">
            <w:pPr>
              <w:rPr>
                <w:sz w:val="2"/>
                <w:szCs w:val="2"/>
              </w:rPr>
            </w:pPr>
          </w:p>
        </w:tc>
        <w:tc>
          <w:tcPr>
            <w:tcW w:w="1802" w:type="dxa"/>
          </w:tcPr>
          <w:p w:rsidR="00AB03DE" w:rsidRDefault="00456114">
            <w:pPr>
              <w:pStyle w:val="TableParagraph"/>
              <w:spacing w:line="250" w:lineRule="exact"/>
              <w:ind w:left="599" w:right="591"/>
              <w:jc w:val="center"/>
              <w:rPr>
                <w:sz w:val="23"/>
              </w:rPr>
            </w:pPr>
            <w:r>
              <w:rPr>
                <w:sz w:val="23"/>
              </w:rPr>
              <w:t>total</w:t>
            </w:r>
          </w:p>
        </w:tc>
        <w:tc>
          <w:tcPr>
            <w:tcW w:w="1802" w:type="dxa"/>
          </w:tcPr>
          <w:p w:rsidR="00AB03DE" w:rsidRDefault="00456114">
            <w:pPr>
              <w:pStyle w:val="TableParagraph"/>
              <w:spacing w:line="250" w:lineRule="exact"/>
              <w:ind w:left="9"/>
              <w:jc w:val="center"/>
              <w:rPr>
                <w:sz w:val="23"/>
              </w:rPr>
            </w:pPr>
            <w:r>
              <w:rPr>
                <w:sz w:val="23"/>
              </w:rPr>
              <w:t>A</w:t>
            </w:r>
          </w:p>
        </w:tc>
        <w:tc>
          <w:tcPr>
            <w:tcW w:w="1802" w:type="dxa"/>
          </w:tcPr>
          <w:p w:rsidR="00AB03DE" w:rsidRDefault="00456114">
            <w:pPr>
              <w:pStyle w:val="TableParagraph"/>
              <w:spacing w:line="250" w:lineRule="exact"/>
              <w:ind w:left="4"/>
              <w:jc w:val="center"/>
              <w:rPr>
                <w:sz w:val="23"/>
              </w:rPr>
            </w:pPr>
            <w:r>
              <w:rPr>
                <w:sz w:val="23"/>
              </w:rPr>
              <w:t>B</w:t>
            </w:r>
          </w:p>
        </w:tc>
        <w:tc>
          <w:tcPr>
            <w:tcW w:w="1555" w:type="dxa"/>
          </w:tcPr>
          <w:p w:rsidR="00AB03DE" w:rsidRDefault="00456114">
            <w:pPr>
              <w:pStyle w:val="TableParagraph"/>
              <w:spacing w:line="250" w:lineRule="exact"/>
              <w:ind w:left="6"/>
              <w:jc w:val="center"/>
              <w:rPr>
                <w:sz w:val="23"/>
              </w:rPr>
            </w:pPr>
            <w:r>
              <w:rPr>
                <w:sz w:val="23"/>
              </w:rPr>
              <w:t>C</w:t>
            </w:r>
          </w:p>
        </w:tc>
      </w:tr>
      <w:tr w:rsidR="00AB03DE">
        <w:trPr>
          <w:trHeight w:val="269"/>
        </w:trPr>
        <w:tc>
          <w:tcPr>
            <w:tcW w:w="2745" w:type="dxa"/>
          </w:tcPr>
          <w:p w:rsidR="00AB03DE" w:rsidRDefault="00456114">
            <w:pPr>
              <w:pStyle w:val="TableParagraph"/>
              <w:spacing w:line="250" w:lineRule="exact"/>
              <w:ind w:left="105"/>
              <w:rPr>
                <w:sz w:val="23"/>
              </w:rPr>
            </w:pPr>
            <w:r>
              <w:rPr>
                <w:sz w:val="23"/>
              </w:rPr>
              <w:t>adsorbed methane</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r w:rsidR="00AB03DE">
        <w:trPr>
          <w:trHeight w:val="269"/>
        </w:trPr>
        <w:tc>
          <w:tcPr>
            <w:tcW w:w="2745" w:type="dxa"/>
          </w:tcPr>
          <w:p w:rsidR="00AB03DE" w:rsidRDefault="00456114">
            <w:pPr>
              <w:pStyle w:val="TableParagraph"/>
              <w:spacing w:line="250" w:lineRule="exact"/>
              <w:ind w:left="105"/>
              <w:rPr>
                <w:sz w:val="23"/>
              </w:rPr>
            </w:pPr>
            <w:r>
              <w:rPr>
                <w:sz w:val="23"/>
              </w:rPr>
              <w:t>free methane</w:t>
            </w:r>
            <w:r>
              <w:rPr>
                <w:sz w:val="23"/>
                <w:vertAlign w:val="superscript"/>
              </w:rPr>
              <w:t>**)</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r w:rsidR="00AB03DE">
        <w:trPr>
          <w:trHeight w:val="540"/>
        </w:trPr>
        <w:tc>
          <w:tcPr>
            <w:tcW w:w="2745" w:type="dxa"/>
          </w:tcPr>
          <w:p w:rsidR="00AB03DE" w:rsidRDefault="00456114">
            <w:pPr>
              <w:pStyle w:val="TableParagraph"/>
              <w:spacing w:line="261" w:lineRule="exact"/>
              <w:ind w:left="105"/>
              <w:rPr>
                <w:sz w:val="23"/>
              </w:rPr>
            </w:pPr>
            <w:r>
              <w:rPr>
                <w:sz w:val="23"/>
              </w:rPr>
              <w:t>Extractable unrecoverable geological reserves in total</w:t>
            </w:r>
          </w:p>
          <w:p w:rsidR="00AB03DE" w:rsidRDefault="00456114">
            <w:pPr>
              <w:pStyle w:val="TableParagraph"/>
              <w:spacing w:before="6" w:line="253" w:lineRule="exact"/>
              <w:ind w:left="105"/>
              <w:rPr>
                <w:sz w:val="23"/>
              </w:rPr>
            </w:pPr>
            <w:r>
              <w:rPr>
                <w:sz w:val="23"/>
              </w:rPr>
              <w:t xml:space="preserve"> </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r w:rsidR="00AB03DE">
        <w:trPr>
          <w:trHeight w:val="269"/>
        </w:trPr>
        <w:tc>
          <w:tcPr>
            <w:tcW w:w="2745" w:type="dxa"/>
          </w:tcPr>
          <w:p w:rsidR="00AB03DE" w:rsidRDefault="00456114">
            <w:pPr>
              <w:pStyle w:val="TableParagraph"/>
              <w:spacing w:line="250" w:lineRule="exact"/>
              <w:ind w:left="105"/>
              <w:rPr>
                <w:sz w:val="23"/>
              </w:rPr>
            </w:pPr>
            <w:r>
              <w:rPr>
                <w:sz w:val="23"/>
              </w:rPr>
              <w:t>Industrial reserves</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r w:rsidR="00AB03DE">
        <w:trPr>
          <w:trHeight w:val="272"/>
        </w:trPr>
        <w:tc>
          <w:tcPr>
            <w:tcW w:w="2745" w:type="dxa"/>
          </w:tcPr>
          <w:p w:rsidR="00AB03DE" w:rsidRDefault="00456114">
            <w:pPr>
              <w:pStyle w:val="TableParagraph"/>
              <w:spacing w:line="252" w:lineRule="exact"/>
              <w:ind w:left="105"/>
              <w:rPr>
                <w:sz w:val="23"/>
              </w:rPr>
            </w:pPr>
            <w:r>
              <w:rPr>
                <w:sz w:val="23"/>
              </w:rPr>
              <w:t>Non-industrial reserves</w:t>
            </w: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802" w:type="dxa"/>
          </w:tcPr>
          <w:p w:rsidR="00AB03DE" w:rsidRDefault="00AB03DE">
            <w:pPr>
              <w:pStyle w:val="TableParagraph"/>
              <w:rPr>
                <w:sz w:val="20"/>
              </w:rPr>
            </w:pPr>
          </w:p>
        </w:tc>
        <w:tc>
          <w:tcPr>
            <w:tcW w:w="1555" w:type="dxa"/>
          </w:tcPr>
          <w:p w:rsidR="00AB03DE" w:rsidRDefault="00AB03DE">
            <w:pPr>
              <w:pStyle w:val="TableParagraph"/>
              <w:rPr>
                <w:sz w:val="20"/>
              </w:rPr>
            </w:pPr>
          </w:p>
        </w:tc>
      </w:tr>
    </w:tbl>
    <w:p w:rsidR="00AB03DE" w:rsidRDefault="00AB03DE">
      <w:pPr>
        <w:pStyle w:val="Tekstpodstawowy"/>
        <w:rPr>
          <w:sz w:val="30"/>
        </w:rPr>
      </w:pPr>
    </w:p>
    <w:p w:rsidR="00AB03DE" w:rsidRDefault="00AB03DE">
      <w:pPr>
        <w:pStyle w:val="Tekstpodstawowy"/>
        <w:spacing w:before="4"/>
        <w:rPr>
          <w:sz w:val="36"/>
        </w:rPr>
      </w:pPr>
    </w:p>
    <w:p w:rsidR="00AB03DE" w:rsidRDefault="00456114">
      <w:pPr>
        <w:ind w:left="652" w:right="363"/>
        <w:jc w:val="center"/>
        <w:rPr>
          <w:b/>
          <w:sz w:val="23"/>
        </w:rPr>
      </w:pPr>
      <w:r>
        <w:rPr>
          <w:b/>
          <w:sz w:val="23"/>
        </w:rPr>
        <w:t>Report prepared by:</w:t>
      </w:r>
    </w:p>
    <w:p w:rsidR="00AB03DE" w:rsidRDefault="00456114">
      <w:pPr>
        <w:pStyle w:val="Nagwek4"/>
        <w:spacing w:before="61"/>
        <w:ind w:right="360"/>
      </w:pPr>
      <w:r>
        <w:t>....................................................................</w:t>
      </w:r>
    </w:p>
    <w:p w:rsidR="00AB03DE" w:rsidRDefault="00456114">
      <w:pPr>
        <w:spacing w:before="8" w:line="247" w:lineRule="auto"/>
        <w:ind w:left="3439" w:right="3145"/>
        <w:jc w:val="center"/>
        <w:rPr>
          <w:sz w:val="19"/>
        </w:rPr>
      </w:pPr>
      <w:r>
        <w:rPr>
          <w:sz w:val="19"/>
        </w:rPr>
        <w:t>(signature with first name and surname and geological qualification number or</w:t>
      </w:r>
    </w:p>
    <w:p w:rsidR="00AB03DE" w:rsidRDefault="00456114">
      <w:pPr>
        <w:spacing w:before="1" w:line="247" w:lineRule="auto"/>
        <w:ind w:left="2596" w:right="2299"/>
        <w:jc w:val="center"/>
        <w:rPr>
          <w:sz w:val="19"/>
        </w:rPr>
      </w:pPr>
      <w:r>
        <w:rPr>
          <w:sz w:val="19"/>
        </w:rPr>
        <w:t>decision number recognising professional qualifications in geology or signature with full name</w:t>
      </w:r>
    </w:p>
    <w:p w:rsidR="00AB03DE" w:rsidRDefault="00456114">
      <w:pPr>
        <w:spacing w:before="2"/>
        <w:ind w:left="652" w:right="360"/>
        <w:jc w:val="center"/>
        <w:rPr>
          <w:sz w:val="19"/>
        </w:rPr>
      </w:pPr>
      <w:r>
        <w:rPr>
          <w:sz w:val="19"/>
        </w:rPr>
        <w:t>and the indication “person providing cross-border services in the field of geology”)</w:t>
      </w:r>
    </w:p>
    <w:p w:rsidR="00AB03DE" w:rsidRDefault="00AB03DE">
      <w:pPr>
        <w:pStyle w:val="Tekstpodstawowy"/>
        <w:spacing w:before="10"/>
        <w:rPr>
          <w:sz w:val="29"/>
        </w:rPr>
      </w:pPr>
    </w:p>
    <w:p w:rsidR="00AB03DE" w:rsidRDefault="00456114">
      <w:pPr>
        <w:ind w:left="764"/>
        <w:rPr>
          <w:sz w:val="19"/>
        </w:rPr>
      </w:pPr>
      <w:r>
        <w:rPr>
          <w:sz w:val="19"/>
          <w:u w:val="single"/>
        </w:rPr>
        <w:t>Explanation:</w:t>
      </w:r>
    </w:p>
    <w:p w:rsidR="00AB03DE" w:rsidRDefault="00456114">
      <w:pPr>
        <w:tabs>
          <w:tab w:val="left" w:pos="1098"/>
        </w:tabs>
        <w:spacing w:before="95" w:line="234" w:lineRule="exact"/>
        <w:ind w:left="764"/>
        <w:rPr>
          <w:sz w:val="19"/>
        </w:rPr>
      </w:pPr>
      <w:r>
        <w:rPr>
          <w:sz w:val="12"/>
        </w:rPr>
        <w:t>*)</w:t>
      </w:r>
      <w:r>
        <w:rPr>
          <w:sz w:val="12"/>
        </w:rPr>
        <w:tab/>
      </w:r>
      <w:r>
        <w:rPr>
          <w:sz w:val="19"/>
        </w:rPr>
        <w:t>In the case of decommissioning, the date of cessation of exploitation must be stated.</w:t>
      </w:r>
    </w:p>
    <w:p w:rsidR="00AB03DE" w:rsidRDefault="00456114">
      <w:pPr>
        <w:spacing w:line="226" w:lineRule="exact"/>
        <w:ind w:left="764"/>
        <w:rPr>
          <w:sz w:val="19"/>
        </w:rPr>
      </w:pPr>
      <w:r>
        <w:rPr>
          <w:sz w:val="12"/>
        </w:rPr>
        <w:t xml:space="preserve">**) </w:t>
      </w:r>
      <w:r>
        <w:rPr>
          <w:sz w:val="19"/>
        </w:rPr>
        <w:t>If it occurs in a deposit.</w:t>
      </w:r>
    </w:p>
    <w:p w:rsidR="00AB03DE" w:rsidRDefault="00456114">
      <w:pPr>
        <w:spacing w:line="234" w:lineRule="exact"/>
        <w:ind w:left="764"/>
        <w:rPr>
          <w:sz w:val="19"/>
        </w:rPr>
      </w:pPr>
      <w:r>
        <w:rPr>
          <w:sz w:val="12"/>
        </w:rPr>
        <w:t xml:space="preserve">***) </w:t>
      </w:r>
      <w:r>
        <w:rPr>
          <w:sz w:val="19"/>
        </w:rPr>
        <w:t>This part of the table shall be included only in the case of  estimation of unrecoverable geological reserves.</w:t>
      </w:r>
    </w:p>
    <w:p w:rsidR="00AB03DE" w:rsidRDefault="00AB03DE">
      <w:pPr>
        <w:spacing w:line="234" w:lineRule="exact"/>
        <w:rPr>
          <w:sz w:val="19"/>
        </w:rPr>
        <w:sectPr w:rsidR="00AB03DE">
          <w:pgSz w:w="11910" w:h="16840"/>
          <w:pgMar w:top="1200" w:right="900" w:bottom="280" w:left="900" w:header="953" w:footer="0" w:gutter="0"/>
          <w:cols w:space="708"/>
        </w:sectPr>
      </w:pPr>
    </w:p>
    <w:p w:rsidR="00AB03DE" w:rsidRDefault="00AB03DE">
      <w:pPr>
        <w:pStyle w:val="Tekstpodstawowy"/>
        <w:spacing w:before="11"/>
        <w:rPr>
          <w:sz w:val="11"/>
        </w:rPr>
      </w:pPr>
    </w:p>
    <w:p w:rsidR="00AB03DE" w:rsidRDefault="00456114">
      <w:pPr>
        <w:spacing w:before="92"/>
        <w:ind w:right="118"/>
        <w:jc w:val="right"/>
        <w:rPr>
          <w:b/>
          <w:sz w:val="18"/>
        </w:rPr>
      </w:pPr>
      <w:r>
        <w:rPr>
          <w:b/>
          <w:color w:val="231F20"/>
          <w:sz w:val="18"/>
        </w:rPr>
        <w:t>Annex No 4</w:t>
      </w:r>
    </w:p>
    <w:p w:rsidR="00AB03DE" w:rsidRDefault="00AB03DE">
      <w:pPr>
        <w:pStyle w:val="Tekstpodstawowy"/>
        <w:spacing w:before="2"/>
        <w:rPr>
          <w:b/>
          <w:sz w:val="14"/>
        </w:rPr>
      </w:pPr>
    </w:p>
    <w:p w:rsidR="00AB03DE" w:rsidRDefault="00456114">
      <w:pPr>
        <w:spacing w:before="92"/>
        <w:ind w:left="614" w:right="614"/>
        <w:jc w:val="center"/>
        <w:rPr>
          <w:i/>
          <w:sz w:val="20"/>
        </w:rPr>
      </w:pPr>
      <w:r>
        <w:rPr>
          <w:i/>
          <w:color w:val="231F20"/>
          <w:sz w:val="20"/>
        </w:rPr>
        <w:t>TEMPLATE</w:t>
      </w:r>
    </w:p>
    <w:p w:rsidR="00AB03DE" w:rsidRDefault="00456114">
      <w:pPr>
        <w:pStyle w:val="Nagwek1"/>
        <w:spacing w:before="188"/>
        <w:ind w:left="652" w:right="259"/>
        <w:rPr>
          <w:b w:val="0"/>
        </w:rPr>
      </w:pPr>
      <w:r>
        <w:t>AN INFORMATION SHEET OF A HYDROCARBON</w:t>
      </w:r>
      <w:r>
        <w:rPr>
          <w:b w:val="0"/>
          <w:vertAlign w:val="superscript"/>
        </w:rPr>
        <w:t>*)</w:t>
      </w:r>
    </w:p>
    <w:p w:rsidR="00AB03DE" w:rsidRDefault="00456114">
      <w:pPr>
        <w:pStyle w:val="Nagwek2"/>
        <w:tabs>
          <w:tab w:val="left" w:pos="2368"/>
        </w:tabs>
        <w:spacing w:before="0"/>
        <w:ind w:left="449"/>
        <w:jc w:val="center"/>
      </w:pPr>
      <w:r>
        <w:t>............................</w:t>
      </w:r>
      <w:r>
        <w:tab/>
        <w:t>..............................</w:t>
      </w:r>
    </w:p>
    <w:p w:rsidR="00AB03DE" w:rsidRDefault="00456114">
      <w:pPr>
        <w:pStyle w:val="Tekstpodstawowy"/>
        <w:tabs>
          <w:tab w:val="left" w:pos="2430"/>
        </w:tabs>
        <w:spacing w:before="2"/>
        <w:ind w:left="386"/>
        <w:jc w:val="center"/>
      </w:pPr>
      <w:r>
        <w:t>(name of the mineral)</w:t>
      </w:r>
      <w:r>
        <w:tab/>
        <w:t>(name of the deposit)</w:t>
      </w:r>
    </w:p>
    <w:p w:rsidR="00AB03DE" w:rsidRDefault="00AB03DE">
      <w:pPr>
        <w:pStyle w:val="Tekstpodstawowy"/>
        <w:rPr>
          <w:sz w:val="22"/>
        </w:rPr>
      </w:pPr>
    </w:p>
    <w:p w:rsidR="00AB03DE" w:rsidRDefault="00456114">
      <w:pPr>
        <w:pStyle w:val="Nagwek2"/>
        <w:numPr>
          <w:ilvl w:val="1"/>
          <w:numId w:val="2"/>
        </w:numPr>
        <w:tabs>
          <w:tab w:val="left" w:pos="1431"/>
          <w:tab w:val="left" w:pos="1432"/>
        </w:tabs>
        <w:spacing w:before="163"/>
      </w:pPr>
      <w:r>
        <w:t>Deposit name:</w:t>
      </w:r>
    </w:p>
    <w:p w:rsidR="00AB03DE" w:rsidRDefault="00456114">
      <w:pPr>
        <w:pStyle w:val="Akapitzlist"/>
        <w:numPr>
          <w:ilvl w:val="1"/>
          <w:numId w:val="2"/>
        </w:numPr>
        <w:tabs>
          <w:tab w:val="left" w:pos="1431"/>
          <w:tab w:val="left" w:pos="1432"/>
        </w:tabs>
        <w:rPr>
          <w:sz w:val="24"/>
        </w:rPr>
      </w:pPr>
      <w:r>
        <w:rPr>
          <w:sz w:val="24"/>
        </w:rPr>
        <w:t>Deposit code (in MIDAS system):</w:t>
      </w:r>
    </w:p>
    <w:p w:rsidR="00AB03DE" w:rsidRDefault="00456114">
      <w:pPr>
        <w:pStyle w:val="Akapitzlist"/>
        <w:numPr>
          <w:ilvl w:val="1"/>
          <w:numId w:val="2"/>
        </w:numPr>
        <w:tabs>
          <w:tab w:val="left" w:pos="1431"/>
          <w:tab w:val="left" w:pos="1432"/>
        </w:tabs>
        <w:spacing w:before="140"/>
        <w:rPr>
          <w:sz w:val="24"/>
        </w:rPr>
      </w:pPr>
      <w:r>
        <w:rPr>
          <w:sz w:val="24"/>
        </w:rPr>
        <w:t>Main mineral:</w:t>
      </w:r>
    </w:p>
    <w:p w:rsidR="00AB03DE" w:rsidRDefault="00456114">
      <w:pPr>
        <w:pStyle w:val="Akapitzlist"/>
        <w:numPr>
          <w:ilvl w:val="1"/>
          <w:numId w:val="2"/>
        </w:numPr>
        <w:tabs>
          <w:tab w:val="left" w:pos="1431"/>
          <w:tab w:val="left" w:pos="1432"/>
        </w:tabs>
        <w:spacing w:before="136"/>
        <w:rPr>
          <w:sz w:val="24"/>
        </w:rPr>
      </w:pPr>
      <w:r>
        <w:rPr>
          <w:sz w:val="24"/>
        </w:rPr>
        <w:t>Deposit location:</w:t>
      </w:r>
    </w:p>
    <w:p w:rsidR="00AB03DE" w:rsidRDefault="00456114">
      <w:pPr>
        <w:spacing w:before="140"/>
        <w:ind w:left="723"/>
        <w:rPr>
          <w:sz w:val="24"/>
        </w:rPr>
      </w:pPr>
      <w:r>
        <w:rPr>
          <w:sz w:val="24"/>
        </w:rPr>
        <w:t>for land areas:</w:t>
      </w:r>
    </w:p>
    <w:p w:rsidR="00AB03DE" w:rsidRDefault="00456114">
      <w:pPr>
        <w:spacing w:before="136"/>
        <w:ind w:left="723"/>
        <w:rPr>
          <w:sz w:val="24"/>
        </w:rPr>
      </w:pPr>
      <w:r>
        <w:rPr>
          <w:sz w:val="24"/>
        </w:rPr>
        <w:t>City/town: …………… commune/municipality: …………… district: ……...…… voivodeship: ……………</w:t>
      </w:r>
    </w:p>
    <w:p w:rsidR="00AB03DE" w:rsidRDefault="00456114">
      <w:pPr>
        <w:spacing w:before="140"/>
        <w:ind w:left="723"/>
        <w:rPr>
          <w:sz w:val="24"/>
        </w:rPr>
      </w:pPr>
      <w:r>
        <w:rPr>
          <w:sz w:val="24"/>
        </w:rPr>
        <w:t>for the maritime territories:</w:t>
      </w:r>
    </w:p>
    <w:p w:rsidR="00AB03DE" w:rsidRDefault="00456114">
      <w:pPr>
        <w:spacing w:before="136"/>
        <w:ind w:left="723"/>
        <w:rPr>
          <w:sz w:val="24"/>
        </w:rPr>
      </w:pPr>
      <w:r>
        <w:rPr>
          <w:sz w:val="24"/>
        </w:rPr>
        <w:t>region (in particular: pool, shoal, bay, deep): ………………………………………</w:t>
      </w:r>
    </w:p>
    <w:p w:rsidR="00AB03DE" w:rsidRDefault="00456114">
      <w:pPr>
        <w:pStyle w:val="Akapitzlist"/>
        <w:numPr>
          <w:ilvl w:val="1"/>
          <w:numId w:val="2"/>
        </w:numPr>
        <w:tabs>
          <w:tab w:val="left" w:pos="1431"/>
          <w:tab w:val="left" w:pos="1432"/>
        </w:tabs>
        <w:spacing w:before="140"/>
        <w:rPr>
          <w:sz w:val="24"/>
        </w:rPr>
      </w:pPr>
      <w:r>
        <w:rPr>
          <w:sz w:val="24"/>
        </w:rPr>
        <w:t>Deposit user (full name):</w:t>
      </w:r>
    </w:p>
    <w:p w:rsidR="00AB03DE" w:rsidRDefault="00456114">
      <w:pPr>
        <w:spacing w:before="137"/>
        <w:ind w:left="723"/>
        <w:rPr>
          <w:sz w:val="24"/>
        </w:rPr>
      </w:pPr>
      <w:r>
        <w:rPr>
          <w:sz w:val="24"/>
        </w:rPr>
        <w:t>address:</w:t>
      </w:r>
    </w:p>
    <w:p w:rsidR="00AB03DE" w:rsidRDefault="00456114">
      <w:pPr>
        <w:spacing w:before="139"/>
        <w:ind w:left="723"/>
        <w:rPr>
          <w:sz w:val="24"/>
        </w:rPr>
      </w:pPr>
      <w:r>
        <w:rPr>
          <w:sz w:val="24"/>
        </w:rPr>
        <w:t>telephone:</w:t>
      </w:r>
    </w:p>
    <w:p w:rsidR="00AB03DE" w:rsidRDefault="00456114">
      <w:pPr>
        <w:spacing w:before="137"/>
        <w:ind w:left="723"/>
        <w:rPr>
          <w:sz w:val="24"/>
        </w:rPr>
      </w:pPr>
      <w:r>
        <w:rPr>
          <w:sz w:val="24"/>
        </w:rPr>
        <w:t>fax:</w:t>
      </w:r>
    </w:p>
    <w:p w:rsidR="00AB03DE" w:rsidRDefault="00456114">
      <w:pPr>
        <w:spacing w:before="139"/>
        <w:ind w:left="723"/>
        <w:rPr>
          <w:sz w:val="24"/>
        </w:rPr>
      </w:pPr>
      <w:r>
        <w:rPr>
          <w:sz w:val="24"/>
        </w:rPr>
        <w:t>e-mail:</w:t>
      </w:r>
    </w:p>
    <w:p w:rsidR="00AB03DE" w:rsidRDefault="00456114">
      <w:pPr>
        <w:pStyle w:val="Akapitzlist"/>
        <w:numPr>
          <w:ilvl w:val="1"/>
          <w:numId w:val="2"/>
        </w:numPr>
        <w:tabs>
          <w:tab w:val="left" w:pos="1431"/>
          <w:tab w:val="left" w:pos="1432"/>
        </w:tabs>
        <w:rPr>
          <w:sz w:val="24"/>
        </w:rPr>
      </w:pPr>
      <w:r>
        <w:rPr>
          <w:sz w:val="24"/>
        </w:rPr>
        <w:t>Mining supervision:</w:t>
      </w:r>
    </w:p>
    <w:p w:rsidR="00AB03DE" w:rsidRDefault="00456114">
      <w:pPr>
        <w:pStyle w:val="Akapitzlist"/>
        <w:numPr>
          <w:ilvl w:val="1"/>
          <w:numId w:val="2"/>
        </w:numPr>
        <w:tabs>
          <w:tab w:val="left" w:pos="1431"/>
          <w:tab w:val="left" w:pos="1432"/>
        </w:tabs>
        <w:spacing w:before="139" w:line="360" w:lineRule="auto"/>
        <w:ind w:left="723" w:right="785" w:firstLine="0"/>
        <w:rPr>
          <w:sz w:val="24"/>
        </w:rPr>
      </w:pPr>
      <w:r>
        <w:rPr>
          <w:sz w:val="24"/>
        </w:rPr>
        <w:t>Extraction concession / investment decision (for developed deposits): concession / decision number:</w:t>
      </w:r>
    </w:p>
    <w:p w:rsidR="00AB03DE" w:rsidRDefault="00456114">
      <w:pPr>
        <w:ind w:left="723"/>
        <w:rPr>
          <w:sz w:val="24"/>
        </w:rPr>
      </w:pPr>
      <w:r>
        <w:rPr>
          <w:sz w:val="24"/>
        </w:rPr>
        <w:t>Issued by:</w:t>
      </w:r>
    </w:p>
    <w:p w:rsidR="00AB03DE" w:rsidRDefault="00456114">
      <w:pPr>
        <w:spacing w:before="137"/>
        <w:ind w:left="723"/>
        <w:rPr>
          <w:sz w:val="24"/>
        </w:rPr>
      </w:pPr>
      <w:r>
        <w:rPr>
          <w:sz w:val="24"/>
        </w:rPr>
        <w:t>Issued on:</w:t>
      </w:r>
    </w:p>
    <w:p w:rsidR="00AB03DE" w:rsidRDefault="00456114">
      <w:pPr>
        <w:spacing w:before="137"/>
        <w:ind w:left="723"/>
        <w:rPr>
          <w:sz w:val="24"/>
        </w:rPr>
      </w:pPr>
      <w:r>
        <w:rPr>
          <w:sz w:val="24"/>
        </w:rPr>
        <w:t>Expiry date:</w:t>
      </w:r>
    </w:p>
    <w:p w:rsidR="00AB03DE" w:rsidRDefault="00456114">
      <w:pPr>
        <w:pStyle w:val="Akapitzlist"/>
        <w:numPr>
          <w:ilvl w:val="1"/>
          <w:numId w:val="2"/>
        </w:numPr>
        <w:tabs>
          <w:tab w:val="left" w:pos="1431"/>
          <w:tab w:val="left" w:pos="1432"/>
        </w:tabs>
        <w:spacing w:before="139" w:line="360" w:lineRule="auto"/>
        <w:ind w:left="723" w:right="3823" w:firstLine="0"/>
        <w:rPr>
          <w:sz w:val="24"/>
        </w:rPr>
      </w:pPr>
      <w:r>
        <w:rPr>
          <w:sz w:val="24"/>
        </w:rPr>
        <w:t>Mining district and mining area (name of the district): decision No:</w:t>
      </w:r>
    </w:p>
    <w:p w:rsidR="00AB03DE" w:rsidRDefault="00456114">
      <w:pPr>
        <w:ind w:left="723"/>
        <w:rPr>
          <w:sz w:val="24"/>
        </w:rPr>
      </w:pPr>
      <w:r>
        <w:rPr>
          <w:sz w:val="24"/>
        </w:rPr>
        <w:t>Issued by:</w:t>
      </w:r>
    </w:p>
    <w:p w:rsidR="00AB03DE" w:rsidRDefault="00456114">
      <w:pPr>
        <w:spacing w:before="137"/>
        <w:ind w:left="723"/>
        <w:rPr>
          <w:sz w:val="24"/>
        </w:rPr>
      </w:pPr>
      <w:r>
        <w:rPr>
          <w:sz w:val="24"/>
        </w:rPr>
        <w:t>Expiry date:</w:t>
      </w:r>
    </w:p>
    <w:p w:rsidR="00AB03DE" w:rsidRDefault="00456114">
      <w:pPr>
        <w:spacing w:before="139"/>
        <w:ind w:left="723"/>
        <w:rPr>
          <w:sz w:val="24"/>
        </w:rPr>
      </w:pPr>
      <w:r>
        <w:rPr>
          <w:sz w:val="24"/>
        </w:rPr>
        <w:t>Status:</w:t>
      </w:r>
    </w:p>
    <w:p w:rsidR="00AB03DE" w:rsidRDefault="00456114">
      <w:pPr>
        <w:pStyle w:val="Akapitzlist"/>
        <w:numPr>
          <w:ilvl w:val="1"/>
          <w:numId w:val="2"/>
        </w:numPr>
        <w:tabs>
          <w:tab w:val="left" w:pos="1431"/>
          <w:tab w:val="left" w:pos="1432"/>
        </w:tabs>
        <w:spacing w:line="360" w:lineRule="auto"/>
        <w:ind w:left="723" w:right="4295" w:firstLine="0"/>
        <w:rPr>
          <w:sz w:val="24"/>
        </w:rPr>
      </w:pPr>
      <w:r>
        <w:rPr>
          <w:sz w:val="24"/>
        </w:rPr>
        <w:t>Deposit development project / appendix No: decision No / notice of acceptance:</w:t>
      </w:r>
    </w:p>
    <w:p w:rsidR="00AB03DE" w:rsidRDefault="00456114">
      <w:pPr>
        <w:spacing w:line="360" w:lineRule="auto"/>
        <w:ind w:left="723" w:right="7521"/>
        <w:rPr>
          <w:sz w:val="24"/>
        </w:rPr>
      </w:pPr>
      <w:r>
        <w:rPr>
          <w:sz w:val="24"/>
        </w:rPr>
        <w:t>Issued by:</w:t>
      </w:r>
      <w:r>
        <w:rPr>
          <w:sz w:val="24"/>
        </w:rPr>
        <w:cr/>
      </w:r>
      <w:r>
        <w:rPr>
          <w:sz w:val="24"/>
        </w:rPr>
        <w:br/>
        <w:t>Issued on:</w:t>
      </w:r>
    </w:p>
    <w:p w:rsidR="00AB03DE" w:rsidRDefault="00AB03DE">
      <w:pPr>
        <w:spacing w:line="360" w:lineRule="auto"/>
        <w:rPr>
          <w:sz w:val="24"/>
        </w:rPr>
        <w:sectPr w:rsidR="00AB03DE">
          <w:pgSz w:w="11910" w:h="16840"/>
          <w:pgMar w:top="1200" w:right="900" w:bottom="280" w:left="900" w:header="953" w:footer="0" w:gutter="0"/>
          <w:cols w:space="708"/>
        </w:sectPr>
      </w:pPr>
    </w:p>
    <w:p w:rsidR="00AB03DE" w:rsidRDefault="00AB03DE">
      <w:pPr>
        <w:pStyle w:val="Tekstpodstawowy"/>
        <w:spacing w:before="9"/>
        <w:rPr>
          <w:sz w:val="19"/>
        </w:rPr>
      </w:pPr>
    </w:p>
    <w:p w:rsidR="00AB03DE" w:rsidRDefault="00456114">
      <w:pPr>
        <w:pStyle w:val="Akapitzlist"/>
        <w:numPr>
          <w:ilvl w:val="1"/>
          <w:numId w:val="2"/>
        </w:numPr>
        <w:tabs>
          <w:tab w:val="left" w:pos="1391"/>
          <w:tab w:val="left" w:pos="1392"/>
        </w:tabs>
        <w:spacing w:before="90"/>
        <w:ind w:left="1391"/>
        <w:rPr>
          <w:sz w:val="24"/>
        </w:rPr>
      </w:pPr>
      <w:r>
        <w:rPr>
          <w:sz w:val="24"/>
        </w:rPr>
        <w:t>Total area of the deposit: ……… ha</w:t>
      </w:r>
    </w:p>
    <w:p w:rsidR="00AB03DE" w:rsidRDefault="00456114">
      <w:pPr>
        <w:pStyle w:val="Akapitzlist"/>
        <w:numPr>
          <w:ilvl w:val="1"/>
          <w:numId w:val="2"/>
        </w:numPr>
        <w:tabs>
          <w:tab w:val="left" w:pos="1391"/>
          <w:tab w:val="left" w:pos="1392"/>
        </w:tabs>
        <w:ind w:left="1391"/>
        <w:rPr>
          <w:sz w:val="24"/>
        </w:rPr>
      </w:pPr>
      <w:r>
        <w:rPr>
          <w:sz w:val="24"/>
        </w:rPr>
        <w:t>Type of property above the deposit:</w:t>
      </w:r>
    </w:p>
    <w:p w:rsidR="00AB03DE" w:rsidRDefault="00456114">
      <w:pPr>
        <w:tabs>
          <w:tab w:val="left" w:pos="3514"/>
        </w:tabs>
        <w:spacing w:before="139"/>
        <w:ind w:left="683"/>
        <w:rPr>
          <w:sz w:val="24"/>
        </w:rPr>
      </w:pPr>
      <w:r>
        <w:rPr>
          <w:sz w:val="24"/>
        </w:rPr>
        <w:t>woodland:</w:t>
      </w:r>
      <w:r>
        <w:rPr>
          <w:sz w:val="24"/>
        </w:rPr>
        <w:tab/>
        <w:t>…… ha</w:t>
      </w:r>
    </w:p>
    <w:p w:rsidR="00AB03DE" w:rsidRDefault="00456114">
      <w:pPr>
        <w:tabs>
          <w:tab w:val="left" w:pos="3514"/>
        </w:tabs>
        <w:spacing w:before="137" w:line="360" w:lineRule="auto"/>
        <w:ind w:left="683" w:right="5822"/>
        <w:jc w:val="both"/>
        <w:rPr>
          <w:sz w:val="24"/>
        </w:rPr>
      </w:pPr>
      <w:r>
        <w:rPr>
          <w:sz w:val="24"/>
        </w:rPr>
        <w:t>farmland:</w:t>
      </w:r>
      <w:r>
        <w:rPr>
          <w:sz w:val="24"/>
        </w:rPr>
        <w:tab/>
        <w:t>…… ha industrial buildings: …… ha municipal land:</w:t>
      </w:r>
      <w:r>
        <w:rPr>
          <w:sz w:val="24"/>
        </w:rPr>
        <w:tab/>
        <w:t>…… ha</w:t>
      </w:r>
    </w:p>
    <w:p w:rsidR="00AB03DE" w:rsidRDefault="00456114">
      <w:pPr>
        <w:tabs>
          <w:tab w:val="left" w:leader="dot" w:pos="7630"/>
        </w:tabs>
        <w:spacing w:before="1"/>
        <w:ind w:left="683"/>
        <w:rPr>
          <w:sz w:val="24"/>
        </w:rPr>
      </w:pPr>
      <w:r>
        <w:rPr>
          <w:sz w:val="24"/>
        </w:rPr>
        <w:t>other (in particular: parks, nature reserves, water intake areas) ha</w:t>
      </w:r>
    </w:p>
    <w:p w:rsidR="00AB03DE" w:rsidRDefault="00456114">
      <w:pPr>
        <w:pStyle w:val="Akapitzlist"/>
        <w:numPr>
          <w:ilvl w:val="1"/>
          <w:numId w:val="2"/>
        </w:numPr>
        <w:tabs>
          <w:tab w:val="left" w:pos="1391"/>
          <w:tab w:val="left" w:pos="1392"/>
        </w:tabs>
        <w:ind w:left="1391"/>
        <w:rPr>
          <w:sz w:val="24"/>
        </w:rPr>
      </w:pPr>
      <w:r>
        <w:rPr>
          <w:sz w:val="24"/>
        </w:rPr>
        <w:t>Environmental hazards caused by extraction:</w:t>
      </w:r>
    </w:p>
    <w:p w:rsidR="00AB03DE" w:rsidRDefault="00456114">
      <w:pPr>
        <w:pStyle w:val="Akapitzlist"/>
        <w:numPr>
          <w:ilvl w:val="1"/>
          <w:numId w:val="2"/>
        </w:numPr>
        <w:tabs>
          <w:tab w:val="left" w:pos="1391"/>
          <w:tab w:val="left" w:pos="1392"/>
        </w:tabs>
        <w:spacing w:before="139"/>
        <w:ind w:left="1391"/>
        <w:rPr>
          <w:sz w:val="24"/>
        </w:rPr>
      </w:pPr>
      <w:r>
        <w:rPr>
          <w:sz w:val="24"/>
        </w:rPr>
        <w:t>Deposit development status:</w:t>
      </w:r>
    </w:p>
    <w:p w:rsidR="00AB03DE" w:rsidRDefault="00456114">
      <w:pPr>
        <w:pStyle w:val="Akapitzlist"/>
        <w:numPr>
          <w:ilvl w:val="1"/>
          <w:numId w:val="2"/>
        </w:numPr>
        <w:tabs>
          <w:tab w:val="left" w:pos="1391"/>
          <w:tab w:val="left" w:pos="1392"/>
        </w:tabs>
        <w:ind w:left="1391"/>
        <w:rPr>
          <w:sz w:val="24"/>
        </w:rPr>
      </w:pPr>
      <w:r>
        <w:rPr>
          <w:sz w:val="24"/>
        </w:rPr>
        <w:t>Date of commencement of extraction:</w:t>
      </w:r>
    </w:p>
    <w:p w:rsidR="00AB03DE" w:rsidRDefault="00456114">
      <w:pPr>
        <w:pStyle w:val="Akapitzlist"/>
        <w:numPr>
          <w:ilvl w:val="1"/>
          <w:numId w:val="2"/>
        </w:numPr>
        <w:tabs>
          <w:tab w:val="left" w:pos="1391"/>
          <w:tab w:val="left" w:pos="1392"/>
        </w:tabs>
        <w:spacing w:before="139"/>
        <w:ind w:left="1391"/>
        <w:rPr>
          <w:sz w:val="24"/>
        </w:rPr>
      </w:pPr>
      <w:r>
        <w:rPr>
          <w:sz w:val="24"/>
        </w:rPr>
        <w:t>Date of cessation of extraction:</w:t>
      </w:r>
    </w:p>
    <w:p w:rsidR="00AB03DE" w:rsidRDefault="00456114">
      <w:pPr>
        <w:pStyle w:val="Akapitzlist"/>
        <w:numPr>
          <w:ilvl w:val="1"/>
          <w:numId w:val="2"/>
        </w:numPr>
        <w:tabs>
          <w:tab w:val="left" w:pos="1391"/>
          <w:tab w:val="left" w:pos="1392"/>
        </w:tabs>
        <w:ind w:left="1391"/>
        <w:rPr>
          <w:sz w:val="24"/>
        </w:rPr>
      </w:pPr>
      <w:r>
        <w:rPr>
          <w:sz w:val="24"/>
        </w:rPr>
        <w:t>Stratigraphy and lithology of reservoir rock:</w:t>
      </w:r>
    </w:p>
    <w:p w:rsidR="00AB03DE" w:rsidRDefault="00456114">
      <w:pPr>
        <w:pStyle w:val="Akapitzlist"/>
        <w:numPr>
          <w:ilvl w:val="1"/>
          <w:numId w:val="2"/>
        </w:numPr>
        <w:tabs>
          <w:tab w:val="left" w:pos="1391"/>
          <w:tab w:val="left" w:pos="1392"/>
        </w:tabs>
        <w:spacing w:before="139"/>
        <w:ind w:left="1391"/>
        <w:rPr>
          <w:sz w:val="24"/>
        </w:rPr>
      </w:pPr>
      <w:r>
        <w:rPr>
          <w:sz w:val="24"/>
        </w:rPr>
        <w:t>The subtypes of main minerals:</w:t>
      </w:r>
    </w:p>
    <w:p w:rsidR="00AB03DE" w:rsidRDefault="00456114">
      <w:pPr>
        <w:pStyle w:val="Akapitzlist"/>
        <w:numPr>
          <w:ilvl w:val="1"/>
          <w:numId w:val="2"/>
        </w:numPr>
        <w:tabs>
          <w:tab w:val="left" w:pos="1391"/>
          <w:tab w:val="left" w:pos="1392"/>
        </w:tabs>
        <w:ind w:left="1391"/>
        <w:rPr>
          <w:sz w:val="24"/>
        </w:rPr>
      </w:pPr>
      <w:r>
        <w:rPr>
          <w:sz w:val="24"/>
        </w:rPr>
        <w:t>Coalbed methane volume:</w:t>
      </w:r>
    </w:p>
    <w:p w:rsidR="00AB03DE" w:rsidRDefault="00456114">
      <w:pPr>
        <w:tabs>
          <w:tab w:val="left" w:pos="2099"/>
          <w:tab w:val="left" w:pos="3515"/>
        </w:tabs>
        <w:spacing w:before="139"/>
        <w:ind w:left="683"/>
        <w:rPr>
          <w:sz w:val="24"/>
        </w:rPr>
      </w:pPr>
      <w:r>
        <w:rPr>
          <w:sz w:val="24"/>
        </w:rPr>
        <w:t>from ……</w:t>
      </w:r>
      <w:r>
        <w:rPr>
          <w:sz w:val="24"/>
        </w:rPr>
        <w:tab/>
        <w:t>to ……</w:t>
      </w:r>
      <w:r>
        <w:rPr>
          <w:sz w:val="24"/>
        </w:rPr>
        <w:tab/>
        <w:t>on average …… m</w:t>
      </w:r>
      <w:r>
        <w:rPr>
          <w:sz w:val="24"/>
          <w:vertAlign w:val="superscript"/>
        </w:rPr>
        <w:t>3</w:t>
      </w:r>
      <w:r>
        <w:rPr>
          <w:sz w:val="24"/>
        </w:rPr>
        <w:t>/t c.s.w.</w:t>
      </w:r>
    </w:p>
    <w:p w:rsidR="00AB03DE" w:rsidRDefault="00456114">
      <w:pPr>
        <w:pStyle w:val="Akapitzlist"/>
        <w:numPr>
          <w:ilvl w:val="1"/>
          <w:numId w:val="2"/>
        </w:numPr>
        <w:tabs>
          <w:tab w:val="left" w:pos="1391"/>
          <w:tab w:val="left" w:pos="1392"/>
        </w:tabs>
        <w:ind w:left="1391"/>
        <w:rPr>
          <w:sz w:val="24"/>
        </w:rPr>
      </w:pPr>
      <w:r>
        <w:rPr>
          <w:sz w:val="24"/>
        </w:rPr>
        <w:t>The depth of the roof of the methane bearing zone:</w:t>
      </w:r>
    </w:p>
    <w:p w:rsidR="00AB03DE" w:rsidRDefault="00456114">
      <w:pPr>
        <w:tabs>
          <w:tab w:val="left" w:pos="2099"/>
        </w:tabs>
        <w:spacing w:before="139"/>
        <w:ind w:left="683"/>
        <w:rPr>
          <w:sz w:val="24"/>
        </w:rPr>
      </w:pPr>
      <w:r>
        <w:rPr>
          <w:sz w:val="24"/>
        </w:rPr>
        <w:t>from ……</w:t>
      </w:r>
      <w:r>
        <w:rPr>
          <w:sz w:val="24"/>
        </w:rPr>
        <w:tab/>
        <w:t>to …… m</w:t>
      </w:r>
    </w:p>
    <w:p w:rsidR="00AB03DE" w:rsidRDefault="00456114">
      <w:pPr>
        <w:pStyle w:val="Akapitzlist"/>
        <w:numPr>
          <w:ilvl w:val="1"/>
          <w:numId w:val="2"/>
        </w:numPr>
        <w:tabs>
          <w:tab w:val="left" w:pos="1391"/>
          <w:tab w:val="left" w:pos="1392"/>
        </w:tabs>
        <w:ind w:left="1391"/>
        <w:rPr>
          <w:sz w:val="24"/>
        </w:rPr>
      </w:pPr>
      <w:r>
        <w:rPr>
          <w:sz w:val="24"/>
        </w:rPr>
        <w:t>Total thickness of methane bearing deposits: …… m</w:t>
      </w:r>
    </w:p>
    <w:p w:rsidR="00AB03DE" w:rsidRDefault="00456114">
      <w:pPr>
        <w:pStyle w:val="Akapitzlist"/>
        <w:numPr>
          <w:ilvl w:val="1"/>
          <w:numId w:val="2"/>
        </w:numPr>
        <w:tabs>
          <w:tab w:val="left" w:pos="1391"/>
          <w:tab w:val="left" w:pos="1392"/>
        </w:tabs>
        <w:spacing w:before="139"/>
        <w:ind w:left="1391"/>
        <w:rPr>
          <w:sz w:val="24"/>
        </w:rPr>
      </w:pPr>
      <w:r>
        <w:rPr>
          <w:sz w:val="24"/>
        </w:rPr>
        <w:t>Quality parameters of types and subtypes of the main mineral:</w:t>
      </w:r>
    </w:p>
    <w:p w:rsidR="00AB03DE" w:rsidRDefault="00456114">
      <w:pPr>
        <w:tabs>
          <w:tab w:val="left" w:pos="4931"/>
          <w:tab w:val="left" w:pos="6239"/>
          <w:tab w:val="left" w:pos="7534"/>
        </w:tabs>
        <w:spacing w:before="137"/>
        <w:ind w:left="3515"/>
        <w:rPr>
          <w:sz w:val="24"/>
        </w:rPr>
      </w:pPr>
      <w:r>
        <w:rPr>
          <w:sz w:val="24"/>
        </w:rPr>
        <w:t>min.</w:t>
      </w:r>
      <w:r>
        <w:rPr>
          <w:sz w:val="24"/>
        </w:rPr>
        <w:tab/>
        <w:t>max.</w:t>
      </w:r>
      <w:r>
        <w:rPr>
          <w:sz w:val="24"/>
        </w:rPr>
        <w:tab/>
        <w:t>on average</w:t>
      </w:r>
      <w:r>
        <w:rPr>
          <w:sz w:val="24"/>
        </w:rPr>
        <w:tab/>
        <w:t>unit</w:t>
      </w:r>
    </w:p>
    <w:p w:rsidR="00AB03DE" w:rsidRDefault="00456114">
      <w:pPr>
        <w:tabs>
          <w:tab w:val="left" w:pos="3515"/>
          <w:tab w:val="left" w:pos="4931"/>
          <w:tab w:val="left" w:pos="6348"/>
          <w:tab w:val="left" w:pos="7764"/>
        </w:tabs>
        <w:spacing w:before="140"/>
        <w:ind w:left="683"/>
        <w:rPr>
          <w:sz w:val="24"/>
        </w:rPr>
      </w:pPr>
      <w:r>
        <w:rPr>
          <w:sz w:val="24"/>
        </w:rPr>
        <w:t>methane CH</w:t>
      </w:r>
      <w:r>
        <w:rPr>
          <w:sz w:val="24"/>
          <w:vertAlign w:val="subscript"/>
        </w:rPr>
        <w:t>4</w:t>
      </w:r>
      <w:r>
        <w:rPr>
          <w:sz w:val="24"/>
        </w:rPr>
        <w:tab/>
        <w:t>……</w:t>
      </w:r>
      <w:r>
        <w:rPr>
          <w:sz w:val="24"/>
        </w:rPr>
        <w:tab/>
        <w:t>……</w:t>
      </w:r>
      <w:r>
        <w:rPr>
          <w:sz w:val="24"/>
        </w:rPr>
        <w:tab/>
        <w:t>……</w:t>
      </w:r>
      <w:r>
        <w:rPr>
          <w:sz w:val="24"/>
        </w:rPr>
        <w:tab/>
        <w:t>……</w:t>
      </w:r>
    </w:p>
    <w:p w:rsidR="00AB03DE" w:rsidRDefault="00456114">
      <w:pPr>
        <w:tabs>
          <w:tab w:val="left" w:pos="3515"/>
          <w:tab w:val="left" w:pos="4931"/>
          <w:tab w:val="left" w:pos="6348"/>
          <w:tab w:val="left" w:pos="7764"/>
        </w:tabs>
        <w:spacing w:before="136"/>
        <w:ind w:left="683"/>
        <w:rPr>
          <w:sz w:val="24"/>
        </w:rPr>
      </w:pPr>
      <w:r>
        <w:rPr>
          <w:sz w:val="24"/>
        </w:rPr>
        <w:t>ethane C</w:t>
      </w:r>
      <w:r>
        <w:rPr>
          <w:sz w:val="24"/>
          <w:vertAlign w:val="subscript"/>
        </w:rPr>
        <w:t>2</w:t>
      </w:r>
      <w:r>
        <w:rPr>
          <w:sz w:val="24"/>
        </w:rPr>
        <w:t>H</w:t>
      </w:r>
      <w:r>
        <w:rPr>
          <w:sz w:val="24"/>
          <w:vertAlign w:val="subscript"/>
        </w:rPr>
        <w:t>6</w:t>
      </w:r>
      <w:r>
        <w:rPr>
          <w:sz w:val="24"/>
        </w:rPr>
        <w:tab/>
        <w:t>……</w:t>
      </w:r>
      <w:r>
        <w:rPr>
          <w:sz w:val="24"/>
        </w:rPr>
        <w:tab/>
        <w:t>……</w:t>
      </w:r>
      <w:r>
        <w:rPr>
          <w:sz w:val="24"/>
        </w:rPr>
        <w:tab/>
        <w:t>……</w:t>
      </w:r>
      <w:r>
        <w:rPr>
          <w:sz w:val="24"/>
        </w:rPr>
        <w:tab/>
        <w:t>……</w:t>
      </w:r>
    </w:p>
    <w:p w:rsidR="00AB03DE" w:rsidRDefault="00456114">
      <w:pPr>
        <w:tabs>
          <w:tab w:val="left" w:pos="3515"/>
          <w:tab w:val="left" w:pos="4931"/>
          <w:tab w:val="left" w:pos="6347"/>
          <w:tab w:val="left" w:pos="7764"/>
        </w:tabs>
        <w:spacing w:before="140"/>
        <w:ind w:left="683"/>
        <w:rPr>
          <w:sz w:val="24"/>
        </w:rPr>
      </w:pPr>
      <w:r>
        <w:rPr>
          <w:sz w:val="24"/>
        </w:rPr>
        <w:t>heavy hydrocarbons C</w:t>
      </w:r>
      <w:r>
        <w:rPr>
          <w:sz w:val="24"/>
          <w:vertAlign w:val="subscript"/>
        </w:rPr>
        <w:t>3</w:t>
      </w:r>
      <w:r>
        <w:rPr>
          <w:sz w:val="24"/>
        </w:rPr>
        <w:tab/>
        <w:t>……</w:t>
      </w:r>
      <w:r>
        <w:rPr>
          <w:sz w:val="24"/>
        </w:rPr>
        <w:tab/>
        <w:t>……</w:t>
      </w:r>
      <w:r>
        <w:rPr>
          <w:sz w:val="24"/>
        </w:rPr>
        <w:tab/>
        <w:t>……</w:t>
      </w:r>
      <w:r>
        <w:rPr>
          <w:sz w:val="24"/>
        </w:rPr>
        <w:tab/>
        <w:t>……</w:t>
      </w:r>
    </w:p>
    <w:p w:rsidR="00AB03DE" w:rsidRDefault="00456114">
      <w:pPr>
        <w:tabs>
          <w:tab w:val="left" w:pos="3515"/>
          <w:tab w:val="left" w:pos="4931"/>
          <w:tab w:val="left" w:pos="6348"/>
          <w:tab w:val="left" w:pos="7764"/>
        </w:tabs>
        <w:spacing w:before="136"/>
        <w:ind w:left="683"/>
        <w:rPr>
          <w:sz w:val="24"/>
        </w:rPr>
      </w:pPr>
      <w:r>
        <w:rPr>
          <w:sz w:val="24"/>
        </w:rPr>
        <w:t>carbon dioxide CO</w:t>
      </w:r>
      <w:r>
        <w:rPr>
          <w:sz w:val="24"/>
          <w:vertAlign w:val="subscript"/>
        </w:rPr>
        <w:t>2</w:t>
      </w:r>
      <w:r>
        <w:rPr>
          <w:sz w:val="24"/>
        </w:rPr>
        <w:tab/>
        <w:t>……</w:t>
      </w:r>
      <w:r>
        <w:rPr>
          <w:sz w:val="24"/>
        </w:rPr>
        <w:tab/>
        <w:t>……</w:t>
      </w:r>
      <w:r>
        <w:rPr>
          <w:sz w:val="24"/>
        </w:rPr>
        <w:tab/>
        <w:t>……</w:t>
      </w:r>
      <w:r>
        <w:rPr>
          <w:sz w:val="24"/>
        </w:rPr>
        <w:tab/>
        <w:t>……</w:t>
      </w:r>
    </w:p>
    <w:p w:rsidR="00AB03DE" w:rsidRDefault="00456114">
      <w:pPr>
        <w:tabs>
          <w:tab w:val="left" w:pos="3515"/>
          <w:tab w:val="left" w:pos="4931"/>
          <w:tab w:val="left" w:pos="6347"/>
          <w:tab w:val="left" w:pos="7764"/>
        </w:tabs>
        <w:spacing w:before="140"/>
        <w:ind w:left="683"/>
        <w:rPr>
          <w:sz w:val="24"/>
        </w:rPr>
      </w:pPr>
      <w:r>
        <w:rPr>
          <w:sz w:val="24"/>
        </w:rPr>
        <w:t>nitrogen N</w:t>
      </w:r>
      <w:r>
        <w:rPr>
          <w:sz w:val="24"/>
          <w:vertAlign w:val="subscript"/>
        </w:rPr>
        <w:t>2</w:t>
      </w:r>
      <w:r>
        <w:rPr>
          <w:sz w:val="24"/>
        </w:rPr>
        <w:tab/>
        <w:t>……</w:t>
      </w:r>
      <w:r>
        <w:rPr>
          <w:sz w:val="24"/>
        </w:rPr>
        <w:tab/>
        <w:t>……</w:t>
      </w:r>
      <w:r>
        <w:rPr>
          <w:sz w:val="24"/>
        </w:rPr>
        <w:tab/>
        <w:t>……</w:t>
      </w:r>
      <w:r>
        <w:rPr>
          <w:sz w:val="24"/>
        </w:rPr>
        <w:tab/>
        <w:t>……</w:t>
      </w:r>
    </w:p>
    <w:p w:rsidR="00AB03DE" w:rsidRDefault="00456114">
      <w:pPr>
        <w:tabs>
          <w:tab w:val="left" w:pos="3515"/>
          <w:tab w:val="left" w:pos="4931"/>
          <w:tab w:val="left" w:pos="6347"/>
          <w:tab w:val="left" w:pos="7763"/>
        </w:tabs>
        <w:spacing w:before="136"/>
        <w:ind w:left="683"/>
        <w:rPr>
          <w:sz w:val="24"/>
        </w:rPr>
      </w:pPr>
      <w:r>
        <w:rPr>
          <w:sz w:val="24"/>
        </w:rPr>
        <w:t>hydrogen sulfide H</w:t>
      </w:r>
      <w:r>
        <w:rPr>
          <w:sz w:val="24"/>
          <w:vertAlign w:val="subscript"/>
        </w:rPr>
        <w:t>2</w:t>
      </w:r>
      <w:r>
        <w:rPr>
          <w:sz w:val="24"/>
        </w:rPr>
        <w:t>S</w:t>
      </w:r>
      <w:r>
        <w:rPr>
          <w:sz w:val="24"/>
        </w:rPr>
        <w:tab/>
        <w:t>……</w:t>
      </w:r>
      <w:r>
        <w:rPr>
          <w:sz w:val="24"/>
        </w:rPr>
        <w:tab/>
        <w:t>……</w:t>
      </w:r>
      <w:r>
        <w:rPr>
          <w:sz w:val="24"/>
        </w:rPr>
        <w:tab/>
        <w:t>……</w:t>
      </w:r>
      <w:r>
        <w:rPr>
          <w:sz w:val="24"/>
        </w:rPr>
        <w:tab/>
        <w:t>……</w:t>
      </w:r>
    </w:p>
    <w:p w:rsidR="00AB03DE" w:rsidRDefault="00456114">
      <w:pPr>
        <w:tabs>
          <w:tab w:val="left" w:pos="3515"/>
          <w:tab w:val="left" w:pos="4931"/>
          <w:tab w:val="left" w:pos="6347"/>
          <w:tab w:val="left" w:pos="7763"/>
        </w:tabs>
        <w:spacing w:before="140"/>
        <w:ind w:left="683"/>
        <w:rPr>
          <w:sz w:val="24"/>
        </w:rPr>
      </w:pPr>
      <w:r>
        <w:rPr>
          <w:sz w:val="24"/>
        </w:rPr>
        <w:t>helium He</w:t>
      </w:r>
      <w:r>
        <w:rPr>
          <w:sz w:val="24"/>
        </w:rPr>
        <w:tab/>
        <w:t>……</w:t>
      </w:r>
      <w:r>
        <w:rPr>
          <w:sz w:val="24"/>
        </w:rPr>
        <w:tab/>
        <w:t>……</w:t>
      </w:r>
      <w:r>
        <w:rPr>
          <w:sz w:val="24"/>
        </w:rPr>
        <w:tab/>
        <w:t>……</w:t>
      </w:r>
      <w:r>
        <w:rPr>
          <w:sz w:val="24"/>
        </w:rPr>
        <w:tab/>
        <w:t>……</w:t>
      </w:r>
    </w:p>
    <w:p w:rsidR="00AB03DE" w:rsidRDefault="00456114">
      <w:pPr>
        <w:tabs>
          <w:tab w:val="left" w:pos="3514"/>
          <w:tab w:val="left" w:pos="4930"/>
          <w:tab w:val="left" w:pos="6347"/>
          <w:tab w:val="left" w:pos="7763"/>
        </w:tabs>
        <w:spacing w:before="137"/>
        <w:ind w:left="683"/>
        <w:rPr>
          <w:sz w:val="24"/>
        </w:rPr>
      </w:pPr>
      <w:r>
        <w:rPr>
          <w:sz w:val="24"/>
        </w:rPr>
        <w:t>net calorific value</w:t>
      </w:r>
      <w:r>
        <w:rPr>
          <w:sz w:val="24"/>
        </w:rPr>
        <w:tab/>
        <w:t>……</w:t>
      </w:r>
      <w:r>
        <w:rPr>
          <w:sz w:val="24"/>
        </w:rPr>
        <w:tab/>
        <w:t>……</w:t>
      </w:r>
      <w:r>
        <w:rPr>
          <w:sz w:val="24"/>
        </w:rPr>
        <w:tab/>
        <w:t>……</w:t>
      </w:r>
      <w:r>
        <w:rPr>
          <w:sz w:val="24"/>
        </w:rPr>
        <w:tab/>
        <w:t>……</w:t>
      </w:r>
    </w:p>
    <w:p w:rsidR="00AB03DE" w:rsidRDefault="00456114">
      <w:pPr>
        <w:tabs>
          <w:tab w:val="left" w:pos="3514"/>
          <w:tab w:val="left" w:pos="4930"/>
          <w:tab w:val="left" w:pos="6346"/>
          <w:tab w:val="left" w:pos="7762"/>
        </w:tabs>
        <w:spacing w:before="139"/>
        <w:ind w:left="683"/>
        <w:rPr>
          <w:sz w:val="24"/>
        </w:rPr>
      </w:pPr>
      <w:r>
        <w:rPr>
          <w:sz w:val="24"/>
        </w:rPr>
        <w:t>specific gravity of crude oil</w:t>
      </w:r>
      <w:r>
        <w:rPr>
          <w:sz w:val="24"/>
        </w:rPr>
        <w:tab/>
        <w:t>……</w:t>
      </w:r>
      <w:r>
        <w:rPr>
          <w:sz w:val="24"/>
        </w:rPr>
        <w:tab/>
        <w:t>……</w:t>
      </w:r>
      <w:r>
        <w:rPr>
          <w:sz w:val="24"/>
        </w:rPr>
        <w:tab/>
        <w:t>……</w:t>
      </w:r>
      <w:r>
        <w:rPr>
          <w:sz w:val="24"/>
        </w:rPr>
        <w:tab/>
        <w:t>……</w:t>
      </w:r>
    </w:p>
    <w:p w:rsidR="00AB03DE" w:rsidRDefault="00456114">
      <w:pPr>
        <w:tabs>
          <w:tab w:val="left" w:pos="3515"/>
          <w:tab w:val="left" w:pos="4931"/>
          <w:tab w:val="left" w:pos="6347"/>
          <w:tab w:val="left" w:pos="7763"/>
        </w:tabs>
        <w:spacing w:before="137"/>
        <w:ind w:left="683"/>
        <w:rPr>
          <w:sz w:val="24"/>
        </w:rPr>
      </w:pPr>
      <w:r>
        <w:rPr>
          <w:sz w:val="24"/>
        </w:rPr>
        <w:t>paraffin</w:t>
      </w:r>
      <w:r>
        <w:rPr>
          <w:sz w:val="24"/>
        </w:rPr>
        <w:tab/>
        <w:t>……</w:t>
      </w:r>
      <w:r>
        <w:rPr>
          <w:sz w:val="24"/>
        </w:rPr>
        <w:tab/>
        <w:t>……</w:t>
      </w:r>
      <w:r>
        <w:rPr>
          <w:sz w:val="24"/>
        </w:rPr>
        <w:tab/>
        <w:t>……</w:t>
      </w:r>
      <w:r>
        <w:rPr>
          <w:sz w:val="24"/>
        </w:rPr>
        <w:tab/>
        <w:t>……</w:t>
      </w:r>
    </w:p>
    <w:p w:rsidR="00AB03DE" w:rsidRDefault="00456114">
      <w:pPr>
        <w:tabs>
          <w:tab w:val="left" w:pos="3515"/>
          <w:tab w:val="left" w:pos="4931"/>
          <w:tab w:val="left" w:pos="6347"/>
          <w:tab w:val="left" w:pos="7763"/>
        </w:tabs>
        <w:spacing w:before="139"/>
        <w:ind w:left="683"/>
        <w:rPr>
          <w:sz w:val="24"/>
        </w:rPr>
      </w:pPr>
      <w:r>
        <w:rPr>
          <w:sz w:val="24"/>
        </w:rPr>
        <w:t>sulphur S</w:t>
      </w:r>
      <w:r>
        <w:rPr>
          <w:sz w:val="24"/>
        </w:rPr>
        <w:tab/>
        <w:t>……</w:t>
      </w:r>
      <w:r>
        <w:rPr>
          <w:sz w:val="24"/>
        </w:rPr>
        <w:tab/>
        <w:t>……</w:t>
      </w:r>
      <w:r>
        <w:rPr>
          <w:sz w:val="24"/>
        </w:rPr>
        <w:tab/>
        <w:t>……</w:t>
      </w:r>
      <w:r>
        <w:rPr>
          <w:sz w:val="24"/>
        </w:rPr>
        <w:tab/>
        <w:t>……</w:t>
      </w:r>
    </w:p>
    <w:p w:rsidR="00AB03DE" w:rsidRDefault="00456114">
      <w:pPr>
        <w:tabs>
          <w:tab w:val="left" w:pos="3514"/>
          <w:tab w:val="left" w:pos="4931"/>
          <w:tab w:val="left" w:pos="6347"/>
          <w:tab w:val="left" w:pos="7763"/>
        </w:tabs>
        <w:spacing w:before="137"/>
        <w:ind w:left="683"/>
        <w:rPr>
          <w:sz w:val="24"/>
        </w:rPr>
      </w:pPr>
      <w:r>
        <w:rPr>
          <w:sz w:val="24"/>
        </w:rPr>
        <w:t>mercury Hg</w:t>
      </w:r>
      <w:r>
        <w:rPr>
          <w:sz w:val="24"/>
        </w:rPr>
        <w:tab/>
        <w:t>……</w:t>
      </w:r>
      <w:r>
        <w:rPr>
          <w:sz w:val="24"/>
        </w:rPr>
        <w:tab/>
        <w:t>……</w:t>
      </w:r>
      <w:r>
        <w:rPr>
          <w:sz w:val="24"/>
        </w:rPr>
        <w:tab/>
        <w:t>……</w:t>
      </w:r>
      <w:r>
        <w:rPr>
          <w:sz w:val="24"/>
        </w:rPr>
        <w:tab/>
        <w:t>……</w:t>
      </w:r>
    </w:p>
    <w:p w:rsidR="00AB03DE" w:rsidRDefault="00AB03DE">
      <w:pPr>
        <w:rPr>
          <w:sz w:val="24"/>
        </w:rPr>
        <w:sectPr w:rsidR="00AB03DE">
          <w:pgSz w:w="11910" w:h="16840"/>
          <w:pgMar w:top="1200" w:right="900" w:bottom="280" w:left="900" w:header="953" w:footer="0" w:gutter="0"/>
          <w:cols w:space="708"/>
        </w:sectPr>
      </w:pPr>
    </w:p>
    <w:p w:rsidR="00AB03DE" w:rsidRDefault="00AB03DE">
      <w:pPr>
        <w:pStyle w:val="Tekstpodstawowy"/>
        <w:spacing w:before="4"/>
        <w:rPr>
          <w:sz w:val="17"/>
        </w:rPr>
      </w:pPr>
    </w:p>
    <w:p w:rsidR="00AB03DE" w:rsidRDefault="00456114">
      <w:pPr>
        <w:pStyle w:val="Akapitzlist"/>
        <w:numPr>
          <w:ilvl w:val="1"/>
          <w:numId w:val="2"/>
        </w:numPr>
        <w:tabs>
          <w:tab w:val="left" w:pos="1402"/>
          <w:tab w:val="left" w:pos="1404"/>
        </w:tabs>
        <w:spacing w:before="90"/>
        <w:ind w:left="1403"/>
        <w:rPr>
          <w:sz w:val="24"/>
        </w:rPr>
      </w:pPr>
      <w:r>
        <w:rPr>
          <w:sz w:val="24"/>
        </w:rPr>
        <w:t>Associated minerals:</w:t>
      </w:r>
    </w:p>
    <w:p w:rsidR="00AB03DE" w:rsidRDefault="00456114">
      <w:pPr>
        <w:pStyle w:val="Akapitzlist"/>
        <w:numPr>
          <w:ilvl w:val="1"/>
          <w:numId w:val="2"/>
        </w:numPr>
        <w:tabs>
          <w:tab w:val="left" w:pos="1402"/>
          <w:tab w:val="left" w:pos="1404"/>
        </w:tabs>
        <w:ind w:left="1403"/>
        <w:rPr>
          <w:sz w:val="24"/>
        </w:rPr>
      </w:pPr>
      <w:r>
        <w:rPr>
          <w:sz w:val="24"/>
        </w:rPr>
        <w:t>A concurrent mineral extracted from a deposit of hydrocarbons:</w:t>
      </w:r>
    </w:p>
    <w:p w:rsidR="00AB03DE" w:rsidRDefault="00456114">
      <w:pPr>
        <w:pStyle w:val="Akapitzlist"/>
        <w:numPr>
          <w:ilvl w:val="1"/>
          <w:numId w:val="2"/>
        </w:numPr>
        <w:tabs>
          <w:tab w:val="left" w:pos="1402"/>
          <w:tab w:val="left" w:pos="1404"/>
        </w:tabs>
        <w:spacing w:before="139"/>
        <w:ind w:left="1403"/>
        <w:rPr>
          <w:sz w:val="24"/>
        </w:rPr>
      </w:pPr>
      <w:r>
        <w:rPr>
          <w:sz w:val="24"/>
        </w:rPr>
        <w:t>Number of oil and gas bearing and methane bearing levels of coal deposits:</w:t>
      </w:r>
    </w:p>
    <w:p w:rsidR="00AB03DE" w:rsidRDefault="00456114">
      <w:pPr>
        <w:pStyle w:val="Akapitzlist"/>
        <w:numPr>
          <w:ilvl w:val="1"/>
          <w:numId w:val="2"/>
        </w:numPr>
        <w:tabs>
          <w:tab w:val="left" w:pos="1402"/>
          <w:tab w:val="left" w:pos="1404"/>
        </w:tabs>
        <w:ind w:left="1403"/>
        <w:rPr>
          <w:sz w:val="24"/>
        </w:rPr>
      </w:pPr>
      <w:r>
        <w:rPr>
          <w:sz w:val="24"/>
        </w:rPr>
        <w:t>Depth of the deposit location: …… m</w:t>
      </w:r>
    </w:p>
    <w:p w:rsidR="00AB03DE" w:rsidRDefault="00456114">
      <w:pPr>
        <w:pStyle w:val="Akapitzlist"/>
        <w:numPr>
          <w:ilvl w:val="1"/>
          <w:numId w:val="2"/>
        </w:numPr>
        <w:tabs>
          <w:tab w:val="left" w:pos="1402"/>
          <w:tab w:val="left" w:pos="1404"/>
        </w:tabs>
        <w:spacing w:before="139"/>
        <w:ind w:left="1403"/>
        <w:rPr>
          <w:sz w:val="24"/>
        </w:rPr>
      </w:pPr>
      <w:r>
        <w:rPr>
          <w:sz w:val="24"/>
        </w:rPr>
        <w:t>Depth of the underlying water position: …… m</w:t>
      </w:r>
    </w:p>
    <w:p w:rsidR="00AB03DE" w:rsidRDefault="00456114">
      <w:pPr>
        <w:pStyle w:val="Akapitzlist"/>
        <w:numPr>
          <w:ilvl w:val="1"/>
          <w:numId w:val="2"/>
        </w:numPr>
        <w:tabs>
          <w:tab w:val="left" w:pos="1402"/>
          <w:tab w:val="left" w:pos="1404"/>
        </w:tabs>
        <w:ind w:left="1403"/>
        <w:rPr>
          <w:sz w:val="24"/>
        </w:rPr>
      </w:pPr>
      <w:r>
        <w:rPr>
          <w:sz w:val="24"/>
        </w:rPr>
        <w:t>Effective thickness of the deposit: …… m</w:t>
      </w:r>
    </w:p>
    <w:p w:rsidR="00AB03DE" w:rsidRDefault="00456114">
      <w:pPr>
        <w:pStyle w:val="Akapitzlist"/>
        <w:numPr>
          <w:ilvl w:val="1"/>
          <w:numId w:val="2"/>
        </w:numPr>
        <w:tabs>
          <w:tab w:val="left" w:pos="1402"/>
          <w:tab w:val="left" w:pos="1404"/>
          <w:tab w:val="left" w:pos="2878"/>
        </w:tabs>
        <w:spacing w:before="139"/>
        <w:ind w:left="1403"/>
        <w:rPr>
          <w:sz w:val="24"/>
        </w:rPr>
      </w:pPr>
      <w:r>
        <w:rPr>
          <w:sz w:val="24"/>
        </w:rPr>
        <w:t>Porosity:</w:t>
      </w:r>
      <w:r>
        <w:rPr>
          <w:sz w:val="24"/>
        </w:rPr>
        <w:tab/>
        <w:t>…… %</w:t>
      </w:r>
    </w:p>
    <w:p w:rsidR="00AB03DE" w:rsidRDefault="00456114">
      <w:pPr>
        <w:pStyle w:val="Akapitzlist"/>
        <w:numPr>
          <w:ilvl w:val="1"/>
          <w:numId w:val="2"/>
        </w:numPr>
        <w:tabs>
          <w:tab w:val="left" w:pos="1402"/>
          <w:tab w:val="left" w:pos="1404"/>
        </w:tabs>
        <w:ind w:left="1403"/>
        <w:rPr>
          <w:sz w:val="24"/>
        </w:rPr>
      </w:pPr>
      <w:r>
        <w:rPr>
          <w:sz w:val="24"/>
        </w:rPr>
        <w:t>Permeability: …… mD</w:t>
      </w:r>
    </w:p>
    <w:p w:rsidR="00AB03DE" w:rsidRDefault="00456114">
      <w:pPr>
        <w:pStyle w:val="Akapitzlist"/>
        <w:numPr>
          <w:ilvl w:val="1"/>
          <w:numId w:val="2"/>
        </w:numPr>
        <w:tabs>
          <w:tab w:val="left" w:pos="1402"/>
          <w:tab w:val="left" w:pos="1404"/>
        </w:tabs>
        <w:spacing w:before="139"/>
        <w:ind w:left="1403"/>
        <w:rPr>
          <w:sz w:val="24"/>
        </w:rPr>
      </w:pPr>
      <w:r>
        <w:rPr>
          <w:sz w:val="24"/>
        </w:rPr>
        <w:t>Gas/oil bearing of shale …… m</w:t>
      </w:r>
      <w:r>
        <w:rPr>
          <w:sz w:val="24"/>
          <w:vertAlign w:val="superscript"/>
        </w:rPr>
        <w:t>3</w:t>
      </w:r>
      <w:r>
        <w:rPr>
          <w:sz w:val="24"/>
        </w:rPr>
        <w:t>/t of shale</w:t>
      </w:r>
    </w:p>
    <w:p w:rsidR="00AB03DE" w:rsidRDefault="00456114">
      <w:pPr>
        <w:pStyle w:val="Akapitzlist"/>
        <w:numPr>
          <w:ilvl w:val="1"/>
          <w:numId w:val="2"/>
        </w:numPr>
        <w:tabs>
          <w:tab w:val="left" w:pos="1402"/>
          <w:tab w:val="left" w:pos="1403"/>
        </w:tabs>
        <w:ind w:left="1402" w:hanging="707"/>
        <w:rPr>
          <w:sz w:val="24"/>
        </w:rPr>
      </w:pPr>
      <w:r>
        <w:rPr>
          <w:sz w:val="24"/>
        </w:rPr>
        <w:t>Silica content in shale: …… %</w:t>
      </w:r>
    </w:p>
    <w:p w:rsidR="00AB03DE" w:rsidRDefault="00456114">
      <w:pPr>
        <w:pStyle w:val="Akapitzlist"/>
        <w:numPr>
          <w:ilvl w:val="1"/>
          <w:numId w:val="2"/>
        </w:numPr>
        <w:tabs>
          <w:tab w:val="left" w:pos="1402"/>
          <w:tab w:val="left" w:pos="1403"/>
        </w:tabs>
        <w:spacing w:before="139"/>
        <w:ind w:left="1402" w:hanging="707"/>
        <w:rPr>
          <w:sz w:val="24"/>
        </w:rPr>
      </w:pPr>
      <w:r>
        <w:rPr>
          <w:sz w:val="24"/>
        </w:rPr>
        <w:t>Carbonate content in shale: …… %</w:t>
      </w:r>
    </w:p>
    <w:p w:rsidR="00AB03DE" w:rsidRDefault="00456114">
      <w:pPr>
        <w:pStyle w:val="Akapitzlist"/>
        <w:numPr>
          <w:ilvl w:val="1"/>
          <w:numId w:val="2"/>
        </w:numPr>
        <w:tabs>
          <w:tab w:val="left" w:pos="1402"/>
          <w:tab w:val="left" w:pos="1403"/>
        </w:tabs>
        <w:ind w:left="1402" w:hanging="707"/>
        <w:rPr>
          <w:sz w:val="24"/>
        </w:rPr>
      </w:pPr>
      <w:r>
        <w:rPr>
          <w:sz w:val="24"/>
        </w:rPr>
        <w:t>Clay minerals content in shale: …… %</w:t>
      </w:r>
    </w:p>
    <w:p w:rsidR="00AB03DE" w:rsidRDefault="00456114">
      <w:pPr>
        <w:pStyle w:val="Akapitzlist"/>
        <w:numPr>
          <w:ilvl w:val="1"/>
          <w:numId w:val="2"/>
        </w:numPr>
        <w:tabs>
          <w:tab w:val="left" w:pos="1402"/>
          <w:tab w:val="left" w:pos="1403"/>
        </w:tabs>
        <w:spacing w:before="139"/>
        <w:ind w:left="1402" w:hanging="707"/>
        <w:rPr>
          <w:sz w:val="24"/>
        </w:rPr>
      </w:pPr>
      <w:r>
        <w:rPr>
          <w:sz w:val="24"/>
        </w:rPr>
        <w:t>Total organic carbon content in shale (TOC): …… %</w:t>
      </w:r>
    </w:p>
    <w:p w:rsidR="00AB03DE" w:rsidRDefault="00456114">
      <w:pPr>
        <w:pStyle w:val="Akapitzlist"/>
        <w:numPr>
          <w:ilvl w:val="1"/>
          <w:numId w:val="2"/>
        </w:numPr>
        <w:tabs>
          <w:tab w:val="left" w:pos="1402"/>
          <w:tab w:val="left" w:pos="1403"/>
          <w:tab w:val="left" w:pos="5708"/>
        </w:tabs>
        <w:ind w:left="1402" w:hanging="707"/>
        <w:rPr>
          <w:sz w:val="24"/>
        </w:rPr>
      </w:pPr>
      <w:r>
        <w:rPr>
          <w:sz w:val="24"/>
        </w:rPr>
        <w:t>Hydrocarbon saturation ratio:</w:t>
      </w:r>
      <w:r>
        <w:rPr>
          <w:sz w:val="24"/>
        </w:rPr>
        <w:tab/>
        <w:t>…… %</w:t>
      </w:r>
    </w:p>
    <w:p w:rsidR="00AB03DE" w:rsidRDefault="00AB03DE">
      <w:pPr>
        <w:pStyle w:val="Tekstpodstawowy"/>
        <w:rPr>
          <w:sz w:val="13"/>
        </w:rPr>
      </w:pPr>
    </w:p>
    <w:tbl>
      <w:tblPr>
        <w:tblStyle w:val="TableNormal"/>
        <w:tblW w:w="0" w:type="auto"/>
        <w:tblInd w:w="652" w:type="dxa"/>
        <w:tblLayout w:type="fixed"/>
        <w:tblLook w:val="01E0" w:firstRow="1" w:lastRow="1" w:firstColumn="1" w:lastColumn="1" w:noHBand="0" w:noVBand="0"/>
      </w:tblPr>
      <w:tblGrid>
        <w:gridCol w:w="554"/>
        <w:gridCol w:w="3669"/>
        <w:gridCol w:w="668"/>
        <w:gridCol w:w="682"/>
        <w:gridCol w:w="1174"/>
        <w:gridCol w:w="1515"/>
      </w:tblGrid>
      <w:tr w:rsidR="00AB03DE">
        <w:trPr>
          <w:trHeight w:val="339"/>
        </w:trPr>
        <w:tc>
          <w:tcPr>
            <w:tcW w:w="554" w:type="dxa"/>
          </w:tcPr>
          <w:p w:rsidR="00AB03DE" w:rsidRDefault="00456114">
            <w:pPr>
              <w:pStyle w:val="TableParagraph"/>
              <w:spacing w:line="266" w:lineRule="exact"/>
              <w:ind w:left="50"/>
              <w:rPr>
                <w:sz w:val="24"/>
              </w:rPr>
            </w:pPr>
            <w:r>
              <w:rPr>
                <w:sz w:val="24"/>
              </w:rPr>
              <w:t>36.</w:t>
            </w:r>
          </w:p>
        </w:tc>
        <w:tc>
          <w:tcPr>
            <w:tcW w:w="3669" w:type="dxa"/>
          </w:tcPr>
          <w:p w:rsidR="00AB03DE" w:rsidRDefault="00456114">
            <w:pPr>
              <w:pStyle w:val="TableParagraph"/>
              <w:spacing w:line="266" w:lineRule="exact"/>
              <w:ind w:left="203"/>
              <w:rPr>
                <w:sz w:val="24"/>
              </w:rPr>
            </w:pPr>
            <w:r>
              <w:rPr>
                <w:sz w:val="24"/>
              </w:rPr>
              <w:t>Primary deposit pressure: ……</w:t>
            </w:r>
          </w:p>
        </w:tc>
        <w:tc>
          <w:tcPr>
            <w:tcW w:w="668" w:type="dxa"/>
          </w:tcPr>
          <w:p w:rsidR="00AB03DE" w:rsidRDefault="00456114">
            <w:pPr>
              <w:pStyle w:val="TableParagraph"/>
              <w:spacing w:line="266" w:lineRule="exact"/>
              <w:ind w:left="26" w:right="91"/>
              <w:jc w:val="center"/>
              <w:rPr>
                <w:sz w:val="24"/>
              </w:rPr>
            </w:pPr>
            <w:r>
              <w:rPr>
                <w:sz w:val="24"/>
              </w:rPr>
              <w:t>MPa</w:t>
            </w:r>
          </w:p>
        </w:tc>
        <w:tc>
          <w:tcPr>
            <w:tcW w:w="3371" w:type="dxa"/>
            <w:gridSpan w:val="3"/>
            <w:vMerge w:val="restart"/>
          </w:tcPr>
          <w:p w:rsidR="00AB03DE" w:rsidRDefault="00AB03DE">
            <w:pPr>
              <w:pStyle w:val="TableParagraph"/>
            </w:pPr>
          </w:p>
        </w:tc>
      </w:tr>
      <w:tr w:rsidR="00AB03DE">
        <w:trPr>
          <w:trHeight w:val="394"/>
        </w:trPr>
        <w:tc>
          <w:tcPr>
            <w:tcW w:w="554" w:type="dxa"/>
          </w:tcPr>
          <w:p w:rsidR="00AB03DE" w:rsidRDefault="00456114">
            <w:pPr>
              <w:pStyle w:val="TableParagraph"/>
              <w:spacing w:before="63"/>
              <w:ind w:left="50"/>
              <w:rPr>
                <w:sz w:val="24"/>
              </w:rPr>
            </w:pPr>
            <w:r>
              <w:rPr>
                <w:sz w:val="24"/>
              </w:rPr>
              <w:t>37.</w:t>
            </w:r>
          </w:p>
        </w:tc>
        <w:tc>
          <w:tcPr>
            <w:tcW w:w="3669" w:type="dxa"/>
          </w:tcPr>
          <w:p w:rsidR="00AB03DE" w:rsidRDefault="00456114">
            <w:pPr>
              <w:pStyle w:val="TableParagraph"/>
              <w:spacing w:before="63"/>
              <w:ind w:left="203"/>
              <w:rPr>
                <w:sz w:val="24"/>
              </w:rPr>
            </w:pPr>
            <w:r>
              <w:rPr>
                <w:sz w:val="24"/>
              </w:rPr>
              <w:t>Current pressure: …… MPa</w:t>
            </w:r>
          </w:p>
        </w:tc>
        <w:tc>
          <w:tcPr>
            <w:tcW w:w="668" w:type="dxa"/>
          </w:tcPr>
          <w:p w:rsidR="00AB03DE" w:rsidRDefault="00AB03DE">
            <w:pPr>
              <w:pStyle w:val="TableParagraph"/>
            </w:pPr>
          </w:p>
        </w:tc>
        <w:tc>
          <w:tcPr>
            <w:tcW w:w="3371" w:type="dxa"/>
            <w:gridSpan w:val="3"/>
            <w:vMerge/>
            <w:tcBorders>
              <w:top w:val="nil"/>
            </w:tcBorders>
          </w:tcPr>
          <w:p w:rsidR="00AB03DE" w:rsidRDefault="00AB03DE">
            <w:pPr>
              <w:rPr>
                <w:sz w:val="2"/>
                <w:szCs w:val="2"/>
              </w:rPr>
            </w:pPr>
          </w:p>
        </w:tc>
      </w:tr>
      <w:tr w:rsidR="00AB03DE">
        <w:trPr>
          <w:trHeight w:val="433"/>
        </w:trPr>
        <w:tc>
          <w:tcPr>
            <w:tcW w:w="554" w:type="dxa"/>
          </w:tcPr>
          <w:p w:rsidR="00AB03DE" w:rsidRDefault="00456114">
            <w:pPr>
              <w:pStyle w:val="TableParagraph"/>
              <w:spacing w:before="84"/>
              <w:ind w:left="50"/>
              <w:rPr>
                <w:sz w:val="24"/>
              </w:rPr>
            </w:pPr>
            <w:r>
              <w:rPr>
                <w:sz w:val="24"/>
              </w:rPr>
              <w:t>38.</w:t>
            </w:r>
          </w:p>
        </w:tc>
        <w:tc>
          <w:tcPr>
            <w:tcW w:w="3669" w:type="dxa"/>
          </w:tcPr>
          <w:p w:rsidR="00AB03DE" w:rsidRDefault="00456114">
            <w:pPr>
              <w:pStyle w:val="TableParagraph"/>
              <w:spacing w:before="84"/>
              <w:ind w:left="203"/>
              <w:rPr>
                <w:sz w:val="24"/>
              </w:rPr>
            </w:pPr>
            <w:r>
              <w:rPr>
                <w:sz w:val="24"/>
              </w:rPr>
              <w:t xml:space="preserve">Deposit temperature: …… </w:t>
            </w:r>
            <w:r>
              <w:rPr>
                <w:sz w:val="24"/>
                <w:vertAlign w:val="superscript"/>
              </w:rPr>
              <w:t>o</w:t>
            </w:r>
            <w:r>
              <w:rPr>
                <w:sz w:val="24"/>
              </w:rPr>
              <w:t>C</w:t>
            </w:r>
          </w:p>
        </w:tc>
        <w:tc>
          <w:tcPr>
            <w:tcW w:w="668" w:type="dxa"/>
          </w:tcPr>
          <w:p w:rsidR="00AB03DE" w:rsidRDefault="00AB03DE">
            <w:pPr>
              <w:pStyle w:val="TableParagraph"/>
            </w:pPr>
          </w:p>
        </w:tc>
        <w:tc>
          <w:tcPr>
            <w:tcW w:w="3371" w:type="dxa"/>
            <w:gridSpan w:val="3"/>
            <w:vMerge/>
            <w:tcBorders>
              <w:top w:val="nil"/>
            </w:tcBorders>
          </w:tcPr>
          <w:p w:rsidR="00AB03DE" w:rsidRDefault="00AB03DE">
            <w:pPr>
              <w:rPr>
                <w:sz w:val="2"/>
                <w:szCs w:val="2"/>
              </w:rPr>
            </w:pPr>
          </w:p>
        </w:tc>
      </w:tr>
      <w:tr w:rsidR="00AB03DE">
        <w:trPr>
          <w:trHeight w:val="394"/>
        </w:trPr>
        <w:tc>
          <w:tcPr>
            <w:tcW w:w="554" w:type="dxa"/>
          </w:tcPr>
          <w:p w:rsidR="00AB03DE" w:rsidRDefault="00AB03DE">
            <w:pPr>
              <w:pStyle w:val="TableParagraph"/>
            </w:pPr>
          </w:p>
        </w:tc>
        <w:tc>
          <w:tcPr>
            <w:tcW w:w="3669" w:type="dxa"/>
          </w:tcPr>
          <w:p w:rsidR="00AB03DE" w:rsidRDefault="00AB03DE">
            <w:pPr>
              <w:pStyle w:val="TableParagraph"/>
            </w:pPr>
          </w:p>
        </w:tc>
        <w:tc>
          <w:tcPr>
            <w:tcW w:w="668" w:type="dxa"/>
          </w:tcPr>
          <w:p w:rsidR="00AB03DE" w:rsidRDefault="00456114">
            <w:pPr>
              <w:pStyle w:val="TableParagraph"/>
              <w:spacing w:before="63"/>
              <w:ind w:left="11" w:right="91"/>
              <w:jc w:val="center"/>
              <w:rPr>
                <w:sz w:val="24"/>
              </w:rPr>
            </w:pPr>
            <w:r>
              <w:rPr>
                <w:sz w:val="24"/>
              </w:rPr>
              <w:t>min.</w:t>
            </w:r>
          </w:p>
        </w:tc>
        <w:tc>
          <w:tcPr>
            <w:tcW w:w="682" w:type="dxa"/>
          </w:tcPr>
          <w:p w:rsidR="00AB03DE" w:rsidRDefault="00456114">
            <w:pPr>
              <w:pStyle w:val="TableParagraph"/>
              <w:spacing w:before="63"/>
              <w:ind w:right="89"/>
              <w:jc w:val="right"/>
              <w:rPr>
                <w:sz w:val="24"/>
              </w:rPr>
            </w:pPr>
            <w:r>
              <w:rPr>
                <w:sz w:val="24"/>
              </w:rPr>
              <w:t>max.</w:t>
            </w:r>
          </w:p>
        </w:tc>
        <w:tc>
          <w:tcPr>
            <w:tcW w:w="1174" w:type="dxa"/>
          </w:tcPr>
          <w:p w:rsidR="00AB03DE" w:rsidRDefault="00456114">
            <w:pPr>
              <w:pStyle w:val="TableParagraph"/>
              <w:spacing w:before="63"/>
              <w:ind w:left="88"/>
              <w:rPr>
                <w:sz w:val="24"/>
              </w:rPr>
            </w:pPr>
            <w:r>
              <w:rPr>
                <w:sz w:val="24"/>
              </w:rPr>
              <w:t>on average</w:t>
            </w:r>
          </w:p>
        </w:tc>
        <w:tc>
          <w:tcPr>
            <w:tcW w:w="1515" w:type="dxa"/>
          </w:tcPr>
          <w:p w:rsidR="00AB03DE" w:rsidRDefault="00456114">
            <w:pPr>
              <w:pStyle w:val="TableParagraph"/>
              <w:spacing w:before="63"/>
              <w:ind w:left="382"/>
              <w:rPr>
                <w:sz w:val="24"/>
              </w:rPr>
            </w:pPr>
            <w:r>
              <w:rPr>
                <w:sz w:val="24"/>
              </w:rPr>
              <w:t>unit</w:t>
            </w:r>
          </w:p>
        </w:tc>
      </w:tr>
      <w:tr w:rsidR="00AB03DE">
        <w:trPr>
          <w:trHeight w:val="421"/>
        </w:trPr>
        <w:tc>
          <w:tcPr>
            <w:tcW w:w="554" w:type="dxa"/>
          </w:tcPr>
          <w:p w:rsidR="00AB03DE" w:rsidRDefault="00456114">
            <w:pPr>
              <w:pStyle w:val="TableParagraph"/>
              <w:spacing w:before="84"/>
              <w:ind w:left="50"/>
              <w:rPr>
                <w:sz w:val="24"/>
              </w:rPr>
            </w:pPr>
            <w:r>
              <w:rPr>
                <w:sz w:val="24"/>
              </w:rPr>
              <w:t>39.</w:t>
            </w:r>
          </w:p>
        </w:tc>
        <w:tc>
          <w:tcPr>
            <w:tcW w:w="3669" w:type="dxa"/>
          </w:tcPr>
          <w:p w:rsidR="00AB03DE" w:rsidRDefault="00456114">
            <w:pPr>
              <w:pStyle w:val="TableParagraph"/>
              <w:spacing w:before="84"/>
              <w:ind w:left="203"/>
              <w:rPr>
                <w:sz w:val="24"/>
              </w:rPr>
            </w:pPr>
            <w:r>
              <w:rPr>
                <w:sz w:val="24"/>
              </w:rPr>
              <w:t>Absolute capacity (V</w:t>
            </w:r>
            <w:r>
              <w:rPr>
                <w:sz w:val="24"/>
                <w:vertAlign w:val="subscript"/>
              </w:rPr>
              <w:t>abs</w:t>
            </w:r>
            <w:r>
              <w:rPr>
                <w:sz w:val="24"/>
              </w:rPr>
              <w:t>):</w:t>
            </w:r>
          </w:p>
        </w:tc>
        <w:tc>
          <w:tcPr>
            <w:tcW w:w="668" w:type="dxa"/>
          </w:tcPr>
          <w:p w:rsidR="00AB03DE" w:rsidRDefault="00456114">
            <w:pPr>
              <w:pStyle w:val="TableParagraph"/>
              <w:spacing w:before="84"/>
              <w:ind w:left="54" w:right="89"/>
              <w:jc w:val="center"/>
              <w:rPr>
                <w:sz w:val="24"/>
              </w:rPr>
            </w:pPr>
            <w:r>
              <w:rPr>
                <w:sz w:val="24"/>
              </w:rPr>
              <w:t>……</w:t>
            </w:r>
          </w:p>
        </w:tc>
        <w:tc>
          <w:tcPr>
            <w:tcW w:w="682" w:type="dxa"/>
          </w:tcPr>
          <w:p w:rsidR="00AB03DE" w:rsidRDefault="00456114">
            <w:pPr>
              <w:pStyle w:val="TableParagraph"/>
              <w:spacing w:before="84"/>
              <w:ind w:right="85"/>
              <w:jc w:val="right"/>
              <w:rPr>
                <w:sz w:val="24"/>
              </w:rPr>
            </w:pPr>
            <w:r>
              <w:rPr>
                <w:sz w:val="24"/>
              </w:rPr>
              <w:t>……</w:t>
            </w:r>
          </w:p>
        </w:tc>
        <w:tc>
          <w:tcPr>
            <w:tcW w:w="1174" w:type="dxa"/>
          </w:tcPr>
          <w:p w:rsidR="00AB03DE" w:rsidRDefault="00456114">
            <w:pPr>
              <w:pStyle w:val="TableParagraph"/>
              <w:spacing w:before="84"/>
              <w:ind w:left="200"/>
              <w:rPr>
                <w:sz w:val="24"/>
              </w:rPr>
            </w:pPr>
            <w:r>
              <w:rPr>
                <w:sz w:val="24"/>
              </w:rPr>
              <w:t>……</w:t>
            </w:r>
          </w:p>
        </w:tc>
        <w:tc>
          <w:tcPr>
            <w:tcW w:w="1515" w:type="dxa"/>
          </w:tcPr>
          <w:p w:rsidR="00AB03DE" w:rsidRDefault="00456114">
            <w:pPr>
              <w:pStyle w:val="TableParagraph"/>
              <w:spacing w:before="84"/>
              <w:ind w:left="382"/>
              <w:rPr>
                <w:sz w:val="24"/>
              </w:rPr>
            </w:pPr>
            <w:r>
              <w:rPr>
                <w:sz w:val="24"/>
              </w:rPr>
              <w:t>m</w:t>
            </w:r>
            <w:r>
              <w:rPr>
                <w:sz w:val="24"/>
                <w:vertAlign w:val="superscript"/>
              </w:rPr>
              <w:t>3</w:t>
            </w:r>
            <w:r>
              <w:rPr>
                <w:sz w:val="24"/>
              </w:rPr>
              <w:t>/min, t/d</w:t>
            </w:r>
          </w:p>
        </w:tc>
      </w:tr>
      <w:tr w:rsidR="00AB03DE">
        <w:trPr>
          <w:trHeight w:val="413"/>
        </w:trPr>
        <w:tc>
          <w:tcPr>
            <w:tcW w:w="554" w:type="dxa"/>
          </w:tcPr>
          <w:p w:rsidR="00AB03DE" w:rsidRDefault="00456114">
            <w:pPr>
              <w:pStyle w:val="TableParagraph"/>
              <w:spacing w:before="76"/>
              <w:ind w:left="50"/>
              <w:rPr>
                <w:sz w:val="24"/>
              </w:rPr>
            </w:pPr>
            <w:r>
              <w:rPr>
                <w:sz w:val="24"/>
              </w:rPr>
              <w:t>40.</w:t>
            </w:r>
          </w:p>
        </w:tc>
        <w:tc>
          <w:tcPr>
            <w:tcW w:w="3669" w:type="dxa"/>
          </w:tcPr>
          <w:p w:rsidR="00AB03DE" w:rsidRDefault="00456114">
            <w:pPr>
              <w:pStyle w:val="TableParagraph"/>
              <w:spacing w:before="76"/>
              <w:ind w:left="203"/>
              <w:rPr>
                <w:sz w:val="24"/>
              </w:rPr>
            </w:pPr>
            <w:r>
              <w:rPr>
                <w:sz w:val="24"/>
              </w:rPr>
              <w:t>Allowed capacity (V</w:t>
            </w:r>
            <w:r>
              <w:rPr>
                <w:sz w:val="24"/>
                <w:vertAlign w:val="subscript"/>
              </w:rPr>
              <w:t>allow</w:t>
            </w:r>
            <w:r>
              <w:rPr>
                <w:sz w:val="24"/>
              </w:rPr>
              <w:t>):</w:t>
            </w:r>
          </w:p>
        </w:tc>
        <w:tc>
          <w:tcPr>
            <w:tcW w:w="668" w:type="dxa"/>
          </w:tcPr>
          <w:p w:rsidR="00AB03DE" w:rsidRDefault="00456114">
            <w:pPr>
              <w:pStyle w:val="TableParagraph"/>
              <w:spacing w:before="76"/>
              <w:ind w:left="54" w:right="90"/>
              <w:jc w:val="center"/>
              <w:rPr>
                <w:sz w:val="24"/>
              </w:rPr>
            </w:pPr>
            <w:r>
              <w:rPr>
                <w:sz w:val="24"/>
              </w:rPr>
              <w:t>……</w:t>
            </w:r>
          </w:p>
        </w:tc>
        <w:tc>
          <w:tcPr>
            <w:tcW w:w="682" w:type="dxa"/>
          </w:tcPr>
          <w:p w:rsidR="00AB03DE" w:rsidRDefault="00456114">
            <w:pPr>
              <w:pStyle w:val="TableParagraph"/>
              <w:spacing w:before="76"/>
              <w:ind w:right="85"/>
              <w:jc w:val="right"/>
              <w:rPr>
                <w:sz w:val="24"/>
              </w:rPr>
            </w:pPr>
            <w:r>
              <w:rPr>
                <w:sz w:val="24"/>
              </w:rPr>
              <w:t>……</w:t>
            </w:r>
          </w:p>
        </w:tc>
        <w:tc>
          <w:tcPr>
            <w:tcW w:w="1174" w:type="dxa"/>
          </w:tcPr>
          <w:p w:rsidR="00AB03DE" w:rsidRDefault="00456114">
            <w:pPr>
              <w:pStyle w:val="TableParagraph"/>
              <w:spacing w:before="76"/>
              <w:ind w:left="201"/>
              <w:rPr>
                <w:sz w:val="24"/>
              </w:rPr>
            </w:pPr>
            <w:r>
              <w:rPr>
                <w:sz w:val="24"/>
              </w:rPr>
              <w:t>……</w:t>
            </w:r>
          </w:p>
        </w:tc>
        <w:tc>
          <w:tcPr>
            <w:tcW w:w="1515" w:type="dxa"/>
          </w:tcPr>
          <w:p w:rsidR="00AB03DE" w:rsidRDefault="00456114">
            <w:pPr>
              <w:pStyle w:val="TableParagraph"/>
              <w:spacing w:before="76"/>
              <w:ind w:left="383"/>
              <w:rPr>
                <w:sz w:val="24"/>
              </w:rPr>
            </w:pPr>
            <w:r>
              <w:rPr>
                <w:sz w:val="24"/>
              </w:rPr>
              <w:t>m</w:t>
            </w:r>
            <w:r>
              <w:rPr>
                <w:sz w:val="24"/>
                <w:vertAlign w:val="superscript"/>
              </w:rPr>
              <w:t>3</w:t>
            </w:r>
            <w:r>
              <w:rPr>
                <w:sz w:val="24"/>
              </w:rPr>
              <w:t>/min, t/d</w:t>
            </w:r>
          </w:p>
        </w:tc>
      </w:tr>
      <w:tr w:rsidR="00AB03DE">
        <w:trPr>
          <w:trHeight w:val="406"/>
        </w:trPr>
        <w:tc>
          <w:tcPr>
            <w:tcW w:w="554" w:type="dxa"/>
          </w:tcPr>
          <w:p w:rsidR="00AB03DE" w:rsidRDefault="00456114">
            <w:pPr>
              <w:pStyle w:val="TableParagraph"/>
              <w:spacing w:before="77"/>
              <w:ind w:left="50"/>
              <w:rPr>
                <w:sz w:val="24"/>
              </w:rPr>
            </w:pPr>
            <w:r>
              <w:rPr>
                <w:sz w:val="24"/>
              </w:rPr>
              <w:t>41.</w:t>
            </w:r>
          </w:p>
        </w:tc>
        <w:tc>
          <w:tcPr>
            <w:tcW w:w="3669" w:type="dxa"/>
          </w:tcPr>
          <w:p w:rsidR="00AB03DE" w:rsidRDefault="00456114">
            <w:pPr>
              <w:pStyle w:val="TableParagraph"/>
              <w:spacing w:before="77"/>
              <w:ind w:left="203"/>
              <w:rPr>
                <w:sz w:val="24"/>
              </w:rPr>
            </w:pPr>
            <w:r>
              <w:rPr>
                <w:sz w:val="24"/>
              </w:rPr>
              <w:t>Water ratio:</w:t>
            </w:r>
          </w:p>
        </w:tc>
        <w:tc>
          <w:tcPr>
            <w:tcW w:w="668" w:type="dxa"/>
          </w:tcPr>
          <w:p w:rsidR="00AB03DE" w:rsidRDefault="00456114">
            <w:pPr>
              <w:pStyle w:val="TableParagraph"/>
              <w:spacing w:before="77"/>
              <w:ind w:left="54" w:right="152"/>
              <w:jc w:val="center"/>
              <w:rPr>
                <w:sz w:val="24"/>
              </w:rPr>
            </w:pPr>
            <w:r>
              <w:rPr>
                <w:sz w:val="24"/>
              </w:rPr>
              <w:t>…...</w:t>
            </w:r>
          </w:p>
        </w:tc>
        <w:tc>
          <w:tcPr>
            <w:tcW w:w="682" w:type="dxa"/>
          </w:tcPr>
          <w:p w:rsidR="00AB03DE" w:rsidRDefault="00456114">
            <w:pPr>
              <w:pStyle w:val="TableParagraph"/>
              <w:spacing w:before="77"/>
              <w:ind w:right="86"/>
              <w:jc w:val="right"/>
              <w:rPr>
                <w:sz w:val="24"/>
              </w:rPr>
            </w:pPr>
            <w:r>
              <w:rPr>
                <w:sz w:val="24"/>
              </w:rPr>
              <w:t>……</w:t>
            </w:r>
          </w:p>
        </w:tc>
        <w:tc>
          <w:tcPr>
            <w:tcW w:w="1174" w:type="dxa"/>
          </w:tcPr>
          <w:p w:rsidR="00AB03DE" w:rsidRDefault="00456114">
            <w:pPr>
              <w:pStyle w:val="TableParagraph"/>
              <w:spacing w:before="77"/>
              <w:ind w:left="200"/>
              <w:rPr>
                <w:sz w:val="24"/>
              </w:rPr>
            </w:pPr>
            <w:r>
              <w:rPr>
                <w:sz w:val="24"/>
              </w:rPr>
              <w:t>……</w:t>
            </w:r>
          </w:p>
        </w:tc>
        <w:tc>
          <w:tcPr>
            <w:tcW w:w="1515" w:type="dxa"/>
          </w:tcPr>
          <w:p w:rsidR="00AB03DE" w:rsidRDefault="00456114">
            <w:pPr>
              <w:pStyle w:val="TableParagraph"/>
              <w:spacing w:before="77"/>
              <w:ind w:left="382"/>
              <w:rPr>
                <w:sz w:val="24"/>
              </w:rPr>
            </w:pPr>
            <w:r>
              <w:rPr>
                <w:sz w:val="24"/>
              </w:rPr>
              <w:t>g/m</w:t>
            </w:r>
            <w:r>
              <w:rPr>
                <w:sz w:val="24"/>
                <w:vertAlign w:val="superscript"/>
              </w:rPr>
              <w:t>3</w:t>
            </w:r>
          </w:p>
        </w:tc>
      </w:tr>
      <w:tr w:rsidR="00AB03DE">
        <w:trPr>
          <w:trHeight w:val="413"/>
        </w:trPr>
        <w:tc>
          <w:tcPr>
            <w:tcW w:w="554" w:type="dxa"/>
          </w:tcPr>
          <w:p w:rsidR="00AB03DE" w:rsidRDefault="00456114">
            <w:pPr>
              <w:pStyle w:val="TableParagraph"/>
              <w:spacing w:before="83"/>
              <w:ind w:left="50"/>
              <w:rPr>
                <w:sz w:val="24"/>
              </w:rPr>
            </w:pPr>
            <w:r>
              <w:rPr>
                <w:sz w:val="24"/>
              </w:rPr>
              <w:t>42.</w:t>
            </w:r>
          </w:p>
        </w:tc>
        <w:tc>
          <w:tcPr>
            <w:tcW w:w="3669" w:type="dxa"/>
          </w:tcPr>
          <w:p w:rsidR="00AB03DE" w:rsidRDefault="00456114">
            <w:pPr>
              <w:pStyle w:val="TableParagraph"/>
              <w:spacing w:before="83"/>
              <w:ind w:left="203"/>
              <w:rPr>
                <w:sz w:val="24"/>
              </w:rPr>
            </w:pPr>
            <w:r>
              <w:rPr>
                <w:sz w:val="24"/>
              </w:rPr>
              <w:t>Gas ratio:</w:t>
            </w:r>
          </w:p>
        </w:tc>
        <w:tc>
          <w:tcPr>
            <w:tcW w:w="668" w:type="dxa"/>
          </w:tcPr>
          <w:p w:rsidR="00AB03DE" w:rsidRDefault="00456114">
            <w:pPr>
              <w:pStyle w:val="TableParagraph"/>
              <w:spacing w:before="83"/>
              <w:ind w:left="53" w:right="91"/>
              <w:jc w:val="center"/>
              <w:rPr>
                <w:sz w:val="24"/>
              </w:rPr>
            </w:pPr>
            <w:r>
              <w:rPr>
                <w:sz w:val="24"/>
              </w:rPr>
              <w:t>……</w:t>
            </w:r>
          </w:p>
        </w:tc>
        <w:tc>
          <w:tcPr>
            <w:tcW w:w="682" w:type="dxa"/>
          </w:tcPr>
          <w:p w:rsidR="00AB03DE" w:rsidRDefault="00456114">
            <w:pPr>
              <w:pStyle w:val="TableParagraph"/>
              <w:spacing w:before="83"/>
              <w:ind w:right="85"/>
              <w:jc w:val="right"/>
              <w:rPr>
                <w:sz w:val="24"/>
              </w:rPr>
            </w:pPr>
            <w:r>
              <w:rPr>
                <w:sz w:val="24"/>
              </w:rPr>
              <w:t>……</w:t>
            </w:r>
          </w:p>
        </w:tc>
        <w:tc>
          <w:tcPr>
            <w:tcW w:w="1174" w:type="dxa"/>
          </w:tcPr>
          <w:p w:rsidR="00AB03DE" w:rsidRDefault="00456114">
            <w:pPr>
              <w:pStyle w:val="TableParagraph"/>
              <w:spacing w:before="83"/>
              <w:ind w:left="200"/>
              <w:rPr>
                <w:sz w:val="24"/>
              </w:rPr>
            </w:pPr>
            <w:r>
              <w:rPr>
                <w:sz w:val="24"/>
              </w:rPr>
              <w:t>……</w:t>
            </w:r>
          </w:p>
        </w:tc>
        <w:tc>
          <w:tcPr>
            <w:tcW w:w="1515" w:type="dxa"/>
          </w:tcPr>
          <w:p w:rsidR="00AB03DE" w:rsidRDefault="00456114">
            <w:pPr>
              <w:pStyle w:val="TableParagraph"/>
              <w:spacing w:before="83"/>
              <w:ind w:left="382"/>
              <w:rPr>
                <w:sz w:val="24"/>
              </w:rPr>
            </w:pPr>
            <w:r>
              <w:rPr>
                <w:sz w:val="24"/>
              </w:rPr>
              <w:t>m</w:t>
            </w:r>
            <w:r>
              <w:rPr>
                <w:sz w:val="24"/>
                <w:vertAlign w:val="superscript"/>
              </w:rPr>
              <w:t>3</w:t>
            </w:r>
            <w:r>
              <w:rPr>
                <w:sz w:val="24"/>
              </w:rPr>
              <w:t>/t</w:t>
            </w:r>
          </w:p>
        </w:tc>
      </w:tr>
      <w:tr w:rsidR="00AB03DE">
        <w:trPr>
          <w:trHeight w:val="433"/>
        </w:trPr>
        <w:tc>
          <w:tcPr>
            <w:tcW w:w="554" w:type="dxa"/>
          </w:tcPr>
          <w:p w:rsidR="00AB03DE" w:rsidRDefault="00456114">
            <w:pPr>
              <w:pStyle w:val="TableParagraph"/>
              <w:spacing w:before="84"/>
              <w:ind w:left="50"/>
              <w:rPr>
                <w:sz w:val="24"/>
              </w:rPr>
            </w:pPr>
            <w:r>
              <w:rPr>
                <w:sz w:val="24"/>
              </w:rPr>
              <w:t>43.</w:t>
            </w:r>
          </w:p>
        </w:tc>
        <w:tc>
          <w:tcPr>
            <w:tcW w:w="3669" w:type="dxa"/>
          </w:tcPr>
          <w:p w:rsidR="00AB03DE" w:rsidRDefault="00456114">
            <w:pPr>
              <w:pStyle w:val="TableParagraph"/>
              <w:spacing w:before="84"/>
              <w:ind w:left="203"/>
              <w:rPr>
                <w:sz w:val="24"/>
              </w:rPr>
            </w:pPr>
            <w:r>
              <w:rPr>
                <w:sz w:val="24"/>
              </w:rPr>
              <w:t>Oil ratio:</w:t>
            </w:r>
          </w:p>
        </w:tc>
        <w:tc>
          <w:tcPr>
            <w:tcW w:w="668" w:type="dxa"/>
          </w:tcPr>
          <w:p w:rsidR="00AB03DE" w:rsidRDefault="00456114">
            <w:pPr>
              <w:pStyle w:val="TableParagraph"/>
              <w:spacing w:before="84"/>
              <w:ind w:left="52" w:right="91"/>
              <w:jc w:val="center"/>
              <w:rPr>
                <w:sz w:val="24"/>
              </w:rPr>
            </w:pPr>
            <w:r>
              <w:rPr>
                <w:sz w:val="24"/>
              </w:rPr>
              <w:t>……</w:t>
            </w:r>
          </w:p>
        </w:tc>
        <w:tc>
          <w:tcPr>
            <w:tcW w:w="682" w:type="dxa"/>
          </w:tcPr>
          <w:p w:rsidR="00AB03DE" w:rsidRDefault="00456114">
            <w:pPr>
              <w:pStyle w:val="TableParagraph"/>
              <w:spacing w:before="84"/>
              <w:ind w:right="86"/>
              <w:jc w:val="right"/>
              <w:rPr>
                <w:sz w:val="24"/>
              </w:rPr>
            </w:pPr>
            <w:r>
              <w:rPr>
                <w:sz w:val="24"/>
              </w:rPr>
              <w:t>……</w:t>
            </w:r>
          </w:p>
        </w:tc>
        <w:tc>
          <w:tcPr>
            <w:tcW w:w="1174" w:type="dxa"/>
          </w:tcPr>
          <w:p w:rsidR="00AB03DE" w:rsidRDefault="00456114">
            <w:pPr>
              <w:pStyle w:val="TableParagraph"/>
              <w:spacing w:before="84"/>
              <w:ind w:left="199"/>
              <w:rPr>
                <w:sz w:val="24"/>
              </w:rPr>
            </w:pPr>
            <w:r>
              <w:rPr>
                <w:sz w:val="24"/>
              </w:rPr>
              <w:t>……</w:t>
            </w:r>
          </w:p>
        </w:tc>
        <w:tc>
          <w:tcPr>
            <w:tcW w:w="1515" w:type="dxa"/>
          </w:tcPr>
          <w:p w:rsidR="00AB03DE" w:rsidRDefault="00456114">
            <w:pPr>
              <w:pStyle w:val="TableParagraph"/>
              <w:spacing w:before="84"/>
              <w:ind w:left="381"/>
              <w:rPr>
                <w:sz w:val="24"/>
              </w:rPr>
            </w:pPr>
            <w:r>
              <w:rPr>
                <w:sz w:val="24"/>
              </w:rPr>
              <w:t>g/m</w:t>
            </w:r>
            <w:r>
              <w:rPr>
                <w:sz w:val="24"/>
                <w:vertAlign w:val="superscript"/>
              </w:rPr>
              <w:t>3</w:t>
            </w:r>
          </w:p>
        </w:tc>
      </w:tr>
      <w:tr w:rsidR="00AB03DE">
        <w:trPr>
          <w:trHeight w:val="339"/>
        </w:trPr>
        <w:tc>
          <w:tcPr>
            <w:tcW w:w="554" w:type="dxa"/>
          </w:tcPr>
          <w:p w:rsidR="00AB03DE" w:rsidRDefault="00456114">
            <w:pPr>
              <w:pStyle w:val="TableParagraph"/>
              <w:spacing w:before="63" w:line="256" w:lineRule="exact"/>
              <w:ind w:left="50"/>
              <w:rPr>
                <w:sz w:val="24"/>
              </w:rPr>
            </w:pPr>
            <w:r>
              <w:rPr>
                <w:sz w:val="24"/>
              </w:rPr>
              <w:t>44.</w:t>
            </w:r>
          </w:p>
        </w:tc>
        <w:tc>
          <w:tcPr>
            <w:tcW w:w="3669" w:type="dxa"/>
          </w:tcPr>
          <w:p w:rsidR="00AB03DE" w:rsidRDefault="00456114">
            <w:pPr>
              <w:pStyle w:val="TableParagraph"/>
              <w:spacing w:before="63" w:line="256" w:lineRule="exact"/>
              <w:ind w:left="203"/>
              <w:rPr>
                <w:sz w:val="24"/>
              </w:rPr>
            </w:pPr>
            <w:r>
              <w:rPr>
                <w:sz w:val="24"/>
              </w:rPr>
              <w:t>Chemical type of deposit water:</w:t>
            </w:r>
          </w:p>
        </w:tc>
        <w:tc>
          <w:tcPr>
            <w:tcW w:w="668" w:type="dxa"/>
          </w:tcPr>
          <w:p w:rsidR="00AB03DE" w:rsidRDefault="00AB03DE">
            <w:pPr>
              <w:pStyle w:val="TableParagraph"/>
            </w:pPr>
          </w:p>
        </w:tc>
        <w:tc>
          <w:tcPr>
            <w:tcW w:w="682" w:type="dxa"/>
          </w:tcPr>
          <w:p w:rsidR="00AB03DE" w:rsidRDefault="00AB03DE">
            <w:pPr>
              <w:pStyle w:val="TableParagraph"/>
            </w:pPr>
          </w:p>
        </w:tc>
        <w:tc>
          <w:tcPr>
            <w:tcW w:w="1174" w:type="dxa"/>
          </w:tcPr>
          <w:p w:rsidR="00AB03DE" w:rsidRDefault="00AB03DE">
            <w:pPr>
              <w:pStyle w:val="TableParagraph"/>
            </w:pPr>
          </w:p>
        </w:tc>
        <w:tc>
          <w:tcPr>
            <w:tcW w:w="1515" w:type="dxa"/>
          </w:tcPr>
          <w:p w:rsidR="00AB03DE" w:rsidRDefault="00AB03DE">
            <w:pPr>
              <w:pStyle w:val="TableParagraph"/>
            </w:pPr>
          </w:p>
        </w:tc>
      </w:tr>
    </w:tbl>
    <w:p w:rsidR="00AB03DE" w:rsidRDefault="00456114">
      <w:pPr>
        <w:pStyle w:val="Akapitzlist"/>
        <w:numPr>
          <w:ilvl w:val="0"/>
          <w:numId w:val="1"/>
        </w:numPr>
        <w:tabs>
          <w:tab w:val="left" w:pos="1403"/>
          <w:tab w:val="left" w:pos="1404"/>
        </w:tabs>
        <w:spacing w:before="139"/>
        <w:rPr>
          <w:sz w:val="24"/>
        </w:rPr>
      </w:pPr>
      <w:r>
        <w:rPr>
          <w:sz w:val="24"/>
        </w:rPr>
        <w:t>The degree of mineralisation of the deposit water: …… g/l</w:t>
      </w:r>
    </w:p>
    <w:p w:rsidR="00AB03DE" w:rsidRDefault="00456114">
      <w:pPr>
        <w:pStyle w:val="Akapitzlist"/>
        <w:numPr>
          <w:ilvl w:val="0"/>
          <w:numId w:val="1"/>
        </w:numPr>
        <w:tabs>
          <w:tab w:val="left" w:pos="1403"/>
          <w:tab w:val="left" w:pos="1404"/>
        </w:tabs>
        <w:rPr>
          <w:sz w:val="24"/>
        </w:rPr>
      </w:pPr>
      <w:r>
        <w:rPr>
          <w:sz w:val="24"/>
        </w:rPr>
        <w:t>Production conditions:</w:t>
      </w:r>
    </w:p>
    <w:p w:rsidR="00AB03DE" w:rsidRDefault="00456114">
      <w:pPr>
        <w:pStyle w:val="Akapitzlist"/>
        <w:numPr>
          <w:ilvl w:val="0"/>
          <w:numId w:val="1"/>
        </w:numPr>
        <w:tabs>
          <w:tab w:val="left" w:pos="1403"/>
          <w:tab w:val="left" w:pos="1404"/>
        </w:tabs>
        <w:spacing w:before="139"/>
        <w:rPr>
          <w:sz w:val="24"/>
        </w:rPr>
      </w:pPr>
      <w:r>
        <w:rPr>
          <w:sz w:val="24"/>
        </w:rPr>
        <w:t>Extraction rate:</w:t>
      </w:r>
    </w:p>
    <w:p w:rsidR="00AB03DE" w:rsidRDefault="00456114">
      <w:pPr>
        <w:pStyle w:val="Akapitzlist"/>
        <w:numPr>
          <w:ilvl w:val="0"/>
          <w:numId w:val="1"/>
        </w:numPr>
        <w:tabs>
          <w:tab w:val="left" w:pos="1403"/>
          <w:tab w:val="left" w:pos="1404"/>
        </w:tabs>
        <w:rPr>
          <w:sz w:val="24"/>
        </w:rPr>
      </w:pPr>
      <w:r>
        <w:rPr>
          <w:sz w:val="24"/>
        </w:rPr>
        <w:t>Reserve calculation method:</w:t>
      </w:r>
    </w:p>
    <w:p w:rsidR="00AB03DE" w:rsidRDefault="00456114">
      <w:pPr>
        <w:pStyle w:val="Akapitzlist"/>
        <w:numPr>
          <w:ilvl w:val="0"/>
          <w:numId w:val="1"/>
        </w:numPr>
        <w:tabs>
          <w:tab w:val="left" w:pos="1403"/>
          <w:tab w:val="left" w:pos="1404"/>
        </w:tabs>
        <w:spacing w:before="139"/>
        <w:rPr>
          <w:sz w:val="24"/>
        </w:rPr>
      </w:pPr>
      <w:r>
        <w:rPr>
          <w:sz w:val="24"/>
        </w:rPr>
        <w:t>Estimation error for average values of deposit and reserves parameters:</w:t>
      </w:r>
    </w:p>
    <w:p w:rsidR="00AB03DE" w:rsidRDefault="00AB03DE">
      <w:pPr>
        <w:rPr>
          <w:sz w:val="24"/>
        </w:rPr>
        <w:sectPr w:rsidR="00AB03DE">
          <w:pgSz w:w="11910" w:h="16840"/>
          <w:pgMar w:top="1200" w:right="900" w:bottom="280" w:left="900" w:header="953" w:footer="0" w:gutter="0"/>
          <w:cols w:space="708"/>
        </w:sectPr>
      </w:pPr>
    </w:p>
    <w:p w:rsidR="00AB03DE" w:rsidRDefault="00AB03DE">
      <w:pPr>
        <w:pStyle w:val="Tekstpodstawowy"/>
        <w:spacing w:before="3"/>
        <w:rPr>
          <w:sz w:val="21"/>
        </w:rPr>
      </w:pPr>
    </w:p>
    <w:p w:rsidR="00AB03DE" w:rsidRDefault="00456114">
      <w:pPr>
        <w:spacing w:before="90"/>
        <w:ind w:left="567" w:right="614"/>
        <w:jc w:val="center"/>
        <w:rPr>
          <w:b/>
          <w:sz w:val="24"/>
        </w:rPr>
      </w:pPr>
      <w:r>
        <w:rPr>
          <w:b/>
          <w:sz w:val="24"/>
        </w:rPr>
        <w:t>Documentation prepared by:</w:t>
      </w:r>
    </w:p>
    <w:p w:rsidR="00AB03DE" w:rsidRDefault="00456114">
      <w:pPr>
        <w:spacing w:before="55"/>
        <w:ind w:left="2990"/>
        <w:rPr>
          <w:sz w:val="24"/>
        </w:rPr>
      </w:pPr>
      <w:r>
        <w:rPr>
          <w:sz w:val="24"/>
        </w:rPr>
        <w:t>....................................................................</w:t>
      </w:r>
    </w:p>
    <w:p w:rsidR="00AB03DE" w:rsidRDefault="00456114">
      <w:pPr>
        <w:pStyle w:val="Tekstpodstawowy"/>
        <w:spacing w:before="1"/>
        <w:ind w:left="3248" w:right="3293"/>
        <w:jc w:val="center"/>
      </w:pPr>
      <w:r>
        <w:t>(signature with first name and surname and geological qualification number or</w:t>
      </w:r>
    </w:p>
    <w:p w:rsidR="00AB03DE" w:rsidRDefault="00456114">
      <w:pPr>
        <w:pStyle w:val="Tekstpodstawowy"/>
        <w:spacing w:before="1"/>
        <w:ind w:left="2256" w:right="2299"/>
        <w:jc w:val="center"/>
      </w:pPr>
      <w:r>
        <w:t>decision number recognising professional qualifications in geology or signature with full name</w:t>
      </w:r>
    </w:p>
    <w:p w:rsidR="00AB03DE" w:rsidRDefault="00456114">
      <w:pPr>
        <w:pStyle w:val="Tekstpodstawowy"/>
        <w:spacing w:line="229" w:lineRule="exact"/>
        <w:ind w:left="569" w:right="614"/>
        <w:jc w:val="center"/>
      </w:pPr>
      <w:r>
        <w:t>and the indication “person providing cross-border services in the field of geology”)</w:t>
      </w:r>
    </w:p>
    <w:p w:rsidR="00AB03DE" w:rsidRDefault="00AB03DE">
      <w:pPr>
        <w:pStyle w:val="Tekstpodstawowy"/>
        <w:rPr>
          <w:sz w:val="22"/>
        </w:rPr>
      </w:pPr>
    </w:p>
    <w:p w:rsidR="00AB03DE" w:rsidRDefault="00456114">
      <w:pPr>
        <w:pStyle w:val="Tekstpodstawowy"/>
        <w:spacing w:before="163"/>
        <w:ind w:left="504"/>
      </w:pPr>
      <w:r>
        <w:rPr>
          <w:u w:val="single"/>
        </w:rPr>
        <w:t>Explanation:</w:t>
      </w:r>
    </w:p>
    <w:p w:rsidR="00AB03DE" w:rsidRDefault="00456114">
      <w:pPr>
        <w:pStyle w:val="Tekstpodstawowy"/>
        <w:spacing w:before="88"/>
        <w:ind w:left="787" w:right="503" w:hanging="284"/>
      </w:pPr>
      <w:r>
        <w:t>*) Blank spaces on the information sheet shall be marked “not applicable”. Sections 30–34 apply to natural gas deposits from gas-bearing shales and oil deposits from oil-bearing shales.</w:t>
      </w:r>
    </w:p>
    <w:p w:rsidR="00AB03DE" w:rsidRDefault="00AB03DE">
      <w:pPr>
        <w:sectPr w:rsidR="00AB03DE">
          <w:pgSz w:w="11910" w:h="16840"/>
          <w:pgMar w:top="1200" w:right="900" w:bottom="280" w:left="900" w:header="953" w:footer="0" w:gutter="0"/>
          <w:cols w:space="708"/>
        </w:sectPr>
      </w:pPr>
    </w:p>
    <w:p w:rsidR="00AB03DE" w:rsidRDefault="00AB03DE">
      <w:pPr>
        <w:pStyle w:val="Tekstpodstawowy"/>
        <w:spacing w:before="11"/>
        <w:rPr>
          <w:sz w:val="11"/>
        </w:rPr>
      </w:pPr>
    </w:p>
    <w:p w:rsidR="00AB03DE" w:rsidRDefault="00456114">
      <w:pPr>
        <w:spacing w:before="92"/>
        <w:ind w:right="118"/>
        <w:jc w:val="right"/>
        <w:rPr>
          <w:b/>
          <w:sz w:val="18"/>
        </w:rPr>
      </w:pPr>
      <w:r>
        <w:rPr>
          <w:b/>
          <w:color w:val="231F20"/>
          <w:sz w:val="18"/>
        </w:rPr>
        <w:t>Annex No 5</w:t>
      </w:r>
    </w:p>
    <w:p w:rsidR="00AB03DE" w:rsidRDefault="00AB03DE">
      <w:pPr>
        <w:pStyle w:val="Tekstpodstawowy"/>
        <w:spacing w:before="1"/>
        <w:rPr>
          <w:b/>
          <w:sz w:val="22"/>
        </w:rPr>
      </w:pPr>
    </w:p>
    <w:p w:rsidR="00AB03DE" w:rsidRDefault="00456114">
      <w:pPr>
        <w:spacing w:before="1"/>
        <w:ind w:left="614" w:right="614"/>
        <w:jc w:val="center"/>
        <w:rPr>
          <w:i/>
          <w:sz w:val="20"/>
        </w:rPr>
      </w:pPr>
      <w:r>
        <w:rPr>
          <w:i/>
          <w:color w:val="231F20"/>
          <w:sz w:val="20"/>
        </w:rPr>
        <w:t>TEMPLATE</w:t>
      </w:r>
    </w:p>
    <w:p w:rsidR="00AB03DE" w:rsidRDefault="00AB03DE">
      <w:pPr>
        <w:pStyle w:val="Tekstpodstawowy"/>
        <w:spacing w:before="9"/>
        <w:rPr>
          <w:i/>
          <w:sz w:val="17"/>
        </w:rPr>
      </w:pPr>
    </w:p>
    <w:p w:rsidR="00AB03DE" w:rsidRDefault="00456114">
      <w:pPr>
        <w:pStyle w:val="Nagwek1"/>
        <w:ind w:right="241"/>
      </w:pPr>
      <w:r>
        <w:t>AN INFORMATION SHEET FOR GEOLOGICAL AND INVESTMENT REPORT OF A HYDROCARBON DEPOSIT / AN INFORMATION SHEET FOR THE APPENDIX</w:t>
      </w:r>
    </w:p>
    <w:p w:rsidR="00AB03DE" w:rsidRDefault="00456114">
      <w:pPr>
        <w:spacing w:before="5" w:line="235" w:lineRule="auto"/>
        <w:ind w:left="468" w:right="614"/>
        <w:jc w:val="center"/>
        <w:rPr>
          <w:sz w:val="24"/>
        </w:rPr>
      </w:pPr>
      <w:r>
        <w:rPr>
          <w:b/>
          <w:sz w:val="24"/>
        </w:rPr>
        <w:t>(FOLLOWING NO) TO GEOLOGICAL AND INVESTMENT REPORT OF A HYDROCARBON DEPOSIT</w:t>
      </w:r>
      <w:r>
        <w:rPr>
          <w:b/>
          <w:sz w:val="24"/>
          <w:vertAlign w:val="superscript"/>
        </w:rPr>
        <w:t>*)</w:t>
      </w:r>
    </w:p>
    <w:p w:rsidR="00AB03DE" w:rsidRDefault="00456114">
      <w:pPr>
        <w:pStyle w:val="Nagwek2"/>
        <w:tabs>
          <w:tab w:val="left" w:pos="2038"/>
        </w:tabs>
        <w:spacing w:before="2"/>
        <w:ind w:left="0" w:right="147"/>
        <w:jc w:val="center"/>
      </w:pPr>
      <w:r>
        <w:t>..............................</w:t>
      </w:r>
      <w:r>
        <w:tab/>
        <w:t>...........................</w:t>
      </w:r>
    </w:p>
    <w:p w:rsidR="00AB03DE" w:rsidRDefault="00456114">
      <w:pPr>
        <w:pStyle w:val="Tekstpodstawowy"/>
        <w:tabs>
          <w:tab w:val="left" w:pos="2092"/>
        </w:tabs>
        <w:spacing w:before="1"/>
        <w:ind w:right="191"/>
        <w:jc w:val="center"/>
      </w:pPr>
      <w:r>
        <w:t>(name of the mineral)</w:t>
      </w:r>
      <w:r>
        <w:tab/>
        <w:t>(name of the deposit)</w:t>
      </w:r>
    </w:p>
    <w:p w:rsidR="00AB03DE" w:rsidRDefault="00AB03DE">
      <w:pPr>
        <w:pStyle w:val="Tekstpodstawowy"/>
        <w:rPr>
          <w:sz w:val="22"/>
        </w:rPr>
      </w:pPr>
    </w:p>
    <w:p w:rsidR="00AB03DE" w:rsidRDefault="00AB03DE">
      <w:pPr>
        <w:pStyle w:val="Tekstpodstawowy"/>
        <w:rPr>
          <w:sz w:val="22"/>
        </w:rPr>
      </w:pPr>
    </w:p>
    <w:p w:rsidR="00AB03DE" w:rsidRDefault="00AB03DE">
      <w:pPr>
        <w:pStyle w:val="Tekstpodstawowy"/>
        <w:rPr>
          <w:sz w:val="22"/>
        </w:rPr>
      </w:pPr>
    </w:p>
    <w:p w:rsidR="00AB03DE" w:rsidRDefault="00AB03DE">
      <w:pPr>
        <w:pStyle w:val="Tekstpodstawowy"/>
        <w:spacing w:before="3"/>
        <w:rPr>
          <w:sz w:val="18"/>
        </w:rPr>
      </w:pPr>
    </w:p>
    <w:p w:rsidR="00AB03DE" w:rsidRDefault="00456114">
      <w:pPr>
        <w:pStyle w:val="Nagwek2"/>
        <w:spacing w:before="0"/>
        <w:ind w:left="453"/>
      </w:pPr>
      <w:r>
        <w:t>Date of commencement of surveys: ...............................................</w:t>
      </w:r>
    </w:p>
    <w:p w:rsidR="00AB03DE" w:rsidRDefault="00AB03DE">
      <w:pPr>
        <w:pStyle w:val="Tekstpodstawowy"/>
        <w:rPr>
          <w:sz w:val="26"/>
        </w:rPr>
      </w:pPr>
    </w:p>
    <w:p w:rsidR="00AB03DE" w:rsidRDefault="00AB03DE">
      <w:pPr>
        <w:pStyle w:val="Tekstpodstawowy"/>
        <w:rPr>
          <w:sz w:val="22"/>
        </w:rPr>
      </w:pPr>
    </w:p>
    <w:p w:rsidR="00AB03DE" w:rsidRDefault="00456114">
      <w:pPr>
        <w:ind w:left="453"/>
        <w:rPr>
          <w:sz w:val="24"/>
        </w:rPr>
      </w:pPr>
      <w:r>
        <w:rPr>
          <w:sz w:val="24"/>
        </w:rPr>
        <w:t>Date of completion of surveys: ..............................................</w:t>
      </w:r>
    </w:p>
    <w:p w:rsidR="00AB03DE" w:rsidRDefault="00AB03DE">
      <w:pPr>
        <w:pStyle w:val="Tekstpodstawowy"/>
        <w:rPr>
          <w:sz w:val="26"/>
        </w:rPr>
      </w:pPr>
    </w:p>
    <w:p w:rsidR="00AB03DE" w:rsidRDefault="00AB03DE">
      <w:pPr>
        <w:pStyle w:val="Tekstpodstawowy"/>
        <w:rPr>
          <w:sz w:val="22"/>
        </w:rPr>
      </w:pPr>
    </w:p>
    <w:p w:rsidR="00AB03DE" w:rsidRDefault="00456114">
      <w:pPr>
        <w:ind w:left="453"/>
        <w:rPr>
          <w:sz w:val="24"/>
        </w:rPr>
      </w:pPr>
      <w:r>
        <w:rPr>
          <w:sz w:val="24"/>
        </w:rPr>
        <w:t>Number of drills made: ……… total metric area: ……… contractor: …………………...</w:t>
      </w:r>
    </w:p>
    <w:p w:rsidR="00AB03DE" w:rsidRDefault="00456114">
      <w:pPr>
        <w:tabs>
          <w:tab w:val="left" w:pos="2972"/>
        </w:tabs>
        <w:spacing w:before="137"/>
        <w:ind w:left="453"/>
        <w:rPr>
          <w:sz w:val="24"/>
        </w:rPr>
      </w:pPr>
      <w:r>
        <w:rPr>
          <w:sz w:val="24"/>
        </w:rPr>
        <w:t>drilling depth:</w:t>
      </w:r>
      <w:r>
        <w:rPr>
          <w:sz w:val="24"/>
        </w:rPr>
        <w:tab/>
        <w:t>from: ………… to: ………</w:t>
      </w:r>
    </w:p>
    <w:p w:rsidR="00AB03DE" w:rsidRDefault="00456114">
      <w:pPr>
        <w:spacing w:before="137"/>
        <w:ind w:left="453"/>
        <w:rPr>
          <w:sz w:val="24"/>
        </w:rPr>
      </w:pPr>
      <w:r>
        <w:rPr>
          <w:sz w:val="24"/>
        </w:rPr>
        <w:t>profiling of boreholes: contractor ............................................................................................</w:t>
      </w:r>
    </w:p>
    <w:p w:rsidR="00AB03DE" w:rsidRDefault="00456114">
      <w:pPr>
        <w:pStyle w:val="Tekstpodstawowy"/>
        <w:spacing w:before="1"/>
        <w:ind w:left="4459" w:right="814" w:hanging="243"/>
      </w:pPr>
      <w:r>
        <w:t>(signature with first name and surname and geological qualification number or decision number recognising professional qualifications in geology or the indication “person providing cross-border services in the field of geology”)</w:t>
      </w:r>
    </w:p>
    <w:p w:rsidR="00AB03DE" w:rsidRDefault="00AB03DE">
      <w:pPr>
        <w:pStyle w:val="Tekstpodstawowy"/>
        <w:spacing w:line="229" w:lineRule="exact"/>
        <w:ind w:left="5810"/>
      </w:pPr>
    </w:p>
    <w:p w:rsidR="00AB03DE" w:rsidRDefault="00456114">
      <w:pPr>
        <w:pStyle w:val="Nagwek2"/>
        <w:spacing w:before="131" w:line="261" w:lineRule="exact"/>
        <w:ind w:left="453"/>
      </w:pPr>
      <w:r>
        <w:t>Sampling: contractor .........................................................................................................</w:t>
      </w:r>
    </w:p>
    <w:p w:rsidR="00AB03DE" w:rsidRDefault="00456114">
      <w:pPr>
        <w:pStyle w:val="Tekstpodstawowy"/>
        <w:spacing w:line="215" w:lineRule="exact"/>
        <w:ind w:left="3377"/>
      </w:pPr>
      <w:r>
        <w:t>(signature with first name and surname and geological qualification number or decision number recognising professional qualifications in geology or the indication “person providing cross-border services in the field of geology”)</w:t>
      </w:r>
    </w:p>
    <w:p w:rsidR="00AB03DE" w:rsidRDefault="00AB03DE">
      <w:pPr>
        <w:pStyle w:val="Tekstpodstawowy"/>
        <w:ind w:left="3132" w:right="614"/>
        <w:jc w:val="center"/>
      </w:pPr>
    </w:p>
    <w:p w:rsidR="00AB03DE" w:rsidRDefault="00AB03DE">
      <w:pPr>
        <w:pStyle w:val="Tekstpodstawowy"/>
        <w:rPr>
          <w:sz w:val="22"/>
        </w:rPr>
      </w:pPr>
    </w:p>
    <w:p w:rsidR="00AB03DE" w:rsidRDefault="00456114">
      <w:pPr>
        <w:pStyle w:val="Nagwek2"/>
        <w:spacing w:before="162"/>
        <w:ind w:left="453"/>
      </w:pPr>
      <w:r>
        <w:t>Storage place of:</w:t>
      </w:r>
    </w:p>
    <w:p w:rsidR="00AB03DE" w:rsidRDefault="00456114">
      <w:pPr>
        <w:spacing w:before="139"/>
        <w:ind w:left="453"/>
        <w:rPr>
          <w:sz w:val="24"/>
        </w:rPr>
      </w:pPr>
      <w:r>
        <w:rPr>
          <w:sz w:val="24"/>
        </w:rPr>
        <w:t>− geological samples ……………………………………………………………………...</w:t>
      </w:r>
    </w:p>
    <w:p w:rsidR="00AB03DE" w:rsidRDefault="00456114">
      <w:pPr>
        <w:spacing w:before="137"/>
        <w:ind w:left="453"/>
        <w:rPr>
          <w:sz w:val="24"/>
        </w:rPr>
      </w:pPr>
      <w:r>
        <w:rPr>
          <w:sz w:val="24"/>
        </w:rPr>
        <w:t>− source materials transferred to the archives: ………………………………………</w:t>
      </w:r>
    </w:p>
    <w:p w:rsidR="00AB03DE" w:rsidRDefault="00AB03DE">
      <w:pPr>
        <w:pStyle w:val="Tekstpodstawowy"/>
        <w:rPr>
          <w:sz w:val="26"/>
        </w:rPr>
      </w:pPr>
    </w:p>
    <w:p w:rsidR="00AB03DE" w:rsidRDefault="00AB03DE">
      <w:pPr>
        <w:pStyle w:val="Tekstpodstawowy"/>
        <w:rPr>
          <w:sz w:val="22"/>
        </w:rPr>
      </w:pPr>
    </w:p>
    <w:p w:rsidR="00AB03DE" w:rsidRDefault="00456114">
      <w:pPr>
        <w:ind w:left="453"/>
        <w:rPr>
          <w:sz w:val="24"/>
        </w:rPr>
      </w:pPr>
      <w:r>
        <w:rPr>
          <w:sz w:val="24"/>
        </w:rPr>
        <w:t>Geophysical surveys of the boreholes:</w:t>
      </w:r>
    </w:p>
    <w:p w:rsidR="00AB03DE" w:rsidRDefault="00456114">
      <w:pPr>
        <w:spacing w:before="137"/>
        <w:ind w:left="453"/>
        <w:rPr>
          <w:sz w:val="24"/>
        </w:rPr>
      </w:pPr>
      <w:r>
        <w:rPr>
          <w:sz w:val="24"/>
        </w:rPr>
        <w:t>type: ....................... number: ……… contractor: ......................................................................</w:t>
      </w:r>
    </w:p>
    <w:p w:rsidR="00AB03DE" w:rsidRDefault="00456114">
      <w:pPr>
        <w:pStyle w:val="Tekstpodstawowy"/>
        <w:spacing w:before="1"/>
        <w:ind w:left="5326" w:right="764"/>
        <w:jc w:val="center"/>
      </w:pPr>
      <w:r>
        <w:t>(signature with first name and surname and geological qualification number or decision number recognising professional qualifications in geology or the indication “person providing cross-border services in the field of geology”)</w:t>
      </w:r>
    </w:p>
    <w:p w:rsidR="00AB03DE" w:rsidRDefault="00AB03DE">
      <w:pPr>
        <w:jc w:val="center"/>
        <w:sectPr w:rsidR="00AB03DE">
          <w:pgSz w:w="11910" w:h="16840"/>
          <w:pgMar w:top="1200" w:right="900" w:bottom="280" w:left="900" w:header="953" w:footer="0" w:gutter="0"/>
          <w:cols w:space="708"/>
        </w:sectPr>
      </w:pPr>
    </w:p>
    <w:p w:rsidR="00AB03DE" w:rsidRDefault="00AB03DE">
      <w:pPr>
        <w:pStyle w:val="Tekstpodstawowy"/>
      </w:pPr>
    </w:p>
    <w:p w:rsidR="00AB03DE" w:rsidRDefault="00AB03DE">
      <w:pPr>
        <w:pStyle w:val="Tekstpodstawowy"/>
        <w:spacing w:before="2"/>
        <w:rPr>
          <w:sz w:val="21"/>
        </w:rPr>
      </w:pPr>
    </w:p>
    <w:p w:rsidR="00AB03DE" w:rsidRDefault="00456114">
      <w:pPr>
        <w:pStyle w:val="Nagwek2"/>
        <w:spacing w:before="0"/>
        <w:ind w:left="494"/>
      </w:pPr>
      <w:r>
        <w:t>Surface geophysical surveys:</w:t>
      </w:r>
    </w:p>
    <w:p w:rsidR="00AB03DE" w:rsidRDefault="00456114">
      <w:pPr>
        <w:spacing w:before="134"/>
        <w:ind w:left="494"/>
        <w:rPr>
          <w:sz w:val="24"/>
        </w:rPr>
      </w:pPr>
      <w:r>
        <w:rPr>
          <w:sz w:val="24"/>
        </w:rPr>
        <w:t>type: ....................... number: ……… contractor: ......................................................................</w:t>
      </w:r>
    </w:p>
    <w:p w:rsidR="00AB03DE" w:rsidRDefault="00456114">
      <w:pPr>
        <w:pStyle w:val="Tekstpodstawowy"/>
        <w:spacing w:before="2"/>
        <w:ind w:left="5406" w:right="764" w:firstLine="48"/>
        <w:jc w:val="center"/>
      </w:pPr>
      <w:r>
        <w:t>(signature with first name and surname and geological qualification number or decision number recognising professional qualifications in geology or the indication “person providing cross-border services in the field of geology”)</w:t>
      </w:r>
    </w:p>
    <w:p w:rsidR="00AB03DE" w:rsidRDefault="00AB03DE">
      <w:pPr>
        <w:pStyle w:val="Tekstpodstawowy"/>
        <w:rPr>
          <w:sz w:val="22"/>
        </w:rPr>
      </w:pPr>
    </w:p>
    <w:p w:rsidR="00AB03DE" w:rsidRDefault="00456114">
      <w:pPr>
        <w:pStyle w:val="Nagwek2"/>
        <w:spacing w:before="163"/>
        <w:ind w:left="494"/>
      </w:pPr>
      <w:r>
        <w:t>Laboratory tests:</w:t>
      </w:r>
    </w:p>
    <w:p w:rsidR="00AB03DE" w:rsidRDefault="00456114">
      <w:pPr>
        <w:spacing w:before="137"/>
        <w:ind w:left="494"/>
        <w:rPr>
          <w:sz w:val="24"/>
        </w:rPr>
      </w:pPr>
      <w:r>
        <w:rPr>
          <w:sz w:val="24"/>
        </w:rPr>
        <w:t>type: ....................... number: ……… contractor: ........................ name of the laboratory: .................</w:t>
      </w:r>
    </w:p>
    <w:p w:rsidR="00AB03DE" w:rsidRDefault="00456114">
      <w:pPr>
        <w:pStyle w:val="Tekstpodstawowy"/>
        <w:spacing w:before="1"/>
        <w:ind w:left="1750" w:right="614"/>
        <w:jc w:val="center"/>
      </w:pPr>
      <w:r>
        <w:t>(first name and surname)</w:t>
      </w:r>
    </w:p>
    <w:p w:rsidR="00AB03DE" w:rsidRDefault="00456114">
      <w:pPr>
        <w:pStyle w:val="Nagwek2"/>
        <w:spacing w:before="114"/>
        <w:ind w:left="494"/>
      </w:pPr>
      <w:r>
        <w:t>Hydrogeological surveys:</w:t>
      </w:r>
    </w:p>
    <w:p w:rsidR="00AB03DE" w:rsidRDefault="00456114">
      <w:pPr>
        <w:spacing w:before="137"/>
        <w:ind w:left="494"/>
        <w:rPr>
          <w:sz w:val="24"/>
        </w:rPr>
      </w:pPr>
      <w:r>
        <w:rPr>
          <w:sz w:val="24"/>
        </w:rPr>
        <w:t>type: ....................... number: ……… contractor: ......................................................................</w:t>
      </w:r>
    </w:p>
    <w:p w:rsidR="00AB03DE" w:rsidRDefault="00456114">
      <w:pPr>
        <w:pStyle w:val="Tekstpodstawowy"/>
        <w:spacing w:before="1"/>
        <w:ind w:left="5366" w:right="724"/>
        <w:jc w:val="center"/>
      </w:pPr>
      <w:r>
        <w:t>(signature with first name and surname and geological qualification number or decision number recognising professional qualifications in geology or the indication “person providing cross-border services in the field of geology”)</w:t>
      </w:r>
    </w:p>
    <w:p w:rsidR="00AB03DE" w:rsidRDefault="00AB03DE">
      <w:pPr>
        <w:pStyle w:val="Tekstpodstawowy"/>
        <w:rPr>
          <w:sz w:val="22"/>
        </w:rPr>
      </w:pPr>
    </w:p>
    <w:p w:rsidR="00AB03DE" w:rsidRDefault="00456114">
      <w:pPr>
        <w:pStyle w:val="Nagwek2"/>
        <w:spacing w:before="161"/>
        <w:ind w:left="494"/>
      </w:pPr>
      <w:r>
        <w:t>Geological and engineering surveys:</w:t>
      </w:r>
    </w:p>
    <w:p w:rsidR="00AB03DE" w:rsidRDefault="00456114">
      <w:pPr>
        <w:spacing w:before="137"/>
        <w:ind w:left="494"/>
        <w:rPr>
          <w:sz w:val="24"/>
        </w:rPr>
      </w:pPr>
      <w:r>
        <w:rPr>
          <w:sz w:val="24"/>
        </w:rPr>
        <w:t>type: ....................... number: ……… contractor: ......................................................................</w:t>
      </w:r>
    </w:p>
    <w:p w:rsidR="00AB03DE" w:rsidRDefault="00456114">
      <w:pPr>
        <w:pStyle w:val="Tekstpodstawowy"/>
        <w:spacing w:before="1"/>
        <w:ind w:left="5366" w:right="724"/>
        <w:jc w:val="center"/>
      </w:pPr>
      <w:r>
        <w:t>(signature with first name and surname and geological qualification number or decision number recognising professional qualifications in geology or the indication “person providing cross-border services in the field of geology”)</w:t>
      </w:r>
    </w:p>
    <w:p w:rsidR="00AB03DE" w:rsidRDefault="00AB03DE">
      <w:pPr>
        <w:pStyle w:val="Tekstpodstawowy"/>
        <w:rPr>
          <w:sz w:val="22"/>
        </w:rPr>
      </w:pPr>
    </w:p>
    <w:p w:rsidR="00AB03DE" w:rsidRDefault="00456114">
      <w:pPr>
        <w:pStyle w:val="Nagwek2"/>
        <w:spacing w:before="158"/>
        <w:ind w:left="494"/>
      </w:pPr>
      <w:r>
        <w:t>Gas tests: contractor .....................................................................................................</w:t>
      </w:r>
    </w:p>
    <w:p w:rsidR="00AB03DE" w:rsidRDefault="00456114">
      <w:pPr>
        <w:pStyle w:val="Tekstpodstawowy"/>
        <w:spacing w:before="2"/>
        <w:ind w:left="3248" w:right="483"/>
        <w:jc w:val="center"/>
      </w:pPr>
      <w:r>
        <w:t>(signature with first name and surname and geological qualification number or decision number recognising professional qualifications in geology or the indication “person providing cross-border services in the field of geology”)</w:t>
      </w:r>
    </w:p>
    <w:p w:rsidR="00AB03DE" w:rsidRDefault="00AB03DE">
      <w:pPr>
        <w:pStyle w:val="Tekstpodstawowy"/>
        <w:rPr>
          <w:sz w:val="22"/>
        </w:rPr>
      </w:pPr>
    </w:p>
    <w:p w:rsidR="00AB03DE" w:rsidRDefault="00456114">
      <w:pPr>
        <w:pStyle w:val="Nagwek2"/>
        <w:spacing w:before="159"/>
        <w:ind w:left="494"/>
      </w:pPr>
      <w:r>
        <w:t>Reserve calculation: contractor .............................................................................................</w:t>
      </w:r>
    </w:p>
    <w:p w:rsidR="00AB03DE" w:rsidRDefault="00456114">
      <w:pPr>
        <w:pStyle w:val="Tekstpodstawowy"/>
        <w:spacing w:before="2"/>
        <w:ind w:left="4163" w:right="689" w:firstLine="50"/>
        <w:jc w:val="center"/>
      </w:pPr>
      <w:r>
        <w:t>(signature with first name and surname and geological qualification number or decision number recognising professional qualifications in geology or the indication “person providing cross-border services in the field of geology”)</w:t>
      </w:r>
    </w:p>
    <w:p w:rsidR="00AB03DE" w:rsidRDefault="00AB03DE">
      <w:pPr>
        <w:pStyle w:val="Tekstpodstawowy"/>
        <w:rPr>
          <w:sz w:val="22"/>
        </w:rPr>
      </w:pPr>
    </w:p>
    <w:p w:rsidR="00AB03DE" w:rsidRDefault="00456114">
      <w:pPr>
        <w:pStyle w:val="Nagwek2"/>
        <w:tabs>
          <w:tab w:val="left" w:pos="4032"/>
        </w:tabs>
        <w:spacing w:before="160"/>
        <w:ind w:left="494"/>
      </w:pPr>
      <w:r>
        <w:t>Surveying: contractor …………………………………………………………...</w:t>
      </w:r>
    </w:p>
    <w:p w:rsidR="00AB03DE" w:rsidRDefault="00456114">
      <w:pPr>
        <w:pStyle w:val="Tekstpodstawowy"/>
        <w:spacing w:before="1"/>
        <w:ind w:left="3497" w:right="17"/>
        <w:jc w:val="center"/>
      </w:pPr>
      <w:r>
        <w:t>(first name and surname and number of geodetic license)</w:t>
      </w:r>
    </w:p>
    <w:p w:rsidR="00AB03DE" w:rsidRDefault="00AB03DE">
      <w:pPr>
        <w:pStyle w:val="Tekstpodstawowy"/>
        <w:rPr>
          <w:sz w:val="22"/>
        </w:rPr>
      </w:pPr>
    </w:p>
    <w:p w:rsidR="00AB03DE" w:rsidRDefault="00AB03DE">
      <w:pPr>
        <w:pStyle w:val="Tekstpodstawowy"/>
        <w:spacing w:before="1"/>
        <w:rPr>
          <w:sz w:val="24"/>
        </w:rPr>
      </w:pPr>
    </w:p>
    <w:p w:rsidR="00AB03DE" w:rsidRDefault="00456114">
      <w:pPr>
        <w:pStyle w:val="Nagwek2"/>
        <w:spacing w:before="0"/>
        <w:ind w:left="494"/>
      </w:pPr>
      <w:r>
        <w:t>Documentation team: ................................................................................................................</w:t>
      </w:r>
    </w:p>
    <w:p w:rsidR="00AB03DE" w:rsidRDefault="00456114">
      <w:pPr>
        <w:spacing w:before="139"/>
        <w:ind w:left="2832"/>
        <w:rPr>
          <w:sz w:val="24"/>
        </w:rPr>
      </w:pPr>
      <w:r>
        <w:rPr>
          <w:sz w:val="24"/>
        </w:rPr>
        <w:t>...............................................................................................................</w:t>
      </w:r>
    </w:p>
    <w:p w:rsidR="00AB03DE" w:rsidRDefault="00456114">
      <w:pPr>
        <w:spacing w:before="137"/>
        <w:ind w:left="2832"/>
        <w:rPr>
          <w:sz w:val="24"/>
        </w:rPr>
      </w:pPr>
      <w:r>
        <w:rPr>
          <w:sz w:val="24"/>
        </w:rPr>
        <w:t>...............................................................................................................</w:t>
      </w:r>
    </w:p>
    <w:p w:rsidR="00AB03DE" w:rsidRDefault="00AB03DE">
      <w:pPr>
        <w:rPr>
          <w:sz w:val="24"/>
        </w:rPr>
        <w:sectPr w:rsidR="00AB03DE">
          <w:pgSz w:w="11910" w:h="16840"/>
          <w:pgMar w:top="1200" w:right="900" w:bottom="280" w:left="900" w:header="953" w:footer="0" w:gutter="0"/>
          <w:cols w:space="708"/>
        </w:sectPr>
      </w:pPr>
    </w:p>
    <w:p w:rsidR="00AB03DE" w:rsidRDefault="00AB03DE">
      <w:pPr>
        <w:pStyle w:val="Tekstpodstawowy"/>
        <w:spacing w:before="2"/>
      </w:pPr>
    </w:p>
    <w:p w:rsidR="00AB03DE" w:rsidRDefault="00456114">
      <w:pPr>
        <w:spacing w:before="90"/>
        <w:ind w:left="532" w:right="614"/>
        <w:jc w:val="center"/>
        <w:rPr>
          <w:b/>
          <w:sz w:val="24"/>
        </w:rPr>
      </w:pPr>
      <w:r>
        <w:rPr>
          <w:b/>
          <w:sz w:val="24"/>
        </w:rPr>
        <w:t>Documentation prepared by:</w:t>
      </w:r>
    </w:p>
    <w:p w:rsidR="00AB03DE" w:rsidRDefault="00456114">
      <w:pPr>
        <w:spacing w:before="56"/>
        <w:ind w:left="2969"/>
        <w:rPr>
          <w:sz w:val="24"/>
        </w:rPr>
      </w:pPr>
      <w:r>
        <w:rPr>
          <w:sz w:val="24"/>
        </w:rPr>
        <w:t>....................................................................</w:t>
      </w:r>
    </w:p>
    <w:p w:rsidR="00AB03DE" w:rsidRDefault="00456114">
      <w:pPr>
        <w:pStyle w:val="Tekstpodstawowy"/>
        <w:spacing w:before="2"/>
        <w:ind w:left="3219" w:right="3299"/>
        <w:jc w:val="center"/>
      </w:pPr>
      <w:r>
        <w:t>(signature with first name and surname and geological qualification number or</w:t>
      </w:r>
    </w:p>
    <w:p w:rsidR="00AB03DE" w:rsidRDefault="00456114">
      <w:pPr>
        <w:pStyle w:val="Tekstpodstawowy"/>
        <w:spacing w:before="2"/>
        <w:ind w:left="2222" w:right="2299"/>
        <w:jc w:val="center"/>
      </w:pPr>
      <w:r>
        <w:t>decision number recognising professional qualifications in geology or signature with full name</w:t>
      </w:r>
    </w:p>
    <w:p w:rsidR="00AB03DE" w:rsidRDefault="00456114">
      <w:pPr>
        <w:pStyle w:val="Tekstpodstawowy"/>
        <w:spacing w:line="229" w:lineRule="exact"/>
        <w:ind w:left="535" w:right="614"/>
        <w:jc w:val="center"/>
      </w:pPr>
      <w:r>
        <w:t>and the indication “person providing cross-border services in the field of geology”)</w:t>
      </w:r>
    </w:p>
    <w:p w:rsidR="00AB03DE" w:rsidRDefault="00AB03DE">
      <w:pPr>
        <w:pStyle w:val="Tekstpodstawowy"/>
        <w:rPr>
          <w:sz w:val="22"/>
        </w:rPr>
      </w:pPr>
    </w:p>
    <w:p w:rsidR="00AB03DE" w:rsidRDefault="00456114">
      <w:pPr>
        <w:pStyle w:val="Tekstpodstawowy"/>
        <w:spacing w:before="163"/>
        <w:ind w:left="478"/>
      </w:pPr>
      <w:r>
        <w:rPr>
          <w:u w:val="single"/>
        </w:rPr>
        <w:t>Explanation:</w:t>
      </w:r>
    </w:p>
    <w:p w:rsidR="00AB03DE" w:rsidRDefault="00456114">
      <w:pPr>
        <w:pStyle w:val="Tekstpodstawowy"/>
        <w:spacing w:before="109"/>
        <w:ind w:left="762" w:right="503" w:hanging="284"/>
      </w:pPr>
      <w:r>
        <w:rPr>
          <w:sz w:val="12"/>
        </w:rPr>
        <w:t xml:space="preserve">*) </w:t>
      </w:r>
      <w:r>
        <w:t>Any items that are not relevant to the particular documentation shall be omitted in the information sheet for the geological and investment report of a hydrocarbon deposit.</w:t>
      </w:r>
    </w:p>
    <w:p w:rsidR="00AB03DE" w:rsidRDefault="00AB03DE">
      <w:pPr>
        <w:sectPr w:rsidR="00AB03DE">
          <w:pgSz w:w="11910" w:h="16840"/>
          <w:pgMar w:top="1200" w:right="900" w:bottom="280" w:left="900" w:header="953" w:footer="0" w:gutter="0"/>
          <w:cols w:space="708"/>
        </w:sectPr>
      </w:pPr>
    </w:p>
    <w:p w:rsidR="00AB03DE" w:rsidRDefault="00AB03DE">
      <w:pPr>
        <w:pStyle w:val="Tekstpodstawowy"/>
      </w:pPr>
    </w:p>
    <w:p w:rsidR="00AB03DE" w:rsidRDefault="00AB03DE">
      <w:pPr>
        <w:pStyle w:val="Tekstpodstawowy"/>
      </w:pPr>
    </w:p>
    <w:p w:rsidR="00AB03DE" w:rsidRDefault="00AB03DE">
      <w:pPr>
        <w:pStyle w:val="Tekstpodstawowy"/>
        <w:spacing w:before="1"/>
      </w:pPr>
    </w:p>
    <w:p w:rsidR="00AB03DE" w:rsidRDefault="00456114">
      <w:pPr>
        <w:ind w:left="4780"/>
        <w:rPr>
          <w:i/>
          <w:sz w:val="20"/>
        </w:rPr>
      </w:pPr>
      <w:r>
        <w:rPr>
          <w:i/>
          <w:color w:val="231F20"/>
          <w:sz w:val="20"/>
        </w:rPr>
        <w:t>TEMPLATE</w:t>
      </w:r>
    </w:p>
    <w:p w:rsidR="00AB03DE" w:rsidRDefault="00456114">
      <w:pPr>
        <w:pStyle w:val="Nagwek3"/>
        <w:spacing w:before="165" w:line="247" w:lineRule="auto"/>
        <w:ind w:left="28"/>
      </w:pPr>
      <w:r>
        <w:t>A SUMMARY OF DATES AND NUMBERS OF DECISIONS APPROVING OR NOTIFYING THE ACCEPTANCE WITHOUT RESERVATIONS OF EARLIER GEOLOGICAL AND INVESTMENT REPORTS OF HYDROCARBON DEPOSITS</w:t>
      </w:r>
    </w:p>
    <w:p w:rsidR="00AB03DE" w:rsidRDefault="00456114">
      <w:pPr>
        <w:spacing w:before="2" w:line="247" w:lineRule="auto"/>
        <w:ind w:left="283" w:right="871" w:firstLine="3"/>
        <w:jc w:val="center"/>
        <w:rPr>
          <w:b/>
          <w:sz w:val="23"/>
        </w:rPr>
      </w:pPr>
      <w:r>
        <w:rPr>
          <w:b/>
          <w:sz w:val="23"/>
        </w:rPr>
        <w:t>AND APPENDICES TO GEOLOGICAL AND INVESTMENT REPORT OF HYDROCARBON DEPOSITS AND DECISIONS APPROVING GEOLOGICAL AND INVESTMENT REPORTS OF HYDROCARBON DEPOSITS AND APPENDICES TO GEOLOGICAL AND INVESTMENT REPORT OF HYDROCARBON DEPOSITS</w:t>
      </w:r>
    </w:p>
    <w:p w:rsidR="00AB03DE" w:rsidRDefault="00456114">
      <w:pPr>
        <w:pStyle w:val="Nagwek4"/>
        <w:tabs>
          <w:tab w:val="left" w:pos="2625"/>
        </w:tabs>
        <w:spacing w:line="264" w:lineRule="exact"/>
        <w:ind w:left="0" w:right="406"/>
      </w:pPr>
      <w:r>
        <w:t>……………………….</w:t>
      </w:r>
      <w:r>
        <w:tab/>
        <w:t>…………………….</w:t>
      </w:r>
    </w:p>
    <w:p w:rsidR="00AB03DE" w:rsidRDefault="003D5F76">
      <w:pPr>
        <w:tabs>
          <w:tab w:val="left" w:pos="2802"/>
        </w:tabs>
        <w:spacing w:before="11"/>
        <w:ind w:right="588"/>
        <w:jc w:val="center"/>
        <w:rPr>
          <w:sz w:val="19"/>
        </w:rPr>
      </w:pPr>
      <w:r>
        <w:rPr>
          <w:noProof/>
          <w:lang w:val="pl-PL" w:bidi="ar-SA"/>
        </w:rPr>
        <mc:AlternateContent>
          <mc:Choice Requires="wpg">
            <w:drawing>
              <wp:anchor distT="0" distB="0" distL="114300" distR="114300" simplePos="0" relativeHeight="251655168" behindDoc="0" locked="0" layoutInCell="1" allowOverlap="1">
                <wp:simplePos x="0" y="0"/>
                <wp:positionH relativeFrom="page">
                  <wp:posOffset>695325</wp:posOffset>
                </wp:positionH>
                <wp:positionV relativeFrom="paragraph">
                  <wp:posOffset>226695</wp:posOffset>
                </wp:positionV>
                <wp:extent cx="1119505" cy="19685"/>
                <wp:effectExtent l="0" t="7620" r="13970" b="1270"/>
                <wp:wrapNone/>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19685"/>
                          <a:chOff x="1095" y="357"/>
                          <a:chExt cx="1763" cy="31"/>
                        </a:xfrm>
                      </wpg:grpSpPr>
                      <wps:wsp>
                        <wps:cNvPr id="29" name="Freeform 6"/>
                        <wps:cNvSpPr>
                          <a:spLocks/>
                        </wps:cNvSpPr>
                        <wps:spPr bwMode="auto">
                          <a:xfrm>
                            <a:off x="1095" y="357"/>
                            <a:ext cx="29" cy="31"/>
                          </a:xfrm>
                          <a:custGeom>
                            <a:avLst/>
                            <a:gdLst>
                              <a:gd name="T0" fmla="+- 0 1124 1095"/>
                              <a:gd name="T1" fmla="*/ T0 w 29"/>
                              <a:gd name="T2" fmla="+- 0 357 357"/>
                              <a:gd name="T3" fmla="*/ 357 h 31"/>
                              <a:gd name="T4" fmla="+- 0 1105 1095"/>
                              <a:gd name="T5" fmla="*/ T4 w 29"/>
                              <a:gd name="T6" fmla="+- 0 357 357"/>
                              <a:gd name="T7" fmla="*/ 357 h 31"/>
                              <a:gd name="T8" fmla="+- 0 1095 1095"/>
                              <a:gd name="T9" fmla="*/ T8 w 29"/>
                              <a:gd name="T10" fmla="+- 0 357 357"/>
                              <a:gd name="T11" fmla="*/ 357 h 31"/>
                              <a:gd name="T12" fmla="+- 0 1095 1095"/>
                              <a:gd name="T13" fmla="*/ T12 w 29"/>
                              <a:gd name="T14" fmla="+- 0 367 357"/>
                              <a:gd name="T15" fmla="*/ 367 h 31"/>
                              <a:gd name="T16" fmla="+- 0 1095 1095"/>
                              <a:gd name="T17" fmla="*/ T16 w 29"/>
                              <a:gd name="T18" fmla="+- 0 388 357"/>
                              <a:gd name="T19" fmla="*/ 388 h 31"/>
                              <a:gd name="T20" fmla="+- 0 1105 1095"/>
                              <a:gd name="T21" fmla="*/ T20 w 29"/>
                              <a:gd name="T22" fmla="+- 0 388 357"/>
                              <a:gd name="T23" fmla="*/ 388 h 31"/>
                              <a:gd name="T24" fmla="+- 0 1105 1095"/>
                              <a:gd name="T25" fmla="*/ T24 w 29"/>
                              <a:gd name="T26" fmla="+- 0 367 357"/>
                              <a:gd name="T27" fmla="*/ 367 h 31"/>
                              <a:gd name="T28" fmla="+- 0 1124 1095"/>
                              <a:gd name="T29" fmla="*/ T28 w 29"/>
                              <a:gd name="T30" fmla="+- 0 367 357"/>
                              <a:gd name="T31" fmla="*/ 367 h 31"/>
                              <a:gd name="T32" fmla="+- 0 1124 1095"/>
                              <a:gd name="T33" fmla="*/ T32 w 29"/>
                              <a:gd name="T34" fmla="+- 0 357 357"/>
                              <a:gd name="T35" fmla="*/ 357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31">
                                <a:moveTo>
                                  <a:pt x="29" y="0"/>
                                </a:moveTo>
                                <a:lnTo>
                                  <a:pt x="10" y="0"/>
                                </a:lnTo>
                                <a:lnTo>
                                  <a:pt x="0" y="0"/>
                                </a:lnTo>
                                <a:lnTo>
                                  <a:pt x="0" y="10"/>
                                </a:lnTo>
                                <a:lnTo>
                                  <a:pt x="0" y="31"/>
                                </a:lnTo>
                                <a:lnTo>
                                  <a:pt x="10" y="31"/>
                                </a:lnTo>
                                <a:lnTo>
                                  <a:pt x="10" y="10"/>
                                </a:lnTo>
                                <a:lnTo>
                                  <a:pt x="29" y="10"/>
                                </a:lnTo>
                                <a:lnTo>
                                  <a:pt x="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5"/>
                        <wps:cNvCnPr/>
                        <wps:spPr bwMode="auto">
                          <a:xfrm>
                            <a:off x="1124" y="362"/>
                            <a:ext cx="1734" cy="0"/>
                          </a:xfrm>
                          <a:prstGeom prst="line">
                            <a:avLst/>
                          </a:prstGeom>
                          <a:noFill/>
                          <a:ln w="60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4.75pt;margin-top:17.85pt;width:88.15pt;height:1.55pt;z-index:251655168;mso-position-horizontal-relative:page" coordorigin="1095,357" coordsize="17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">
                <v:shape id="Freeform 6" o:spid="_x0000_s1027" style="position:absolute;left:1095;top:357;width:29;height:31;visibility:visible;mso-wrap-style:square;v-text-anchor:top" coordsize="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NF8UA&#10;AADbAAAADwAAAGRycy9kb3ducmV2LnhtbESPQUvDQBSE74L/YXmCN7uxQtG0m6AFrYKXJr14e2Rf&#10;s9Hs27C7JrG/3hWEHoeZ+YbZlLPtxUg+dI4V3C4yEMSN0x23Cg718809iBCRNfaOScEPBSiLy4sN&#10;5tpNvKexiq1IEA45KjAxDrmUoTFkMSzcQJy8o/MWY5K+ldrjlOC2l8ssW0mLHacFgwNtDTVf1bdV&#10;ME67Q7XrTr5+eZrjp7n7qN+3b0pdX82PaxCR5ngO/7dftYLlA/x9S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g0XxQAAANsAAAAPAAAAAAAAAAAAAAAAAJgCAABkcnMv&#10;ZG93bnJldi54bWxQSwUGAAAAAAQABAD1AAAAigMAAAAA&#10;" path="m29,l10,,,,,10,,31r10,l10,10r19,l29,e" fillcolor="black" stroked="f">
                  <v:path arrowok="t" o:connecttype="custom" o:connectlocs="29,357;10,357;0,357;0,367;0,388;10,388;10,367;29,367;29,357" o:connectangles="0,0,0,0,0,0,0,0,0"/>
                </v:shape>
                <v:line id="Line 5" o:spid="_x0000_s1028" style="position:absolute;visibility:visible;mso-wrap-style:square" from="1124,362" to="285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SvQb0AAADbAAAADwAAAGRycy9kb3ducmV2LnhtbERPSwrCMBDdC94hjOBGNPWDSDWKiIIL&#10;Qay6H5qxLTaT0sRab28WgsvH+682rSlFQ7UrLCsYjyIQxKnVBWcKbtfDcAHCeWSNpWVS8CEHm3W3&#10;s8JY2zdfqEl8JkIIuxgV5N5XsZQuzcmgG9mKOHAPWxv0AdaZ1DW+Q7gp5SSK5tJgwaEhx4p2OaXP&#10;5GUUyKs9z2eDexNtX+PyeGs/+/MpUarfa7dLEJ5a/xf/3EetYBrWhy/hB8j1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9kr0G9AAAA2wAAAA8AAAAAAAAAAAAAAAAAoQIA&#10;AGRycy9kb3ducmV2LnhtbFBLBQYAAAAABAAEAPkAAACLAwAAAAA=&#10;" strokeweight=".16758mm"/>
                <w10:wrap anchorx="page"/>
              </v:group>
            </w:pict>
          </mc:Fallback>
        </mc:AlternateContent>
      </w:r>
      <w:r w:rsidR="00456114">
        <w:rPr>
          <w:sz w:val="19"/>
        </w:rPr>
        <w:t>(hydrocarbon type)</w:t>
      </w:r>
      <w:r w:rsidR="00456114">
        <w:rPr>
          <w:sz w:val="19"/>
        </w:rPr>
        <w:tab/>
        <w:t>(deposit name)</w:t>
      </w:r>
    </w:p>
    <w:p w:rsidR="00AB03DE" w:rsidRDefault="00AB03DE">
      <w:pPr>
        <w:pStyle w:val="Tekstpodstawowy"/>
        <w:spacing w:before="10"/>
        <w:rPr>
          <w:sz w:val="11"/>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3"/>
        <w:gridCol w:w="2385"/>
        <w:gridCol w:w="1404"/>
        <w:gridCol w:w="2010"/>
        <w:gridCol w:w="2138"/>
      </w:tblGrid>
      <w:tr w:rsidR="00AB03DE">
        <w:trPr>
          <w:trHeight w:val="1490"/>
        </w:trPr>
        <w:tc>
          <w:tcPr>
            <w:tcW w:w="1753" w:type="dxa"/>
            <w:vMerge w:val="restart"/>
            <w:tcBorders>
              <w:left w:val="double" w:sz="1" w:space="0" w:color="000000"/>
              <w:bottom w:val="double" w:sz="1" w:space="0" w:color="000000"/>
            </w:tcBorders>
          </w:tcPr>
          <w:p w:rsidR="00AB03DE" w:rsidRDefault="00456114">
            <w:pPr>
              <w:pStyle w:val="TableParagraph"/>
              <w:spacing w:before="95" w:line="247" w:lineRule="auto"/>
              <w:ind w:left="75" w:right="75"/>
              <w:jc w:val="center"/>
              <w:rPr>
                <w:sz w:val="23"/>
              </w:rPr>
            </w:pPr>
            <w:r>
              <w:rPr>
                <w:sz w:val="23"/>
              </w:rPr>
              <w:t>Date and number of the approval decision or notification of acceptance without reservations</w:t>
            </w:r>
          </w:p>
        </w:tc>
        <w:tc>
          <w:tcPr>
            <w:tcW w:w="2385" w:type="dxa"/>
            <w:vMerge w:val="restart"/>
            <w:tcBorders>
              <w:top w:val="double" w:sz="1" w:space="0" w:color="000000"/>
              <w:bottom w:val="double" w:sz="1" w:space="0" w:color="000000"/>
            </w:tcBorders>
          </w:tcPr>
          <w:p w:rsidR="00AB03DE" w:rsidRDefault="00AB03DE">
            <w:pPr>
              <w:pStyle w:val="TableParagraph"/>
              <w:rPr>
                <w:sz w:val="26"/>
              </w:rPr>
            </w:pPr>
          </w:p>
          <w:p w:rsidR="00AB03DE" w:rsidRDefault="00AB03DE">
            <w:pPr>
              <w:pStyle w:val="TableParagraph"/>
              <w:rPr>
                <w:sz w:val="26"/>
              </w:rPr>
            </w:pPr>
          </w:p>
          <w:p w:rsidR="00AB03DE" w:rsidRDefault="00AB03DE">
            <w:pPr>
              <w:pStyle w:val="TableParagraph"/>
              <w:spacing w:before="7"/>
              <w:rPr>
                <w:sz w:val="27"/>
              </w:rPr>
            </w:pPr>
          </w:p>
          <w:p w:rsidR="00AB03DE" w:rsidRDefault="00456114">
            <w:pPr>
              <w:pStyle w:val="TableParagraph"/>
              <w:ind w:left="88"/>
              <w:rPr>
                <w:sz w:val="23"/>
              </w:rPr>
            </w:pPr>
            <w:r>
              <w:rPr>
                <w:sz w:val="23"/>
              </w:rPr>
              <w:t>Hydrocarbon type</w:t>
            </w:r>
          </w:p>
        </w:tc>
        <w:tc>
          <w:tcPr>
            <w:tcW w:w="1404" w:type="dxa"/>
            <w:vMerge w:val="restart"/>
            <w:tcBorders>
              <w:top w:val="double" w:sz="1" w:space="0" w:color="000000"/>
              <w:bottom w:val="double" w:sz="1" w:space="0" w:color="000000"/>
            </w:tcBorders>
          </w:tcPr>
          <w:p w:rsidR="00AB03DE" w:rsidRDefault="00AB03DE">
            <w:pPr>
              <w:pStyle w:val="TableParagraph"/>
              <w:rPr>
                <w:sz w:val="26"/>
              </w:rPr>
            </w:pPr>
          </w:p>
          <w:p w:rsidR="00AB03DE" w:rsidRDefault="00AB03DE">
            <w:pPr>
              <w:pStyle w:val="TableParagraph"/>
              <w:spacing w:before="9"/>
              <w:rPr>
                <w:sz w:val="29"/>
              </w:rPr>
            </w:pPr>
          </w:p>
          <w:p w:rsidR="00AB03DE" w:rsidRDefault="00456114">
            <w:pPr>
              <w:pStyle w:val="TableParagraph"/>
              <w:spacing w:before="1" w:line="247" w:lineRule="auto"/>
              <w:ind w:left="119" w:right="110" w:hanging="1"/>
              <w:jc w:val="center"/>
              <w:rPr>
                <w:sz w:val="23"/>
              </w:rPr>
            </w:pPr>
            <w:r>
              <w:rPr>
                <w:sz w:val="23"/>
              </w:rPr>
              <w:t>Category of appraisal of a deposit</w:t>
            </w:r>
          </w:p>
        </w:tc>
        <w:tc>
          <w:tcPr>
            <w:tcW w:w="4148" w:type="dxa"/>
            <w:gridSpan w:val="2"/>
            <w:tcBorders>
              <w:top w:val="double" w:sz="1" w:space="0" w:color="000000"/>
              <w:right w:val="double" w:sz="1" w:space="0" w:color="000000"/>
            </w:tcBorders>
          </w:tcPr>
          <w:p w:rsidR="00AB03DE" w:rsidRDefault="00AB03DE">
            <w:pPr>
              <w:pStyle w:val="TableParagraph"/>
              <w:spacing w:before="7"/>
              <w:rPr>
                <w:sz w:val="29"/>
              </w:rPr>
            </w:pPr>
          </w:p>
          <w:p w:rsidR="00AB03DE" w:rsidRDefault="00456114">
            <w:pPr>
              <w:pStyle w:val="TableParagraph"/>
              <w:spacing w:line="247" w:lineRule="auto"/>
              <w:ind w:left="787" w:right="768" w:firstLine="4"/>
              <w:jc w:val="center"/>
              <w:rPr>
                <w:sz w:val="23"/>
              </w:rPr>
            </w:pPr>
            <w:r>
              <w:rPr>
                <w:sz w:val="23"/>
              </w:rPr>
              <w:t>Documented recoverable / unrecoverable geological reserves</w:t>
            </w:r>
            <w:r>
              <w:rPr>
                <w:sz w:val="23"/>
                <w:vertAlign w:val="superscript"/>
              </w:rPr>
              <w:t>*)</w:t>
            </w:r>
            <w:r>
              <w:rPr>
                <w:sz w:val="23"/>
              </w:rPr>
              <w:t xml:space="preserve"> [mln m</w:t>
            </w:r>
            <w:r>
              <w:rPr>
                <w:sz w:val="23"/>
                <w:vertAlign w:val="superscript"/>
              </w:rPr>
              <w:t>3</w:t>
            </w:r>
            <w:r>
              <w:rPr>
                <w:sz w:val="23"/>
              </w:rPr>
              <w:t>]</w:t>
            </w:r>
          </w:p>
          <w:p w:rsidR="00AB03DE" w:rsidRDefault="00456114">
            <w:pPr>
              <w:pStyle w:val="TableParagraph"/>
              <w:spacing w:before="2"/>
              <w:ind w:left="1625" w:right="1608"/>
              <w:jc w:val="center"/>
              <w:rPr>
                <w:sz w:val="23"/>
              </w:rPr>
            </w:pPr>
            <w:r>
              <w:rPr>
                <w:sz w:val="23"/>
              </w:rPr>
              <w:t>[thousands of tons]</w:t>
            </w:r>
          </w:p>
        </w:tc>
      </w:tr>
      <w:tr w:rsidR="00AB03DE">
        <w:trPr>
          <w:trHeight w:val="583"/>
        </w:trPr>
        <w:tc>
          <w:tcPr>
            <w:tcW w:w="1753" w:type="dxa"/>
            <w:vMerge/>
            <w:tcBorders>
              <w:top w:val="nil"/>
              <w:left w:val="double" w:sz="1" w:space="0" w:color="000000"/>
              <w:bottom w:val="double" w:sz="1" w:space="0" w:color="000000"/>
            </w:tcBorders>
          </w:tcPr>
          <w:p w:rsidR="00AB03DE" w:rsidRDefault="00AB03DE">
            <w:pPr>
              <w:rPr>
                <w:sz w:val="2"/>
                <w:szCs w:val="2"/>
              </w:rPr>
            </w:pPr>
          </w:p>
        </w:tc>
        <w:tc>
          <w:tcPr>
            <w:tcW w:w="2385" w:type="dxa"/>
            <w:vMerge/>
            <w:tcBorders>
              <w:top w:val="nil"/>
              <w:bottom w:val="double" w:sz="1" w:space="0" w:color="000000"/>
            </w:tcBorders>
          </w:tcPr>
          <w:p w:rsidR="00AB03DE" w:rsidRDefault="00AB03DE">
            <w:pPr>
              <w:rPr>
                <w:sz w:val="2"/>
                <w:szCs w:val="2"/>
              </w:rPr>
            </w:pPr>
          </w:p>
        </w:tc>
        <w:tc>
          <w:tcPr>
            <w:tcW w:w="1404" w:type="dxa"/>
            <w:vMerge/>
            <w:tcBorders>
              <w:top w:val="nil"/>
              <w:bottom w:val="double" w:sz="1" w:space="0" w:color="000000"/>
            </w:tcBorders>
          </w:tcPr>
          <w:p w:rsidR="00AB03DE" w:rsidRDefault="00AB03DE">
            <w:pPr>
              <w:rPr>
                <w:sz w:val="2"/>
                <w:szCs w:val="2"/>
              </w:rPr>
            </w:pPr>
          </w:p>
        </w:tc>
        <w:tc>
          <w:tcPr>
            <w:tcW w:w="2010" w:type="dxa"/>
            <w:tcBorders>
              <w:bottom w:val="double" w:sz="1" w:space="0" w:color="000000"/>
            </w:tcBorders>
          </w:tcPr>
          <w:p w:rsidR="00AB03DE" w:rsidRDefault="00456114">
            <w:pPr>
              <w:pStyle w:val="TableParagraph"/>
              <w:spacing w:before="150"/>
              <w:ind w:left="431"/>
              <w:rPr>
                <w:sz w:val="23"/>
              </w:rPr>
            </w:pPr>
            <w:r>
              <w:rPr>
                <w:sz w:val="23"/>
              </w:rPr>
              <w:t>geological</w:t>
            </w:r>
          </w:p>
        </w:tc>
        <w:tc>
          <w:tcPr>
            <w:tcW w:w="2138" w:type="dxa"/>
            <w:tcBorders>
              <w:bottom w:val="double" w:sz="1" w:space="0" w:color="000000"/>
              <w:right w:val="double" w:sz="1" w:space="0" w:color="000000"/>
            </w:tcBorders>
          </w:tcPr>
          <w:p w:rsidR="00AB03DE" w:rsidRDefault="00456114">
            <w:pPr>
              <w:pStyle w:val="TableParagraph"/>
              <w:spacing w:before="150"/>
              <w:ind w:left="401"/>
              <w:rPr>
                <w:sz w:val="23"/>
              </w:rPr>
            </w:pPr>
            <w:r>
              <w:rPr>
                <w:sz w:val="23"/>
              </w:rPr>
              <w:t>extractable</w:t>
            </w:r>
          </w:p>
        </w:tc>
      </w:tr>
      <w:tr w:rsidR="00AB03DE">
        <w:trPr>
          <w:trHeight w:val="495"/>
        </w:trPr>
        <w:tc>
          <w:tcPr>
            <w:tcW w:w="1753" w:type="dxa"/>
            <w:vMerge w:val="restart"/>
            <w:tcBorders>
              <w:top w:val="double" w:sz="1" w:space="0" w:color="000000"/>
              <w:left w:val="double" w:sz="1" w:space="0" w:color="000000"/>
              <w:bottom w:val="double" w:sz="1" w:space="0" w:color="000000"/>
            </w:tcBorders>
          </w:tcPr>
          <w:p w:rsidR="00AB03DE" w:rsidRDefault="00AB03DE">
            <w:pPr>
              <w:pStyle w:val="TableParagraph"/>
            </w:pPr>
          </w:p>
        </w:tc>
        <w:tc>
          <w:tcPr>
            <w:tcW w:w="2385" w:type="dxa"/>
            <w:vMerge w:val="restart"/>
            <w:tcBorders>
              <w:top w:val="double" w:sz="1" w:space="0" w:color="000000"/>
              <w:bottom w:val="double" w:sz="1" w:space="0" w:color="000000"/>
            </w:tcBorders>
          </w:tcPr>
          <w:p w:rsidR="00AB03DE" w:rsidRDefault="00AB03DE">
            <w:pPr>
              <w:pStyle w:val="TableParagraph"/>
            </w:pPr>
          </w:p>
        </w:tc>
        <w:tc>
          <w:tcPr>
            <w:tcW w:w="1404" w:type="dxa"/>
            <w:vMerge w:val="restart"/>
            <w:tcBorders>
              <w:top w:val="double" w:sz="1" w:space="0" w:color="000000"/>
              <w:bottom w:val="double" w:sz="1" w:space="0" w:color="000000"/>
            </w:tcBorders>
          </w:tcPr>
          <w:p w:rsidR="00AB03DE" w:rsidRDefault="00AB03DE">
            <w:pPr>
              <w:pStyle w:val="TableParagraph"/>
              <w:rPr>
                <w:sz w:val="26"/>
              </w:rPr>
            </w:pPr>
          </w:p>
          <w:p w:rsidR="00AB03DE" w:rsidRDefault="00AB03DE">
            <w:pPr>
              <w:pStyle w:val="TableParagraph"/>
              <w:spacing w:before="6"/>
              <w:rPr>
                <w:sz w:val="21"/>
              </w:rPr>
            </w:pPr>
          </w:p>
          <w:p w:rsidR="00AB03DE" w:rsidRDefault="00456114">
            <w:pPr>
              <w:pStyle w:val="TableParagraph"/>
              <w:ind w:left="69"/>
              <w:rPr>
                <w:sz w:val="23"/>
              </w:rPr>
            </w:pPr>
            <w:r>
              <w:rPr>
                <w:sz w:val="23"/>
              </w:rPr>
              <w:t>A</w:t>
            </w:r>
          </w:p>
          <w:p w:rsidR="00AB03DE" w:rsidRDefault="00456114">
            <w:pPr>
              <w:pStyle w:val="TableParagraph"/>
              <w:spacing w:before="4" w:line="270" w:lineRule="atLeast"/>
              <w:ind w:left="69" w:right="1151"/>
              <w:rPr>
                <w:sz w:val="23"/>
              </w:rPr>
            </w:pPr>
            <w:r>
              <w:rPr>
                <w:sz w:val="23"/>
              </w:rPr>
              <w:t>B C</w:t>
            </w:r>
          </w:p>
        </w:tc>
        <w:tc>
          <w:tcPr>
            <w:tcW w:w="4148" w:type="dxa"/>
            <w:gridSpan w:val="2"/>
            <w:tcBorders>
              <w:top w:val="double" w:sz="1" w:space="0" w:color="000000"/>
              <w:right w:val="double" w:sz="1" w:space="0" w:color="000000"/>
            </w:tcBorders>
          </w:tcPr>
          <w:p w:rsidR="00AB03DE" w:rsidRDefault="00456114">
            <w:pPr>
              <w:pStyle w:val="TableParagraph"/>
              <w:spacing w:before="114"/>
              <w:ind w:left="69"/>
              <w:rPr>
                <w:sz w:val="23"/>
              </w:rPr>
            </w:pPr>
            <w:r>
              <w:rPr>
                <w:sz w:val="23"/>
              </w:rPr>
              <w:t>as of: …....................................</w:t>
            </w:r>
          </w:p>
        </w:tc>
      </w:tr>
      <w:tr w:rsidR="00AB03DE">
        <w:trPr>
          <w:trHeight w:val="839"/>
        </w:trPr>
        <w:tc>
          <w:tcPr>
            <w:tcW w:w="1753" w:type="dxa"/>
            <w:vMerge/>
            <w:tcBorders>
              <w:top w:val="nil"/>
              <w:left w:val="double" w:sz="1" w:space="0" w:color="000000"/>
              <w:bottom w:val="double" w:sz="1" w:space="0" w:color="000000"/>
            </w:tcBorders>
          </w:tcPr>
          <w:p w:rsidR="00AB03DE" w:rsidRDefault="00AB03DE">
            <w:pPr>
              <w:rPr>
                <w:sz w:val="2"/>
                <w:szCs w:val="2"/>
              </w:rPr>
            </w:pPr>
          </w:p>
        </w:tc>
        <w:tc>
          <w:tcPr>
            <w:tcW w:w="2385" w:type="dxa"/>
            <w:vMerge/>
            <w:tcBorders>
              <w:top w:val="nil"/>
              <w:bottom w:val="double" w:sz="1" w:space="0" w:color="000000"/>
            </w:tcBorders>
          </w:tcPr>
          <w:p w:rsidR="00AB03DE" w:rsidRDefault="00AB03DE">
            <w:pPr>
              <w:rPr>
                <w:sz w:val="2"/>
                <w:szCs w:val="2"/>
              </w:rPr>
            </w:pPr>
          </w:p>
        </w:tc>
        <w:tc>
          <w:tcPr>
            <w:tcW w:w="1404" w:type="dxa"/>
            <w:vMerge/>
            <w:tcBorders>
              <w:top w:val="nil"/>
              <w:bottom w:val="double" w:sz="1" w:space="0" w:color="000000"/>
            </w:tcBorders>
          </w:tcPr>
          <w:p w:rsidR="00AB03DE" w:rsidRDefault="00AB03DE">
            <w:pPr>
              <w:rPr>
                <w:sz w:val="2"/>
                <w:szCs w:val="2"/>
              </w:rPr>
            </w:pPr>
          </w:p>
        </w:tc>
        <w:tc>
          <w:tcPr>
            <w:tcW w:w="2010" w:type="dxa"/>
            <w:tcBorders>
              <w:bottom w:val="double" w:sz="1" w:space="0" w:color="000000"/>
            </w:tcBorders>
          </w:tcPr>
          <w:p w:rsidR="00AB03DE" w:rsidRDefault="00AB03DE">
            <w:pPr>
              <w:pStyle w:val="TableParagraph"/>
            </w:pPr>
          </w:p>
        </w:tc>
        <w:tc>
          <w:tcPr>
            <w:tcW w:w="2138" w:type="dxa"/>
            <w:tcBorders>
              <w:bottom w:val="double" w:sz="1" w:space="0" w:color="000000"/>
              <w:right w:val="double" w:sz="1" w:space="0" w:color="000000"/>
            </w:tcBorders>
          </w:tcPr>
          <w:p w:rsidR="00AB03DE" w:rsidRDefault="00AB03DE">
            <w:pPr>
              <w:pStyle w:val="TableParagraph"/>
            </w:pPr>
          </w:p>
        </w:tc>
      </w:tr>
      <w:tr w:rsidR="00AB03DE">
        <w:trPr>
          <w:trHeight w:val="495"/>
        </w:trPr>
        <w:tc>
          <w:tcPr>
            <w:tcW w:w="1753" w:type="dxa"/>
            <w:vMerge w:val="restart"/>
            <w:tcBorders>
              <w:top w:val="double" w:sz="1" w:space="0" w:color="000000"/>
              <w:left w:val="double" w:sz="1" w:space="0" w:color="000000"/>
              <w:bottom w:val="double" w:sz="1" w:space="0" w:color="000000"/>
            </w:tcBorders>
          </w:tcPr>
          <w:p w:rsidR="00AB03DE" w:rsidRDefault="00AB03DE">
            <w:pPr>
              <w:pStyle w:val="TableParagraph"/>
            </w:pPr>
          </w:p>
        </w:tc>
        <w:tc>
          <w:tcPr>
            <w:tcW w:w="2385" w:type="dxa"/>
            <w:vMerge w:val="restart"/>
            <w:tcBorders>
              <w:top w:val="double" w:sz="1" w:space="0" w:color="000000"/>
              <w:bottom w:val="double" w:sz="1" w:space="0" w:color="000000"/>
            </w:tcBorders>
          </w:tcPr>
          <w:p w:rsidR="00AB03DE" w:rsidRDefault="00AB03DE">
            <w:pPr>
              <w:pStyle w:val="TableParagraph"/>
            </w:pPr>
          </w:p>
        </w:tc>
        <w:tc>
          <w:tcPr>
            <w:tcW w:w="1404" w:type="dxa"/>
            <w:vMerge w:val="restart"/>
            <w:tcBorders>
              <w:top w:val="double" w:sz="1" w:space="0" w:color="000000"/>
              <w:bottom w:val="double" w:sz="1" w:space="0" w:color="000000"/>
            </w:tcBorders>
          </w:tcPr>
          <w:p w:rsidR="00AB03DE" w:rsidRDefault="00AB03DE">
            <w:pPr>
              <w:pStyle w:val="TableParagraph"/>
              <w:rPr>
                <w:sz w:val="26"/>
              </w:rPr>
            </w:pPr>
          </w:p>
          <w:p w:rsidR="00AB03DE" w:rsidRDefault="00AB03DE">
            <w:pPr>
              <w:pStyle w:val="TableParagraph"/>
              <w:spacing w:before="1"/>
              <w:rPr>
                <w:sz w:val="21"/>
              </w:rPr>
            </w:pPr>
          </w:p>
          <w:p w:rsidR="00AB03DE" w:rsidRDefault="00456114">
            <w:pPr>
              <w:pStyle w:val="TableParagraph"/>
              <w:spacing w:line="270" w:lineRule="atLeast"/>
              <w:ind w:left="69" w:right="1150"/>
              <w:jc w:val="both"/>
              <w:rPr>
                <w:sz w:val="23"/>
              </w:rPr>
            </w:pPr>
            <w:r>
              <w:rPr>
                <w:sz w:val="23"/>
              </w:rPr>
              <w:t>A B C</w:t>
            </w:r>
          </w:p>
        </w:tc>
        <w:tc>
          <w:tcPr>
            <w:tcW w:w="4148" w:type="dxa"/>
            <w:gridSpan w:val="2"/>
            <w:tcBorders>
              <w:top w:val="double" w:sz="1" w:space="0" w:color="000000"/>
              <w:right w:val="double" w:sz="1" w:space="0" w:color="000000"/>
            </w:tcBorders>
          </w:tcPr>
          <w:p w:rsidR="00AB03DE" w:rsidRDefault="00456114">
            <w:pPr>
              <w:pStyle w:val="TableParagraph"/>
              <w:spacing w:before="117"/>
              <w:ind w:left="69"/>
              <w:rPr>
                <w:sz w:val="23"/>
              </w:rPr>
            </w:pPr>
            <w:r>
              <w:rPr>
                <w:sz w:val="23"/>
              </w:rPr>
              <w:t>as of: …....................................</w:t>
            </w:r>
          </w:p>
        </w:tc>
      </w:tr>
      <w:tr w:rsidR="00AB03DE">
        <w:trPr>
          <w:trHeight w:val="842"/>
        </w:trPr>
        <w:tc>
          <w:tcPr>
            <w:tcW w:w="1753" w:type="dxa"/>
            <w:vMerge/>
            <w:tcBorders>
              <w:top w:val="nil"/>
              <w:left w:val="double" w:sz="1" w:space="0" w:color="000000"/>
              <w:bottom w:val="double" w:sz="1" w:space="0" w:color="000000"/>
            </w:tcBorders>
          </w:tcPr>
          <w:p w:rsidR="00AB03DE" w:rsidRDefault="00AB03DE">
            <w:pPr>
              <w:rPr>
                <w:sz w:val="2"/>
                <w:szCs w:val="2"/>
              </w:rPr>
            </w:pPr>
          </w:p>
        </w:tc>
        <w:tc>
          <w:tcPr>
            <w:tcW w:w="2385" w:type="dxa"/>
            <w:vMerge/>
            <w:tcBorders>
              <w:top w:val="nil"/>
              <w:bottom w:val="double" w:sz="1" w:space="0" w:color="000000"/>
            </w:tcBorders>
          </w:tcPr>
          <w:p w:rsidR="00AB03DE" w:rsidRDefault="00AB03DE">
            <w:pPr>
              <w:rPr>
                <w:sz w:val="2"/>
                <w:szCs w:val="2"/>
              </w:rPr>
            </w:pPr>
          </w:p>
        </w:tc>
        <w:tc>
          <w:tcPr>
            <w:tcW w:w="1404" w:type="dxa"/>
            <w:vMerge/>
            <w:tcBorders>
              <w:top w:val="nil"/>
              <w:bottom w:val="double" w:sz="1" w:space="0" w:color="000000"/>
            </w:tcBorders>
          </w:tcPr>
          <w:p w:rsidR="00AB03DE" w:rsidRDefault="00AB03DE">
            <w:pPr>
              <w:rPr>
                <w:sz w:val="2"/>
                <w:szCs w:val="2"/>
              </w:rPr>
            </w:pPr>
          </w:p>
        </w:tc>
        <w:tc>
          <w:tcPr>
            <w:tcW w:w="2010" w:type="dxa"/>
            <w:tcBorders>
              <w:bottom w:val="double" w:sz="1" w:space="0" w:color="000000"/>
            </w:tcBorders>
          </w:tcPr>
          <w:p w:rsidR="00AB03DE" w:rsidRDefault="00AB03DE">
            <w:pPr>
              <w:pStyle w:val="TableParagraph"/>
            </w:pPr>
          </w:p>
        </w:tc>
        <w:tc>
          <w:tcPr>
            <w:tcW w:w="2138" w:type="dxa"/>
            <w:tcBorders>
              <w:bottom w:val="double" w:sz="1" w:space="0" w:color="000000"/>
              <w:right w:val="double" w:sz="1" w:space="0" w:color="000000"/>
            </w:tcBorders>
          </w:tcPr>
          <w:p w:rsidR="00AB03DE" w:rsidRDefault="00AB03DE">
            <w:pPr>
              <w:pStyle w:val="TableParagraph"/>
            </w:pPr>
          </w:p>
        </w:tc>
      </w:tr>
      <w:tr w:rsidR="00AB03DE">
        <w:trPr>
          <w:trHeight w:val="505"/>
        </w:trPr>
        <w:tc>
          <w:tcPr>
            <w:tcW w:w="1753" w:type="dxa"/>
            <w:vMerge w:val="restart"/>
            <w:tcBorders>
              <w:top w:val="double" w:sz="1" w:space="0" w:color="000000"/>
              <w:left w:val="double" w:sz="1" w:space="0" w:color="000000"/>
            </w:tcBorders>
          </w:tcPr>
          <w:p w:rsidR="00AB03DE" w:rsidRDefault="00AB03DE">
            <w:pPr>
              <w:pStyle w:val="TableParagraph"/>
            </w:pPr>
          </w:p>
        </w:tc>
        <w:tc>
          <w:tcPr>
            <w:tcW w:w="2385" w:type="dxa"/>
            <w:vMerge w:val="restart"/>
            <w:tcBorders>
              <w:top w:val="double" w:sz="1" w:space="0" w:color="000000"/>
            </w:tcBorders>
          </w:tcPr>
          <w:p w:rsidR="00AB03DE" w:rsidRDefault="00AB03DE">
            <w:pPr>
              <w:pStyle w:val="TableParagraph"/>
            </w:pPr>
          </w:p>
        </w:tc>
        <w:tc>
          <w:tcPr>
            <w:tcW w:w="1404" w:type="dxa"/>
            <w:vMerge w:val="restart"/>
            <w:tcBorders>
              <w:top w:val="double" w:sz="1" w:space="0" w:color="000000"/>
            </w:tcBorders>
          </w:tcPr>
          <w:p w:rsidR="00AB03DE" w:rsidRDefault="00AB03DE">
            <w:pPr>
              <w:pStyle w:val="TableParagraph"/>
              <w:rPr>
                <w:sz w:val="26"/>
              </w:rPr>
            </w:pPr>
          </w:p>
          <w:p w:rsidR="00AB03DE" w:rsidRDefault="00AB03DE">
            <w:pPr>
              <w:pStyle w:val="TableParagraph"/>
              <w:spacing w:before="10"/>
              <w:rPr>
                <w:sz w:val="20"/>
              </w:rPr>
            </w:pPr>
          </w:p>
          <w:p w:rsidR="00AB03DE" w:rsidRDefault="00456114">
            <w:pPr>
              <w:pStyle w:val="TableParagraph"/>
              <w:spacing w:line="270" w:lineRule="atLeast"/>
              <w:ind w:left="69" w:right="1150"/>
              <w:jc w:val="both"/>
              <w:rPr>
                <w:sz w:val="23"/>
              </w:rPr>
            </w:pPr>
            <w:r>
              <w:rPr>
                <w:sz w:val="23"/>
              </w:rPr>
              <w:t>A B C</w:t>
            </w:r>
          </w:p>
        </w:tc>
        <w:tc>
          <w:tcPr>
            <w:tcW w:w="4148" w:type="dxa"/>
            <w:gridSpan w:val="2"/>
            <w:tcBorders>
              <w:top w:val="double" w:sz="1" w:space="0" w:color="000000"/>
              <w:right w:val="double" w:sz="1" w:space="0" w:color="000000"/>
            </w:tcBorders>
          </w:tcPr>
          <w:p w:rsidR="00AB03DE" w:rsidRDefault="00456114">
            <w:pPr>
              <w:pStyle w:val="TableParagraph"/>
              <w:spacing w:before="114"/>
              <w:ind w:left="69"/>
              <w:rPr>
                <w:sz w:val="23"/>
              </w:rPr>
            </w:pPr>
            <w:r>
              <w:rPr>
                <w:sz w:val="23"/>
              </w:rPr>
              <w:t>as of: …....................................</w:t>
            </w:r>
          </w:p>
        </w:tc>
      </w:tr>
      <w:tr w:rsidR="00AB03DE">
        <w:trPr>
          <w:trHeight w:val="852"/>
        </w:trPr>
        <w:tc>
          <w:tcPr>
            <w:tcW w:w="1753" w:type="dxa"/>
            <w:vMerge/>
            <w:tcBorders>
              <w:top w:val="nil"/>
              <w:left w:val="double" w:sz="1" w:space="0" w:color="000000"/>
            </w:tcBorders>
          </w:tcPr>
          <w:p w:rsidR="00AB03DE" w:rsidRDefault="00AB03DE">
            <w:pPr>
              <w:rPr>
                <w:sz w:val="2"/>
                <w:szCs w:val="2"/>
              </w:rPr>
            </w:pPr>
          </w:p>
        </w:tc>
        <w:tc>
          <w:tcPr>
            <w:tcW w:w="2385" w:type="dxa"/>
            <w:vMerge/>
            <w:tcBorders>
              <w:top w:val="nil"/>
            </w:tcBorders>
          </w:tcPr>
          <w:p w:rsidR="00AB03DE" w:rsidRDefault="00AB03DE">
            <w:pPr>
              <w:rPr>
                <w:sz w:val="2"/>
                <w:szCs w:val="2"/>
              </w:rPr>
            </w:pPr>
          </w:p>
        </w:tc>
        <w:tc>
          <w:tcPr>
            <w:tcW w:w="1404" w:type="dxa"/>
            <w:vMerge/>
            <w:tcBorders>
              <w:top w:val="nil"/>
            </w:tcBorders>
          </w:tcPr>
          <w:p w:rsidR="00AB03DE" w:rsidRDefault="00AB03DE">
            <w:pPr>
              <w:rPr>
                <w:sz w:val="2"/>
                <w:szCs w:val="2"/>
              </w:rPr>
            </w:pPr>
          </w:p>
        </w:tc>
        <w:tc>
          <w:tcPr>
            <w:tcW w:w="2010" w:type="dxa"/>
          </w:tcPr>
          <w:p w:rsidR="00AB03DE" w:rsidRDefault="00AB03DE">
            <w:pPr>
              <w:pStyle w:val="TableParagraph"/>
            </w:pPr>
          </w:p>
        </w:tc>
        <w:tc>
          <w:tcPr>
            <w:tcW w:w="2138" w:type="dxa"/>
            <w:tcBorders>
              <w:right w:val="double" w:sz="1" w:space="0" w:color="000000"/>
            </w:tcBorders>
          </w:tcPr>
          <w:p w:rsidR="00AB03DE" w:rsidRDefault="00AB03DE">
            <w:pPr>
              <w:pStyle w:val="TableParagraph"/>
            </w:pPr>
          </w:p>
        </w:tc>
      </w:tr>
    </w:tbl>
    <w:p w:rsidR="00AB03DE" w:rsidRDefault="00AB03DE">
      <w:pPr>
        <w:pStyle w:val="Tekstpodstawowy"/>
        <w:rPr>
          <w:sz w:val="22"/>
        </w:rPr>
      </w:pPr>
    </w:p>
    <w:p w:rsidR="00AB03DE" w:rsidRDefault="00AB03DE">
      <w:pPr>
        <w:pStyle w:val="Tekstpodstawowy"/>
        <w:rPr>
          <w:sz w:val="22"/>
        </w:rPr>
      </w:pPr>
    </w:p>
    <w:p w:rsidR="00AB03DE" w:rsidRDefault="00456114">
      <w:pPr>
        <w:pStyle w:val="Nagwek3"/>
        <w:spacing w:before="144"/>
        <w:ind w:left="25"/>
      </w:pPr>
      <w:r>
        <w:t>Documentation prepared by:</w:t>
      </w:r>
    </w:p>
    <w:p w:rsidR="00AB03DE" w:rsidRDefault="00456114">
      <w:pPr>
        <w:pStyle w:val="Nagwek4"/>
        <w:spacing w:before="63"/>
        <w:ind w:left="28" w:right="614"/>
      </w:pPr>
      <w:r>
        <w:t>....................................................................</w:t>
      </w:r>
    </w:p>
    <w:p w:rsidR="00AB03DE" w:rsidRDefault="00456114">
      <w:pPr>
        <w:spacing w:before="11" w:line="249" w:lineRule="auto"/>
        <w:ind w:left="2990" w:right="3577"/>
        <w:jc w:val="center"/>
        <w:rPr>
          <w:sz w:val="19"/>
        </w:rPr>
      </w:pPr>
      <w:r>
        <w:rPr>
          <w:sz w:val="19"/>
        </w:rPr>
        <w:t>(signature with first name and surname and geological qualification number or</w:t>
      </w:r>
    </w:p>
    <w:p w:rsidR="00AB03DE" w:rsidRDefault="00456114">
      <w:pPr>
        <w:spacing w:before="2" w:line="247" w:lineRule="auto"/>
        <w:ind w:left="2011" w:right="2595"/>
        <w:jc w:val="center"/>
        <w:rPr>
          <w:sz w:val="19"/>
        </w:rPr>
      </w:pPr>
      <w:r>
        <w:rPr>
          <w:sz w:val="19"/>
        </w:rPr>
        <w:t>decision number recognising professional qualifications in geology or signature with full name</w:t>
      </w:r>
    </w:p>
    <w:p w:rsidR="00AB03DE" w:rsidRDefault="00456114">
      <w:pPr>
        <w:spacing w:before="4"/>
        <w:ind w:left="27" w:right="614"/>
        <w:jc w:val="center"/>
        <w:rPr>
          <w:sz w:val="19"/>
        </w:rPr>
      </w:pPr>
      <w:r>
        <w:rPr>
          <w:sz w:val="19"/>
        </w:rPr>
        <w:t>and the indication “person providing cross-border services in the field of geology”)</w:t>
      </w:r>
    </w:p>
    <w:p w:rsidR="00AB03DE" w:rsidRDefault="00AB03DE">
      <w:pPr>
        <w:pStyle w:val="Tekstpodstawowy"/>
        <w:spacing w:before="5"/>
        <w:rPr>
          <w:sz w:val="21"/>
        </w:rPr>
      </w:pPr>
    </w:p>
    <w:p w:rsidR="00AB03DE" w:rsidRDefault="00456114">
      <w:pPr>
        <w:ind w:left="278"/>
        <w:rPr>
          <w:sz w:val="19"/>
        </w:rPr>
      </w:pPr>
      <w:r>
        <w:rPr>
          <w:sz w:val="19"/>
          <w:u w:val="single"/>
        </w:rPr>
        <w:t>Explanation:</w:t>
      </w:r>
    </w:p>
    <w:p w:rsidR="00AB03DE" w:rsidRDefault="00456114">
      <w:pPr>
        <w:spacing w:before="90"/>
        <w:ind w:left="278"/>
        <w:rPr>
          <w:sz w:val="19"/>
        </w:rPr>
      </w:pPr>
      <w:r>
        <w:rPr>
          <w:sz w:val="13"/>
        </w:rPr>
        <w:t xml:space="preserve">*) </w:t>
      </w:r>
      <w:r>
        <w:rPr>
          <w:sz w:val="19"/>
        </w:rPr>
        <w:t>Delete where not applicable.</w:t>
      </w:r>
    </w:p>
    <w:p w:rsidR="00AB03DE" w:rsidRDefault="00AB03DE">
      <w:pPr>
        <w:rPr>
          <w:sz w:val="19"/>
        </w:rPr>
        <w:sectPr w:rsidR="00AB03DE">
          <w:headerReference w:type="default" r:id="rId10"/>
          <w:pgSz w:w="11910" w:h="16840"/>
          <w:pgMar w:top="1200" w:right="900" w:bottom="280" w:left="900" w:header="953" w:footer="0" w:gutter="0"/>
          <w:pgNumType w:start="18"/>
          <w:cols w:space="708"/>
        </w:sectPr>
      </w:pPr>
    </w:p>
    <w:p w:rsidR="00AB03DE" w:rsidRDefault="00AB03DE">
      <w:pPr>
        <w:pStyle w:val="Tekstpodstawowy"/>
      </w:pPr>
    </w:p>
    <w:p w:rsidR="00AB03DE" w:rsidRDefault="00AB03DE">
      <w:pPr>
        <w:pStyle w:val="Tekstpodstawowy"/>
      </w:pPr>
    </w:p>
    <w:p w:rsidR="00AB03DE" w:rsidRDefault="00AB03DE">
      <w:pPr>
        <w:pStyle w:val="Tekstpodstawowy"/>
      </w:pPr>
    </w:p>
    <w:p w:rsidR="00AB03DE" w:rsidRDefault="00AB03DE">
      <w:pPr>
        <w:pStyle w:val="Tekstpodstawowy"/>
        <w:spacing w:before="9"/>
        <w:rPr>
          <w:sz w:val="16"/>
        </w:rPr>
      </w:pPr>
    </w:p>
    <w:p w:rsidR="00AB03DE" w:rsidRDefault="00456114">
      <w:pPr>
        <w:pStyle w:val="Nagwek2"/>
        <w:spacing w:before="90"/>
        <w:ind w:left="2356" w:right="1368" w:hanging="874"/>
      </w:pPr>
      <w:r>
        <w:t>THE LIMIT VALUES OF THE PARAMETERS DEFINING A DEPOSIT AND ITS LIMITS FOR A HYDROCARBON DEPOSIT</w:t>
      </w:r>
    </w:p>
    <w:p w:rsidR="00AB03DE" w:rsidRDefault="00456114">
      <w:pPr>
        <w:spacing w:before="211"/>
        <w:ind w:right="477"/>
        <w:jc w:val="right"/>
        <w:rPr>
          <w:sz w:val="24"/>
        </w:rPr>
      </w:pPr>
      <w:r>
        <w:rPr>
          <w:sz w:val="24"/>
        </w:rPr>
        <w:t>Table 1</w:t>
      </w:r>
    </w:p>
    <w:p w:rsidR="00AB03DE" w:rsidRDefault="00AB03DE">
      <w:pPr>
        <w:pStyle w:val="Tekstpodstawowy"/>
        <w:spacing w:before="4" w:after="1"/>
        <w:rPr>
          <w:sz w:val="27"/>
        </w:rPr>
      </w:pPr>
    </w:p>
    <w:tbl>
      <w:tblPr>
        <w:tblStyle w:val="TableNormal"/>
        <w:tblW w:w="0" w:type="auto"/>
        <w:tblInd w:w="5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
        <w:gridCol w:w="4829"/>
        <w:gridCol w:w="1200"/>
        <w:gridCol w:w="1997"/>
      </w:tblGrid>
      <w:tr w:rsidR="00AB03DE">
        <w:trPr>
          <w:trHeight w:val="414"/>
        </w:trPr>
        <w:tc>
          <w:tcPr>
            <w:tcW w:w="8672" w:type="dxa"/>
            <w:gridSpan w:val="4"/>
          </w:tcPr>
          <w:p w:rsidR="00AB03DE" w:rsidRDefault="00456114">
            <w:pPr>
              <w:pStyle w:val="TableParagraph"/>
              <w:spacing w:line="275" w:lineRule="exact"/>
              <w:ind w:left="820"/>
              <w:rPr>
                <w:b/>
                <w:sz w:val="24"/>
              </w:rPr>
            </w:pPr>
            <w:r>
              <w:rPr>
                <w:b/>
                <w:sz w:val="24"/>
              </w:rPr>
              <w:t>Methane present in a hard coal deposit as the main mineral</w:t>
            </w:r>
          </w:p>
        </w:tc>
      </w:tr>
      <w:tr w:rsidR="00AB03DE">
        <w:trPr>
          <w:trHeight w:val="412"/>
        </w:trPr>
        <w:tc>
          <w:tcPr>
            <w:tcW w:w="646" w:type="dxa"/>
          </w:tcPr>
          <w:p w:rsidR="00AB03DE" w:rsidRDefault="00456114">
            <w:pPr>
              <w:pStyle w:val="TableParagraph"/>
              <w:spacing w:line="270" w:lineRule="exact"/>
              <w:ind w:left="136" w:right="127"/>
              <w:jc w:val="center"/>
              <w:rPr>
                <w:sz w:val="24"/>
              </w:rPr>
            </w:pPr>
            <w:r>
              <w:rPr>
                <w:sz w:val="24"/>
              </w:rPr>
              <w:t>No</w:t>
            </w:r>
          </w:p>
        </w:tc>
        <w:tc>
          <w:tcPr>
            <w:tcW w:w="4829" w:type="dxa"/>
          </w:tcPr>
          <w:p w:rsidR="00AB03DE" w:rsidRDefault="00456114">
            <w:pPr>
              <w:pStyle w:val="TableParagraph"/>
              <w:spacing w:line="270" w:lineRule="exact"/>
              <w:ind w:left="1957" w:right="1949"/>
              <w:jc w:val="center"/>
              <w:rPr>
                <w:sz w:val="24"/>
              </w:rPr>
            </w:pPr>
            <w:r>
              <w:rPr>
                <w:sz w:val="24"/>
              </w:rPr>
              <w:t>Parameter</w:t>
            </w:r>
          </w:p>
        </w:tc>
        <w:tc>
          <w:tcPr>
            <w:tcW w:w="1200" w:type="dxa"/>
          </w:tcPr>
          <w:p w:rsidR="00AB03DE" w:rsidRDefault="00456114">
            <w:pPr>
              <w:pStyle w:val="TableParagraph"/>
              <w:spacing w:line="270" w:lineRule="exact"/>
              <w:ind w:left="74" w:right="58"/>
              <w:jc w:val="center"/>
              <w:rPr>
                <w:sz w:val="24"/>
              </w:rPr>
            </w:pPr>
            <w:r>
              <w:rPr>
                <w:sz w:val="24"/>
              </w:rPr>
              <w:t>Unit</w:t>
            </w:r>
          </w:p>
        </w:tc>
        <w:tc>
          <w:tcPr>
            <w:tcW w:w="1997" w:type="dxa"/>
          </w:tcPr>
          <w:p w:rsidR="00AB03DE" w:rsidRDefault="00456114">
            <w:pPr>
              <w:pStyle w:val="TableParagraph"/>
              <w:spacing w:line="270" w:lineRule="exact"/>
              <w:ind w:left="173" w:right="163"/>
              <w:jc w:val="center"/>
              <w:rPr>
                <w:sz w:val="24"/>
              </w:rPr>
            </w:pPr>
            <w:r>
              <w:rPr>
                <w:sz w:val="24"/>
              </w:rPr>
              <w:t>Boundary value</w:t>
            </w:r>
          </w:p>
        </w:tc>
      </w:tr>
      <w:tr w:rsidR="00AB03DE">
        <w:trPr>
          <w:trHeight w:val="781"/>
        </w:trPr>
        <w:tc>
          <w:tcPr>
            <w:tcW w:w="646" w:type="dxa"/>
            <w:tcBorders>
              <w:bottom w:val="nil"/>
            </w:tcBorders>
          </w:tcPr>
          <w:p w:rsidR="00AB03DE" w:rsidRDefault="00456114">
            <w:pPr>
              <w:pStyle w:val="TableParagraph"/>
              <w:spacing w:line="272" w:lineRule="exact"/>
              <w:ind w:left="11"/>
              <w:jc w:val="center"/>
              <w:rPr>
                <w:sz w:val="24"/>
              </w:rPr>
            </w:pPr>
            <w:r>
              <w:rPr>
                <w:sz w:val="24"/>
              </w:rPr>
              <w:t>1</w:t>
            </w:r>
          </w:p>
          <w:p w:rsidR="00AB03DE" w:rsidRDefault="00456114">
            <w:pPr>
              <w:pStyle w:val="TableParagraph"/>
              <w:spacing w:before="137"/>
              <w:ind w:left="11"/>
              <w:jc w:val="center"/>
              <w:rPr>
                <w:sz w:val="24"/>
              </w:rPr>
            </w:pPr>
            <w:r>
              <w:rPr>
                <w:sz w:val="24"/>
              </w:rPr>
              <w:t>2</w:t>
            </w:r>
          </w:p>
        </w:tc>
        <w:tc>
          <w:tcPr>
            <w:tcW w:w="4829" w:type="dxa"/>
            <w:tcBorders>
              <w:bottom w:val="nil"/>
            </w:tcBorders>
          </w:tcPr>
          <w:p w:rsidR="00AB03DE" w:rsidRDefault="00456114">
            <w:pPr>
              <w:pStyle w:val="TableParagraph"/>
              <w:spacing w:line="272" w:lineRule="exact"/>
              <w:ind w:left="68"/>
              <w:rPr>
                <w:sz w:val="24"/>
              </w:rPr>
            </w:pPr>
            <w:r>
              <w:rPr>
                <w:sz w:val="24"/>
              </w:rPr>
              <w:t>Maximum documenting depth</w:t>
            </w:r>
          </w:p>
          <w:p w:rsidR="00AB03DE" w:rsidRDefault="00456114">
            <w:pPr>
              <w:pStyle w:val="TableParagraph"/>
              <w:spacing w:before="137"/>
              <w:ind w:left="68"/>
              <w:rPr>
                <w:sz w:val="24"/>
              </w:rPr>
            </w:pPr>
            <w:r>
              <w:rPr>
                <w:sz w:val="24"/>
              </w:rPr>
              <w:t>Minimum coalbed methane volume defining the outline of</w:t>
            </w:r>
          </w:p>
        </w:tc>
        <w:tc>
          <w:tcPr>
            <w:tcW w:w="1200" w:type="dxa"/>
            <w:tcBorders>
              <w:bottom w:val="nil"/>
            </w:tcBorders>
          </w:tcPr>
          <w:p w:rsidR="00AB03DE" w:rsidRDefault="00456114">
            <w:pPr>
              <w:pStyle w:val="TableParagraph"/>
              <w:spacing w:line="272" w:lineRule="exact"/>
              <w:ind w:left="12"/>
              <w:jc w:val="center"/>
              <w:rPr>
                <w:sz w:val="24"/>
              </w:rPr>
            </w:pPr>
            <w:r>
              <w:rPr>
                <w:sz w:val="24"/>
              </w:rPr>
              <w:t>m</w:t>
            </w:r>
          </w:p>
          <w:p w:rsidR="00AB03DE" w:rsidRDefault="00456114">
            <w:pPr>
              <w:pStyle w:val="TableParagraph"/>
              <w:spacing w:before="137"/>
              <w:ind w:left="74" w:right="59"/>
              <w:jc w:val="center"/>
              <w:rPr>
                <w:sz w:val="24"/>
              </w:rPr>
            </w:pPr>
            <w:r>
              <w:rPr>
                <w:sz w:val="24"/>
              </w:rPr>
              <w:t>m</w:t>
            </w:r>
            <w:r>
              <w:rPr>
                <w:sz w:val="24"/>
                <w:vertAlign w:val="superscript"/>
              </w:rPr>
              <w:t>3</w:t>
            </w:r>
            <w:r>
              <w:rPr>
                <w:sz w:val="24"/>
              </w:rPr>
              <w:t>/t c.s.w.</w:t>
            </w:r>
          </w:p>
        </w:tc>
        <w:tc>
          <w:tcPr>
            <w:tcW w:w="1997" w:type="dxa"/>
            <w:tcBorders>
              <w:bottom w:val="nil"/>
            </w:tcBorders>
          </w:tcPr>
          <w:p w:rsidR="00AB03DE" w:rsidRDefault="00456114">
            <w:pPr>
              <w:pStyle w:val="TableParagraph"/>
              <w:spacing w:line="270" w:lineRule="exact"/>
              <w:ind w:left="173" w:right="160"/>
              <w:jc w:val="center"/>
              <w:rPr>
                <w:sz w:val="24"/>
              </w:rPr>
            </w:pPr>
            <w:r>
              <w:rPr>
                <w:sz w:val="24"/>
              </w:rPr>
              <w:t>1500</w:t>
            </w:r>
          </w:p>
          <w:p w:rsidR="00AB03DE" w:rsidRDefault="00456114">
            <w:pPr>
              <w:pStyle w:val="TableParagraph"/>
              <w:spacing w:before="182"/>
              <w:ind w:left="173" w:right="163"/>
              <w:jc w:val="center"/>
              <w:rPr>
                <w:sz w:val="24"/>
              </w:rPr>
            </w:pPr>
            <w:r>
              <w:rPr>
                <w:sz w:val="24"/>
              </w:rPr>
              <w:t>4.5</w:t>
            </w:r>
          </w:p>
        </w:tc>
      </w:tr>
      <w:tr w:rsidR="00AB03DE">
        <w:trPr>
          <w:trHeight w:val="372"/>
        </w:trPr>
        <w:tc>
          <w:tcPr>
            <w:tcW w:w="646" w:type="dxa"/>
            <w:tcBorders>
              <w:top w:val="nil"/>
              <w:bottom w:val="nil"/>
            </w:tcBorders>
          </w:tcPr>
          <w:p w:rsidR="00AB03DE" w:rsidRDefault="00AB03DE">
            <w:pPr>
              <w:pStyle w:val="TableParagraph"/>
            </w:pPr>
          </w:p>
        </w:tc>
        <w:tc>
          <w:tcPr>
            <w:tcW w:w="4829" w:type="dxa"/>
            <w:tcBorders>
              <w:top w:val="nil"/>
              <w:bottom w:val="nil"/>
            </w:tcBorders>
          </w:tcPr>
          <w:p w:rsidR="00AB03DE" w:rsidRDefault="00456114">
            <w:pPr>
              <w:pStyle w:val="TableParagraph"/>
              <w:spacing w:before="43"/>
              <w:ind w:left="68"/>
              <w:rPr>
                <w:sz w:val="24"/>
              </w:rPr>
            </w:pPr>
            <w:r>
              <w:rPr>
                <w:sz w:val="24"/>
              </w:rPr>
              <w:t>deposit zone</w:t>
            </w:r>
          </w:p>
        </w:tc>
        <w:tc>
          <w:tcPr>
            <w:tcW w:w="1200" w:type="dxa"/>
            <w:tcBorders>
              <w:top w:val="nil"/>
              <w:bottom w:val="nil"/>
            </w:tcBorders>
          </w:tcPr>
          <w:p w:rsidR="00AB03DE" w:rsidRDefault="00AB03DE">
            <w:pPr>
              <w:pStyle w:val="TableParagraph"/>
            </w:pPr>
          </w:p>
        </w:tc>
        <w:tc>
          <w:tcPr>
            <w:tcW w:w="1997" w:type="dxa"/>
            <w:tcBorders>
              <w:top w:val="nil"/>
              <w:bottom w:val="nil"/>
            </w:tcBorders>
          </w:tcPr>
          <w:p w:rsidR="00AB03DE" w:rsidRDefault="00AB03DE">
            <w:pPr>
              <w:pStyle w:val="TableParagraph"/>
            </w:pPr>
          </w:p>
        </w:tc>
      </w:tr>
      <w:tr w:rsidR="00AB03DE">
        <w:trPr>
          <w:trHeight w:val="421"/>
        </w:trPr>
        <w:tc>
          <w:tcPr>
            <w:tcW w:w="646" w:type="dxa"/>
            <w:tcBorders>
              <w:top w:val="nil"/>
              <w:bottom w:val="nil"/>
            </w:tcBorders>
          </w:tcPr>
          <w:p w:rsidR="00AB03DE" w:rsidRDefault="00456114">
            <w:pPr>
              <w:pStyle w:val="TableParagraph"/>
              <w:spacing w:before="83"/>
              <w:ind w:left="11"/>
              <w:jc w:val="center"/>
              <w:rPr>
                <w:sz w:val="24"/>
              </w:rPr>
            </w:pPr>
            <w:r>
              <w:rPr>
                <w:sz w:val="24"/>
              </w:rPr>
              <w:t>3</w:t>
            </w:r>
          </w:p>
        </w:tc>
        <w:tc>
          <w:tcPr>
            <w:tcW w:w="4829" w:type="dxa"/>
            <w:tcBorders>
              <w:top w:val="nil"/>
              <w:bottom w:val="nil"/>
            </w:tcBorders>
          </w:tcPr>
          <w:p w:rsidR="00AB03DE" w:rsidRDefault="00456114">
            <w:pPr>
              <w:pStyle w:val="TableParagraph"/>
              <w:spacing w:before="83"/>
              <w:ind w:left="68"/>
              <w:rPr>
                <w:sz w:val="24"/>
              </w:rPr>
            </w:pPr>
            <w:r>
              <w:rPr>
                <w:sz w:val="24"/>
              </w:rPr>
              <w:t>Minimum coalbed methane volume on average</w:t>
            </w:r>
          </w:p>
        </w:tc>
        <w:tc>
          <w:tcPr>
            <w:tcW w:w="1200" w:type="dxa"/>
            <w:tcBorders>
              <w:top w:val="nil"/>
              <w:bottom w:val="nil"/>
            </w:tcBorders>
          </w:tcPr>
          <w:p w:rsidR="00AB03DE" w:rsidRDefault="00456114">
            <w:pPr>
              <w:pStyle w:val="TableParagraph"/>
              <w:spacing w:before="83"/>
              <w:ind w:left="74" w:right="59"/>
              <w:jc w:val="center"/>
              <w:rPr>
                <w:sz w:val="24"/>
              </w:rPr>
            </w:pPr>
            <w:r>
              <w:rPr>
                <w:sz w:val="24"/>
              </w:rPr>
              <w:t>m</w:t>
            </w:r>
            <w:r>
              <w:rPr>
                <w:sz w:val="24"/>
                <w:vertAlign w:val="superscript"/>
              </w:rPr>
              <w:t>3</w:t>
            </w:r>
            <w:r>
              <w:rPr>
                <w:sz w:val="24"/>
              </w:rPr>
              <w:t>/t c.s.w.</w:t>
            </w:r>
          </w:p>
        </w:tc>
        <w:tc>
          <w:tcPr>
            <w:tcW w:w="1997" w:type="dxa"/>
            <w:tcBorders>
              <w:top w:val="nil"/>
              <w:bottom w:val="nil"/>
            </w:tcBorders>
          </w:tcPr>
          <w:p w:rsidR="00AB03DE" w:rsidRDefault="00456114">
            <w:pPr>
              <w:pStyle w:val="TableParagraph"/>
              <w:spacing w:before="59"/>
              <w:ind w:left="173" w:right="160"/>
              <w:jc w:val="center"/>
              <w:rPr>
                <w:sz w:val="24"/>
              </w:rPr>
            </w:pPr>
            <w:r>
              <w:rPr>
                <w:sz w:val="24"/>
              </w:rPr>
              <w:t>higher</w:t>
            </w:r>
          </w:p>
        </w:tc>
      </w:tr>
      <w:tr w:rsidR="00AB03DE">
        <w:trPr>
          <w:trHeight w:val="402"/>
        </w:trPr>
        <w:tc>
          <w:tcPr>
            <w:tcW w:w="646" w:type="dxa"/>
            <w:tcBorders>
              <w:top w:val="nil"/>
              <w:bottom w:val="nil"/>
            </w:tcBorders>
          </w:tcPr>
          <w:p w:rsidR="00AB03DE" w:rsidRDefault="00AB03DE">
            <w:pPr>
              <w:pStyle w:val="TableParagraph"/>
            </w:pPr>
          </w:p>
        </w:tc>
        <w:tc>
          <w:tcPr>
            <w:tcW w:w="4829" w:type="dxa"/>
            <w:tcBorders>
              <w:top w:val="nil"/>
              <w:bottom w:val="nil"/>
            </w:tcBorders>
          </w:tcPr>
          <w:p w:rsidR="00AB03DE" w:rsidRDefault="00AB03DE">
            <w:pPr>
              <w:pStyle w:val="TableParagraph"/>
            </w:pPr>
          </w:p>
        </w:tc>
        <w:tc>
          <w:tcPr>
            <w:tcW w:w="1200" w:type="dxa"/>
            <w:tcBorders>
              <w:top w:val="nil"/>
              <w:bottom w:val="nil"/>
            </w:tcBorders>
          </w:tcPr>
          <w:p w:rsidR="00AB03DE" w:rsidRDefault="00AB03DE">
            <w:pPr>
              <w:pStyle w:val="TableParagraph"/>
            </w:pPr>
          </w:p>
        </w:tc>
        <w:tc>
          <w:tcPr>
            <w:tcW w:w="1997" w:type="dxa"/>
            <w:tcBorders>
              <w:top w:val="nil"/>
              <w:bottom w:val="nil"/>
            </w:tcBorders>
          </w:tcPr>
          <w:p w:rsidR="00AB03DE" w:rsidRDefault="00456114">
            <w:pPr>
              <w:pStyle w:val="TableParagraph"/>
              <w:spacing w:before="52"/>
              <w:ind w:left="173" w:right="162"/>
              <w:jc w:val="center"/>
              <w:rPr>
                <w:sz w:val="24"/>
              </w:rPr>
            </w:pPr>
            <w:r>
              <w:rPr>
                <w:sz w:val="24"/>
              </w:rPr>
              <w:t>than the residual one</w:t>
            </w:r>
          </w:p>
        </w:tc>
      </w:tr>
      <w:tr w:rsidR="00AB03DE">
        <w:trPr>
          <w:trHeight w:val="437"/>
        </w:trPr>
        <w:tc>
          <w:tcPr>
            <w:tcW w:w="646" w:type="dxa"/>
            <w:tcBorders>
              <w:top w:val="nil"/>
              <w:bottom w:val="nil"/>
            </w:tcBorders>
          </w:tcPr>
          <w:p w:rsidR="00AB03DE" w:rsidRDefault="00456114">
            <w:pPr>
              <w:pStyle w:val="TableParagraph"/>
              <w:spacing w:before="87"/>
              <w:ind w:left="11"/>
              <w:jc w:val="center"/>
              <w:rPr>
                <w:sz w:val="24"/>
              </w:rPr>
            </w:pPr>
            <w:r>
              <w:rPr>
                <w:sz w:val="24"/>
              </w:rPr>
              <w:t>4</w:t>
            </w:r>
          </w:p>
        </w:tc>
        <w:tc>
          <w:tcPr>
            <w:tcW w:w="4829" w:type="dxa"/>
            <w:tcBorders>
              <w:top w:val="nil"/>
              <w:bottom w:val="nil"/>
            </w:tcBorders>
          </w:tcPr>
          <w:p w:rsidR="00AB03DE" w:rsidRDefault="00456114">
            <w:pPr>
              <w:pStyle w:val="TableParagraph"/>
              <w:spacing w:before="87"/>
              <w:ind w:left="68"/>
              <w:rPr>
                <w:sz w:val="24"/>
              </w:rPr>
            </w:pPr>
            <w:r>
              <w:rPr>
                <w:sz w:val="24"/>
              </w:rPr>
              <w:t>Minimum thickness of coal bed</w:t>
            </w:r>
          </w:p>
        </w:tc>
        <w:tc>
          <w:tcPr>
            <w:tcW w:w="1200" w:type="dxa"/>
            <w:tcBorders>
              <w:top w:val="nil"/>
              <w:bottom w:val="nil"/>
            </w:tcBorders>
          </w:tcPr>
          <w:p w:rsidR="00AB03DE" w:rsidRDefault="00456114">
            <w:pPr>
              <w:pStyle w:val="TableParagraph"/>
              <w:spacing w:before="87"/>
              <w:ind w:left="12"/>
              <w:jc w:val="center"/>
              <w:rPr>
                <w:sz w:val="24"/>
              </w:rPr>
            </w:pPr>
            <w:r>
              <w:rPr>
                <w:sz w:val="24"/>
              </w:rPr>
              <w:t>m</w:t>
            </w:r>
          </w:p>
        </w:tc>
        <w:tc>
          <w:tcPr>
            <w:tcW w:w="1997" w:type="dxa"/>
            <w:tcBorders>
              <w:top w:val="nil"/>
              <w:bottom w:val="nil"/>
            </w:tcBorders>
          </w:tcPr>
          <w:p w:rsidR="00AB03DE" w:rsidRDefault="00456114">
            <w:pPr>
              <w:pStyle w:val="TableParagraph"/>
              <w:spacing w:before="63"/>
              <w:ind w:left="173" w:right="163"/>
              <w:jc w:val="center"/>
              <w:rPr>
                <w:sz w:val="24"/>
              </w:rPr>
            </w:pPr>
            <w:r>
              <w:rPr>
                <w:sz w:val="24"/>
              </w:rPr>
              <w:t>0.6</w:t>
            </w:r>
          </w:p>
        </w:tc>
      </w:tr>
      <w:tr w:rsidR="00AB03DE">
        <w:trPr>
          <w:trHeight w:val="482"/>
        </w:trPr>
        <w:tc>
          <w:tcPr>
            <w:tcW w:w="646" w:type="dxa"/>
            <w:tcBorders>
              <w:top w:val="nil"/>
              <w:bottom w:val="single" w:sz="4" w:space="0" w:color="000000"/>
            </w:tcBorders>
          </w:tcPr>
          <w:p w:rsidR="00AB03DE" w:rsidRDefault="00AB03DE">
            <w:pPr>
              <w:pStyle w:val="TableParagraph"/>
            </w:pPr>
          </w:p>
        </w:tc>
        <w:tc>
          <w:tcPr>
            <w:tcW w:w="4829" w:type="dxa"/>
            <w:tcBorders>
              <w:top w:val="nil"/>
              <w:bottom w:val="single" w:sz="4" w:space="0" w:color="000000"/>
            </w:tcBorders>
          </w:tcPr>
          <w:p w:rsidR="00AB03DE" w:rsidRDefault="00456114">
            <w:pPr>
              <w:pStyle w:val="TableParagraph"/>
              <w:spacing w:before="64"/>
              <w:ind w:left="68"/>
              <w:rPr>
                <w:sz w:val="24"/>
              </w:rPr>
            </w:pPr>
            <w:r>
              <w:rPr>
                <w:sz w:val="24"/>
              </w:rPr>
              <w:t>coal</w:t>
            </w:r>
          </w:p>
        </w:tc>
        <w:tc>
          <w:tcPr>
            <w:tcW w:w="1200" w:type="dxa"/>
            <w:tcBorders>
              <w:top w:val="nil"/>
              <w:bottom w:val="single" w:sz="4" w:space="0" w:color="000000"/>
            </w:tcBorders>
          </w:tcPr>
          <w:p w:rsidR="00AB03DE" w:rsidRDefault="00AB03DE">
            <w:pPr>
              <w:pStyle w:val="TableParagraph"/>
            </w:pPr>
          </w:p>
        </w:tc>
        <w:tc>
          <w:tcPr>
            <w:tcW w:w="1997" w:type="dxa"/>
            <w:tcBorders>
              <w:top w:val="nil"/>
              <w:bottom w:val="single" w:sz="4" w:space="0" w:color="000000"/>
            </w:tcBorders>
          </w:tcPr>
          <w:p w:rsidR="00AB03DE" w:rsidRDefault="00AB03DE">
            <w:pPr>
              <w:pStyle w:val="TableParagraph"/>
            </w:pPr>
          </w:p>
        </w:tc>
      </w:tr>
    </w:tbl>
    <w:p w:rsidR="00AB03DE" w:rsidRDefault="00AB03DE">
      <w:pPr>
        <w:pStyle w:val="Tekstpodstawowy"/>
        <w:spacing w:before="8"/>
        <w:rPr>
          <w:sz w:val="21"/>
        </w:rPr>
      </w:pPr>
    </w:p>
    <w:p w:rsidR="00AB03DE" w:rsidRDefault="00456114">
      <w:pPr>
        <w:spacing w:before="90"/>
        <w:ind w:right="477"/>
        <w:jc w:val="right"/>
        <w:rPr>
          <w:sz w:val="24"/>
        </w:rPr>
      </w:pPr>
      <w:r>
        <w:rPr>
          <w:sz w:val="24"/>
        </w:rPr>
        <w:t>Table 2</w:t>
      </w:r>
    </w:p>
    <w:p w:rsidR="00AB03DE" w:rsidRDefault="00AB03DE">
      <w:pPr>
        <w:pStyle w:val="Tekstpodstawowy"/>
      </w:pPr>
    </w:p>
    <w:p w:rsidR="00AB03DE" w:rsidRDefault="00AB03DE">
      <w:pPr>
        <w:pStyle w:val="Tekstpodstawowy"/>
        <w:spacing w:before="5" w:after="1"/>
        <w:rPr>
          <w:sz w:val="13"/>
        </w:rPr>
      </w:pPr>
    </w:p>
    <w:tbl>
      <w:tblPr>
        <w:tblStyle w:val="TableNormal"/>
        <w:tblW w:w="0" w:type="auto"/>
        <w:tblInd w:w="5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
        <w:gridCol w:w="4829"/>
        <w:gridCol w:w="1200"/>
        <w:gridCol w:w="1997"/>
      </w:tblGrid>
      <w:tr w:rsidR="00AB03DE">
        <w:trPr>
          <w:trHeight w:val="414"/>
        </w:trPr>
        <w:tc>
          <w:tcPr>
            <w:tcW w:w="8672" w:type="dxa"/>
            <w:gridSpan w:val="4"/>
          </w:tcPr>
          <w:p w:rsidR="00AB03DE" w:rsidRDefault="00456114">
            <w:pPr>
              <w:pStyle w:val="TableParagraph"/>
              <w:spacing w:line="275" w:lineRule="exact"/>
              <w:ind w:left="3246" w:right="3233"/>
              <w:jc w:val="center"/>
              <w:rPr>
                <w:b/>
                <w:sz w:val="24"/>
              </w:rPr>
            </w:pPr>
            <w:r>
              <w:rPr>
                <w:b/>
                <w:sz w:val="24"/>
              </w:rPr>
              <w:t>Crude oil deposits</w:t>
            </w:r>
          </w:p>
        </w:tc>
      </w:tr>
      <w:tr w:rsidR="00AB03DE">
        <w:trPr>
          <w:trHeight w:val="412"/>
        </w:trPr>
        <w:tc>
          <w:tcPr>
            <w:tcW w:w="646" w:type="dxa"/>
          </w:tcPr>
          <w:p w:rsidR="00AB03DE" w:rsidRDefault="00456114">
            <w:pPr>
              <w:pStyle w:val="TableParagraph"/>
              <w:spacing w:line="270" w:lineRule="exact"/>
              <w:ind w:left="158"/>
              <w:rPr>
                <w:sz w:val="24"/>
              </w:rPr>
            </w:pPr>
            <w:r>
              <w:rPr>
                <w:sz w:val="24"/>
              </w:rPr>
              <w:t>No</w:t>
            </w:r>
          </w:p>
        </w:tc>
        <w:tc>
          <w:tcPr>
            <w:tcW w:w="4829" w:type="dxa"/>
          </w:tcPr>
          <w:p w:rsidR="00AB03DE" w:rsidRDefault="00456114">
            <w:pPr>
              <w:pStyle w:val="TableParagraph"/>
              <w:spacing w:line="270" w:lineRule="exact"/>
              <w:ind w:left="1957" w:right="1949"/>
              <w:jc w:val="center"/>
              <w:rPr>
                <w:sz w:val="24"/>
              </w:rPr>
            </w:pPr>
            <w:r>
              <w:rPr>
                <w:sz w:val="24"/>
              </w:rPr>
              <w:t>Parameter</w:t>
            </w:r>
          </w:p>
        </w:tc>
        <w:tc>
          <w:tcPr>
            <w:tcW w:w="1200" w:type="dxa"/>
          </w:tcPr>
          <w:p w:rsidR="00AB03DE" w:rsidRDefault="00456114">
            <w:pPr>
              <w:pStyle w:val="TableParagraph"/>
              <w:spacing w:line="270" w:lineRule="exact"/>
              <w:ind w:left="126"/>
              <w:rPr>
                <w:sz w:val="24"/>
              </w:rPr>
            </w:pPr>
            <w:r>
              <w:rPr>
                <w:sz w:val="24"/>
              </w:rPr>
              <w:t>Unit</w:t>
            </w:r>
          </w:p>
        </w:tc>
        <w:tc>
          <w:tcPr>
            <w:tcW w:w="1997" w:type="dxa"/>
          </w:tcPr>
          <w:p w:rsidR="00AB03DE" w:rsidRDefault="00456114">
            <w:pPr>
              <w:pStyle w:val="TableParagraph"/>
              <w:spacing w:line="270" w:lineRule="exact"/>
              <w:ind w:left="193"/>
              <w:rPr>
                <w:sz w:val="24"/>
              </w:rPr>
            </w:pPr>
            <w:r>
              <w:rPr>
                <w:sz w:val="24"/>
              </w:rPr>
              <w:t>Boundary value</w:t>
            </w:r>
          </w:p>
        </w:tc>
      </w:tr>
      <w:tr w:rsidR="00AB03DE">
        <w:trPr>
          <w:trHeight w:val="2070"/>
        </w:trPr>
        <w:tc>
          <w:tcPr>
            <w:tcW w:w="646" w:type="dxa"/>
          </w:tcPr>
          <w:p w:rsidR="00AB03DE" w:rsidRDefault="00456114">
            <w:pPr>
              <w:pStyle w:val="TableParagraph"/>
              <w:spacing w:line="272" w:lineRule="exact"/>
              <w:ind w:left="11"/>
              <w:jc w:val="center"/>
              <w:rPr>
                <w:sz w:val="24"/>
              </w:rPr>
            </w:pPr>
            <w:r>
              <w:rPr>
                <w:sz w:val="24"/>
              </w:rPr>
              <w:t>1</w:t>
            </w:r>
          </w:p>
          <w:p w:rsidR="00AB03DE" w:rsidRDefault="00AB03DE">
            <w:pPr>
              <w:pStyle w:val="TableParagraph"/>
              <w:rPr>
                <w:sz w:val="26"/>
              </w:rPr>
            </w:pPr>
          </w:p>
          <w:p w:rsidR="00AB03DE" w:rsidRDefault="00AB03DE">
            <w:pPr>
              <w:pStyle w:val="TableParagraph"/>
            </w:pPr>
          </w:p>
          <w:p w:rsidR="00AB03DE" w:rsidRDefault="00456114">
            <w:pPr>
              <w:pStyle w:val="TableParagraph"/>
              <w:ind w:left="11"/>
              <w:jc w:val="center"/>
              <w:rPr>
                <w:sz w:val="24"/>
              </w:rPr>
            </w:pPr>
            <w:r>
              <w:rPr>
                <w:sz w:val="24"/>
              </w:rPr>
              <w:t>2</w:t>
            </w:r>
          </w:p>
          <w:p w:rsidR="00AB03DE" w:rsidRDefault="00AB03DE">
            <w:pPr>
              <w:pStyle w:val="TableParagraph"/>
              <w:rPr>
                <w:sz w:val="26"/>
              </w:rPr>
            </w:pPr>
          </w:p>
          <w:p w:rsidR="00AB03DE" w:rsidRDefault="00AB03DE">
            <w:pPr>
              <w:pStyle w:val="TableParagraph"/>
            </w:pPr>
          </w:p>
          <w:p w:rsidR="00AB03DE" w:rsidRDefault="00456114">
            <w:pPr>
              <w:pStyle w:val="TableParagraph"/>
              <w:ind w:left="11"/>
              <w:jc w:val="center"/>
              <w:rPr>
                <w:sz w:val="24"/>
              </w:rPr>
            </w:pPr>
            <w:r>
              <w:rPr>
                <w:sz w:val="24"/>
              </w:rPr>
              <w:t>3</w:t>
            </w:r>
          </w:p>
        </w:tc>
        <w:tc>
          <w:tcPr>
            <w:tcW w:w="4829" w:type="dxa"/>
          </w:tcPr>
          <w:p w:rsidR="00AB03DE" w:rsidRDefault="00456114">
            <w:pPr>
              <w:pStyle w:val="TableParagraph"/>
              <w:spacing w:line="360" w:lineRule="auto"/>
              <w:ind w:left="68" w:right="1487"/>
              <w:rPr>
                <w:sz w:val="24"/>
              </w:rPr>
            </w:pPr>
            <w:r>
              <w:rPr>
                <w:sz w:val="24"/>
              </w:rPr>
              <w:t>Minimum permeability of reservoir rocks</w:t>
            </w:r>
          </w:p>
          <w:p w:rsidR="00AB03DE" w:rsidRDefault="00456114">
            <w:pPr>
              <w:pStyle w:val="TableParagraph"/>
              <w:spacing w:line="360" w:lineRule="auto"/>
              <w:ind w:left="68" w:right="627"/>
              <w:rPr>
                <w:sz w:val="24"/>
              </w:rPr>
            </w:pPr>
            <w:r>
              <w:rPr>
                <w:sz w:val="24"/>
              </w:rPr>
              <w:t>Minimum initial average capacity from the borehole in the outline of the deposit</w:t>
            </w:r>
          </w:p>
          <w:p w:rsidR="00AB03DE" w:rsidRDefault="00456114">
            <w:pPr>
              <w:pStyle w:val="TableParagraph"/>
              <w:ind w:left="68"/>
              <w:rPr>
                <w:sz w:val="24"/>
              </w:rPr>
            </w:pPr>
            <w:r>
              <w:rPr>
                <w:sz w:val="24"/>
              </w:rPr>
              <w:t>Maximum crude oil density</w:t>
            </w:r>
          </w:p>
        </w:tc>
        <w:tc>
          <w:tcPr>
            <w:tcW w:w="1200" w:type="dxa"/>
          </w:tcPr>
          <w:p w:rsidR="00AB03DE" w:rsidRDefault="00456114">
            <w:pPr>
              <w:pStyle w:val="TableParagraph"/>
              <w:spacing w:line="720" w:lineRule="auto"/>
              <w:ind w:left="74" w:right="56"/>
              <w:jc w:val="center"/>
              <w:rPr>
                <w:sz w:val="24"/>
              </w:rPr>
            </w:pPr>
            <w:r>
              <w:rPr>
                <w:sz w:val="24"/>
              </w:rPr>
              <w:t>m</w:t>
            </w:r>
            <w:r>
              <w:rPr>
                <w:sz w:val="24"/>
                <w:vertAlign w:val="superscript"/>
              </w:rPr>
              <w:t>2</w:t>
            </w:r>
            <w:r>
              <w:rPr>
                <w:sz w:val="24"/>
              </w:rPr>
              <w:t xml:space="preserve"> (mD) t/d</w:t>
            </w:r>
          </w:p>
          <w:p w:rsidR="00AB03DE" w:rsidRDefault="00456114">
            <w:pPr>
              <w:pStyle w:val="TableParagraph"/>
              <w:ind w:left="68" w:right="59"/>
              <w:jc w:val="center"/>
              <w:rPr>
                <w:sz w:val="24"/>
              </w:rPr>
            </w:pPr>
            <w:r>
              <w:rPr>
                <w:sz w:val="24"/>
              </w:rPr>
              <w:t>g/cm</w:t>
            </w:r>
            <w:r>
              <w:rPr>
                <w:sz w:val="24"/>
                <w:vertAlign w:val="superscript"/>
              </w:rPr>
              <w:t>3</w:t>
            </w:r>
          </w:p>
        </w:tc>
        <w:tc>
          <w:tcPr>
            <w:tcW w:w="1997" w:type="dxa"/>
          </w:tcPr>
          <w:p w:rsidR="00AB03DE" w:rsidRDefault="00456114">
            <w:pPr>
              <w:pStyle w:val="TableParagraph"/>
              <w:spacing w:line="272" w:lineRule="exact"/>
              <w:ind w:left="173" w:right="158"/>
              <w:jc w:val="center"/>
              <w:rPr>
                <w:sz w:val="24"/>
              </w:rPr>
            </w:pPr>
            <w:r>
              <w:rPr>
                <w:sz w:val="24"/>
              </w:rPr>
              <w:t>1x10</w:t>
            </w:r>
            <w:r>
              <w:rPr>
                <w:sz w:val="24"/>
                <w:vertAlign w:val="superscript"/>
              </w:rPr>
              <w:t>-15</w:t>
            </w:r>
            <w:r>
              <w:rPr>
                <w:sz w:val="24"/>
              </w:rPr>
              <w:t xml:space="preserve"> (1)</w:t>
            </w:r>
          </w:p>
          <w:p w:rsidR="00AB03DE" w:rsidRDefault="00AB03DE">
            <w:pPr>
              <w:pStyle w:val="TableParagraph"/>
              <w:rPr>
                <w:sz w:val="30"/>
              </w:rPr>
            </w:pPr>
          </w:p>
          <w:p w:rsidR="00AB03DE" w:rsidRDefault="00456114">
            <w:pPr>
              <w:pStyle w:val="TableParagraph"/>
              <w:spacing w:before="207"/>
              <w:ind w:left="12"/>
              <w:jc w:val="center"/>
              <w:rPr>
                <w:sz w:val="24"/>
              </w:rPr>
            </w:pPr>
            <w:r>
              <w:rPr>
                <w:sz w:val="24"/>
              </w:rPr>
              <w:t>2</w:t>
            </w:r>
          </w:p>
          <w:p w:rsidR="00AB03DE" w:rsidRDefault="00AB03DE">
            <w:pPr>
              <w:pStyle w:val="TableParagraph"/>
              <w:rPr>
                <w:sz w:val="26"/>
              </w:rPr>
            </w:pPr>
          </w:p>
          <w:p w:rsidR="00AB03DE" w:rsidRDefault="00AB03DE">
            <w:pPr>
              <w:pStyle w:val="TableParagraph"/>
            </w:pPr>
          </w:p>
          <w:p w:rsidR="00AB03DE" w:rsidRDefault="00456114">
            <w:pPr>
              <w:pStyle w:val="TableParagraph"/>
              <w:ind w:left="173" w:right="163"/>
              <w:jc w:val="center"/>
              <w:rPr>
                <w:sz w:val="24"/>
              </w:rPr>
            </w:pPr>
            <w:r>
              <w:rPr>
                <w:sz w:val="24"/>
              </w:rPr>
              <w:t>0.9</w:t>
            </w:r>
          </w:p>
        </w:tc>
      </w:tr>
    </w:tbl>
    <w:p w:rsidR="00AB03DE" w:rsidRDefault="00AB03DE">
      <w:pPr>
        <w:pStyle w:val="Tekstpodstawowy"/>
        <w:spacing w:before="6"/>
        <w:rPr>
          <w:sz w:val="29"/>
        </w:rPr>
      </w:pPr>
    </w:p>
    <w:p w:rsidR="00AB03DE" w:rsidRDefault="00456114">
      <w:pPr>
        <w:ind w:right="477"/>
        <w:jc w:val="right"/>
        <w:rPr>
          <w:sz w:val="24"/>
        </w:rPr>
      </w:pPr>
      <w:r>
        <w:rPr>
          <w:sz w:val="24"/>
        </w:rPr>
        <w:t>Table 3</w:t>
      </w:r>
    </w:p>
    <w:p w:rsidR="00AB03DE" w:rsidRDefault="00AB03DE">
      <w:pPr>
        <w:pStyle w:val="Tekstpodstawowy"/>
      </w:pPr>
    </w:p>
    <w:p w:rsidR="00AB03DE" w:rsidRDefault="00AB03DE">
      <w:pPr>
        <w:pStyle w:val="Tekstpodstawowy"/>
        <w:spacing w:before="6" w:after="1"/>
        <w:rPr>
          <w:sz w:val="10"/>
        </w:rPr>
      </w:pPr>
    </w:p>
    <w:tbl>
      <w:tblPr>
        <w:tblStyle w:val="TableNormal"/>
        <w:tblW w:w="0" w:type="auto"/>
        <w:tblInd w:w="5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
        <w:gridCol w:w="4829"/>
        <w:gridCol w:w="1200"/>
        <w:gridCol w:w="1997"/>
      </w:tblGrid>
      <w:tr w:rsidR="00AB03DE">
        <w:trPr>
          <w:trHeight w:val="414"/>
        </w:trPr>
        <w:tc>
          <w:tcPr>
            <w:tcW w:w="8672" w:type="dxa"/>
            <w:gridSpan w:val="4"/>
          </w:tcPr>
          <w:p w:rsidR="00AB03DE" w:rsidRDefault="00456114">
            <w:pPr>
              <w:pStyle w:val="TableParagraph"/>
              <w:spacing w:line="275" w:lineRule="exact"/>
              <w:ind w:left="3246" w:right="3237"/>
              <w:jc w:val="center"/>
              <w:rPr>
                <w:b/>
                <w:sz w:val="24"/>
              </w:rPr>
            </w:pPr>
            <w:r>
              <w:rPr>
                <w:b/>
                <w:sz w:val="24"/>
              </w:rPr>
              <w:t>Natural gas deposits</w:t>
            </w:r>
          </w:p>
        </w:tc>
      </w:tr>
      <w:tr w:rsidR="00AB03DE">
        <w:trPr>
          <w:trHeight w:val="412"/>
        </w:trPr>
        <w:tc>
          <w:tcPr>
            <w:tcW w:w="646" w:type="dxa"/>
          </w:tcPr>
          <w:p w:rsidR="00AB03DE" w:rsidRDefault="00456114">
            <w:pPr>
              <w:pStyle w:val="TableParagraph"/>
              <w:spacing w:line="270" w:lineRule="exact"/>
              <w:ind w:left="158"/>
              <w:rPr>
                <w:sz w:val="24"/>
              </w:rPr>
            </w:pPr>
            <w:r>
              <w:rPr>
                <w:sz w:val="24"/>
              </w:rPr>
              <w:t>No</w:t>
            </w:r>
          </w:p>
        </w:tc>
        <w:tc>
          <w:tcPr>
            <w:tcW w:w="4829" w:type="dxa"/>
          </w:tcPr>
          <w:p w:rsidR="00AB03DE" w:rsidRDefault="00456114">
            <w:pPr>
              <w:pStyle w:val="TableParagraph"/>
              <w:spacing w:line="270" w:lineRule="exact"/>
              <w:ind w:left="1957" w:right="1949"/>
              <w:jc w:val="center"/>
              <w:rPr>
                <w:sz w:val="24"/>
              </w:rPr>
            </w:pPr>
            <w:r>
              <w:rPr>
                <w:sz w:val="24"/>
              </w:rPr>
              <w:t>Parameter</w:t>
            </w:r>
          </w:p>
        </w:tc>
        <w:tc>
          <w:tcPr>
            <w:tcW w:w="1200" w:type="dxa"/>
          </w:tcPr>
          <w:p w:rsidR="00AB03DE" w:rsidRDefault="00456114">
            <w:pPr>
              <w:pStyle w:val="TableParagraph"/>
              <w:spacing w:line="270" w:lineRule="exact"/>
              <w:ind w:left="126"/>
              <w:rPr>
                <w:sz w:val="24"/>
              </w:rPr>
            </w:pPr>
            <w:r>
              <w:rPr>
                <w:sz w:val="24"/>
              </w:rPr>
              <w:t>Unit</w:t>
            </w:r>
          </w:p>
        </w:tc>
        <w:tc>
          <w:tcPr>
            <w:tcW w:w="1997" w:type="dxa"/>
          </w:tcPr>
          <w:p w:rsidR="00AB03DE" w:rsidRDefault="00456114">
            <w:pPr>
              <w:pStyle w:val="TableParagraph"/>
              <w:spacing w:line="270" w:lineRule="exact"/>
              <w:ind w:left="193"/>
              <w:rPr>
                <w:sz w:val="24"/>
              </w:rPr>
            </w:pPr>
            <w:r>
              <w:rPr>
                <w:sz w:val="24"/>
              </w:rPr>
              <w:t>Boundary value</w:t>
            </w:r>
          </w:p>
        </w:tc>
      </w:tr>
      <w:tr w:rsidR="00AB03DE">
        <w:trPr>
          <w:trHeight w:val="2070"/>
        </w:trPr>
        <w:tc>
          <w:tcPr>
            <w:tcW w:w="646" w:type="dxa"/>
          </w:tcPr>
          <w:p w:rsidR="00AB03DE" w:rsidRDefault="00456114">
            <w:pPr>
              <w:pStyle w:val="TableParagraph"/>
              <w:spacing w:line="272" w:lineRule="exact"/>
              <w:ind w:left="11"/>
              <w:jc w:val="center"/>
              <w:rPr>
                <w:sz w:val="24"/>
              </w:rPr>
            </w:pPr>
            <w:r>
              <w:rPr>
                <w:sz w:val="24"/>
              </w:rPr>
              <w:t>1</w:t>
            </w:r>
          </w:p>
          <w:p w:rsidR="00AB03DE" w:rsidRDefault="00AB03DE">
            <w:pPr>
              <w:pStyle w:val="TableParagraph"/>
              <w:rPr>
                <w:sz w:val="26"/>
              </w:rPr>
            </w:pPr>
          </w:p>
          <w:p w:rsidR="00AB03DE" w:rsidRDefault="00AB03DE">
            <w:pPr>
              <w:pStyle w:val="TableParagraph"/>
            </w:pPr>
          </w:p>
          <w:p w:rsidR="00AB03DE" w:rsidRDefault="00456114">
            <w:pPr>
              <w:pStyle w:val="TableParagraph"/>
              <w:ind w:left="11"/>
              <w:jc w:val="center"/>
              <w:rPr>
                <w:sz w:val="24"/>
              </w:rPr>
            </w:pPr>
            <w:r>
              <w:rPr>
                <w:sz w:val="24"/>
              </w:rPr>
              <w:t>2</w:t>
            </w:r>
          </w:p>
          <w:p w:rsidR="00AB03DE" w:rsidRDefault="00AB03DE">
            <w:pPr>
              <w:pStyle w:val="TableParagraph"/>
              <w:rPr>
                <w:sz w:val="26"/>
              </w:rPr>
            </w:pPr>
          </w:p>
          <w:p w:rsidR="00AB03DE" w:rsidRDefault="00AB03DE">
            <w:pPr>
              <w:pStyle w:val="TableParagraph"/>
            </w:pPr>
          </w:p>
          <w:p w:rsidR="00AB03DE" w:rsidRDefault="00456114">
            <w:pPr>
              <w:pStyle w:val="TableParagraph"/>
              <w:ind w:left="11"/>
              <w:jc w:val="center"/>
              <w:rPr>
                <w:sz w:val="24"/>
              </w:rPr>
            </w:pPr>
            <w:r>
              <w:rPr>
                <w:sz w:val="24"/>
              </w:rPr>
              <w:t>3</w:t>
            </w:r>
          </w:p>
        </w:tc>
        <w:tc>
          <w:tcPr>
            <w:tcW w:w="4829" w:type="dxa"/>
          </w:tcPr>
          <w:p w:rsidR="00AB03DE" w:rsidRDefault="00456114">
            <w:pPr>
              <w:pStyle w:val="TableParagraph"/>
              <w:spacing w:line="360" w:lineRule="auto"/>
              <w:ind w:left="68" w:right="1487"/>
              <w:rPr>
                <w:sz w:val="24"/>
              </w:rPr>
            </w:pPr>
            <w:r>
              <w:rPr>
                <w:sz w:val="24"/>
              </w:rPr>
              <w:t>Minimum permeability of reservoir rocks</w:t>
            </w:r>
          </w:p>
          <w:p w:rsidR="00AB03DE" w:rsidRDefault="00456114">
            <w:pPr>
              <w:pStyle w:val="TableParagraph"/>
              <w:spacing w:line="360" w:lineRule="auto"/>
              <w:ind w:left="68" w:right="627"/>
              <w:rPr>
                <w:sz w:val="24"/>
              </w:rPr>
            </w:pPr>
            <w:r>
              <w:rPr>
                <w:sz w:val="24"/>
              </w:rPr>
              <w:t>Minimum initial average capacity from the borehole in the outline of the deposit</w:t>
            </w:r>
          </w:p>
          <w:p w:rsidR="00AB03DE" w:rsidRDefault="00456114">
            <w:pPr>
              <w:pStyle w:val="TableParagraph"/>
              <w:ind w:left="68"/>
              <w:rPr>
                <w:sz w:val="24"/>
              </w:rPr>
            </w:pPr>
            <w:r>
              <w:rPr>
                <w:sz w:val="24"/>
              </w:rPr>
              <w:t>Maximum mercury content</w:t>
            </w:r>
          </w:p>
        </w:tc>
        <w:tc>
          <w:tcPr>
            <w:tcW w:w="1200" w:type="dxa"/>
          </w:tcPr>
          <w:p w:rsidR="00AB03DE" w:rsidRDefault="00456114">
            <w:pPr>
              <w:pStyle w:val="TableParagraph"/>
              <w:spacing w:line="720" w:lineRule="auto"/>
              <w:ind w:left="74" w:right="56"/>
              <w:jc w:val="center"/>
              <w:rPr>
                <w:sz w:val="24"/>
              </w:rPr>
            </w:pPr>
            <w:r>
              <w:rPr>
                <w:sz w:val="24"/>
              </w:rPr>
              <w:t>m</w:t>
            </w:r>
            <w:r>
              <w:rPr>
                <w:sz w:val="24"/>
                <w:vertAlign w:val="superscript"/>
              </w:rPr>
              <w:t>2</w:t>
            </w:r>
            <w:r>
              <w:rPr>
                <w:sz w:val="24"/>
              </w:rPr>
              <w:t xml:space="preserve"> (mD) m</w:t>
            </w:r>
            <w:r>
              <w:rPr>
                <w:sz w:val="24"/>
                <w:vertAlign w:val="superscript"/>
              </w:rPr>
              <w:t>3</w:t>
            </w:r>
            <w:r>
              <w:rPr>
                <w:sz w:val="24"/>
              </w:rPr>
              <w:t>/min</w:t>
            </w:r>
          </w:p>
          <w:p w:rsidR="00AB03DE" w:rsidRDefault="00456114">
            <w:pPr>
              <w:pStyle w:val="TableParagraph"/>
              <w:ind w:left="68" w:right="59"/>
              <w:jc w:val="center"/>
              <w:rPr>
                <w:sz w:val="24"/>
              </w:rPr>
            </w:pPr>
            <w:r>
              <w:rPr>
                <w:sz w:val="24"/>
              </w:rPr>
              <w:t>µg/m</w:t>
            </w:r>
            <w:r>
              <w:rPr>
                <w:sz w:val="24"/>
                <w:vertAlign w:val="superscript"/>
              </w:rPr>
              <w:t>3</w:t>
            </w:r>
          </w:p>
        </w:tc>
        <w:tc>
          <w:tcPr>
            <w:tcW w:w="1997" w:type="dxa"/>
          </w:tcPr>
          <w:p w:rsidR="00AB03DE" w:rsidRDefault="00456114">
            <w:pPr>
              <w:pStyle w:val="TableParagraph"/>
              <w:spacing w:line="272" w:lineRule="exact"/>
              <w:ind w:left="173" w:right="160"/>
              <w:jc w:val="center"/>
              <w:rPr>
                <w:sz w:val="24"/>
              </w:rPr>
            </w:pPr>
            <w:r>
              <w:rPr>
                <w:sz w:val="24"/>
              </w:rPr>
              <w:t>1x10</w:t>
            </w:r>
            <w:r>
              <w:rPr>
                <w:sz w:val="24"/>
                <w:vertAlign w:val="superscript"/>
              </w:rPr>
              <w:t>-16</w:t>
            </w:r>
            <w:r>
              <w:rPr>
                <w:sz w:val="24"/>
              </w:rPr>
              <w:t xml:space="preserve"> (0.1)</w:t>
            </w:r>
          </w:p>
          <w:p w:rsidR="00AB03DE" w:rsidRDefault="00AB03DE">
            <w:pPr>
              <w:pStyle w:val="TableParagraph"/>
              <w:rPr>
                <w:sz w:val="30"/>
              </w:rPr>
            </w:pPr>
          </w:p>
          <w:p w:rsidR="00AB03DE" w:rsidRDefault="00456114">
            <w:pPr>
              <w:pStyle w:val="TableParagraph"/>
              <w:spacing w:before="207"/>
              <w:ind w:left="12"/>
              <w:jc w:val="center"/>
              <w:rPr>
                <w:sz w:val="24"/>
              </w:rPr>
            </w:pPr>
            <w:r>
              <w:rPr>
                <w:sz w:val="24"/>
              </w:rPr>
              <w:t>2</w:t>
            </w:r>
          </w:p>
          <w:p w:rsidR="00AB03DE" w:rsidRDefault="00AB03DE">
            <w:pPr>
              <w:pStyle w:val="TableParagraph"/>
              <w:rPr>
                <w:sz w:val="26"/>
              </w:rPr>
            </w:pPr>
          </w:p>
          <w:p w:rsidR="00AB03DE" w:rsidRDefault="00AB03DE">
            <w:pPr>
              <w:pStyle w:val="TableParagraph"/>
            </w:pPr>
          </w:p>
          <w:p w:rsidR="00AB03DE" w:rsidRDefault="00456114">
            <w:pPr>
              <w:pStyle w:val="TableParagraph"/>
              <w:ind w:left="173" w:right="161"/>
              <w:jc w:val="center"/>
              <w:rPr>
                <w:sz w:val="24"/>
              </w:rPr>
            </w:pPr>
            <w:r>
              <w:rPr>
                <w:sz w:val="24"/>
              </w:rPr>
              <w:t>30</w:t>
            </w:r>
          </w:p>
        </w:tc>
      </w:tr>
    </w:tbl>
    <w:p w:rsidR="00AB03DE" w:rsidRDefault="00AB03DE">
      <w:pPr>
        <w:jc w:val="center"/>
        <w:rPr>
          <w:sz w:val="24"/>
        </w:rPr>
        <w:sectPr w:rsidR="00AB03DE">
          <w:headerReference w:type="default" r:id="rId11"/>
          <w:pgSz w:w="11910" w:h="16840"/>
          <w:pgMar w:top="1200" w:right="900" w:bottom="280" w:left="900" w:header="953" w:footer="0" w:gutter="0"/>
          <w:pgNumType w:start="19"/>
          <w:cols w:space="708"/>
        </w:sectPr>
      </w:pPr>
    </w:p>
    <w:p w:rsidR="00AB03DE" w:rsidRDefault="00AB03DE">
      <w:pPr>
        <w:pStyle w:val="Tekstpodstawowy"/>
      </w:pPr>
    </w:p>
    <w:p w:rsidR="00AB03DE" w:rsidRDefault="00AB03DE">
      <w:pPr>
        <w:pStyle w:val="Tekstpodstawowy"/>
      </w:pPr>
    </w:p>
    <w:p w:rsidR="00AB03DE" w:rsidRDefault="00AB03DE">
      <w:pPr>
        <w:pStyle w:val="Tekstpodstawowy"/>
      </w:pPr>
    </w:p>
    <w:p w:rsidR="00AB03DE" w:rsidRDefault="00AB03DE">
      <w:pPr>
        <w:pStyle w:val="Tekstpodstawowy"/>
        <w:spacing w:before="2"/>
        <w:rPr>
          <w:sz w:val="22"/>
        </w:rPr>
      </w:pPr>
    </w:p>
    <w:tbl>
      <w:tblPr>
        <w:tblStyle w:val="TableNormal"/>
        <w:tblW w:w="0" w:type="auto"/>
        <w:tblInd w:w="5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
        <w:gridCol w:w="4829"/>
        <w:gridCol w:w="1200"/>
        <w:gridCol w:w="1997"/>
      </w:tblGrid>
      <w:tr w:rsidR="00AB03DE">
        <w:trPr>
          <w:trHeight w:val="412"/>
        </w:trPr>
        <w:tc>
          <w:tcPr>
            <w:tcW w:w="8672" w:type="dxa"/>
            <w:gridSpan w:val="4"/>
          </w:tcPr>
          <w:p w:rsidR="00AB03DE" w:rsidRDefault="00456114">
            <w:pPr>
              <w:pStyle w:val="TableParagraph"/>
              <w:spacing w:line="275" w:lineRule="exact"/>
              <w:ind w:left="2591"/>
              <w:rPr>
                <w:b/>
                <w:sz w:val="24"/>
              </w:rPr>
            </w:pPr>
            <w:r>
              <w:rPr>
                <w:b/>
                <w:sz w:val="24"/>
              </w:rPr>
              <w:t>Tight natural gas deposits</w:t>
            </w:r>
          </w:p>
        </w:tc>
      </w:tr>
      <w:tr w:rsidR="00AB03DE">
        <w:trPr>
          <w:trHeight w:val="414"/>
        </w:trPr>
        <w:tc>
          <w:tcPr>
            <w:tcW w:w="646" w:type="dxa"/>
          </w:tcPr>
          <w:p w:rsidR="00AB03DE" w:rsidRDefault="00456114">
            <w:pPr>
              <w:pStyle w:val="TableParagraph"/>
              <w:spacing w:line="272" w:lineRule="exact"/>
              <w:ind w:left="158"/>
              <w:rPr>
                <w:sz w:val="24"/>
              </w:rPr>
            </w:pPr>
            <w:r>
              <w:rPr>
                <w:sz w:val="24"/>
              </w:rPr>
              <w:t>No</w:t>
            </w:r>
          </w:p>
        </w:tc>
        <w:tc>
          <w:tcPr>
            <w:tcW w:w="4829" w:type="dxa"/>
          </w:tcPr>
          <w:p w:rsidR="00AB03DE" w:rsidRDefault="00456114">
            <w:pPr>
              <w:pStyle w:val="TableParagraph"/>
              <w:spacing w:line="272" w:lineRule="exact"/>
              <w:ind w:left="1957" w:right="1949"/>
              <w:jc w:val="center"/>
              <w:rPr>
                <w:sz w:val="24"/>
              </w:rPr>
            </w:pPr>
            <w:r>
              <w:rPr>
                <w:sz w:val="24"/>
              </w:rPr>
              <w:t>Parameter</w:t>
            </w:r>
          </w:p>
        </w:tc>
        <w:tc>
          <w:tcPr>
            <w:tcW w:w="1200" w:type="dxa"/>
          </w:tcPr>
          <w:p w:rsidR="00AB03DE" w:rsidRDefault="00456114">
            <w:pPr>
              <w:pStyle w:val="TableParagraph"/>
              <w:spacing w:line="272" w:lineRule="exact"/>
              <w:ind w:left="126"/>
              <w:rPr>
                <w:sz w:val="24"/>
              </w:rPr>
            </w:pPr>
            <w:r>
              <w:rPr>
                <w:sz w:val="24"/>
              </w:rPr>
              <w:t>Unit</w:t>
            </w:r>
          </w:p>
        </w:tc>
        <w:tc>
          <w:tcPr>
            <w:tcW w:w="1997" w:type="dxa"/>
          </w:tcPr>
          <w:p w:rsidR="00AB03DE" w:rsidRDefault="00456114">
            <w:pPr>
              <w:pStyle w:val="TableParagraph"/>
              <w:spacing w:line="272" w:lineRule="exact"/>
              <w:ind w:left="193"/>
              <w:rPr>
                <w:sz w:val="24"/>
              </w:rPr>
            </w:pPr>
            <w:r>
              <w:rPr>
                <w:sz w:val="24"/>
              </w:rPr>
              <w:t>Boundary value</w:t>
            </w:r>
          </w:p>
        </w:tc>
      </w:tr>
      <w:tr w:rsidR="00AB03DE">
        <w:trPr>
          <w:trHeight w:val="2485"/>
        </w:trPr>
        <w:tc>
          <w:tcPr>
            <w:tcW w:w="646" w:type="dxa"/>
          </w:tcPr>
          <w:p w:rsidR="00AB03DE" w:rsidRDefault="00456114">
            <w:pPr>
              <w:pStyle w:val="TableParagraph"/>
              <w:spacing w:line="270" w:lineRule="exact"/>
              <w:ind w:left="11"/>
              <w:jc w:val="center"/>
              <w:rPr>
                <w:sz w:val="24"/>
              </w:rPr>
            </w:pPr>
            <w:r>
              <w:rPr>
                <w:sz w:val="24"/>
              </w:rPr>
              <w:t>1</w:t>
            </w:r>
          </w:p>
          <w:p w:rsidR="00AB03DE" w:rsidRDefault="00AB03DE">
            <w:pPr>
              <w:pStyle w:val="TableParagraph"/>
              <w:rPr>
                <w:sz w:val="26"/>
              </w:rPr>
            </w:pPr>
          </w:p>
          <w:p w:rsidR="00AB03DE" w:rsidRDefault="00AB03DE">
            <w:pPr>
              <w:pStyle w:val="TableParagraph"/>
            </w:pPr>
          </w:p>
          <w:p w:rsidR="00AB03DE" w:rsidRDefault="00456114">
            <w:pPr>
              <w:pStyle w:val="TableParagraph"/>
              <w:ind w:left="11"/>
              <w:jc w:val="center"/>
              <w:rPr>
                <w:sz w:val="24"/>
              </w:rPr>
            </w:pPr>
            <w:r>
              <w:rPr>
                <w:sz w:val="24"/>
              </w:rPr>
              <w:t>2</w:t>
            </w:r>
          </w:p>
          <w:p w:rsidR="00AB03DE" w:rsidRDefault="00AB03DE">
            <w:pPr>
              <w:pStyle w:val="TableParagraph"/>
              <w:rPr>
                <w:sz w:val="26"/>
              </w:rPr>
            </w:pPr>
          </w:p>
          <w:p w:rsidR="00AB03DE" w:rsidRDefault="00AB03DE">
            <w:pPr>
              <w:pStyle w:val="TableParagraph"/>
              <w:rPr>
                <w:sz w:val="26"/>
              </w:rPr>
            </w:pPr>
          </w:p>
          <w:p w:rsidR="00AB03DE" w:rsidRDefault="00AB03DE">
            <w:pPr>
              <w:pStyle w:val="TableParagraph"/>
              <w:spacing w:before="1"/>
              <w:rPr>
                <w:sz w:val="32"/>
              </w:rPr>
            </w:pPr>
          </w:p>
          <w:p w:rsidR="00AB03DE" w:rsidRDefault="00456114">
            <w:pPr>
              <w:pStyle w:val="TableParagraph"/>
              <w:ind w:left="11"/>
              <w:jc w:val="center"/>
              <w:rPr>
                <w:sz w:val="24"/>
              </w:rPr>
            </w:pPr>
            <w:r>
              <w:rPr>
                <w:sz w:val="24"/>
              </w:rPr>
              <w:t>3</w:t>
            </w:r>
          </w:p>
        </w:tc>
        <w:tc>
          <w:tcPr>
            <w:tcW w:w="4829" w:type="dxa"/>
          </w:tcPr>
          <w:p w:rsidR="00AB03DE" w:rsidRDefault="00456114">
            <w:pPr>
              <w:pStyle w:val="TableParagraph"/>
              <w:spacing w:line="360" w:lineRule="auto"/>
              <w:ind w:left="68"/>
              <w:rPr>
                <w:sz w:val="24"/>
              </w:rPr>
            </w:pPr>
            <w:r>
              <w:rPr>
                <w:sz w:val="24"/>
              </w:rPr>
              <w:t>Maximum permeability of reservoir rocks</w:t>
            </w:r>
          </w:p>
          <w:p w:rsidR="00AB03DE" w:rsidRDefault="00456114">
            <w:pPr>
              <w:pStyle w:val="TableParagraph"/>
              <w:spacing w:line="360" w:lineRule="auto"/>
              <w:ind w:left="68" w:right="645"/>
              <w:rPr>
                <w:sz w:val="24"/>
              </w:rPr>
            </w:pPr>
            <w:r>
              <w:rPr>
                <w:sz w:val="24"/>
              </w:rPr>
              <w:t>Maximum initial average capacity from the borehole in the outline of the deposit following stimulation treatments</w:t>
            </w:r>
          </w:p>
          <w:p w:rsidR="00AB03DE" w:rsidRDefault="00456114">
            <w:pPr>
              <w:pStyle w:val="TableParagraph"/>
              <w:ind w:left="68"/>
              <w:rPr>
                <w:sz w:val="24"/>
              </w:rPr>
            </w:pPr>
            <w:r>
              <w:rPr>
                <w:sz w:val="24"/>
              </w:rPr>
              <w:t>Maximum mercury content</w:t>
            </w:r>
          </w:p>
        </w:tc>
        <w:tc>
          <w:tcPr>
            <w:tcW w:w="1200" w:type="dxa"/>
          </w:tcPr>
          <w:p w:rsidR="00AB03DE" w:rsidRDefault="00456114">
            <w:pPr>
              <w:pStyle w:val="TableParagraph"/>
              <w:spacing w:line="720" w:lineRule="auto"/>
              <w:ind w:left="74" w:right="56"/>
              <w:jc w:val="center"/>
              <w:rPr>
                <w:sz w:val="24"/>
              </w:rPr>
            </w:pPr>
            <w:r>
              <w:rPr>
                <w:sz w:val="24"/>
              </w:rPr>
              <w:t>m</w:t>
            </w:r>
            <w:r>
              <w:rPr>
                <w:sz w:val="24"/>
                <w:vertAlign w:val="superscript"/>
              </w:rPr>
              <w:t>2</w:t>
            </w:r>
            <w:r>
              <w:rPr>
                <w:sz w:val="24"/>
              </w:rPr>
              <w:t xml:space="preserve"> (mD) m</w:t>
            </w:r>
            <w:r>
              <w:rPr>
                <w:sz w:val="24"/>
                <w:vertAlign w:val="superscript"/>
              </w:rPr>
              <w:t>3</w:t>
            </w:r>
            <w:r>
              <w:rPr>
                <w:sz w:val="24"/>
              </w:rPr>
              <w:t>/min</w:t>
            </w:r>
          </w:p>
          <w:p w:rsidR="00AB03DE" w:rsidRDefault="00AB03DE">
            <w:pPr>
              <w:pStyle w:val="TableParagraph"/>
              <w:spacing w:before="6"/>
              <w:rPr>
                <w:sz w:val="35"/>
              </w:rPr>
            </w:pPr>
          </w:p>
          <w:p w:rsidR="00AB03DE" w:rsidRDefault="00456114">
            <w:pPr>
              <w:pStyle w:val="TableParagraph"/>
              <w:spacing w:before="1"/>
              <w:ind w:left="68" w:right="59"/>
              <w:jc w:val="center"/>
              <w:rPr>
                <w:sz w:val="24"/>
              </w:rPr>
            </w:pPr>
            <w:r>
              <w:rPr>
                <w:sz w:val="24"/>
              </w:rPr>
              <w:t>µg/m</w:t>
            </w:r>
            <w:r>
              <w:rPr>
                <w:sz w:val="24"/>
                <w:vertAlign w:val="superscript"/>
              </w:rPr>
              <w:t>3</w:t>
            </w:r>
          </w:p>
        </w:tc>
        <w:tc>
          <w:tcPr>
            <w:tcW w:w="1997" w:type="dxa"/>
          </w:tcPr>
          <w:p w:rsidR="00AB03DE" w:rsidRDefault="00456114">
            <w:pPr>
              <w:pStyle w:val="TableParagraph"/>
              <w:spacing w:line="270" w:lineRule="exact"/>
              <w:ind w:left="173" w:right="160"/>
              <w:jc w:val="center"/>
              <w:rPr>
                <w:sz w:val="24"/>
              </w:rPr>
            </w:pPr>
            <w:r>
              <w:rPr>
                <w:sz w:val="24"/>
              </w:rPr>
              <w:t>1x10</w:t>
            </w:r>
            <w:r>
              <w:rPr>
                <w:sz w:val="24"/>
                <w:vertAlign w:val="superscript"/>
              </w:rPr>
              <w:t>-16</w:t>
            </w:r>
            <w:r>
              <w:rPr>
                <w:sz w:val="24"/>
              </w:rPr>
              <w:t xml:space="preserve"> (0.1)</w:t>
            </w:r>
          </w:p>
          <w:p w:rsidR="00AB03DE" w:rsidRDefault="00AB03DE">
            <w:pPr>
              <w:pStyle w:val="TableParagraph"/>
              <w:rPr>
                <w:sz w:val="30"/>
              </w:rPr>
            </w:pPr>
          </w:p>
          <w:p w:rsidR="00AB03DE" w:rsidRDefault="00456114">
            <w:pPr>
              <w:pStyle w:val="TableParagraph"/>
              <w:spacing w:before="207"/>
              <w:ind w:left="173" w:right="163"/>
              <w:jc w:val="center"/>
              <w:rPr>
                <w:sz w:val="24"/>
              </w:rPr>
            </w:pPr>
            <w:r>
              <w:rPr>
                <w:sz w:val="24"/>
              </w:rPr>
              <w:t>0.7</w:t>
            </w:r>
          </w:p>
          <w:p w:rsidR="00AB03DE" w:rsidRDefault="00AB03DE">
            <w:pPr>
              <w:pStyle w:val="TableParagraph"/>
              <w:rPr>
                <w:sz w:val="26"/>
              </w:rPr>
            </w:pPr>
          </w:p>
          <w:p w:rsidR="00AB03DE" w:rsidRDefault="00AB03DE">
            <w:pPr>
              <w:pStyle w:val="TableParagraph"/>
              <w:rPr>
                <w:sz w:val="26"/>
              </w:rPr>
            </w:pPr>
          </w:p>
          <w:p w:rsidR="00AB03DE" w:rsidRDefault="00AB03DE">
            <w:pPr>
              <w:pStyle w:val="TableParagraph"/>
              <w:spacing w:before="1"/>
              <w:rPr>
                <w:sz w:val="32"/>
              </w:rPr>
            </w:pPr>
          </w:p>
          <w:p w:rsidR="00AB03DE" w:rsidRDefault="00456114">
            <w:pPr>
              <w:pStyle w:val="TableParagraph"/>
              <w:ind w:left="173" w:right="161"/>
              <w:jc w:val="center"/>
              <w:rPr>
                <w:sz w:val="24"/>
              </w:rPr>
            </w:pPr>
            <w:r>
              <w:rPr>
                <w:sz w:val="24"/>
              </w:rPr>
              <w:t>30</w:t>
            </w:r>
          </w:p>
        </w:tc>
      </w:tr>
    </w:tbl>
    <w:p w:rsidR="00AB03DE" w:rsidRDefault="00AB03DE">
      <w:pPr>
        <w:pStyle w:val="Tekstpodstawowy"/>
        <w:spacing w:before="6"/>
        <w:rPr>
          <w:sz w:val="21"/>
        </w:rPr>
      </w:pPr>
    </w:p>
    <w:p w:rsidR="00AB03DE" w:rsidRDefault="00456114">
      <w:pPr>
        <w:spacing w:before="90"/>
        <w:ind w:right="477"/>
        <w:jc w:val="right"/>
        <w:rPr>
          <w:sz w:val="24"/>
        </w:rPr>
      </w:pPr>
      <w:r>
        <w:rPr>
          <w:sz w:val="24"/>
        </w:rPr>
        <w:t>Table 5</w:t>
      </w:r>
    </w:p>
    <w:p w:rsidR="00AB03DE" w:rsidRDefault="00AB03DE">
      <w:pPr>
        <w:pStyle w:val="Tekstpodstawowy"/>
      </w:pPr>
    </w:p>
    <w:p w:rsidR="00AB03DE" w:rsidRDefault="00AB03DE">
      <w:pPr>
        <w:pStyle w:val="Tekstpodstawowy"/>
        <w:spacing w:before="6"/>
        <w:rPr>
          <w:sz w:val="19"/>
        </w:rPr>
      </w:pPr>
    </w:p>
    <w:tbl>
      <w:tblPr>
        <w:tblStyle w:val="TableNormal"/>
        <w:tblW w:w="0" w:type="auto"/>
        <w:tblInd w:w="5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
        <w:gridCol w:w="4829"/>
        <w:gridCol w:w="1200"/>
        <w:gridCol w:w="1997"/>
      </w:tblGrid>
      <w:tr w:rsidR="00AB03DE">
        <w:trPr>
          <w:trHeight w:val="414"/>
        </w:trPr>
        <w:tc>
          <w:tcPr>
            <w:tcW w:w="8672" w:type="dxa"/>
            <w:gridSpan w:val="4"/>
          </w:tcPr>
          <w:p w:rsidR="00AB03DE" w:rsidRDefault="00456114">
            <w:pPr>
              <w:pStyle w:val="TableParagraph"/>
              <w:spacing w:line="275" w:lineRule="exact"/>
              <w:ind w:left="2090"/>
              <w:rPr>
                <w:b/>
                <w:sz w:val="24"/>
              </w:rPr>
            </w:pPr>
            <w:r>
              <w:rPr>
                <w:b/>
                <w:sz w:val="24"/>
              </w:rPr>
              <w:t>Natural gas deposits from gas-bearing shales</w:t>
            </w:r>
          </w:p>
        </w:tc>
      </w:tr>
      <w:tr w:rsidR="00AB03DE">
        <w:trPr>
          <w:trHeight w:val="414"/>
        </w:trPr>
        <w:tc>
          <w:tcPr>
            <w:tcW w:w="646" w:type="dxa"/>
          </w:tcPr>
          <w:p w:rsidR="00AB03DE" w:rsidRDefault="00456114">
            <w:pPr>
              <w:pStyle w:val="TableParagraph"/>
              <w:spacing w:line="270" w:lineRule="exact"/>
              <w:ind w:left="136" w:right="127"/>
              <w:jc w:val="center"/>
              <w:rPr>
                <w:sz w:val="24"/>
              </w:rPr>
            </w:pPr>
            <w:r>
              <w:rPr>
                <w:sz w:val="24"/>
              </w:rPr>
              <w:t>No</w:t>
            </w:r>
          </w:p>
        </w:tc>
        <w:tc>
          <w:tcPr>
            <w:tcW w:w="4829" w:type="dxa"/>
          </w:tcPr>
          <w:p w:rsidR="00AB03DE" w:rsidRDefault="00456114">
            <w:pPr>
              <w:pStyle w:val="TableParagraph"/>
              <w:spacing w:line="270" w:lineRule="exact"/>
              <w:ind w:left="1957" w:right="1949"/>
              <w:jc w:val="center"/>
              <w:rPr>
                <w:sz w:val="24"/>
              </w:rPr>
            </w:pPr>
            <w:r>
              <w:rPr>
                <w:sz w:val="24"/>
              </w:rPr>
              <w:t>Parameter</w:t>
            </w:r>
          </w:p>
        </w:tc>
        <w:tc>
          <w:tcPr>
            <w:tcW w:w="1200" w:type="dxa"/>
          </w:tcPr>
          <w:p w:rsidR="00AB03DE" w:rsidRDefault="00456114">
            <w:pPr>
              <w:pStyle w:val="TableParagraph"/>
              <w:spacing w:line="270" w:lineRule="exact"/>
              <w:ind w:left="74" w:right="58"/>
              <w:jc w:val="center"/>
              <w:rPr>
                <w:sz w:val="24"/>
              </w:rPr>
            </w:pPr>
            <w:r>
              <w:rPr>
                <w:sz w:val="24"/>
              </w:rPr>
              <w:t>Unit</w:t>
            </w:r>
          </w:p>
        </w:tc>
        <w:tc>
          <w:tcPr>
            <w:tcW w:w="1997" w:type="dxa"/>
          </w:tcPr>
          <w:p w:rsidR="00AB03DE" w:rsidRDefault="00456114">
            <w:pPr>
              <w:pStyle w:val="TableParagraph"/>
              <w:spacing w:line="270" w:lineRule="exact"/>
              <w:ind w:left="173" w:right="163"/>
              <w:jc w:val="center"/>
              <w:rPr>
                <w:sz w:val="24"/>
              </w:rPr>
            </w:pPr>
            <w:r>
              <w:rPr>
                <w:sz w:val="24"/>
              </w:rPr>
              <w:t>Boundary value</w:t>
            </w:r>
          </w:p>
        </w:tc>
      </w:tr>
      <w:tr w:rsidR="00AB03DE">
        <w:trPr>
          <w:trHeight w:val="343"/>
        </w:trPr>
        <w:tc>
          <w:tcPr>
            <w:tcW w:w="646" w:type="dxa"/>
            <w:tcBorders>
              <w:bottom w:val="nil"/>
            </w:tcBorders>
          </w:tcPr>
          <w:p w:rsidR="00AB03DE" w:rsidRDefault="00456114">
            <w:pPr>
              <w:pStyle w:val="TableParagraph"/>
              <w:spacing w:line="270" w:lineRule="exact"/>
              <w:ind w:left="11"/>
              <w:jc w:val="center"/>
              <w:rPr>
                <w:sz w:val="24"/>
              </w:rPr>
            </w:pPr>
            <w:r>
              <w:rPr>
                <w:sz w:val="24"/>
              </w:rPr>
              <w:t>1</w:t>
            </w:r>
          </w:p>
        </w:tc>
        <w:tc>
          <w:tcPr>
            <w:tcW w:w="4829" w:type="dxa"/>
            <w:tcBorders>
              <w:bottom w:val="nil"/>
            </w:tcBorders>
          </w:tcPr>
          <w:p w:rsidR="00AB03DE" w:rsidRDefault="00456114">
            <w:pPr>
              <w:pStyle w:val="TableParagraph"/>
              <w:spacing w:line="270" w:lineRule="exact"/>
              <w:ind w:left="68"/>
              <w:rPr>
                <w:sz w:val="24"/>
              </w:rPr>
            </w:pPr>
            <w:r>
              <w:rPr>
                <w:sz w:val="24"/>
              </w:rPr>
              <w:t>Minimum effective thickness of shale</w:t>
            </w:r>
          </w:p>
        </w:tc>
        <w:tc>
          <w:tcPr>
            <w:tcW w:w="1200" w:type="dxa"/>
            <w:tcBorders>
              <w:bottom w:val="nil"/>
            </w:tcBorders>
          </w:tcPr>
          <w:p w:rsidR="00AB03DE" w:rsidRDefault="00456114">
            <w:pPr>
              <w:pStyle w:val="TableParagraph"/>
              <w:spacing w:line="270" w:lineRule="exact"/>
              <w:ind w:left="12"/>
              <w:jc w:val="center"/>
              <w:rPr>
                <w:sz w:val="24"/>
              </w:rPr>
            </w:pPr>
            <w:r>
              <w:rPr>
                <w:sz w:val="24"/>
              </w:rPr>
              <w:t>m</w:t>
            </w:r>
          </w:p>
        </w:tc>
        <w:tc>
          <w:tcPr>
            <w:tcW w:w="1997" w:type="dxa"/>
            <w:tcBorders>
              <w:bottom w:val="nil"/>
            </w:tcBorders>
          </w:tcPr>
          <w:p w:rsidR="00AB03DE" w:rsidRDefault="00456114">
            <w:pPr>
              <w:pStyle w:val="TableParagraph"/>
              <w:spacing w:line="270" w:lineRule="exact"/>
              <w:ind w:left="173" w:right="161"/>
              <w:jc w:val="center"/>
              <w:rPr>
                <w:sz w:val="24"/>
              </w:rPr>
            </w:pPr>
            <w:r>
              <w:rPr>
                <w:sz w:val="24"/>
              </w:rPr>
              <w:t>10</w:t>
            </w:r>
          </w:p>
        </w:tc>
      </w:tr>
      <w:tr w:rsidR="00AB03DE">
        <w:trPr>
          <w:trHeight w:val="413"/>
        </w:trPr>
        <w:tc>
          <w:tcPr>
            <w:tcW w:w="646" w:type="dxa"/>
            <w:tcBorders>
              <w:top w:val="nil"/>
              <w:bottom w:val="nil"/>
            </w:tcBorders>
          </w:tcPr>
          <w:p w:rsidR="00AB03DE" w:rsidRDefault="00AB03DE">
            <w:pPr>
              <w:pStyle w:val="TableParagraph"/>
            </w:pPr>
          </w:p>
        </w:tc>
        <w:tc>
          <w:tcPr>
            <w:tcW w:w="4829" w:type="dxa"/>
            <w:tcBorders>
              <w:top w:val="nil"/>
              <w:bottom w:val="nil"/>
            </w:tcBorders>
          </w:tcPr>
          <w:p w:rsidR="00AB03DE" w:rsidRDefault="00456114">
            <w:pPr>
              <w:pStyle w:val="TableParagraph"/>
              <w:spacing w:before="63"/>
              <w:ind w:left="68"/>
              <w:rPr>
                <w:sz w:val="24"/>
              </w:rPr>
            </w:pPr>
            <w:r>
              <w:rPr>
                <w:sz w:val="24"/>
              </w:rPr>
              <w:t>gas-bearing</w:t>
            </w:r>
          </w:p>
        </w:tc>
        <w:tc>
          <w:tcPr>
            <w:tcW w:w="1200" w:type="dxa"/>
            <w:tcBorders>
              <w:top w:val="nil"/>
              <w:bottom w:val="nil"/>
            </w:tcBorders>
          </w:tcPr>
          <w:p w:rsidR="00AB03DE" w:rsidRDefault="00AB03DE">
            <w:pPr>
              <w:pStyle w:val="TableParagraph"/>
            </w:pPr>
          </w:p>
        </w:tc>
        <w:tc>
          <w:tcPr>
            <w:tcW w:w="1997" w:type="dxa"/>
            <w:tcBorders>
              <w:top w:val="nil"/>
              <w:bottom w:val="nil"/>
            </w:tcBorders>
          </w:tcPr>
          <w:p w:rsidR="00AB03DE" w:rsidRDefault="00AB03DE">
            <w:pPr>
              <w:pStyle w:val="TableParagraph"/>
            </w:pPr>
          </w:p>
        </w:tc>
      </w:tr>
      <w:tr w:rsidR="00AB03DE">
        <w:trPr>
          <w:trHeight w:val="413"/>
        </w:trPr>
        <w:tc>
          <w:tcPr>
            <w:tcW w:w="646" w:type="dxa"/>
            <w:tcBorders>
              <w:top w:val="nil"/>
              <w:bottom w:val="nil"/>
            </w:tcBorders>
          </w:tcPr>
          <w:p w:rsidR="00AB03DE" w:rsidRDefault="00456114">
            <w:pPr>
              <w:pStyle w:val="TableParagraph"/>
              <w:spacing w:before="64"/>
              <w:ind w:left="11"/>
              <w:jc w:val="center"/>
              <w:rPr>
                <w:sz w:val="24"/>
              </w:rPr>
            </w:pPr>
            <w:r>
              <w:rPr>
                <w:sz w:val="24"/>
              </w:rPr>
              <w:t>2</w:t>
            </w:r>
          </w:p>
        </w:tc>
        <w:tc>
          <w:tcPr>
            <w:tcW w:w="4829" w:type="dxa"/>
            <w:tcBorders>
              <w:top w:val="nil"/>
              <w:bottom w:val="nil"/>
            </w:tcBorders>
          </w:tcPr>
          <w:p w:rsidR="00AB03DE" w:rsidRDefault="00456114">
            <w:pPr>
              <w:pStyle w:val="TableParagraph"/>
              <w:spacing w:before="64"/>
              <w:ind w:left="68"/>
              <w:rPr>
                <w:sz w:val="24"/>
              </w:rPr>
            </w:pPr>
            <w:r>
              <w:rPr>
                <w:sz w:val="24"/>
              </w:rPr>
              <w:t>Minimum average silica content (or</w:t>
            </w:r>
          </w:p>
        </w:tc>
        <w:tc>
          <w:tcPr>
            <w:tcW w:w="1200" w:type="dxa"/>
            <w:tcBorders>
              <w:top w:val="nil"/>
              <w:bottom w:val="nil"/>
            </w:tcBorders>
          </w:tcPr>
          <w:p w:rsidR="00AB03DE" w:rsidRDefault="00456114">
            <w:pPr>
              <w:pStyle w:val="TableParagraph"/>
              <w:spacing w:before="64"/>
              <w:ind w:left="69" w:right="59"/>
              <w:jc w:val="center"/>
              <w:rPr>
                <w:sz w:val="24"/>
              </w:rPr>
            </w:pPr>
            <w:r>
              <w:rPr>
                <w:sz w:val="24"/>
              </w:rPr>
              <w:t>% vol.</w:t>
            </w:r>
          </w:p>
        </w:tc>
        <w:tc>
          <w:tcPr>
            <w:tcW w:w="1997" w:type="dxa"/>
            <w:tcBorders>
              <w:top w:val="nil"/>
              <w:bottom w:val="nil"/>
            </w:tcBorders>
          </w:tcPr>
          <w:p w:rsidR="00AB03DE" w:rsidRDefault="00456114">
            <w:pPr>
              <w:pStyle w:val="TableParagraph"/>
              <w:spacing w:before="64"/>
              <w:ind w:left="173" w:right="161"/>
              <w:jc w:val="center"/>
              <w:rPr>
                <w:sz w:val="24"/>
              </w:rPr>
            </w:pPr>
            <w:r>
              <w:rPr>
                <w:sz w:val="24"/>
              </w:rPr>
              <w:t>10</w:t>
            </w:r>
          </w:p>
        </w:tc>
      </w:tr>
      <w:tr w:rsidR="00AB03DE">
        <w:trPr>
          <w:trHeight w:val="394"/>
        </w:trPr>
        <w:tc>
          <w:tcPr>
            <w:tcW w:w="646" w:type="dxa"/>
            <w:tcBorders>
              <w:top w:val="nil"/>
              <w:bottom w:val="nil"/>
            </w:tcBorders>
          </w:tcPr>
          <w:p w:rsidR="00AB03DE" w:rsidRDefault="00AB03DE">
            <w:pPr>
              <w:pStyle w:val="TableParagraph"/>
            </w:pPr>
          </w:p>
        </w:tc>
        <w:tc>
          <w:tcPr>
            <w:tcW w:w="4829" w:type="dxa"/>
            <w:tcBorders>
              <w:top w:val="nil"/>
              <w:bottom w:val="nil"/>
            </w:tcBorders>
          </w:tcPr>
          <w:p w:rsidR="00AB03DE" w:rsidRDefault="00456114">
            <w:pPr>
              <w:pStyle w:val="TableParagraph"/>
              <w:spacing w:before="63"/>
              <w:ind w:left="68"/>
              <w:rPr>
                <w:sz w:val="24"/>
              </w:rPr>
            </w:pPr>
            <w:r>
              <w:rPr>
                <w:sz w:val="24"/>
              </w:rPr>
              <w:t>carbonates) in the gas-bearing shale</w:t>
            </w:r>
          </w:p>
        </w:tc>
        <w:tc>
          <w:tcPr>
            <w:tcW w:w="1200" w:type="dxa"/>
            <w:tcBorders>
              <w:top w:val="nil"/>
              <w:bottom w:val="nil"/>
            </w:tcBorders>
          </w:tcPr>
          <w:p w:rsidR="00AB03DE" w:rsidRDefault="00AB03DE">
            <w:pPr>
              <w:pStyle w:val="TableParagraph"/>
            </w:pPr>
          </w:p>
        </w:tc>
        <w:tc>
          <w:tcPr>
            <w:tcW w:w="1997" w:type="dxa"/>
            <w:tcBorders>
              <w:top w:val="nil"/>
              <w:bottom w:val="nil"/>
            </w:tcBorders>
          </w:tcPr>
          <w:p w:rsidR="00AB03DE" w:rsidRDefault="00AB03DE">
            <w:pPr>
              <w:pStyle w:val="TableParagraph"/>
            </w:pPr>
          </w:p>
        </w:tc>
      </w:tr>
      <w:tr w:rsidR="00AB03DE">
        <w:trPr>
          <w:trHeight w:val="414"/>
        </w:trPr>
        <w:tc>
          <w:tcPr>
            <w:tcW w:w="646" w:type="dxa"/>
            <w:tcBorders>
              <w:top w:val="nil"/>
              <w:bottom w:val="nil"/>
            </w:tcBorders>
          </w:tcPr>
          <w:p w:rsidR="00AB03DE" w:rsidRDefault="00456114">
            <w:pPr>
              <w:pStyle w:val="TableParagraph"/>
              <w:spacing w:before="84"/>
              <w:ind w:left="11"/>
              <w:jc w:val="center"/>
              <w:rPr>
                <w:sz w:val="24"/>
              </w:rPr>
            </w:pPr>
            <w:r>
              <w:rPr>
                <w:sz w:val="24"/>
              </w:rPr>
              <w:t>3</w:t>
            </w:r>
          </w:p>
        </w:tc>
        <w:tc>
          <w:tcPr>
            <w:tcW w:w="4829" w:type="dxa"/>
            <w:tcBorders>
              <w:top w:val="nil"/>
              <w:bottom w:val="nil"/>
            </w:tcBorders>
          </w:tcPr>
          <w:p w:rsidR="00AB03DE" w:rsidRDefault="00456114">
            <w:pPr>
              <w:pStyle w:val="TableParagraph"/>
              <w:spacing w:before="84"/>
              <w:ind w:left="68"/>
              <w:rPr>
                <w:sz w:val="24"/>
              </w:rPr>
            </w:pPr>
            <w:r>
              <w:rPr>
                <w:sz w:val="24"/>
              </w:rPr>
              <w:t>Minimum average shale gas bearing capacity</w:t>
            </w:r>
          </w:p>
        </w:tc>
        <w:tc>
          <w:tcPr>
            <w:tcW w:w="1200" w:type="dxa"/>
            <w:tcBorders>
              <w:top w:val="nil"/>
              <w:bottom w:val="nil"/>
            </w:tcBorders>
          </w:tcPr>
          <w:p w:rsidR="00AB03DE" w:rsidRDefault="00456114">
            <w:pPr>
              <w:pStyle w:val="TableParagraph"/>
              <w:spacing w:before="84"/>
              <w:ind w:left="70" w:right="59"/>
              <w:jc w:val="center"/>
              <w:rPr>
                <w:sz w:val="24"/>
              </w:rPr>
            </w:pPr>
            <w:r>
              <w:rPr>
                <w:sz w:val="24"/>
              </w:rPr>
              <w:t>m</w:t>
            </w:r>
            <w:r>
              <w:rPr>
                <w:sz w:val="24"/>
                <w:vertAlign w:val="superscript"/>
              </w:rPr>
              <w:t>3</w:t>
            </w:r>
            <w:r>
              <w:rPr>
                <w:sz w:val="24"/>
              </w:rPr>
              <w:t>/t of shale</w:t>
            </w:r>
          </w:p>
        </w:tc>
        <w:tc>
          <w:tcPr>
            <w:tcW w:w="1997" w:type="dxa"/>
            <w:tcBorders>
              <w:top w:val="nil"/>
              <w:bottom w:val="nil"/>
            </w:tcBorders>
          </w:tcPr>
          <w:p w:rsidR="00AB03DE" w:rsidRDefault="00456114">
            <w:pPr>
              <w:pStyle w:val="TableParagraph"/>
              <w:spacing w:before="84"/>
              <w:ind w:left="173" w:right="163"/>
              <w:jc w:val="center"/>
              <w:rPr>
                <w:sz w:val="24"/>
              </w:rPr>
            </w:pPr>
            <w:r>
              <w:rPr>
                <w:sz w:val="24"/>
              </w:rPr>
              <w:t>0.5</w:t>
            </w:r>
          </w:p>
        </w:tc>
      </w:tr>
      <w:tr w:rsidR="00AB03DE">
        <w:trPr>
          <w:trHeight w:val="413"/>
        </w:trPr>
        <w:tc>
          <w:tcPr>
            <w:tcW w:w="646" w:type="dxa"/>
            <w:tcBorders>
              <w:top w:val="nil"/>
              <w:bottom w:val="nil"/>
            </w:tcBorders>
          </w:tcPr>
          <w:p w:rsidR="00AB03DE" w:rsidRDefault="00456114">
            <w:pPr>
              <w:pStyle w:val="TableParagraph"/>
              <w:spacing w:before="83"/>
              <w:ind w:left="11"/>
              <w:jc w:val="center"/>
              <w:rPr>
                <w:sz w:val="24"/>
              </w:rPr>
            </w:pPr>
            <w:r>
              <w:rPr>
                <w:sz w:val="24"/>
              </w:rPr>
              <w:t>4</w:t>
            </w:r>
          </w:p>
        </w:tc>
        <w:tc>
          <w:tcPr>
            <w:tcW w:w="4829" w:type="dxa"/>
            <w:tcBorders>
              <w:top w:val="nil"/>
              <w:bottom w:val="nil"/>
            </w:tcBorders>
          </w:tcPr>
          <w:p w:rsidR="00AB03DE" w:rsidRDefault="00456114">
            <w:pPr>
              <w:pStyle w:val="TableParagraph"/>
              <w:spacing w:before="83"/>
              <w:ind w:left="68"/>
              <w:rPr>
                <w:sz w:val="24"/>
              </w:rPr>
            </w:pPr>
            <w:r>
              <w:rPr>
                <w:sz w:val="24"/>
              </w:rPr>
              <w:t>Maximum mercury content</w:t>
            </w:r>
          </w:p>
        </w:tc>
        <w:tc>
          <w:tcPr>
            <w:tcW w:w="1200" w:type="dxa"/>
            <w:tcBorders>
              <w:top w:val="nil"/>
              <w:bottom w:val="nil"/>
            </w:tcBorders>
          </w:tcPr>
          <w:p w:rsidR="00AB03DE" w:rsidRDefault="00456114">
            <w:pPr>
              <w:pStyle w:val="TableParagraph"/>
              <w:spacing w:before="83"/>
              <w:ind w:left="68" w:right="59"/>
              <w:jc w:val="center"/>
              <w:rPr>
                <w:sz w:val="24"/>
              </w:rPr>
            </w:pPr>
            <w:r>
              <w:rPr>
                <w:sz w:val="24"/>
              </w:rPr>
              <w:t>µg/m</w:t>
            </w:r>
            <w:r>
              <w:rPr>
                <w:sz w:val="24"/>
                <w:vertAlign w:val="superscript"/>
              </w:rPr>
              <w:t>3</w:t>
            </w:r>
          </w:p>
        </w:tc>
        <w:tc>
          <w:tcPr>
            <w:tcW w:w="1997" w:type="dxa"/>
            <w:tcBorders>
              <w:top w:val="nil"/>
              <w:bottom w:val="nil"/>
            </w:tcBorders>
          </w:tcPr>
          <w:p w:rsidR="00AB03DE" w:rsidRDefault="00456114">
            <w:pPr>
              <w:pStyle w:val="TableParagraph"/>
              <w:spacing w:before="83"/>
              <w:ind w:left="173" w:right="161"/>
              <w:jc w:val="center"/>
              <w:rPr>
                <w:sz w:val="24"/>
              </w:rPr>
            </w:pPr>
            <w:r>
              <w:rPr>
                <w:sz w:val="24"/>
              </w:rPr>
              <w:t>30</w:t>
            </w:r>
          </w:p>
        </w:tc>
      </w:tr>
      <w:tr w:rsidR="00AB03DE">
        <w:trPr>
          <w:trHeight w:val="433"/>
        </w:trPr>
        <w:tc>
          <w:tcPr>
            <w:tcW w:w="646" w:type="dxa"/>
            <w:tcBorders>
              <w:top w:val="nil"/>
              <w:bottom w:val="nil"/>
            </w:tcBorders>
          </w:tcPr>
          <w:p w:rsidR="00AB03DE" w:rsidRDefault="00456114">
            <w:pPr>
              <w:pStyle w:val="TableParagraph"/>
              <w:spacing w:before="84"/>
              <w:ind w:left="11"/>
              <w:jc w:val="center"/>
              <w:rPr>
                <w:sz w:val="24"/>
              </w:rPr>
            </w:pPr>
            <w:r>
              <w:rPr>
                <w:sz w:val="24"/>
              </w:rPr>
              <w:t>5</w:t>
            </w:r>
          </w:p>
        </w:tc>
        <w:tc>
          <w:tcPr>
            <w:tcW w:w="4829" w:type="dxa"/>
            <w:tcBorders>
              <w:top w:val="nil"/>
              <w:bottom w:val="nil"/>
            </w:tcBorders>
          </w:tcPr>
          <w:p w:rsidR="00AB03DE" w:rsidRDefault="00456114">
            <w:pPr>
              <w:pStyle w:val="TableParagraph"/>
              <w:spacing w:before="84"/>
              <w:ind w:left="68"/>
              <w:rPr>
                <w:sz w:val="24"/>
              </w:rPr>
            </w:pPr>
            <w:r>
              <w:rPr>
                <w:sz w:val="24"/>
              </w:rPr>
              <w:t>Minimum gas content of gas-bearing shales</w:t>
            </w:r>
          </w:p>
        </w:tc>
        <w:tc>
          <w:tcPr>
            <w:tcW w:w="1200" w:type="dxa"/>
            <w:tcBorders>
              <w:top w:val="nil"/>
              <w:bottom w:val="nil"/>
            </w:tcBorders>
          </w:tcPr>
          <w:p w:rsidR="00AB03DE" w:rsidRDefault="00456114">
            <w:pPr>
              <w:pStyle w:val="TableParagraph"/>
              <w:spacing w:before="84"/>
              <w:ind w:left="73" w:right="59"/>
              <w:jc w:val="center"/>
              <w:rPr>
                <w:sz w:val="24"/>
              </w:rPr>
            </w:pPr>
            <w:r>
              <w:rPr>
                <w:sz w:val="24"/>
              </w:rPr>
              <w:t>m</w:t>
            </w:r>
            <w:r>
              <w:rPr>
                <w:sz w:val="24"/>
                <w:vertAlign w:val="superscript"/>
              </w:rPr>
              <w:t>3</w:t>
            </w:r>
            <w:r>
              <w:rPr>
                <w:sz w:val="24"/>
              </w:rPr>
              <w:t>/m</w:t>
            </w:r>
            <w:r>
              <w:rPr>
                <w:sz w:val="24"/>
                <w:vertAlign w:val="superscript"/>
              </w:rPr>
              <w:t>2</w:t>
            </w:r>
          </w:p>
        </w:tc>
        <w:tc>
          <w:tcPr>
            <w:tcW w:w="1997" w:type="dxa"/>
            <w:tcBorders>
              <w:top w:val="nil"/>
              <w:bottom w:val="nil"/>
            </w:tcBorders>
          </w:tcPr>
          <w:p w:rsidR="00AB03DE" w:rsidRDefault="00456114">
            <w:pPr>
              <w:pStyle w:val="TableParagraph"/>
              <w:spacing w:before="84"/>
              <w:ind w:left="173" w:right="161"/>
              <w:jc w:val="center"/>
              <w:rPr>
                <w:sz w:val="24"/>
              </w:rPr>
            </w:pPr>
            <w:r>
              <w:rPr>
                <w:sz w:val="24"/>
              </w:rPr>
              <w:t>18</w:t>
            </w:r>
          </w:p>
        </w:tc>
      </w:tr>
      <w:tr w:rsidR="00AB03DE">
        <w:trPr>
          <w:trHeight w:val="483"/>
        </w:trPr>
        <w:tc>
          <w:tcPr>
            <w:tcW w:w="646" w:type="dxa"/>
            <w:tcBorders>
              <w:top w:val="nil"/>
            </w:tcBorders>
          </w:tcPr>
          <w:p w:rsidR="00AB03DE" w:rsidRDefault="00456114">
            <w:pPr>
              <w:pStyle w:val="TableParagraph"/>
              <w:spacing w:before="63"/>
              <w:ind w:left="11"/>
              <w:jc w:val="center"/>
              <w:rPr>
                <w:sz w:val="24"/>
              </w:rPr>
            </w:pPr>
            <w:r>
              <w:rPr>
                <w:sz w:val="24"/>
              </w:rPr>
              <w:t>6</w:t>
            </w:r>
          </w:p>
        </w:tc>
        <w:tc>
          <w:tcPr>
            <w:tcW w:w="4829" w:type="dxa"/>
            <w:tcBorders>
              <w:top w:val="nil"/>
            </w:tcBorders>
          </w:tcPr>
          <w:p w:rsidR="00AB03DE" w:rsidRDefault="00456114">
            <w:pPr>
              <w:pStyle w:val="TableParagraph"/>
              <w:spacing w:before="63"/>
              <w:ind w:left="68"/>
              <w:rPr>
                <w:sz w:val="24"/>
              </w:rPr>
            </w:pPr>
            <w:r>
              <w:rPr>
                <w:sz w:val="24"/>
              </w:rPr>
              <w:t>Maximum clay mineral content</w:t>
            </w:r>
          </w:p>
        </w:tc>
        <w:tc>
          <w:tcPr>
            <w:tcW w:w="1200" w:type="dxa"/>
            <w:tcBorders>
              <w:top w:val="nil"/>
            </w:tcBorders>
          </w:tcPr>
          <w:p w:rsidR="00AB03DE" w:rsidRDefault="00456114">
            <w:pPr>
              <w:pStyle w:val="TableParagraph"/>
              <w:spacing w:before="63"/>
              <w:ind w:left="7"/>
              <w:jc w:val="center"/>
              <w:rPr>
                <w:sz w:val="24"/>
              </w:rPr>
            </w:pPr>
            <w:r>
              <w:rPr>
                <w:sz w:val="24"/>
              </w:rPr>
              <w:t>%</w:t>
            </w:r>
          </w:p>
        </w:tc>
        <w:tc>
          <w:tcPr>
            <w:tcW w:w="1997" w:type="dxa"/>
            <w:tcBorders>
              <w:top w:val="nil"/>
            </w:tcBorders>
          </w:tcPr>
          <w:p w:rsidR="00AB03DE" w:rsidRDefault="00456114">
            <w:pPr>
              <w:pStyle w:val="TableParagraph"/>
              <w:spacing w:before="63"/>
              <w:ind w:left="173" w:right="160"/>
              <w:jc w:val="center"/>
              <w:rPr>
                <w:sz w:val="24"/>
              </w:rPr>
            </w:pPr>
            <w:r>
              <w:rPr>
                <w:sz w:val="24"/>
              </w:rPr>
              <w:t>60</w:t>
            </w:r>
          </w:p>
        </w:tc>
      </w:tr>
    </w:tbl>
    <w:p w:rsidR="00AB03DE" w:rsidRDefault="00AB03DE">
      <w:pPr>
        <w:pStyle w:val="Tekstpodstawowy"/>
        <w:spacing w:before="8"/>
        <w:rPr>
          <w:sz w:val="21"/>
        </w:rPr>
      </w:pPr>
    </w:p>
    <w:p w:rsidR="00AB03DE" w:rsidRDefault="00456114">
      <w:pPr>
        <w:spacing w:before="90"/>
        <w:ind w:right="477"/>
        <w:jc w:val="right"/>
        <w:rPr>
          <w:sz w:val="24"/>
        </w:rPr>
      </w:pPr>
      <w:r>
        <w:rPr>
          <w:sz w:val="24"/>
        </w:rPr>
        <w:t>Table 6</w:t>
      </w:r>
    </w:p>
    <w:p w:rsidR="00AB03DE" w:rsidRDefault="00AB03DE">
      <w:pPr>
        <w:pStyle w:val="Tekstpodstawowy"/>
      </w:pPr>
    </w:p>
    <w:p w:rsidR="00AB03DE" w:rsidRDefault="00AB03DE">
      <w:pPr>
        <w:pStyle w:val="Tekstpodstawowy"/>
        <w:spacing w:before="6"/>
        <w:rPr>
          <w:sz w:val="19"/>
        </w:rPr>
      </w:pPr>
    </w:p>
    <w:tbl>
      <w:tblPr>
        <w:tblStyle w:val="TableNormal"/>
        <w:tblW w:w="0" w:type="auto"/>
        <w:tblInd w:w="5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
        <w:gridCol w:w="4829"/>
        <w:gridCol w:w="1200"/>
        <w:gridCol w:w="1997"/>
      </w:tblGrid>
      <w:tr w:rsidR="00AB03DE">
        <w:trPr>
          <w:trHeight w:val="412"/>
        </w:trPr>
        <w:tc>
          <w:tcPr>
            <w:tcW w:w="8672" w:type="dxa"/>
            <w:gridSpan w:val="4"/>
          </w:tcPr>
          <w:p w:rsidR="00AB03DE" w:rsidRDefault="00456114">
            <w:pPr>
              <w:pStyle w:val="TableParagraph"/>
              <w:spacing w:line="275" w:lineRule="exact"/>
              <w:ind w:left="2704"/>
              <w:rPr>
                <w:b/>
                <w:sz w:val="24"/>
              </w:rPr>
            </w:pPr>
            <w:r>
              <w:rPr>
                <w:b/>
                <w:sz w:val="24"/>
              </w:rPr>
              <w:t>Tight crude oil deposits</w:t>
            </w:r>
          </w:p>
        </w:tc>
      </w:tr>
      <w:tr w:rsidR="00AB03DE">
        <w:trPr>
          <w:trHeight w:val="414"/>
        </w:trPr>
        <w:tc>
          <w:tcPr>
            <w:tcW w:w="646" w:type="dxa"/>
          </w:tcPr>
          <w:p w:rsidR="00AB03DE" w:rsidRDefault="00456114">
            <w:pPr>
              <w:pStyle w:val="TableParagraph"/>
              <w:spacing w:line="272" w:lineRule="exact"/>
              <w:ind w:left="158"/>
              <w:rPr>
                <w:sz w:val="24"/>
              </w:rPr>
            </w:pPr>
            <w:r>
              <w:rPr>
                <w:sz w:val="24"/>
              </w:rPr>
              <w:t>No</w:t>
            </w:r>
          </w:p>
        </w:tc>
        <w:tc>
          <w:tcPr>
            <w:tcW w:w="4829" w:type="dxa"/>
          </w:tcPr>
          <w:p w:rsidR="00AB03DE" w:rsidRDefault="00456114">
            <w:pPr>
              <w:pStyle w:val="TableParagraph"/>
              <w:spacing w:line="272" w:lineRule="exact"/>
              <w:ind w:left="1957" w:right="1949"/>
              <w:jc w:val="center"/>
              <w:rPr>
                <w:sz w:val="24"/>
              </w:rPr>
            </w:pPr>
            <w:r>
              <w:rPr>
                <w:sz w:val="24"/>
              </w:rPr>
              <w:t>Parameter</w:t>
            </w:r>
          </w:p>
        </w:tc>
        <w:tc>
          <w:tcPr>
            <w:tcW w:w="1200" w:type="dxa"/>
          </w:tcPr>
          <w:p w:rsidR="00AB03DE" w:rsidRDefault="00456114">
            <w:pPr>
              <w:pStyle w:val="TableParagraph"/>
              <w:spacing w:line="272" w:lineRule="exact"/>
              <w:ind w:left="126"/>
              <w:rPr>
                <w:sz w:val="24"/>
              </w:rPr>
            </w:pPr>
            <w:r>
              <w:rPr>
                <w:sz w:val="24"/>
              </w:rPr>
              <w:t>Unit</w:t>
            </w:r>
          </w:p>
        </w:tc>
        <w:tc>
          <w:tcPr>
            <w:tcW w:w="1997" w:type="dxa"/>
          </w:tcPr>
          <w:p w:rsidR="00AB03DE" w:rsidRDefault="00456114">
            <w:pPr>
              <w:pStyle w:val="TableParagraph"/>
              <w:spacing w:line="272" w:lineRule="exact"/>
              <w:ind w:left="193"/>
              <w:rPr>
                <w:sz w:val="24"/>
              </w:rPr>
            </w:pPr>
            <w:r>
              <w:rPr>
                <w:sz w:val="24"/>
              </w:rPr>
              <w:t>Boundary value</w:t>
            </w:r>
          </w:p>
        </w:tc>
      </w:tr>
      <w:tr w:rsidR="00AB03DE">
        <w:trPr>
          <w:trHeight w:val="2485"/>
        </w:trPr>
        <w:tc>
          <w:tcPr>
            <w:tcW w:w="646" w:type="dxa"/>
          </w:tcPr>
          <w:p w:rsidR="00AB03DE" w:rsidRDefault="00456114">
            <w:pPr>
              <w:pStyle w:val="TableParagraph"/>
              <w:spacing w:line="270" w:lineRule="exact"/>
              <w:ind w:left="11"/>
              <w:jc w:val="center"/>
              <w:rPr>
                <w:sz w:val="24"/>
              </w:rPr>
            </w:pPr>
            <w:r>
              <w:rPr>
                <w:sz w:val="24"/>
              </w:rPr>
              <w:t>1</w:t>
            </w:r>
          </w:p>
          <w:p w:rsidR="00AB03DE" w:rsidRDefault="00AB03DE">
            <w:pPr>
              <w:pStyle w:val="TableParagraph"/>
              <w:rPr>
                <w:sz w:val="26"/>
              </w:rPr>
            </w:pPr>
          </w:p>
          <w:p w:rsidR="00AB03DE" w:rsidRDefault="00AB03DE">
            <w:pPr>
              <w:pStyle w:val="TableParagraph"/>
            </w:pPr>
          </w:p>
          <w:p w:rsidR="00AB03DE" w:rsidRDefault="00456114">
            <w:pPr>
              <w:pStyle w:val="TableParagraph"/>
              <w:ind w:left="11"/>
              <w:jc w:val="center"/>
              <w:rPr>
                <w:sz w:val="24"/>
              </w:rPr>
            </w:pPr>
            <w:r>
              <w:rPr>
                <w:sz w:val="24"/>
              </w:rPr>
              <w:t>2</w:t>
            </w:r>
          </w:p>
          <w:p w:rsidR="00AB03DE" w:rsidRDefault="00AB03DE">
            <w:pPr>
              <w:pStyle w:val="TableParagraph"/>
              <w:rPr>
                <w:sz w:val="26"/>
              </w:rPr>
            </w:pPr>
          </w:p>
          <w:p w:rsidR="00AB03DE" w:rsidRDefault="00AB03DE">
            <w:pPr>
              <w:pStyle w:val="TableParagraph"/>
              <w:rPr>
                <w:sz w:val="26"/>
              </w:rPr>
            </w:pPr>
          </w:p>
          <w:p w:rsidR="00AB03DE" w:rsidRDefault="00AB03DE">
            <w:pPr>
              <w:pStyle w:val="TableParagraph"/>
              <w:spacing w:before="1"/>
              <w:rPr>
                <w:sz w:val="32"/>
              </w:rPr>
            </w:pPr>
          </w:p>
          <w:p w:rsidR="00AB03DE" w:rsidRDefault="00456114">
            <w:pPr>
              <w:pStyle w:val="TableParagraph"/>
              <w:ind w:left="11"/>
              <w:jc w:val="center"/>
              <w:rPr>
                <w:sz w:val="24"/>
              </w:rPr>
            </w:pPr>
            <w:r>
              <w:rPr>
                <w:sz w:val="24"/>
              </w:rPr>
              <w:t>3</w:t>
            </w:r>
          </w:p>
        </w:tc>
        <w:tc>
          <w:tcPr>
            <w:tcW w:w="4829" w:type="dxa"/>
          </w:tcPr>
          <w:p w:rsidR="00AB03DE" w:rsidRDefault="00456114">
            <w:pPr>
              <w:pStyle w:val="TableParagraph"/>
              <w:spacing w:line="360" w:lineRule="auto"/>
              <w:ind w:left="68"/>
              <w:rPr>
                <w:sz w:val="24"/>
              </w:rPr>
            </w:pPr>
            <w:r>
              <w:rPr>
                <w:sz w:val="24"/>
              </w:rPr>
              <w:t>Maximum permeability of reservoir rocks</w:t>
            </w:r>
          </w:p>
          <w:p w:rsidR="00AB03DE" w:rsidRDefault="00456114">
            <w:pPr>
              <w:pStyle w:val="TableParagraph"/>
              <w:spacing w:line="360" w:lineRule="auto"/>
              <w:ind w:left="68" w:right="645"/>
              <w:rPr>
                <w:sz w:val="24"/>
              </w:rPr>
            </w:pPr>
            <w:r>
              <w:rPr>
                <w:sz w:val="24"/>
              </w:rPr>
              <w:t>Maximum initial average capacity from the borehole in the outline of the deposit following stimulation treatments</w:t>
            </w:r>
          </w:p>
          <w:p w:rsidR="00AB03DE" w:rsidRDefault="00456114">
            <w:pPr>
              <w:pStyle w:val="TableParagraph"/>
              <w:ind w:left="68"/>
              <w:rPr>
                <w:sz w:val="24"/>
              </w:rPr>
            </w:pPr>
            <w:r>
              <w:rPr>
                <w:sz w:val="24"/>
              </w:rPr>
              <w:t>Maximum mercury content</w:t>
            </w:r>
          </w:p>
        </w:tc>
        <w:tc>
          <w:tcPr>
            <w:tcW w:w="1200" w:type="dxa"/>
          </w:tcPr>
          <w:p w:rsidR="00AB03DE" w:rsidRDefault="00456114">
            <w:pPr>
              <w:pStyle w:val="TableParagraph"/>
              <w:spacing w:line="720" w:lineRule="auto"/>
              <w:ind w:left="74" w:right="56"/>
              <w:jc w:val="center"/>
              <w:rPr>
                <w:sz w:val="24"/>
              </w:rPr>
            </w:pPr>
            <w:r>
              <w:rPr>
                <w:sz w:val="24"/>
              </w:rPr>
              <w:t>m</w:t>
            </w:r>
            <w:r>
              <w:rPr>
                <w:sz w:val="24"/>
                <w:vertAlign w:val="superscript"/>
              </w:rPr>
              <w:t>2</w:t>
            </w:r>
            <w:r>
              <w:rPr>
                <w:sz w:val="24"/>
              </w:rPr>
              <w:t xml:space="preserve"> (mD) t/d</w:t>
            </w:r>
          </w:p>
          <w:p w:rsidR="00AB03DE" w:rsidRDefault="00AB03DE">
            <w:pPr>
              <w:pStyle w:val="TableParagraph"/>
              <w:spacing w:before="6"/>
              <w:rPr>
                <w:sz w:val="35"/>
              </w:rPr>
            </w:pPr>
          </w:p>
          <w:p w:rsidR="00AB03DE" w:rsidRDefault="00456114">
            <w:pPr>
              <w:pStyle w:val="TableParagraph"/>
              <w:spacing w:before="1"/>
              <w:ind w:left="68" w:right="59"/>
              <w:jc w:val="center"/>
              <w:rPr>
                <w:sz w:val="24"/>
              </w:rPr>
            </w:pPr>
            <w:r>
              <w:rPr>
                <w:sz w:val="24"/>
              </w:rPr>
              <w:t>µg/m</w:t>
            </w:r>
            <w:r>
              <w:rPr>
                <w:sz w:val="24"/>
                <w:vertAlign w:val="superscript"/>
              </w:rPr>
              <w:t>3</w:t>
            </w:r>
          </w:p>
        </w:tc>
        <w:tc>
          <w:tcPr>
            <w:tcW w:w="1997" w:type="dxa"/>
          </w:tcPr>
          <w:p w:rsidR="00AB03DE" w:rsidRDefault="00456114">
            <w:pPr>
              <w:pStyle w:val="TableParagraph"/>
              <w:spacing w:line="270" w:lineRule="exact"/>
              <w:ind w:left="173" w:right="158"/>
              <w:jc w:val="center"/>
              <w:rPr>
                <w:sz w:val="24"/>
              </w:rPr>
            </w:pPr>
            <w:r>
              <w:rPr>
                <w:sz w:val="24"/>
              </w:rPr>
              <w:t>1 x10</w:t>
            </w:r>
            <w:r>
              <w:rPr>
                <w:sz w:val="24"/>
                <w:vertAlign w:val="superscript"/>
              </w:rPr>
              <w:t>-16</w:t>
            </w:r>
            <w:r>
              <w:rPr>
                <w:sz w:val="24"/>
              </w:rPr>
              <w:t xml:space="preserve"> (0,1)</w:t>
            </w:r>
          </w:p>
          <w:p w:rsidR="00AB03DE" w:rsidRDefault="00AB03DE">
            <w:pPr>
              <w:pStyle w:val="TableParagraph"/>
              <w:rPr>
                <w:sz w:val="30"/>
              </w:rPr>
            </w:pPr>
          </w:p>
          <w:p w:rsidR="00AB03DE" w:rsidRDefault="00456114">
            <w:pPr>
              <w:pStyle w:val="TableParagraph"/>
              <w:spacing w:before="207"/>
              <w:ind w:left="173" w:right="163"/>
              <w:jc w:val="center"/>
              <w:rPr>
                <w:sz w:val="24"/>
              </w:rPr>
            </w:pPr>
            <w:r>
              <w:rPr>
                <w:sz w:val="24"/>
              </w:rPr>
              <w:t>1.0</w:t>
            </w:r>
          </w:p>
          <w:p w:rsidR="00AB03DE" w:rsidRDefault="00AB03DE">
            <w:pPr>
              <w:pStyle w:val="TableParagraph"/>
              <w:rPr>
                <w:sz w:val="26"/>
              </w:rPr>
            </w:pPr>
          </w:p>
          <w:p w:rsidR="00AB03DE" w:rsidRDefault="00AB03DE">
            <w:pPr>
              <w:pStyle w:val="TableParagraph"/>
              <w:rPr>
                <w:sz w:val="26"/>
              </w:rPr>
            </w:pPr>
          </w:p>
          <w:p w:rsidR="00AB03DE" w:rsidRDefault="00AB03DE">
            <w:pPr>
              <w:pStyle w:val="TableParagraph"/>
              <w:spacing w:before="1"/>
              <w:rPr>
                <w:sz w:val="32"/>
              </w:rPr>
            </w:pPr>
          </w:p>
          <w:p w:rsidR="00AB03DE" w:rsidRDefault="00456114">
            <w:pPr>
              <w:pStyle w:val="TableParagraph"/>
              <w:ind w:left="173" w:right="161"/>
              <w:jc w:val="center"/>
              <w:rPr>
                <w:sz w:val="24"/>
              </w:rPr>
            </w:pPr>
            <w:r>
              <w:rPr>
                <w:sz w:val="24"/>
              </w:rPr>
              <w:t>30</w:t>
            </w:r>
          </w:p>
        </w:tc>
      </w:tr>
    </w:tbl>
    <w:p w:rsidR="00AB03DE" w:rsidRDefault="00AB03DE">
      <w:pPr>
        <w:jc w:val="center"/>
        <w:rPr>
          <w:sz w:val="24"/>
        </w:rPr>
        <w:sectPr w:rsidR="00AB03DE">
          <w:headerReference w:type="default" r:id="rId12"/>
          <w:pgSz w:w="11910" w:h="16840"/>
          <w:pgMar w:top="1200" w:right="900" w:bottom="280" w:left="900" w:header="953" w:footer="0" w:gutter="0"/>
          <w:pgNumType w:start="20"/>
          <w:cols w:space="708"/>
        </w:sectPr>
      </w:pPr>
    </w:p>
    <w:p w:rsidR="00AB03DE" w:rsidRDefault="00AB03DE">
      <w:pPr>
        <w:pStyle w:val="Tekstpodstawowy"/>
      </w:pPr>
    </w:p>
    <w:p w:rsidR="00AB03DE" w:rsidRDefault="00AB03DE">
      <w:pPr>
        <w:pStyle w:val="Tekstpodstawowy"/>
      </w:pPr>
    </w:p>
    <w:p w:rsidR="00AB03DE" w:rsidRDefault="00AB03DE">
      <w:pPr>
        <w:pStyle w:val="Tekstpodstawowy"/>
      </w:pPr>
    </w:p>
    <w:p w:rsidR="00AB03DE" w:rsidRDefault="00AB03DE">
      <w:pPr>
        <w:pStyle w:val="Tekstpodstawowy"/>
      </w:pPr>
    </w:p>
    <w:p w:rsidR="00AB03DE" w:rsidRDefault="00AB03DE">
      <w:pPr>
        <w:pStyle w:val="Tekstpodstawowy"/>
        <w:spacing w:before="7"/>
        <w:rPr>
          <w:sz w:val="11"/>
        </w:rPr>
      </w:pPr>
    </w:p>
    <w:tbl>
      <w:tblPr>
        <w:tblStyle w:val="TableNormal"/>
        <w:tblW w:w="0" w:type="auto"/>
        <w:tblInd w:w="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
        <w:gridCol w:w="4829"/>
        <w:gridCol w:w="1200"/>
        <w:gridCol w:w="1997"/>
      </w:tblGrid>
      <w:tr w:rsidR="00AB03DE">
        <w:trPr>
          <w:trHeight w:val="414"/>
        </w:trPr>
        <w:tc>
          <w:tcPr>
            <w:tcW w:w="8672" w:type="dxa"/>
            <w:gridSpan w:val="4"/>
          </w:tcPr>
          <w:p w:rsidR="00AB03DE" w:rsidRDefault="00456114">
            <w:pPr>
              <w:pStyle w:val="TableParagraph"/>
              <w:spacing w:line="275" w:lineRule="exact"/>
              <w:ind w:left="2118"/>
              <w:rPr>
                <w:b/>
                <w:sz w:val="24"/>
              </w:rPr>
            </w:pPr>
            <w:r>
              <w:rPr>
                <w:b/>
                <w:sz w:val="24"/>
              </w:rPr>
              <w:t>Crude oil from oil-bearing shale deposits</w:t>
            </w:r>
          </w:p>
        </w:tc>
      </w:tr>
      <w:tr w:rsidR="00AB03DE">
        <w:trPr>
          <w:trHeight w:val="414"/>
        </w:trPr>
        <w:tc>
          <w:tcPr>
            <w:tcW w:w="646" w:type="dxa"/>
          </w:tcPr>
          <w:p w:rsidR="00AB03DE" w:rsidRDefault="00456114">
            <w:pPr>
              <w:pStyle w:val="TableParagraph"/>
              <w:spacing w:line="270" w:lineRule="exact"/>
              <w:ind w:left="136" w:right="127"/>
              <w:jc w:val="center"/>
              <w:rPr>
                <w:sz w:val="24"/>
              </w:rPr>
            </w:pPr>
            <w:r>
              <w:rPr>
                <w:sz w:val="24"/>
              </w:rPr>
              <w:t>No</w:t>
            </w:r>
          </w:p>
        </w:tc>
        <w:tc>
          <w:tcPr>
            <w:tcW w:w="4829" w:type="dxa"/>
          </w:tcPr>
          <w:p w:rsidR="00AB03DE" w:rsidRDefault="00456114">
            <w:pPr>
              <w:pStyle w:val="TableParagraph"/>
              <w:spacing w:line="270" w:lineRule="exact"/>
              <w:ind w:left="1957" w:right="1949"/>
              <w:jc w:val="center"/>
              <w:rPr>
                <w:sz w:val="24"/>
              </w:rPr>
            </w:pPr>
            <w:r>
              <w:rPr>
                <w:sz w:val="24"/>
              </w:rPr>
              <w:t>Parameter</w:t>
            </w:r>
          </w:p>
        </w:tc>
        <w:tc>
          <w:tcPr>
            <w:tcW w:w="1200" w:type="dxa"/>
          </w:tcPr>
          <w:p w:rsidR="00AB03DE" w:rsidRDefault="00456114">
            <w:pPr>
              <w:pStyle w:val="TableParagraph"/>
              <w:spacing w:line="270" w:lineRule="exact"/>
              <w:ind w:left="74" w:right="58"/>
              <w:jc w:val="center"/>
              <w:rPr>
                <w:sz w:val="24"/>
              </w:rPr>
            </w:pPr>
            <w:r>
              <w:rPr>
                <w:sz w:val="24"/>
              </w:rPr>
              <w:t>Unit</w:t>
            </w:r>
          </w:p>
        </w:tc>
        <w:tc>
          <w:tcPr>
            <w:tcW w:w="1997" w:type="dxa"/>
          </w:tcPr>
          <w:p w:rsidR="00AB03DE" w:rsidRDefault="00456114">
            <w:pPr>
              <w:pStyle w:val="TableParagraph"/>
              <w:spacing w:line="270" w:lineRule="exact"/>
              <w:ind w:left="173" w:right="163"/>
              <w:jc w:val="center"/>
              <w:rPr>
                <w:sz w:val="24"/>
              </w:rPr>
            </w:pPr>
            <w:r>
              <w:rPr>
                <w:sz w:val="24"/>
              </w:rPr>
              <w:t>Boundary value</w:t>
            </w:r>
          </w:p>
        </w:tc>
      </w:tr>
      <w:tr w:rsidR="00AB03DE">
        <w:trPr>
          <w:trHeight w:val="343"/>
        </w:trPr>
        <w:tc>
          <w:tcPr>
            <w:tcW w:w="646" w:type="dxa"/>
            <w:tcBorders>
              <w:bottom w:val="nil"/>
            </w:tcBorders>
          </w:tcPr>
          <w:p w:rsidR="00AB03DE" w:rsidRDefault="00456114">
            <w:pPr>
              <w:pStyle w:val="TableParagraph"/>
              <w:spacing w:line="270" w:lineRule="exact"/>
              <w:ind w:left="11"/>
              <w:jc w:val="center"/>
              <w:rPr>
                <w:sz w:val="24"/>
              </w:rPr>
            </w:pPr>
            <w:r>
              <w:rPr>
                <w:sz w:val="24"/>
              </w:rPr>
              <w:t>1</w:t>
            </w:r>
          </w:p>
        </w:tc>
        <w:tc>
          <w:tcPr>
            <w:tcW w:w="4829" w:type="dxa"/>
            <w:tcBorders>
              <w:bottom w:val="nil"/>
            </w:tcBorders>
          </w:tcPr>
          <w:p w:rsidR="00AB03DE" w:rsidRDefault="00456114">
            <w:pPr>
              <w:pStyle w:val="TableParagraph"/>
              <w:spacing w:line="270" w:lineRule="exact"/>
              <w:ind w:left="68"/>
              <w:rPr>
                <w:sz w:val="24"/>
              </w:rPr>
            </w:pPr>
            <w:r>
              <w:rPr>
                <w:sz w:val="24"/>
              </w:rPr>
              <w:t>Minimum effective thickness of shale</w:t>
            </w:r>
          </w:p>
        </w:tc>
        <w:tc>
          <w:tcPr>
            <w:tcW w:w="1200" w:type="dxa"/>
            <w:tcBorders>
              <w:bottom w:val="nil"/>
            </w:tcBorders>
          </w:tcPr>
          <w:p w:rsidR="00AB03DE" w:rsidRDefault="00456114">
            <w:pPr>
              <w:pStyle w:val="TableParagraph"/>
              <w:spacing w:line="270" w:lineRule="exact"/>
              <w:ind w:left="12"/>
              <w:jc w:val="center"/>
              <w:rPr>
                <w:sz w:val="24"/>
              </w:rPr>
            </w:pPr>
            <w:r>
              <w:rPr>
                <w:sz w:val="24"/>
              </w:rPr>
              <w:t>m</w:t>
            </w:r>
          </w:p>
        </w:tc>
        <w:tc>
          <w:tcPr>
            <w:tcW w:w="1997" w:type="dxa"/>
            <w:tcBorders>
              <w:bottom w:val="nil"/>
            </w:tcBorders>
          </w:tcPr>
          <w:p w:rsidR="00AB03DE" w:rsidRDefault="00456114">
            <w:pPr>
              <w:pStyle w:val="TableParagraph"/>
              <w:spacing w:line="270" w:lineRule="exact"/>
              <w:ind w:left="173" w:right="161"/>
              <w:jc w:val="center"/>
              <w:rPr>
                <w:sz w:val="24"/>
              </w:rPr>
            </w:pPr>
            <w:r>
              <w:rPr>
                <w:sz w:val="24"/>
              </w:rPr>
              <w:t>15</w:t>
            </w:r>
          </w:p>
        </w:tc>
      </w:tr>
      <w:tr w:rsidR="00AB03DE">
        <w:trPr>
          <w:trHeight w:val="394"/>
        </w:trPr>
        <w:tc>
          <w:tcPr>
            <w:tcW w:w="646" w:type="dxa"/>
            <w:tcBorders>
              <w:top w:val="nil"/>
              <w:bottom w:val="nil"/>
            </w:tcBorders>
          </w:tcPr>
          <w:p w:rsidR="00AB03DE" w:rsidRDefault="00AB03DE">
            <w:pPr>
              <w:pStyle w:val="TableParagraph"/>
            </w:pPr>
          </w:p>
        </w:tc>
        <w:tc>
          <w:tcPr>
            <w:tcW w:w="4829" w:type="dxa"/>
            <w:tcBorders>
              <w:top w:val="nil"/>
              <w:bottom w:val="nil"/>
            </w:tcBorders>
          </w:tcPr>
          <w:p w:rsidR="00AB03DE" w:rsidRDefault="00456114">
            <w:pPr>
              <w:pStyle w:val="TableParagraph"/>
              <w:spacing w:before="63"/>
              <w:ind w:left="68"/>
              <w:rPr>
                <w:sz w:val="24"/>
              </w:rPr>
            </w:pPr>
            <w:r>
              <w:rPr>
                <w:sz w:val="24"/>
              </w:rPr>
              <w:t>oil-bearing</w:t>
            </w:r>
          </w:p>
        </w:tc>
        <w:tc>
          <w:tcPr>
            <w:tcW w:w="1200" w:type="dxa"/>
            <w:tcBorders>
              <w:top w:val="nil"/>
              <w:bottom w:val="nil"/>
            </w:tcBorders>
          </w:tcPr>
          <w:p w:rsidR="00AB03DE" w:rsidRDefault="00AB03DE">
            <w:pPr>
              <w:pStyle w:val="TableParagraph"/>
            </w:pPr>
          </w:p>
        </w:tc>
        <w:tc>
          <w:tcPr>
            <w:tcW w:w="1997" w:type="dxa"/>
            <w:tcBorders>
              <w:top w:val="nil"/>
              <w:bottom w:val="nil"/>
            </w:tcBorders>
          </w:tcPr>
          <w:p w:rsidR="00AB03DE" w:rsidRDefault="00AB03DE">
            <w:pPr>
              <w:pStyle w:val="TableParagraph"/>
            </w:pPr>
          </w:p>
        </w:tc>
      </w:tr>
      <w:tr w:rsidR="00AB03DE">
        <w:trPr>
          <w:trHeight w:val="413"/>
        </w:trPr>
        <w:tc>
          <w:tcPr>
            <w:tcW w:w="646" w:type="dxa"/>
            <w:tcBorders>
              <w:top w:val="nil"/>
              <w:bottom w:val="nil"/>
            </w:tcBorders>
          </w:tcPr>
          <w:p w:rsidR="00AB03DE" w:rsidRDefault="00456114">
            <w:pPr>
              <w:pStyle w:val="TableParagraph"/>
              <w:spacing w:before="84"/>
              <w:ind w:left="11"/>
              <w:jc w:val="center"/>
              <w:rPr>
                <w:sz w:val="24"/>
              </w:rPr>
            </w:pPr>
            <w:r>
              <w:rPr>
                <w:sz w:val="24"/>
              </w:rPr>
              <w:t>2</w:t>
            </w:r>
          </w:p>
        </w:tc>
        <w:tc>
          <w:tcPr>
            <w:tcW w:w="4829" w:type="dxa"/>
            <w:tcBorders>
              <w:top w:val="nil"/>
              <w:bottom w:val="nil"/>
            </w:tcBorders>
          </w:tcPr>
          <w:p w:rsidR="00AB03DE" w:rsidRDefault="00456114">
            <w:pPr>
              <w:pStyle w:val="TableParagraph"/>
              <w:spacing w:before="84"/>
              <w:ind w:left="68"/>
              <w:rPr>
                <w:sz w:val="24"/>
              </w:rPr>
            </w:pPr>
            <w:r>
              <w:rPr>
                <w:sz w:val="24"/>
              </w:rPr>
              <w:t>Minimum average shale oil bearing capacity</w:t>
            </w:r>
          </w:p>
        </w:tc>
        <w:tc>
          <w:tcPr>
            <w:tcW w:w="1200" w:type="dxa"/>
            <w:tcBorders>
              <w:top w:val="nil"/>
              <w:bottom w:val="nil"/>
            </w:tcBorders>
          </w:tcPr>
          <w:p w:rsidR="00AB03DE" w:rsidRDefault="00456114">
            <w:pPr>
              <w:pStyle w:val="TableParagraph"/>
              <w:spacing w:before="84"/>
              <w:ind w:left="71" w:right="59"/>
              <w:jc w:val="center"/>
              <w:rPr>
                <w:sz w:val="24"/>
              </w:rPr>
            </w:pPr>
            <w:r>
              <w:rPr>
                <w:sz w:val="24"/>
              </w:rPr>
              <w:t>m</w:t>
            </w:r>
            <w:r>
              <w:rPr>
                <w:sz w:val="24"/>
                <w:vertAlign w:val="superscript"/>
              </w:rPr>
              <w:t>3</w:t>
            </w:r>
            <w:r>
              <w:rPr>
                <w:sz w:val="24"/>
              </w:rPr>
              <w:t>/t</w:t>
            </w:r>
          </w:p>
        </w:tc>
        <w:tc>
          <w:tcPr>
            <w:tcW w:w="1997" w:type="dxa"/>
            <w:tcBorders>
              <w:top w:val="nil"/>
              <w:bottom w:val="nil"/>
            </w:tcBorders>
          </w:tcPr>
          <w:p w:rsidR="00AB03DE" w:rsidRDefault="00456114">
            <w:pPr>
              <w:pStyle w:val="TableParagraph"/>
              <w:spacing w:before="84"/>
              <w:ind w:left="173" w:right="163"/>
              <w:jc w:val="center"/>
              <w:rPr>
                <w:sz w:val="24"/>
              </w:rPr>
            </w:pPr>
            <w:r>
              <w:rPr>
                <w:sz w:val="24"/>
              </w:rPr>
              <w:t>0.002</w:t>
            </w:r>
          </w:p>
        </w:tc>
      </w:tr>
      <w:tr w:rsidR="00AB03DE">
        <w:trPr>
          <w:trHeight w:val="414"/>
        </w:trPr>
        <w:tc>
          <w:tcPr>
            <w:tcW w:w="646" w:type="dxa"/>
            <w:tcBorders>
              <w:top w:val="nil"/>
              <w:bottom w:val="nil"/>
            </w:tcBorders>
          </w:tcPr>
          <w:p w:rsidR="00AB03DE" w:rsidRDefault="00456114">
            <w:pPr>
              <w:pStyle w:val="TableParagraph"/>
              <w:spacing w:before="83"/>
              <w:ind w:left="11"/>
              <w:jc w:val="center"/>
              <w:rPr>
                <w:sz w:val="24"/>
              </w:rPr>
            </w:pPr>
            <w:r>
              <w:rPr>
                <w:sz w:val="24"/>
              </w:rPr>
              <w:t>3</w:t>
            </w:r>
          </w:p>
        </w:tc>
        <w:tc>
          <w:tcPr>
            <w:tcW w:w="4829" w:type="dxa"/>
            <w:tcBorders>
              <w:top w:val="nil"/>
              <w:bottom w:val="nil"/>
            </w:tcBorders>
          </w:tcPr>
          <w:p w:rsidR="00AB03DE" w:rsidRDefault="00456114">
            <w:pPr>
              <w:pStyle w:val="TableParagraph"/>
              <w:spacing w:before="83"/>
              <w:ind w:left="68"/>
              <w:rPr>
                <w:sz w:val="24"/>
              </w:rPr>
            </w:pPr>
            <w:r>
              <w:rPr>
                <w:sz w:val="24"/>
              </w:rPr>
              <w:t>Maximum mercury content</w:t>
            </w:r>
          </w:p>
        </w:tc>
        <w:tc>
          <w:tcPr>
            <w:tcW w:w="1200" w:type="dxa"/>
            <w:tcBorders>
              <w:top w:val="nil"/>
              <w:bottom w:val="nil"/>
            </w:tcBorders>
          </w:tcPr>
          <w:p w:rsidR="00AB03DE" w:rsidRDefault="00456114">
            <w:pPr>
              <w:pStyle w:val="TableParagraph"/>
              <w:spacing w:before="83"/>
              <w:ind w:left="68" w:right="59"/>
              <w:jc w:val="center"/>
              <w:rPr>
                <w:sz w:val="24"/>
              </w:rPr>
            </w:pPr>
            <w:r>
              <w:rPr>
                <w:sz w:val="24"/>
              </w:rPr>
              <w:t>µg/m</w:t>
            </w:r>
            <w:r>
              <w:rPr>
                <w:sz w:val="24"/>
                <w:vertAlign w:val="superscript"/>
              </w:rPr>
              <w:t>3</w:t>
            </w:r>
          </w:p>
        </w:tc>
        <w:tc>
          <w:tcPr>
            <w:tcW w:w="1997" w:type="dxa"/>
            <w:tcBorders>
              <w:top w:val="nil"/>
              <w:bottom w:val="nil"/>
            </w:tcBorders>
          </w:tcPr>
          <w:p w:rsidR="00AB03DE" w:rsidRDefault="00456114">
            <w:pPr>
              <w:pStyle w:val="TableParagraph"/>
              <w:spacing w:before="83"/>
              <w:ind w:left="173" w:right="161"/>
              <w:jc w:val="center"/>
              <w:rPr>
                <w:sz w:val="24"/>
              </w:rPr>
            </w:pPr>
            <w:r>
              <w:rPr>
                <w:sz w:val="24"/>
              </w:rPr>
              <w:t>30</w:t>
            </w:r>
          </w:p>
        </w:tc>
      </w:tr>
      <w:tr w:rsidR="00AB03DE">
        <w:trPr>
          <w:trHeight w:val="433"/>
        </w:trPr>
        <w:tc>
          <w:tcPr>
            <w:tcW w:w="646" w:type="dxa"/>
            <w:tcBorders>
              <w:top w:val="nil"/>
              <w:bottom w:val="nil"/>
            </w:tcBorders>
          </w:tcPr>
          <w:p w:rsidR="00AB03DE" w:rsidRDefault="00456114">
            <w:pPr>
              <w:pStyle w:val="TableParagraph"/>
              <w:spacing w:before="84"/>
              <w:ind w:left="11"/>
              <w:jc w:val="center"/>
              <w:rPr>
                <w:sz w:val="24"/>
              </w:rPr>
            </w:pPr>
            <w:r>
              <w:rPr>
                <w:sz w:val="24"/>
              </w:rPr>
              <w:t>4</w:t>
            </w:r>
          </w:p>
        </w:tc>
        <w:tc>
          <w:tcPr>
            <w:tcW w:w="4829" w:type="dxa"/>
            <w:tcBorders>
              <w:top w:val="nil"/>
              <w:bottom w:val="nil"/>
            </w:tcBorders>
          </w:tcPr>
          <w:p w:rsidR="00AB03DE" w:rsidRDefault="00456114">
            <w:pPr>
              <w:pStyle w:val="TableParagraph"/>
              <w:spacing w:before="84"/>
              <w:ind w:left="68"/>
              <w:rPr>
                <w:sz w:val="24"/>
              </w:rPr>
            </w:pPr>
            <w:r>
              <w:rPr>
                <w:sz w:val="24"/>
              </w:rPr>
              <w:t>Minimum oil content of oil-bearing shales</w:t>
            </w:r>
          </w:p>
        </w:tc>
        <w:tc>
          <w:tcPr>
            <w:tcW w:w="1200" w:type="dxa"/>
            <w:tcBorders>
              <w:top w:val="nil"/>
              <w:bottom w:val="nil"/>
            </w:tcBorders>
          </w:tcPr>
          <w:p w:rsidR="00AB03DE" w:rsidRDefault="00456114">
            <w:pPr>
              <w:pStyle w:val="TableParagraph"/>
              <w:spacing w:before="84"/>
              <w:ind w:left="71" w:right="59"/>
              <w:jc w:val="center"/>
              <w:rPr>
                <w:sz w:val="24"/>
              </w:rPr>
            </w:pPr>
            <w:r>
              <w:rPr>
                <w:sz w:val="24"/>
              </w:rPr>
              <w:t>m</w:t>
            </w:r>
            <w:r>
              <w:rPr>
                <w:sz w:val="24"/>
                <w:vertAlign w:val="superscript"/>
              </w:rPr>
              <w:t>3</w:t>
            </w:r>
            <w:r>
              <w:rPr>
                <w:sz w:val="24"/>
              </w:rPr>
              <w:t>/m</w:t>
            </w:r>
            <w:r>
              <w:rPr>
                <w:sz w:val="24"/>
                <w:vertAlign w:val="superscript"/>
              </w:rPr>
              <w:t>2</w:t>
            </w:r>
          </w:p>
        </w:tc>
        <w:tc>
          <w:tcPr>
            <w:tcW w:w="1997" w:type="dxa"/>
            <w:tcBorders>
              <w:top w:val="nil"/>
              <w:bottom w:val="nil"/>
            </w:tcBorders>
          </w:tcPr>
          <w:p w:rsidR="00AB03DE" w:rsidRDefault="00456114">
            <w:pPr>
              <w:pStyle w:val="TableParagraph"/>
              <w:spacing w:before="84"/>
              <w:ind w:left="173" w:right="163"/>
              <w:jc w:val="center"/>
              <w:rPr>
                <w:sz w:val="24"/>
              </w:rPr>
            </w:pPr>
            <w:r>
              <w:rPr>
                <w:sz w:val="24"/>
              </w:rPr>
              <w:t>0.075</w:t>
            </w:r>
          </w:p>
        </w:tc>
      </w:tr>
      <w:tr w:rsidR="00AB03DE">
        <w:trPr>
          <w:trHeight w:val="483"/>
        </w:trPr>
        <w:tc>
          <w:tcPr>
            <w:tcW w:w="646" w:type="dxa"/>
            <w:tcBorders>
              <w:top w:val="nil"/>
            </w:tcBorders>
          </w:tcPr>
          <w:p w:rsidR="00AB03DE" w:rsidRDefault="00456114">
            <w:pPr>
              <w:pStyle w:val="TableParagraph"/>
              <w:spacing w:before="63"/>
              <w:ind w:left="11"/>
              <w:jc w:val="center"/>
              <w:rPr>
                <w:sz w:val="24"/>
              </w:rPr>
            </w:pPr>
            <w:r>
              <w:rPr>
                <w:sz w:val="24"/>
              </w:rPr>
              <w:t>5</w:t>
            </w:r>
          </w:p>
        </w:tc>
        <w:tc>
          <w:tcPr>
            <w:tcW w:w="4829" w:type="dxa"/>
            <w:tcBorders>
              <w:top w:val="nil"/>
            </w:tcBorders>
          </w:tcPr>
          <w:p w:rsidR="00AB03DE" w:rsidRDefault="00456114">
            <w:pPr>
              <w:pStyle w:val="TableParagraph"/>
              <w:spacing w:before="63"/>
              <w:ind w:left="68"/>
              <w:rPr>
                <w:sz w:val="24"/>
              </w:rPr>
            </w:pPr>
            <w:r>
              <w:rPr>
                <w:sz w:val="24"/>
              </w:rPr>
              <w:t>Maximum clay mineral content</w:t>
            </w:r>
          </w:p>
        </w:tc>
        <w:tc>
          <w:tcPr>
            <w:tcW w:w="1200" w:type="dxa"/>
            <w:tcBorders>
              <w:top w:val="nil"/>
            </w:tcBorders>
          </w:tcPr>
          <w:p w:rsidR="00AB03DE" w:rsidRDefault="00456114">
            <w:pPr>
              <w:pStyle w:val="TableParagraph"/>
              <w:spacing w:before="63"/>
              <w:ind w:left="7"/>
              <w:jc w:val="center"/>
              <w:rPr>
                <w:sz w:val="24"/>
              </w:rPr>
            </w:pPr>
            <w:r>
              <w:rPr>
                <w:sz w:val="24"/>
              </w:rPr>
              <w:t>%</w:t>
            </w:r>
          </w:p>
        </w:tc>
        <w:tc>
          <w:tcPr>
            <w:tcW w:w="1997" w:type="dxa"/>
            <w:tcBorders>
              <w:top w:val="nil"/>
            </w:tcBorders>
          </w:tcPr>
          <w:p w:rsidR="00AB03DE" w:rsidRDefault="00456114">
            <w:pPr>
              <w:pStyle w:val="TableParagraph"/>
              <w:spacing w:before="63"/>
              <w:ind w:left="173" w:right="160"/>
              <w:jc w:val="center"/>
              <w:rPr>
                <w:sz w:val="24"/>
              </w:rPr>
            </w:pPr>
            <w:r>
              <w:rPr>
                <w:sz w:val="24"/>
              </w:rPr>
              <w:t>60</w:t>
            </w:r>
          </w:p>
        </w:tc>
      </w:tr>
    </w:tbl>
    <w:p w:rsidR="00AB03DE" w:rsidRDefault="00AB03DE">
      <w:pPr>
        <w:pStyle w:val="Tekstpodstawowy"/>
        <w:spacing w:before="8"/>
        <w:rPr>
          <w:sz w:val="21"/>
        </w:rPr>
      </w:pPr>
    </w:p>
    <w:p w:rsidR="00AB03DE" w:rsidRDefault="003D5F76">
      <w:pPr>
        <w:spacing w:before="90"/>
        <w:ind w:right="486"/>
        <w:jc w:val="right"/>
        <w:rPr>
          <w:sz w:val="24"/>
        </w:rPr>
      </w:pPr>
      <w:r>
        <w:rPr>
          <w:noProof/>
          <w:lang w:val="pl-PL" w:bidi="ar-SA"/>
        </w:rPr>
        <mc:AlternateContent>
          <mc:Choice Requires="wps">
            <w:drawing>
              <wp:anchor distT="0" distB="0" distL="114300" distR="114300" simplePos="0" relativeHeight="251656192" behindDoc="0" locked="0" layoutInCell="1" allowOverlap="1">
                <wp:simplePos x="0" y="0"/>
                <wp:positionH relativeFrom="page">
                  <wp:posOffset>887730</wp:posOffset>
                </wp:positionH>
                <wp:positionV relativeFrom="paragraph">
                  <wp:posOffset>546735</wp:posOffset>
                </wp:positionV>
                <wp:extent cx="5495925" cy="273050"/>
                <wp:effectExtent l="11430" t="13335" r="7620" b="889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73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03DE" w:rsidRDefault="00456114">
                            <w:pPr>
                              <w:spacing w:line="275" w:lineRule="exact"/>
                              <w:ind w:left="1648"/>
                              <w:rPr>
                                <w:b/>
                                <w:sz w:val="24"/>
                              </w:rPr>
                            </w:pPr>
                            <w:r>
                              <w:rPr>
                                <w:b/>
                                <w:sz w:val="24"/>
                              </w:rPr>
                              <w:t>Deposits of natural gas accompanying crude oil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9.9pt;margin-top:43.05pt;width:432.75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" filled="f" strokeweight=".72pt">
                <v:textbox inset="0,0,0,0">
                  <w:txbxContent>
                    <w:p w:rsidR="00AB03DE" w:rsidRDefault="00456114">
                      <w:pPr>
                        <w:spacing w:line="275" w:lineRule="exact"/>
                        <w:ind w:left="1648"/>
                        <w:rPr>
                          <w:b/>
                          <w:sz w:val="24"/>
                        </w:rPr>
                      </w:pPr>
                      <w:r>
                        <w:rPr>
                          <w:b/>
                          <w:sz w:val="24"/>
                        </w:rPr>
                        <w:t>Deposits of natural gas accompanying crude oil</w:t>
                      </w:r>
                    </w:p>
                  </w:txbxContent>
                </v:textbox>
                <w10:wrap anchorx="page"/>
              </v:shape>
            </w:pict>
          </mc:Fallback>
        </mc:AlternateContent>
      </w:r>
      <w:r w:rsidR="00456114">
        <w:rPr>
          <w:sz w:val="24"/>
        </w:rPr>
        <w:t>Table 8</w:t>
      </w:r>
    </w:p>
    <w:p w:rsidR="00AB03DE" w:rsidRDefault="00AB03DE">
      <w:pPr>
        <w:pStyle w:val="Tekstpodstawowy"/>
      </w:pPr>
    </w:p>
    <w:p w:rsidR="00AB03DE" w:rsidRDefault="00AB03DE">
      <w:pPr>
        <w:pStyle w:val="Tekstpodstawowy"/>
      </w:pPr>
    </w:p>
    <w:p w:rsidR="00AB03DE" w:rsidRDefault="00AB03DE">
      <w:pPr>
        <w:pStyle w:val="Tekstpodstawowy"/>
      </w:pPr>
    </w:p>
    <w:p w:rsidR="00AB03DE" w:rsidRDefault="003D5F76">
      <w:pPr>
        <w:pStyle w:val="Tekstpodstawowy"/>
        <w:spacing w:before="4"/>
        <w:rPr>
          <w:sz w:val="16"/>
        </w:rPr>
      </w:pPr>
      <w:r>
        <w:rPr>
          <w:noProof/>
          <w:lang w:val="pl-PL" w:bidi="ar-SA"/>
        </w:rPr>
        <mc:AlternateContent>
          <mc:Choice Requires="wps">
            <w:drawing>
              <wp:anchor distT="0" distB="0" distL="0" distR="0" simplePos="0" relativeHeight="251661312" behindDoc="1" locked="0" layoutInCell="1" allowOverlap="1">
                <wp:simplePos x="0" y="0"/>
                <wp:positionH relativeFrom="page">
                  <wp:posOffset>887730</wp:posOffset>
                </wp:positionH>
                <wp:positionV relativeFrom="paragraph">
                  <wp:posOffset>149225</wp:posOffset>
                </wp:positionV>
                <wp:extent cx="5495925" cy="798830"/>
                <wp:effectExtent l="11430" t="6350" r="7620" b="1397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7988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03DE" w:rsidRDefault="00456114">
                            <w:pPr>
                              <w:spacing w:line="360" w:lineRule="auto"/>
                              <w:ind w:left="62" w:right="65"/>
                              <w:jc w:val="both"/>
                              <w:rPr>
                                <w:sz w:val="24"/>
                              </w:rPr>
                            </w:pPr>
                            <w:r>
                              <w:rPr>
                                <w:sz w:val="24"/>
                              </w:rPr>
                              <w:t>All gas reserves dissolved in crude oil and present in a gas cap shall be considered to be recoverable if the quality of the natural gas meets the limits of the parameters defining the deposit and its boundaries.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9.9pt;margin-top:11.75pt;width:432.75pt;height:62.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6A4fQIAAAc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" filled="f" strokeweight=".72pt">
                <v:textbox inset="0,0,0,0">
                  <w:txbxContent>
                    <w:p w:rsidR="00AB03DE" w:rsidRDefault="00456114">
                      <w:pPr>
                        <w:spacing w:line="360" w:lineRule="auto"/>
                        <w:ind w:left="62" w:right="65"/>
                        <w:jc w:val="both"/>
                        <w:rPr>
                          <w:sz w:val="24"/>
                        </w:rPr>
                      </w:pPr>
                      <w:r>
                        <w:rPr>
                          <w:sz w:val="24"/>
                        </w:rPr>
                        <w:t>All gas reserves dissolved in crude oil and present in a gas cap shall be considered to be recoverable if the quality of the natural gas meets the limits of the parameters defining the deposit and its boundaries.</w:t>
                      </w:r>
                    </w:p>
                  </w:txbxContent>
                </v:textbox>
                <w10:wrap type="topAndBottom" anchorx="page"/>
              </v:shape>
            </w:pict>
          </mc:Fallback>
        </mc:AlternateContent>
      </w:r>
    </w:p>
    <w:p w:rsidR="00AB03DE" w:rsidRDefault="00AB03DE">
      <w:pPr>
        <w:pStyle w:val="Tekstpodstawowy"/>
        <w:spacing w:before="10"/>
        <w:rPr>
          <w:sz w:val="18"/>
        </w:rPr>
      </w:pPr>
    </w:p>
    <w:p w:rsidR="00AB03DE" w:rsidRDefault="00456114">
      <w:pPr>
        <w:spacing w:before="90"/>
        <w:ind w:right="486"/>
        <w:jc w:val="right"/>
        <w:rPr>
          <w:sz w:val="24"/>
        </w:rPr>
      </w:pPr>
      <w:r>
        <w:rPr>
          <w:sz w:val="24"/>
        </w:rPr>
        <w:t>Table 9</w:t>
      </w:r>
    </w:p>
    <w:p w:rsidR="00AB03DE" w:rsidRDefault="00AB03DE">
      <w:pPr>
        <w:pStyle w:val="Tekstpodstawowy"/>
      </w:pPr>
    </w:p>
    <w:p w:rsidR="00AB03DE" w:rsidRDefault="00AB03DE">
      <w:pPr>
        <w:pStyle w:val="Tekstpodstawowy"/>
        <w:spacing w:before="8"/>
        <w:rPr>
          <w:sz w:val="22"/>
        </w:rPr>
      </w:pPr>
    </w:p>
    <w:tbl>
      <w:tblPr>
        <w:tblStyle w:val="TableNormal"/>
        <w:tblW w:w="0" w:type="auto"/>
        <w:tblInd w:w="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8"/>
        <w:gridCol w:w="4833"/>
        <w:gridCol w:w="1190"/>
        <w:gridCol w:w="1992"/>
      </w:tblGrid>
      <w:tr w:rsidR="00AB03DE">
        <w:trPr>
          <w:trHeight w:val="412"/>
        </w:trPr>
        <w:tc>
          <w:tcPr>
            <w:tcW w:w="8653" w:type="dxa"/>
            <w:gridSpan w:val="4"/>
          </w:tcPr>
          <w:p w:rsidR="00AB03DE" w:rsidRDefault="00456114">
            <w:pPr>
              <w:pStyle w:val="TableParagraph"/>
              <w:spacing w:line="275" w:lineRule="exact"/>
              <w:ind w:left="940"/>
              <w:rPr>
                <w:b/>
                <w:sz w:val="24"/>
              </w:rPr>
            </w:pPr>
            <w:r>
              <w:rPr>
                <w:b/>
                <w:sz w:val="24"/>
              </w:rPr>
              <w:t>Helium deposits as an admixture accompanying natural gas deposits</w:t>
            </w:r>
          </w:p>
        </w:tc>
      </w:tr>
      <w:tr w:rsidR="00AB03DE">
        <w:trPr>
          <w:trHeight w:val="414"/>
        </w:trPr>
        <w:tc>
          <w:tcPr>
            <w:tcW w:w="638" w:type="dxa"/>
          </w:tcPr>
          <w:p w:rsidR="00AB03DE" w:rsidRDefault="00456114">
            <w:pPr>
              <w:pStyle w:val="TableParagraph"/>
              <w:spacing w:line="272" w:lineRule="exact"/>
              <w:ind w:left="134" w:right="122"/>
              <w:jc w:val="center"/>
              <w:rPr>
                <w:sz w:val="24"/>
              </w:rPr>
            </w:pPr>
            <w:r>
              <w:rPr>
                <w:sz w:val="24"/>
              </w:rPr>
              <w:t>No</w:t>
            </w:r>
          </w:p>
        </w:tc>
        <w:tc>
          <w:tcPr>
            <w:tcW w:w="4833" w:type="dxa"/>
          </w:tcPr>
          <w:p w:rsidR="00AB03DE" w:rsidRDefault="00456114">
            <w:pPr>
              <w:pStyle w:val="TableParagraph"/>
              <w:spacing w:line="272" w:lineRule="exact"/>
              <w:ind w:left="1961" w:right="1950"/>
              <w:jc w:val="center"/>
              <w:rPr>
                <w:sz w:val="24"/>
              </w:rPr>
            </w:pPr>
            <w:r>
              <w:rPr>
                <w:sz w:val="24"/>
              </w:rPr>
              <w:t>Parameter</w:t>
            </w:r>
          </w:p>
        </w:tc>
        <w:tc>
          <w:tcPr>
            <w:tcW w:w="1190" w:type="dxa"/>
          </w:tcPr>
          <w:p w:rsidR="00AB03DE" w:rsidRDefault="00456114">
            <w:pPr>
              <w:pStyle w:val="TableParagraph"/>
              <w:spacing w:line="272" w:lineRule="exact"/>
              <w:ind w:left="103" w:right="84"/>
              <w:jc w:val="center"/>
              <w:rPr>
                <w:sz w:val="24"/>
              </w:rPr>
            </w:pPr>
            <w:r>
              <w:rPr>
                <w:sz w:val="24"/>
              </w:rPr>
              <w:t>Unit</w:t>
            </w:r>
          </w:p>
        </w:tc>
        <w:tc>
          <w:tcPr>
            <w:tcW w:w="1992" w:type="dxa"/>
          </w:tcPr>
          <w:p w:rsidR="00AB03DE" w:rsidRDefault="00456114">
            <w:pPr>
              <w:pStyle w:val="TableParagraph"/>
              <w:spacing w:line="272" w:lineRule="exact"/>
              <w:ind w:left="173" w:right="158"/>
              <w:jc w:val="center"/>
              <w:rPr>
                <w:sz w:val="24"/>
              </w:rPr>
            </w:pPr>
            <w:r>
              <w:rPr>
                <w:sz w:val="24"/>
              </w:rPr>
              <w:t>Boundary value</w:t>
            </w:r>
          </w:p>
        </w:tc>
      </w:tr>
      <w:tr w:rsidR="00AB03DE">
        <w:trPr>
          <w:trHeight w:val="829"/>
        </w:trPr>
        <w:tc>
          <w:tcPr>
            <w:tcW w:w="638" w:type="dxa"/>
          </w:tcPr>
          <w:p w:rsidR="00AB03DE" w:rsidRDefault="00456114">
            <w:pPr>
              <w:pStyle w:val="TableParagraph"/>
              <w:spacing w:line="270" w:lineRule="exact"/>
              <w:ind w:left="14"/>
              <w:jc w:val="center"/>
              <w:rPr>
                <w:sz w:val="24"/>
              </w:rPr>
            </w:pPr>
            <w:r>
              <w:rPr>
                <w:sz w:val="24"/>
              </w:rPr>
              <w:t>1</w:t>
            </w:r>
          </w:p>
        </w:tc>
        <w:tc>
          <w:tcPr>
            <w:tcW w:w="4833" w:type="dxa"/>
          </w:tcPr>
          <w:p w:rsidR="00AB03DE" w:rsidRDefault="00456114">
            <w:pPr>
              <w:pStyle w:val="TableParagraph"/>
              <w:spacing w:line="270" w:lineRule="exact"/>
              <w:ind w:left="129"/>
              <w:rPr>
                <w:sz w:val="24"/>
              </w:rPr>
            </w:pPr>
            <w:r>
              <w:rPr>
                <w:sz w:val="24"/>
              </w:rPr>
              <w:t>Minimum average helium content in the gas</w:t>
            </w:r>
          </w:p>
          <w:p w:rsidR="00AB03DE" w:rsidRDefault="00456114">
            <w:pPr>
              <w:pStyle w:val="TableParagraph"/>
              <w:spacing w:before="139"/>
              <w:ind w:left="69"/>
              <w:rPr>
                <w:sz w:val="24"/>
              </w:rPr>
            </w:pPr>
            <w:r>
              <w:rPr>
                <w:sz w:val="24"/>
              </w:rPr>
              <w:t>in the outline of the deposit.</w:t>
            </w:r>
          </w:p>
        </w:tc>
        <w:tc>
          <w:tcPr>
            <w:tcW w:w="1190" w:type="dxa"/>
          </w:tcPr>
          <w:p w:rsidR="00AB03DE" w:rsidRDefault="00456114">
            <w:pPr>
              <w:pStyle w:val="TableParagraph"/>
              <w:spacing w:line="270" w:lineRule="exact"/>
              <w:ind w:left="97" w:right="84"/>
              <w:jc w:val="center"/>
              <w:rPr>
                <w:sz w:val="24"/>
              </w:rPr>
            </w:pPr>
            <w:r>
              <w:rPr>
                <w:sz w:val="24"/>
              </w:rPr>
              <w:t>% vol.</w:t>
            </w:r>
          </w:p>
        </w:tc>
        <w:tc>
          <w:tcPr>
            <w:tcW w:w="1992" w:type="dxa"/>
          </w:tcPr>
          <w:p w:rsidR="00AB03DE" w:rsidRDefault="00456114">
            <w:pPr>
              <w:pStyle w:val="TableParagraph"/>
              <w:spacing w:line="270" w:lineRule="exact"/>
              <w:ind w:left="172" w:right="158"/>
              <w:jc w:val="center"/>
              <w:rPr>
                <w:sz w:val="24"/>
              </w:rPr>
            </w:pPr>
            <w:r>
              <w:rPr>
                <w:sz w:val="24"/>
              </w:rPr>
              <w:t>0.2</w:t>
            </w:r>
          </w:p>
        </w:tc>
      </w:tr>
    </w:tbl>
    <w:p w:rsidR="00456114" w:rsidRDefault="00456114"/>
    <w:sectPr w:rsidR="00456114">
      <w:headerReference w:type="default" r:id="rId13"/>
      <w:pgSz w:w="11910" w:h="16840"/>
      <w:pgMar w:top="1200" w:right="900" w:bottom="280" w:left="900" w:header="953" w:footer="0" w:gutter="0"/>
      <w:pgNumType w:start="2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D3" w:rsidRDefault="00710AD3">
      <w:r>
        <w:separator/>
      </w:r>
    </w:p>
  </w:endnote>
  <w:endnote w:type="continuationSeparator" w:id="0">
    <w:p w:rsidR="00710AD3" w:rsidRDefault="0071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D3" w:rsidRDefault="00710AD3">
      <w:r>
        <w:separator/>
      </w:r>
    </w:p>
  </w:footnote>
  <w:footnote w:type="continuationSeparator" w:id="0">
    <w:p w:rsidR="00710AD3" w:rsidRDefault="00710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DE" w:rsidRDefault="003D5F76">
    <w:pPr>
      <w:pStyle w:val="Tekstpodstawowy"/>
      <w:spacing w:line="14" w:lineRule="auto"/>
    </w:pPr>
    <w:r>
      <w:rPr>
        <w:noProof/>
        <w:lang w:val="pl-PL" w:bidi="ar-SA"/>
      </w:rPr>
      <mc:AlternateContent>
        <mc:Choice Requires="wps">
          <w:drawing>
            <wp:anchor distT="0" distB="0" distL="114300" distR="114300" simplePos="0" relativeHeight="503269448"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" strokecolor="#231f20">
              <w10:wrap anchorx="page" anchory="page"/>
            </v:line>
          </w:pict>
        </mc:Fallback>
      </mc:AlternateContent>
    </w:r>
    <w:r>
      <w:rPr>
        <w:noProof/>
        <w:lang w:val="pl-PL" w:bidi="ar-SA"/>
      </w:rPr>
      <mc:AlternateContent>
        <mc:Choice Requires="wps">
          <w:drawing>
            <wp:anchor distT="0" distB="0" distL="114300" distR="114300" simplePos="0" relativeHeight="503269472"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Journal of Laws [Dz.U.]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margin-left:50pt;margin-top:46.65pt;width:66.7pt;height:13.1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CfrwIAAKo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" filled="f" stroked="f">
              <v:textbox inset="0,0,0,0">
                <w:txbxContent>
                  <w:p w:rsidR="00AB03DE" w:rsidRDefault="00456114">
                    <w:pPr>
                      <w:pStyle w:val="Tekstpodstawowy"/>
                      <w:spacing w:before="11"/>
                      <w:ind w:left="20"/>
                    </w:pPr>
                    <w:r>
                      <w:rPr>
                        <w:color w:val="231F20"/>
                      </w:rPr>
                      <w:t>Journal of Laws [Dz.U.]</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496"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17</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284.5pt;margin-top:46.65pt;width:27pt;height:13.1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ONswIAALE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" filled="f" stroked="f">
              <v:textbox inset="0,0,0,0">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17</w:t>
                    </w:r>
                    <w:r>
                      <w:fldChar w:fldCharType="end"/>
                    </w:r>
                    <w:r>
                      <w:rPr>
                        <w:color w:val="231F20"/>
                      </w:rPr>
                      <w:t xml:space="preserve"> –</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520" behindDoc="1" locked="0" layoutInCell="1" allowOverlap="1">
              <wp:simplePos x="0" y="0"/>
              <wp:positionH relativeFrom="page">
                <wp:posOffset>6451600</wp:posOffset>
              </wp:positionH>
              <wp:positionV relativeFrom="page">
                <wp:posOffset>592455</wp:posOffset>
              </wp:positionV>
              <wp:extent cx="473075" cy="166370"/>
              <wp:effectExtent l="3175" t="1905" r="0" b="317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Item 968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508pt;margin-top:46.65pt;width:37.25pt;height:13.1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waswIAALE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" filled="f" stroked="f">
              <v:textbox inset="0,0,0,0">
                <w:txbxContent>
                  <w:p w:rsidR="00AB03DE" w:rsidRDefault="00456114">
                    <w:pPr>
                      <w:pStyle w:val="Tekstpodstawowy"/>
                      <w:spacing w:before="11"/>
                      <w:ind w:left="20"/>
                    </w:pPr>
                    <w:r>
                      <w:rPr>
                        <w:color w:val="231F20"/>
                      </w:rPr>
                      <w:t>Item 968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DE" w:rsidRDefault="003D5F76">
    <w:pPr>
      <w:pStyle w:val="Tekstpodstawowy"/>
      <w:spacing w:line="14" w:lineRule="auto"/>
    </w:pPr>
    <w:r>
      <w:rPr>
        <w:noProof/>
        <w:lang w:val="pl-PL" w:bidi="ar-SA"/>
      </w:rPr>
      <mc:AlternateContent>
        <mc:Choice Requires="wps">
          <w:drawing>
            <wp:anchor distT="0" distB="0" distL="114300" distR="114300" simplePos="0" relativeHeight="50326954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" strokecolor="#231f20">
              <w10:wrap anchorx="page" anchory="page"/>
            </v:line>
          </w:pict>
        </mc:Fallback>
      </mc:AlternateContent>
    </w:r>
    <w:r>
      <w:rPr>
        <w:noProof/>
        <w:lang w:val="pl-PL" w:bidi="ar-SA"/>
      </w:rPr>
      <mc:AlternateContent>
        <mc:Choice Requires="wps">
          <w:drawing>
            <wp:anchor distT="0" distB="0" distL="114300" distR="114300" simplePos="0" relativeHeight="50326956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Journal of Laws [Dz.U.]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50pt;margin-top:46.65pt;width:66.7pt;height:13.1pt;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6K+swIAALE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G4zor6zAgAAsQUA&#10;AA4AAAAAAAAAAAAAAAAALgIAAGRycy9lMm9Eb2MueG1sUEsBAi0AFAAGAAgAAAAhAB1exlDfAAAA&#10;CgEAAA8AAAAAAAAAAAAAAAAADQUAAGRycy9kb3ducmV2LnhtbFBLBQYAAAAABAAEAPMAAAAZBgAA&#10;AAA=&#10;" filled="f" stroked="f">
              <v:textbox inset="0,0,0,0">
                <w:txbxContent>
                  <w:p w:rsidR="00AB03DE" w:rsidRDefault="00456114">
                    <w:pPr>
                      <w:pStyle w:val="Tekstpodstawowy"/>
                      <w:spacing w:before="11"/>
                      <w:ind w:left="20"/>
                    </w:pPr>
                    <w:r>
                      <w:rPr>
                        <w:color w:val="231F20"/>
                      </w:rPr>
                      <w:t>Journal of Laws [Dz.U.]</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59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18</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284.5pt;margin-top:46.65pt;width:27pt;height:13.1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6H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" filled="f" stroked="f">
              <v:textbox inset="0,0,0,0">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18</w:t>
                    </w:r>
                    <w:r>
                      <w:fldChar w:fldCharType="end"/>
                    </w:r>
                    <w:r>
                      <w:rPr>
                        <w:color w:val="231F20"/>
                      </w:rPr>
                      <w:t xml:space="preserve"> –</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616" behindDoc="1" locked="0" layoutInCell="1" allowOverlap="1">
              <wp:simplePos x="0" y="0"/>
              <wp:positionH relativeFrom="page">
                <wp:posOffset>6451600</wp:posOffset>
              </wp:positionH>
              <wp:positionV relativeFrom="page">
                <wp:posOffset>592455</wp:posOffset>
              </wp:positionV>
              <wp:extent cx="473075" cy="166370"/>
              <wp:effectExtent l="3175" t="1905" r="0" b="317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Item 968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508pt;margin-top:46.65pt;width:37.25pt;height:13.1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CFysRbQCAACx&#10;BQAADgAAAAAAAAAAAAAAAAAuAgAAZHJzL2Uyb0RvYy54bWxQSwECLQAUAAYACAAAACEAr4csieAA&#10;AAAMAQAADwAAAAAAAAAAAAAAAAAOBQAAZHJzL2Rvd25yZXYueG1sUEsFBgAAAAAEAAQA8wAAABsG&#10;AAAAAA==&#10;" filled="f" stroked="f">
              <v:textbox inset="0,0,0,0">
                <w:txbxContent>
                  <w:p w:rsidR="00AB03DE" w:rsidRDefault="00456114">
                    <w:pPr>
                      <w:pStyle w:val="Tekstpodstawowy"/>
                      <w:spacing w:before="11"/>
                      <w:ind w:left="20"/>
                    </w:pPr>
                    <w:r>
                      <w:rPr>
                        <w:color w:val="231F20"/>
                      </w:rPr>
                      <w:t>Item 968</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640" behindDoc="1" locked="0" layoutInCell="1" allowOverlap="1">
              <wp:simplePos x="0" y="0"/>
              <wp:positionH relativeFrom="page">
                <wp:posOffset>6188075</wp:posOffset>
              </wp:positionH>
              <wp:positionV relativeFrom="page">
                <wp:posOffset>901700</wp:posOffset>
              </wp:positionV>
              <wp:extent cx="736600" cy="152400"/>
              <wp:effectExtent l="0" t="0" r="0" b="317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spacing w:before="12"/>
                            <w:ind w:left="20"/>
                            <w:rPr>
                              <w:b/>
                              <w:sz w:val="18"/>
                            </w:rPr>
                          </w:pPr>
                          <w:r>
                            <w:rPr>
                              <w:b/>
                              <w:color w:val="231F20"/>
                              <w:sz w:val="18"/>
                            </w:rPr>
                            <w:t>Annex No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487.25pt;margin-top:71pt;width:58pt;height:12pt;z-index:-4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" filled="f" stroked="f">
              <v:textbox inset="0,0,0,0">
                <w:txbxContent>
                  <w:p w:rsidR="00AB03DE" w:rsidRDefault="00456114">
                    <w:pPr>
                      <w:spacing w:before="12"/>
                      <w:ind w:left="20"/>
                      <w:rPr>
                        <w:b/>
                        <w:sz w:val="18"/>
                      </w:rPr>
                    </w:pPr>
                    <w:r>
                      <w:rPr>
                        <w:b/>
                        <w:color w:val="231F20"/>
                        <w:sz w:val="18"/>
                      </w:rPr>
                      <w:t>Annex No 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DE" w:rsidRDefault="003D5F76">
    <w:pPr>
      <w:pStyle w:val="Tekstpodstawowy"/>
      <w:spacing w:line="14" w:lineRule="auto"/>
    </w:pPr>
    <w:r>
      <w:rPr>
        <w:noProof/>
        <w:lang w:val="pl-PL" w:bidi="ar-SA"/>
      </w:rPr>
      <mc:AlternateContent>
        <mc:Choice Requires="wps">
          <w:drawing>
            <wp:anchor distT="0" distB="0" distL="114300" distR="114300" simplePos="0" relativeHeight="5032696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" strokecolor="#231f20">
              <w10:wrap anchorx="page" anchory="page"/>
            </v:line>
          </w:pict>
        </mc:Fallback>
      </mc:AlternateContent>
    </w:r>
    <w:r>
      <w:rPr>
        <w:noProof/>
        <w:lang w:val="pl-PL" w:bidi="ar-SA"/>
      </w:rPr>
      <mc:AlternateContent>
        <mc:Choice Requires="wps">
          <w:drawing>
            <wp:anchor distT="0" distB="0" distL="114300" distR="114300" simplePos="0" relativeHeight="5032696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Journal of Laws [Dz.U.]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50pt;margin-top:46.65pt;width:66.7pt;height:13.1pt;z-index:-4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HXsgIAALE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rX+B17ICAACxBQAA&#10;DgAAAAAAAAAAAAAAAAAuAgAAZHJzL2Uyb0RvYy54bWxQSwECLQAUAAYACAAAACEAHV7GUN8AAAAK&#10;AQAADwAAAAAAAAAAAAAAAAAMBQAAZHJzL2Rvd25yZXYueG1sUEsFBgAAAAAEAAQA8wAAABgGAAAA&#10;AA==&#10;" filled="f" stroked="f">
              <v:textbox inset="0,0,0,0">
                <w:txbxContent>
                  <w:p w:rsidR="00AB03DE" w:rsidRDefault="00456114">
                    <w:pPr>
                      <w:pStyle w:val="Tekstpodstawowy"/>
                      <w:spacing w:before="11"/>
                      <w:ind w:left="20"/>
                    </w:pPr>
                    <w:r>
                      <w:rPr>
                        <w:color w:val="231F20"/>
                      </w:rPr>
                      <w:t>Journal of Laws [Dz.U.]</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71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19</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284.5pt;margin-top:46.65pt;width:27pt;height:13.1pt;z-index:-4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b0sg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" filled="f" stroked="f">
              <v:textbox inset="0,0,0,0">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19</w:t>
                    </w:r>
                    <w:r>
                      <w:fldChar w:fldCharType="end"/>
                    </w:r>
                    <w:r>
                      <w:rPr>
                        <w:color w:val="231F20"/>
                      </w:rPr>
                      <w:t xml:space="preserve"> –</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736" behindDoc="1" locked="0" layoutInCell="1" allowOverlap="1">
              <wp:simplePos x="0" y="0"/>
              <wp:positionH relativeFrom="page">
                <wp:posOffset>6451600</wp:posOffset>
              </wp:positionH>
              <wp:positionV relativeFrom="page">
                <wp:posOffset>592455</wp:posOffset>
              </wp:positionV>
              <wp:extent cx="473075" cy="166370"/>
              <wp:effectExtent l="3175" t="1905" r="0" b="31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Item 968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508pt;margin-top:46.65pt;width:37.25pt;height:13.1pt;z-index:-46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f0tAIAALE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dDz39LQCAACx&#10;BQAADgAAAAAAAAAAAAAAAAAuAgAAZHJzL2Uyb0RvYy54bWxQSwECLQAUAAYACAAAACEAr4csieAA&#10;AAAMAQAADwAAAAAAAAAAAAAAAAAOBQAAZHJzL2Rvd25yZXYueG1sUEsFBgAAAAAEAAQA8wAAABsG&#10;AAAAAA==&#10;" filled="f" stroked="f">
              <v:textbox inset="0,0,0,0">
                <w:txbxContent>
                  <w:p w:rsidR="00AB03DE" w:rsidRDefault="00456114">
                    <w:pPr>
                      <w:pStyle w:val="Tekstpodstawowy"/>
                      <w:spacing w:before="11"/>
                      <w:ind w:left="20"/>
                    </w:pPr>
                    <w:r>
                      <w:rPr>
                        <w:color w:val="231F20"/>
                      </w:rPr>
                      <w:t>Item 968</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760" behindDoc="1" locked="0" layoutInCell="1" allowOverlap="1">
              <wp:simplePos x="0" y="0"/>
              <wp:positionH relativeFrom="page">
                <wp:posOffset>6188075</wp:posOffset>
              </wp:positionH>
              <wp:positionV relativeFrom="page">
                <wp:posOffset>901700</wp:posOffset>
              </wp:positionV>
              <wp:extent cx="736600" cy="152400"/>
              <wp:effectExtent l="0" t="0" r="0" b="31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spacing w:before="12"/>
                            <w:ind w:left="20"/>
                            <w:rPr>
                              <w:b/>
                              <w:sz w:val="18"/>
                            </w:rPr>
                          </w:pPr>
                          <w:r>
                            <w:rPr>
                              <w:b/>
                              <w:color w:val="231F20"/>
                              <w:sz w:val="18"/>
                            </w:rPr>
                            <w:t>Annex No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margin-left:487.25pt;margin-top:71pt;width:58pt;height:12pt;z-index:-4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rbrgIAALI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" filled="f" stroked="f">
              <v:textbox inset="0,0,0,0">
                <w:txbxContent>
                  <w:p w:rsidR="00AB03DE" w:rsidRDefault="00456114">
                    <w:pPr>
                      <w:spacing w:before="12"/>
                      <w:ind w:left="20"/>
                      <w:rPr>
                        <w:b/>
                        <w:sz w:val="18"/>
                      </w:rPr>
                    </w:pPr>
                    <w:r>
                      <w:rPr>
                        <w:b/>
                        <w:color w:val="231F20"/>
                        <w:sz w:val="18"/>
                      </w:rPr>
                      <w:t>Annex No 7</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DE" w:rsidRDefault="003D5F76">
    <w:pPr>
      <w:pStyle w:val="Tekstpodstawowy"/>
      <w:spacing w:line="14" w:lineRule="auto"/>
    </w:pPr>
    <w:r>
      <w:rPr>
        <w:noProof/>
        <w:lang w:val="pl-PL" w:bidi="ar-SA"/>
      </w:rPr>
      <mc:AlternateContent>
        <mc:Choice Requires="wps">
          <w:drawing>
            <wp:anchor distT="0" distB="0" distL="114300" distR="114300" simplePos="0" relativeHeight="5032697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46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" strokecolor="#231f20">
              <w10:wrap anchorx="page" anchory="page"/>
            </v:line>
          </w:pict>
        </mc:Fallback>
      </mc:AlternateContent>
    </w:r>
    <w:r>
      <w:rPr>
        <w:noProof/>
        <w:lang w:val="pl-PL" w:bidi="ar-SA"/>
      </w:rPr>
      <mc:AlternateContent>
        <mc:Choice Requires="wps">
          <w:drawing>
            <wp:anchor distT="0" distB="0" distL="114300" distR="114300" simplePos="0" relativeHeight="5032698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Journal of Laws [Dz.U.]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9" type="#_x0000_t202" style="position:absolute;margin-left:50pt;margin-top:46.65pt;width:66.7pt;height:13.1pt;z-index:-4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6DsAIAALE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" filled="f" stroked="f">
              <v:textbox inset="0,0,0,0">
                <w:txbxContent>
                  <w:p w:rsidR="00AB03DE" w:rsidRDefault="00456114">
                    <w:pPr>
                      <w:pStyle w:val="Tekstpodstawowy"/>
                      <w:spacing w:before="11"/>
                      <w:ind w:left="20"/>
                    </w:pPr>
                    <w:r>
                      <w:rPr>
                        <w:color w:val="231F20"/>
                      </w:rPr>
                      <w:t>Journal of Laws [Dz.U.]</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8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20</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margin-left:284.5pt;margin-top:46.65pt;width:27pt;height:13.1pt;z-index:-46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JbsQ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" filled="f" stroked="f">
              <v:textbox inset="0,0,0,0">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20</w:t>
                    </w:r>
                    <w:r>
                      <w:fldChar w:fldCharType="end"/>
                    </w:r>
                    <w:r>
                      <w:rPr>
                        <w:color w:val="231F20"/>
                      </w:rPr>
                      <w:t xml:space="preserve"> –</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856" behindDoc="1" locked="0" layoutInCell="1" allowOverlap="1">
              <wp:simplePos x="0" y="0"/>
              <wp:positionH relativeFrom="page">
                <wp:posOffset>6451600</wp:posOffset>
              </wp:positionH>
              <wp:positionV relativeFrom="page">
                <wp:posOffset>592455</wp:posOffset>
              </wp:positionV>
              <wp:extent cx="473075" cy="166370"/>
              <wp:effectExtent l="3175" t="1905" r="0" b="31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Item 968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508pt;margin-top:46.65pt;width:37.25pt;height:13.1pt;z-index:-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" filled="f" stroked="f">
              <v:textbox inset="0,0,0,0">
                <w:txbxContent>
                  <w:p w:rsidR="00AB03DE" w:rsidRDefault="00456114">
                    <w:pPr>
                      <w:pStyle w:val="Tekstpodstawowy"/>
                      <w:spacing w:before="11"/>
                      <w:ind w:left="20"/>
                    </w:pPr>
                    <w:r>
                      <w:rPr>
                        <w:color w:val="231F20"/>
                      </w:rPr>
                      <w:t>Item 968</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880" behindDoc="1" locked="0" layoutInCell="1" allowOverlap="1">
              <wp:simplePos x="0" y="0"/>
              <wp:positionH relativeFrom="page">
                <wp:posOffset>6144260</wp:posOffset>
              </wp:positionH>
              <wp:positionV relativeFrom="page">
                <wp:posOffset>959485</wp:posOffset>
              </wp:positionV>
              <wp:extent cx="553085" cy="194310"/>
              <wp:effectExtent l="635"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spacing w:before="10"/>
                            <w:ind w:left="20"/>
                            <w:rPr>
                              <w:sz w:val="24"/>
                            </w:rPr>
                          </w:pPr>
                          <w:r>
                            <w:rPr>
                              <w:sz w:val="24"/>
                            </w:rPr>
                            <w:t>Table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margin-left:483.8pt;margin-top:75.55pt;width:43.55pt;height:15.3pt;z-index:-4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" filled="f" stroked="f">
              <v:textbox inset="0,0,0,0">
                <w:txbxContent>
                  <w:p w:rsidR="00AB03DE" w:rsidRDefault="00456114">
                    <w:pPr>
                      <w:spacing w:before="10"/>
                      <w:ind w:left="20"/>
                      <w:rPr>
                        <w:sz w:val="24"/>
                      </w:rPr>
                    </w:pPr>
                    <w:r>
                      <w:rPr>
                        <w:sz w:val="24"/>
                      </w:rPr>
                      <w:t>Table 4</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DE" w:rsidRDefault="003D5F76">
    <w:pPr>
      <w:pStyle w:val="Tekstpodstawowy"/>
      <w:spacing w:line="14" w:lineRule="auto"/>
    </w:pPr>
    <w:r>
      <w:rPr>
        <w:noProof/>
        <w:lang w:val="pl-PL" w:bidi="ar-SA"/>
      </w:rPr>
      <mc:AlternateContent>
        <mc:Choice Requires="wps">
          <w:drawing>
            <wp:anchor distT="0" distB="0" distL="114300" distR="114300" simplePos="0" relativeHeight="50326990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4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" strokecolor="#231f20">
              <w10:wrap anchorx="page" anchory="page"/>
            </v:line>
          </w:pict>
        </mc:Fallback>
      </mc:AlternateContent>
    </w:r>
    <w:r>
      <w:rPr>
        <w:noProof/>
        <w:lang w:val="pl-PL" w:bidi="ar-SA"/>
      </w:rPr>
      <mc:AlternateContent>
        <mc:Choice Requires="wps">
          <w:drawing>
            <wp:anchor distT="0" distB="0" distL="114300" distR="114300" simplePos="0" relativeHeight="50326992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Journal of Laws [Dz.U.]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50pt;margin-top:46.65pt;width:66.7pt;height:13.1pt;z-index:-4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VUmxILICAACwBQAA&#10;DgAAAAAAAAAAAAAAAAAuAgAAZHJzL2Uyb0RvYy54bWxQSwECLQAUAAYACAAAACEAHV7GUN8AAAAK&#10;AQAADwAAAAAAAAAAAAAAAAAMBQAAZHJzL2Rvd25yZXYueG1sUEsFBgAAAAAEAAQA8wAAABgGAAAA&#10;AA==&#10;" filled="f" stroked="f">
              <v:textbox inset="0,0,0,0">
                <w:txbxContent>
                  <w:p w:rsidR="00AB03DE" w:rsidRDefault="00456114">
                    <w:pPr>
                      <w:pStyle w:val="Tekstpodstawowy"/>
                      <w:spacing w:before="11"/>
                      <w:ind w:left="20"/>
                    </w:pPr>
                    <w:r>
                      <w:rPr>
                        <w:color w:val="231F20"/>
                      </w:rPr>
                      <w:t>Journal of Laws [Dz.U.]</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95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21</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284.5pt;margin-top:46.65pt;width:27pt;height:13.1pt;z-index:-4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r7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" filled="f" stroked="f">
              <v:textbox inset="0,0,0,0">
                <w:txbxContent>
                  <w:p w:rsidR="00AB03DE" w:rsidRDefault="0045611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3D5F76">
                      <w:rPr>
                        <w:noProof/>
                        <w:color w:val="231F20"/>
                      </w:rPr>
                      <w:t>21</w:t>
                    </w:r>
                    <w:r>
                      <w:fldChar w:fldCharType="end"/>
                    </w:r>
                    <w:r>
                      <w:rPr>
                        <w:color w:val="231F20"/>
                      </w:rPr>
                      <w:t xml:space="preserve"> –</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69976" behindDoc="1" locked="0" layoutInCell="1" allowOverlap="1">
              <wp:simplePos x="0" y="0"/>
              <wp:positionH relativeFrom="page">
                <wp:posOffset>6451600</wp:posOffset>
              </wp:positionH>
              <wp:positionV relativeFrom="page">
                <wp:posOffset>592455</wp:posOffset>
              </wp:positionV>
              <wp:extent cx="473075" cy="166370"/>
              <wp:effectExtent l="3175" t="1905"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pStyle w:val="Tekstpodstawowy"/>
                            <w:spacing w:before="11"/>
                            <w:ind w:left="20"/>
                          </w:pPr>
                          <w:r>
                            <w:rPr>
                              <w:color w:val="231F20"/>
                            </w:rPr>
                            <w:t>Item 968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508pt;margin-top:46.65pt;width:37.25pt;height:13.1pt;z-index:-46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" filled="f" stroked="f">
              <v:textbox inset="0,0,0,0">
                <w:txbxContent>
                  <w:p w:rsidR="00AB03DE" w:rsidRDefault="00456114">
                    <w:pPr>
                      <w:pStyle w:val="Tekstpodstawowy"/>
                      <w:spacing w:before="11"/>
                      <w:ind w:left="20"/>
                    </w:pPr>
                    <w:r>
                      <w:rPr>
                        <w:color w:val="231F20"/>
                      </w:rPr>
                      <w:t>Item 968</w:t>
                    </w:r>
                  </w:p>
                </w:txbxContent>
              </v:textbox>
              <w10:wrap anchorx="page" anchory="page"/>
            </v:shape>
          </w:pict>
        </mc:Fallback>
      </mc:AlternateContent>
    </w:r>
    <w:r>
      <w:rPr>
        <w:noProof/>
        <w:lang w:val="pl-PL" w:bidi="ar-SA"/>
      </w:rPr>
      <mc:AlternateContent>
        <mc:Choice Requires="wps">
          <w:drawing>
            <wp:anchor distT="0" distB="0" distL="114300" distR="114300" simplePos="0" relativeHeight="503270000" behindDoc="1" locked="0" layoutInCell="1" allowOverlap="1">
              <wp:simplePos x="0" y="0"/>
              <wp:positionH relativeFrom="page">
                <wp:posOffset>6138545</wp:posOffset>
              </wp:positionH>
              <wp:positionV relativeFrom="page">
                <wp:posOffset>941070</wp:posOffset>
              </wp:positionV>
              <wp:extent cx="553085" cy="194310"/>
              <wp:effectExtent l="444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3DE" w:rsidRDefault="00456114">
                          <w:pPr>
                            <w:spacing w:before="10"/>
                            <w:ind w:left="20"/>
                            <w:rPr>
                              <w:sz w:val="24"/>
                            </w:rPr>
                          </w:pPr>
                          <w:r>
                            <w:rPr>
                              <w:sz w:val="24"/>
                            </w:rPr>
                            <w:t>Table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6" type="#_x0000_t202" style="position:absolute;margin-left:483.35pt;margin-top:74.1pt;width:43.55pt;height:15.3pt;z-index:-4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IJsg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" filled="f" stroked="f">
              <v:textbox inset="0,0,0,0">
                <w:txbxContent>
                  <w:p w:rsidR="00AB03DE" w:rsidRDefault="00456114">
                    <w:pPr>
                      <w:spacing w:before="10"/>
                      <w:ind w:left="20"/>
                      <w:rPr>
                        <w:sz w:val="24"/>
                      </w:rPr>
                    </w:pPr>
                    <w:r>
                      <w:rPr>
                        <w:sz w:val="24"/>
                      </w:rPr>
                      <w:t>Table 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0E"/>
    <w:multiLevelType w:val="hybridMultilevel"/>
    <w:tmpl w:val="E08ACDFE"/>
    <w:lvl w:ilvl="0" w:tplc="2820C5A8">
      <w:start w:val="1"/>
      <w:numFmt w:val="decimal"/>
      <w:lvlText w:val="%1)"/>
      <w:lvlJc w:val="left"/>
      <w:pPr>
        <w:ind w:left="573" w:hanging="454"/>
        <w:jc w:val="left"/>
      </w:pPr>
      <w:rPr>
        <w:rFonts w:ascii="Times New Roman" w:eastAsia="Times New Roman" w:hAnsi="Times New Roman" w:cs="Times New Roman" w:hint="default"/>
        <w:color w:val="231F20"/>
        <w:sz w:val="20"/>
        <w:szCs w:val="20"/>
        <w:lang w:val="pl-PL" w:eastAsia="pl-PL" w:bidi="pl-PL"/>
      </w:rPr>
    </w:lvl>
    <w:lvl w:ilvl="1" w:tplc="705E3C28">
      <w:start w:val="1"/>
      <w:numFmt w:val="lowerLetter"/>
      <w:lvlText w:val="%2)"/>
      <w:lvlJc w:val="left"/>
      <w:pPr>
        <w:ind w:left="970" w:hanging="397"/>
        <w:jc w:val="left"/>
      </w:pPr>
      <w:rPr>
        <w:rFonts w:ascii="Times New Roman" w:eastAsia="Times New Roman" w:hAnsi="Times New Roman" w:cs="Times New Roman" w:hint="default"/>
        <w:color w:val="231F20"/>
        <w:sz w:val="20"/>
        <w:szCs w:val="20"/>
        <w:lang w:val="pl-PL" w:eastAsia="pl-PL" w:bidi="pl-PL"/>
      </w:rPr>
    </w:lvl>
    <w:lvl w:ilvl="2" w:tplc="3252E1C4">
      <w:numFmt w:val="bullet"/>
      <w:lvlText w:val="•"/>
      <w:lvlJc w:val="left"/>
      <w:pPr>
        <w:ind w:left="1993" w:hanging="397"/>
      </w:pPr>
      <w:rPr>
        <w:rFonts w:hint="default"/>
        <w:lang w:val="pl-PL" w:eastAsia="pl-PL" w:bidi="pl-PL"/>
      </w:rPr>
    </w:lvl>
    <w:lvl w:ilvl="3" w:tplc="A0FC71D2">
      <w:numFmt w:val="bullet"/>
      <w:lvlText w:val="•"/>
      <w:lvlJc w:val="left"/>
      <w:pPr>
        <w:ind w:left="3007" w:hanging="397"/>
      </w:pPr>
      <w:rPr>
        <w:rFonts w:hint="default"/>
        <w:lang w:val="pl-PL" w:eastAsia="pl-PL" w:bidi="pl-PL"/>
      </w:rPr>
    </w:lvl>
    <w:lvl w:ilvl="4" w:tplc="FEF493BE">
      <w:numFmt w:val="bullet"/>
      <w:lvlText w:val="•"/>
      <w:lvlJc w:val="left"/>
      <w:pPr>
        <w:ind w:left="4021" w:hanging="397"/>
      </w:pPr>
      <w:rPr>
        <w:rFonts w:hint="default"/>
        <w:lang w:val="pl-PL" w:eastAsia="pl-PL" w:bidi="pl-PL"/>
      </w:rPr>
    </w:lvl>
    <w:lvl w:ilvl="5" w:tplc="662C0B24">
      <w:numFmt w:val="bullet"/>
      <w:lvlText w:val="•"/>
      <w:lvlJc w:val="left"/>
      <w:pPr>
        <w:ind w:left="5035" w:hanging="397"/>
      </w:pPr>
      <w:rPr>
        <w:rFonts w:hint="default"/>
        <w:lang w:val="pl-PL" w:eastAsia="pl-PL" w:bidi="pl-PL"/>
      </w:rPr>
    </w:lvl>
    <w:lvl w:ilvl="6" w:tplc="C104482E">
      <w:numFmt w:val="bullet"/>
      <w:lvlText w:val="•"/>
      <w:lvlJc w:val="left"/>
      <w:pPr>
        <w:ind w:left="6049" w:hanging="397"/>
      </w:pPr>
      <w:rPr>
        <w:rFonts w:hint="default"/>
        <w:lang w:val="pl-PL" w:eastAsia="pl-PL" w:bidi="pl-PL"/>
      </w:rPr>
    </w:lvl>
    <w:lvl w:ilvl="7" w:tplc="863C54D2">
      <w:numFmt w:val="bullet"/>
      <w:lvlText w:val="•"/>
      <w:lvlJc w:val="left"/>
      <w:pPr>
        <w:ind w:left="7063" w:hanging="397"/>
      </w:pPr>
      <w:rPr>
        <w:rFonts w:hint="default"/>
        <w:lang w:val="pl-PL" w:eastAsia="pl-PL" w:bidi="pl-PL"/>
      </w:rPr>
    </w:lvl>
    <w:lvl w:ilvl="8" w:tplc="672C6BAA">
      <w:numFmt w:val="bullet"/>
      <w:lvlText w:val="•"/>
      <w:lvlJc w:val="left"/>
      <w:pPr>
        <w:ind w:left="8077" w:hanging="397"/>
      </w:pPr>
      <w:rPr>
        <w:rFonts w:hint="default"/>
        <w:lang w:val="pl-PL" w:eastAsia="pl-PL" w:bidi="pl-PL"/>
      </w:rPr>
    </w:lvl>
  </w:abstractNum>
  <w:abstractNum w:abstractNumId="1">
    <w:nsid w:val="118268F8"/>
    <w:multiLevelType w:val="hybridMultilevel"/>
    <w:tmpl w:val="81505678"/>
    <w:lvl w:ilvl="0" w:tplc="3B127FD2">
      <w:start w:val="1"/>
      <w:numFmt w:val="lowerLetter"/>
      <w:lvlText w:val="%1)"/>
      <w:lvlJc w:val="left"/>
      <w:pPr>
        <w:ind w:left="970" w:hanging="397"/>
      </w:pPr>
      <w:rPr>
        <w:rFonts w:ascii="Times New Roman" w:eastAsia="Times New Roman" w:hAnsi="Times New Roman" w:cs="Times New Roman" w:hint="default"/>
        <w:color w:val="231F20"/>
        <w:spacing w:val="-23"/>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904C76"/>
    <w:multiLevelType w:val="hybridMultilevel"/>
    <w:tmpl w:val="FDEAB412"/>
    <w:lvl w:ilvl="0" w:tplc="87460230">
      <w:start w:val="1"/>
      <w:numFmt w:val="decimal"/>
      <w:lvlText w:val="%1)"/>
      <w:lvlJc w:val="left"/>
      <w:pPr>
        <w:ind w:left="574" w:hanging="454"/>
        <w:jc w:val="left"/>
      </w:pPr>
      <w:rPr>
        <w:rFonts w:ascii="Times New Roman" w:eastAsia="Times New Roman" w:hAnsi="Times New Roman" w:cs="Times New Roman" w:hint="default"/>
        <w:color w:val="231F20"/>
        <w:spacing w:val="-19"/>
        <w:sz w:val="20"/>
        <w:szCs w:val="20"/>
        <w:lang w:val="pl-PL" w:eastAsia="pl-PL" w:bidi="pl-PL"/>
      </w:rPr>
    </w:lvl>
    <w:lvl w:ilvl="1" w:tplc="6DF25806">
      <w:start w:val="1"/>
      <w:numFmt w:val="lowerLetter"/>
      <w:lvlText w:val="%2)"/>
      <w:lvlJc w:val="left"/>
      <w:pPr>
        <w:ind w:left="971" w:hanging="397"/>
        <w:jc w:val="left"/>
      </w:pPr>
      <w:rPr>
        <w:rFonts w:ascii="Times New Roman" w:eastAsia="Times New Roman" w:hAnsi="Times New Roman" w:cs="Times New Roman" w:hint="default"/>
        <w:color w:val="231F20"/>
        <w:sz w:val="20"/>
        <w:szCs w:val="20"/>
        <w:lang w:val="pl-PL" w:eastAsia="pl-PL" w:bidi="pl-PL"/>
      </w:rPr>
    </w:lvl>
    <w:lvl w:ilvl="2" w:tplc="66D8EC1C">
      <w:numFmt w:val="bullet"/>
      <w:lvlText w:val="•"/>
      <w:lvlJc w:val="left"/>
      <w:pPr>
        <w:ind w:left="1993" w:hanging="397"/>
      </w:pPr>
      <w:rPr>
        <w:rFonts w:hint="default"/>
        <w:lang w:val="pl-PL" w:eastAsia="pl-PL" w:bidi="pl-PL"/>
      </w:rPr>
    </w:lvl>
    <w:lvl w:ilvl="3" w:tplc="987EAC46">
      <w:numFmt w:val="bullet"/>
      <w:lvlText w:val="•"/>
      <w:lvlJc w:val="left"/>
      <w:pPr>
        <w:ind w:left="3007" w:hanging="397"/>
      </w:pPr>
      <w:rPr>
        <w:rFonts w:hint="default"/>
        <w:lang w:val="pl-PL" w:eastAsia="pl-PL" w:bidi="pl-PL"/>
      </w:rPr>
    </w:lvl>
    <w:lvl w:ilvl="4" w:tplc="8FB20406">
      <w:numFmt w:val="bullet"/>
      <w:lvlText w:val="•"/>
      <w:lvlJc w:val="left"/>
      <w:pPr>
        <w:ind w:left="4021" w:hanging="397"/>
      </w:pPr>
      <w:rPr>
        <w:rFonts w:hint="default"/>
        <w:lang w:val="pl-PL" w:eastAsia="pl-PL" w:bidi="pl-PL"/>
      </w:rPr>
    </w:lvl>
    <w:lvl w:ilvl="5" w:tplc="B0902EE4">
      <w:numFmt w:val="bullet"/>
      <w:lvlText w:val="•"/>
      <w:lvlJc w:val="left"/>
      <w:pPr>
        <w:ind w:left="5035" w:hanging="397"/>
      </w:pPr>
      <w:rPr>
        <w:rFonts w:hint="default"/>
        <w:lang w:val="pl-PL" w:eastAsia="pl-PL" w:bidi="pl-PL"/>
      </w:rPr>
    </w:lvl>
    <w:lvl w:ilvl="6" w:tplc="67DCE71C">
      <w:numFmt w:val="bullet"/>
      <w:lvlText w:val="•"/>
      <w:lvlJc w:val="left"/>
      <w:pPr>
        <w:ind w:left="6049" w:hanging="397"/>
      </w:pPr>
      <w:rPr>
        <w:rFonts w:hint="default"/>
        <w:lang w:val="pl-PL" w:eastAsia="pl-PL" w:bidi="pl-PL"/>
      </w:rPr>
    </w:lvl>
    <w:lvl w:ilvl="7" w:tplc="C7EEA1BA">
      <w:numFmt w:val="bullet"/>
      <w:lvlText w:val="•"/>
      <w:lvlJc w:val="left"/>
      <w:pPr>
        <w:ind w:left="7063" w:hanging="397"/>
      </w:pPr>
      <w:rPr>
        <w:rFonts w:hint="default"/>
        <w:lang w:val="pl-PL" w:eastAsia="pl-PL" w:bidi="pl-PL"/>
      </w:rPr>
    </w:lvl>
    <w:lvl w:ilvl="8" w:tplc="FD8682CC">
      <w:numFmt w:val="bullet"/>
      <w:lvlText w:val="•"/>
      <w:lvlJc w:val="left"/>
      <w:pPr>
        <w:ind w:left="8077" w:hanging="397"/>
      </w:pPr>
      <w:rPr>
        <w:rFonts w:hint="default"/>
        <w:lang w:val="pl-PL" w:eastAsia="pl-PL" w:bidi="pl-PL"/>
      </w:rPr>
    </w:lvl>
  </w:abstractNum>
  <w:abstractNum w:abstractNumId="3">
    <w:nsid w:val="152550E2"/>
    <w:multiLevelType w:val="hybridMultilevel"/>
    <w:tmpl w:val="8BD85D4A"/>
    <w:lvl w:ilvl="0" w:tplc="6DD88EF6">
      <w:start w:val="1"/>
      <w:numFmt w:val="decimal"/>
      <w:lvlText w:val="%1)"/>
      <w:lvlJc w:val="left"/>
      <w:pPr>
        <w:ind w:left="573" w:hanging="454"/>
        <w:jc w:val="left"/>
      </w:pPr>
      <w:rPr>
        <w:rFonts w:ascii="Times New Roman" w:eastAsia="Times New Roman" w:hAnsi="Times New Roman" w:cs="Times New Roman" w:hint="default"/>
        <w:color w:val="231F20"/>
        <w:sz w:val="20"/>
        <w:szCs w:val="20"/>
        <w:lang w:val="pl-PL" w:eastAsia="pl-PL" w:bidi="pl-PL"/>
      </w:rPr>
    </w:lvl>
    <w:lvl w:ilvl="1" w:tplc="000E64DA">
      <w:start w:val="2"/>
      <w:numFmt w:val="decimal"/>
      <w:lvlText w:val="%2."/>
      <w:lvlJc w:val="left"/>
      <w:pPr>
        <w:ind w:left="120" w:hanging="199"/>
        <w:jc w:val="left"/>
      </w:pPr>
      <w:rPr>
        <w:rFonts w:ascii="Times New Roman" w:eastAsia="Times New Roman" w:hAnsi="Times New Roman" w:cs="Times New Roman" w:hint="default"/>
        <w:color w:val="231F20"/>
        <w:spacing w:val="-39"/>
        <w:sz w:val="20"/>
        <w:szCs w:val="20"/>
        <w:lang w:val="pl-PL" w:eastAsia="pl-PL" w:bidi="pl-PL"/>
      </w:rPr>
    </w:lvl>
    <w:lvl w:ilvl="2" w:tplc="7BD2CDE0">
      <w:numFmt w:val="bullet"/>
      <w:lvlText w:val="•"/>
      <w:lvlJc w:val="left"/>
      <w:pPr>
        <w:ind w:left="1638" w:hanging="199"/>
      </w:pPr>
      <w:rPr>
        <w:rFonts w:hint="default"/>
        <w:lang w:val="pl-PL" w:eastAsia="pl-PL" w:bidi="pl-PL"/>
      </w:rPr>
    </w:lvl>
    <w:lvl w:ilvl="3" w:tplc="A6325446">
      <w:numFmt w:val="bullet"/>
      <w:lvlText w:val="•"/>
      <w:lvlJc w:val="left"/>
      <w:pPr>
        <w:ind w:left="2696" w:hanging="199"/>
      </w:pPr>
      <w:rPr>
        <w:rFonts w:hint="default"/>
        <w:lang w:val="pl-PL" w:eastAsia="pl-PL" w:bidi="pl-PL"/>
      </w:rPr>
    </w:lvl>
    <w:lvl w:ilvl="4" w:tplc="88C467C0">
      <w:numFmt w:val="bullet"/>
      <w:lvlText w:val="•"/>
      <w:lvlJc w:val="left"/>
      <w:pPr>
        <w:ind w:left="3755" w:hanging="199"/>
      </w:pPr>
      <w:rPr>
        <w:rFonts w:hint="default"/>
        <w:lang w:val="pl-PL" w:eastAsia="pl-PL" w:bidi="pl-PL"/>
      </w:rPr>
    </w:lvl>
    <w:lvl w:ilvl="5" w:tplc="A5AC6B46">
      <w:numFmt w:val="bullet"/>
      <w:lvlText w:val="•"/>
      <w:lvlJc w:val="left"/>
      <w:pPr>
        <w:ind w:left="4813" w:hanging="199"/>
      </w:pPr>
      <w:rPr>
        <w:rFonts w:hint="default"/>
        <w:lang w:val="pl-PL" w:eastAsia="pl-PL" w:bidi="pl-PL"/>
      </w:rPr>
    </w:lvl>
    <w:lvl w:ilvl="6" w:tplc="F6CC931E">
      <w:numFmt w:val="bullet"/>
      <w:lvlText w:val="•"/>
      <w:lvlJc w:val="left"/>
      <w:pPr>
        <w:ind w:left="5871" w:hanging="199"/>
      </w:pPr>
      <w:rPr>
        <w:rFonts w:hint="default"/>
        <w:lang w:val="pl-PL" w:eastAsia="pl-PL" w:bidi="pl-PL"/>
      </w:rPr>
    </w:lvl>
    <w:lvl w:ilvl="7" w:tplc="54B293E4">
      <w:numFmt w:val="bullet"/>
      <w:lvlText w:val="•"/>
      <w:lvlJc w:val="left"/>
      <w:pPr>
        <w:ind w:left="6930" w:hanging="199"/>
      </w:pPr>
      <w:rPr>
        <w:rFonts w:hint="default"/>
        <w:lang w:val="pl-PL" w:eastAsia="pl-PL" w:bidi="pl-PL"/>
      </w:rPr>
    </w:lvl>
    <w:lvl w:ilvl="8" w:tplc="3ED01E7C">
      <w:numFmt w:val="bullet"/>
      <w:lvlText w:val="•"/>
      <w:lvlJc w:val="left"/>
      <w:pPr>
        <w:ind w:left="7988" w:hanging="199"/>
      </w:pPr>
      <w:rPr>
        <w:rFonts w:hint="default"/>
        <w:lang w:val="pl-PL" w:eastAsia="pl-PL" w:bidi="pl-PL"/>
      </w:rPr>
    </w:lvl>
  </w:abstractNum>
  <w:abstractNum w:abstractNumId="4">
    <w:nsid w:val="1DEB7D4C"/>
    <w:multiLevelType w:val="hybridMultilevel"/>
    <w:tmpl w:val="481E3838"/>
    <w:lvl w:ilvl="0" w:tplc="169E2102">
      <w:start w:val="2"/>
      <w:numFmt w:val="decimal"/>
      <w:lvlText w:val="%1."/>
      <w:lvlJc w:val="left"/>
      <w:pPr>
        <w:ind w:left="119" w:hanging="222"/>
        <w:jc w:val="left"/>
      </w:pPr>
      <w:rPr>
        <w:rFonts w:ascii="Times New Roman" w:eastAsia="Times New Roman" w:hAnsi="Times New Roman" w:cs="Times New Roman" w:hint="default"/>
        <w:color w:val="231F20"/>
        <w:spacing w:val="-4"/>
        <w:sz w:val="20"/>
        <w:szCs w:val="20"/>
        <w:lang w:val="pl-PL" w:eastAsia="pl-PL" w:bidi="pl-PL"/>
      </w:rPr>
    </w:lvl>
    <w:lvl w:ilvl="1" w:tplc="8F3C7F24">
      <w:start w:val="1"/>
      <w:numFmt w:val="decimal"/>
      <w:lvlText w:val="%2."/>
      <w:lvlJc w:val="left"/>
      <w:pPr>
        <w:ind w:left="1431" w:hanging="708"/>
        <w:jc w:val="left"/>
      </w:pPr>
      <w:rPr>
        <w:rFonts w:ascii="Times New Roman" w:eastAsia="Times New Roman" w:hAnsi="Times New Roman" w:cs="Times New Roman" w:hint="default"/>
        <w:w w:val="99"/>
        <w:sz w:val="24"/>
        <w:szCs w:val="24"/>
        <w:lang w:val="pl-PL" w:eastAsia="pl-PL" w:bidi="pl-PL"/>
      </w:rPr>
    </w:lvl>
    <w:lvl w:ilvl="2" w:tplc="11CC378C">
      <w:numFmt w:val="bullet"/>
      <w:lvlText w:val="•"/>
      <w:lvlJc w:val="left"/>
      <w:pPr>
        <w:ind w:left="2040" w:hanging="708"/>
      </w:pPr>
      <w:rPr>
        <w:rFonts w:hint="default"/>
        <w:lang w:val="pl-PL" w:eastAsia="pl-PL" w:bidi="pl-PL"/>
      </w:rPr>
    </w:lvl>
    <w:lvl w:ilvl="3" w:tplc="5F2EED28">
      <w:numFmt w:val="bullet"/>
      <w:lvlText w:val="•"/>
      <w:lvlJc w:val="left"/>
      <w:pPr>
        <w:ind w:left="2260" w:hanging="708"/>
      </w:pPr>
      <w:rPr>
        <w:rFonts w:hint="default"/>
        <w:lang w:val="pl-PL" w:eastAsia="pl-PL" w:bidi="pl-PL"/>
      </w:rPr>
    </w:lvl>
    <w:lvl w:ilvl="4" w:tplc="D9D66998">
      <w:numFmt w:val="bullet"/>
      <w:lvlText w:val="•"/>
      <w:lvlJc w:val="left"/>
      <w:pPr>
        <w:ind w:left="2360" w:hanging="708"/>
      </w:pPr>
      <w:rPr>
        <w:rFonts w:hint="default"/>
        <w:lang w:val="pl-PL" w:eastAsia="pl-PL" w:bidi="pl-PL"/>
      </w:rPr>
    </w:lvl>
    <w:lvl w:ilvl="5" w:tplc="4C76CCB2">
      <w:numFmt w:val="bullet"/>
      <w:lvlText w:val="•"/>
      <w:lvlJc w:val="left"/>
      <w:pPr>
        <w:ind w:left="3650" w:hanging="708"/>
      </w:pPr>
      <w:rPr>
        <w:rFonts w:hint="default"/>
        <w:lang w:val="pl-PL" w:eastAsia="pl-PL" w:bidi="pl-PL"/>
      </w:rPr>
    </w:lvl>
    <w:lvl w:ilvl="6" w:tplc="4316094C">
      <w:numFmt w:val="bullet"/>
      <w:lvlText w:val="•"/>
      <w:lvlJc w:val="left"/>
      <w:pPr>
        <w:ind w:left="4941" w:hanging="708"/>
      </w:pPr>
      <w:rPr>
        <w:rFonts w:hint="default"/>
        <w:lang w:val="pl-PL" w:eastAsia="pl-PL" w:bidi="pl-PL"/>
      </w:rPr>
    </w:lvl>
    <w:lvl w:ilvl="7" w:tplc="01300388">
      <w:numFmt w:val="bullet"/>
      <w:lvlText w:val="•"/>
      <w:lvlJc w:val="left"/>
      <w:pPr>
        <w:ind w:left="6232" w:hanging="708"/>
      </w:pPr>
      <w:rPr>
        <w:rFonts w:hint="default"/>
        <w:lang w:val="pl-PL" w:eastAsia="pl-PL" w:bidi="pl-PL"/>
      </w:rPr>
    </w:lvl>
    <w:lvl w:ilvl="8" w:tplc="F1E462AC">
      <w:numFmt w:val="bullet"/>
      <w:lvlText w:val="•"/>
      <w:lvlJc w:val="left"/>
      <w:pPr>
        <w:ind w:left="7523" w:hanging="708"/>
      </w:pPr>
      <w:rPr>
        <w:rFonts w:hint="default"/>
        <w:lang w:val="pl-PL" w:eastAsia="pl-PL" w:bidi="pl-PL"/>
      </w:rPr>
    </w:lvl>
  </w:abstractNum>
  <w:abstractNum w:abstractNumId="5">
    <w:nsid w:val="29444262"/>
    <w:multiLevelType w:val="hybridMultilevel"/>
    <w:tmpl w:val="F96E8118"/>
    <w:lvl w:ilvl="0" w:tplc="0A02418A">
      <w:start w:val="2"/>
      <w:numFmt w:val="decimal"/>
      <w:lvlText w:val="%1."/>
      <w:lvlJc w:val="left"/>
      <w:pPr>
        <w:ind w:left="120" w:hanging="201"/>
        <w:jc w:val="left"/>
      </w:pPr>
      <w:rPr>
        <w:rFonts w:ascii="Times New Roman" w:eastAsia="Times New Roman" w:hAnsi="Times New Roman" w:cs="Times New Roman" w:hint="default"/>
        <w:color w:val="231F20"/>
        <w:spacing w:val="-2"/>
        <w:sz w:val="20"/>
        <w:szCs w:val="20"/>
        <w:lang w:val="pl-PL" w:eastAsia="pl-PL" w:bidi="pl-PL"/>
      </w:rPr>
    </w:lvl>
    <w:lvl w:ilvl="1" w:tplc="D6F4D380">
      <w:numFmt w:val="bullet"/>
      <w:lvlText w:val="•"/>
      <w:lvlJc w:val="left"/>
      <w:pPr>
        <w:ind w:left="1118" w:hanging="201"/>
      </w:pPr>
      <w:rPr>
        <w:rFonts w:hint="default"/>
        <w:lang w:val="pl-PL" w:eastAsia="pl-PL" w:bidi="pl-PL"/>
      </w:rPr>
    </w:lvl>
    <w:lvl w:ilvl="2" w:tplc="8F96F11C">
      <w:numFmt w:val="bullet"/>
      <w:lvlText w:val="•"/>
      <w:lvlJc w:val="left"/>
      <w:pPr>
        <w:ind w:left="2117" w:hanging="201"/>
      </w:pPr>
      <w:rPr>
        <w:rFonts w:hint="default"/>
        <w:lang w:val="pl-PL" w:eastAsia="pl-PL" w:bidi="pl-PL"/>
      </w:rPr>
    </w:lvl>
    <w:lvl w:ilvl="3" w:tplc="875AEDD4">
      <w:numFmt w:val="bullet"/>
      <w:lvlText w:val="•"/>
      <w:lvlJc w:val="left"/>
      <w:pPr>
        <w:ind w:left="3115" w:hanging="201"/>
      </w:pPr>
      <w:rPr>
        <w:rFonts w:hint="default"/>
        <w:lang w:val="pl-PL" w:eastAsia="pl-PL" w:bidi="pl-PL"/>
      </w:rPr>
    </w:lvl>
    <w:lvl w:ilvl="4" w:tplc="90904BD4">
      <w:numFmt w:val="bullet"/>
      <w:lvlText w:val="•"/>
      <w:lvlJc w:val="left"/>
      <w:pPr>
        <w:ind w:left="4114" w:hanging="201"/>
      </w:pPr>
      <w:rPr>
        <w:rFonts w:hint="default"/>
        <w:lang w:val="pl-PL" w:eastAsia="pl-PL" w:bidi="pl-PL"/>
      </w:rPr>
    </w:lvl>
    <w:lvl w:ilvl="5" w:tplc="8696A92C">
      <w:numFmt w:val="bullet"/>
      <w:lvlText w:val="•"/>
      <w:lvlJc w:val="left"/>
      <w:pPr>
        <w:ind w:left="5112" w:hanging="201"/>
      </w:pPr>
      <w:rPr>
        <w:rFonts w:hint="default"/>
        <w:lang w:val="pl-PL" w:eastAsia="pl-PL" w:bidi="pl-PL"/>
      </w:rPr>
    </w:lvl>
    <w:lvl w:ilvl="6" w:tplc="A788AD4A">
      <w:numFmt w:val="bullet"/>
      <w:lvlText w:val="•"/>
      <w:lvlJc w:val="left"/>
      <w:pPr>
        <w:ind w:left="6111" w:hanging="201"/>
      </w:pPr>
      <w:rPr>
        <w:rFonts w:hint="default"/>
        <w:lang w:val="pl-PL" w:eastAsia="pl-PL" w:bidi="pl-PL"/>
      </w:rPr>
    </w:lvl>
    <w:lvl w:ilvl="7" w:tplc="A2AE8F00">
      <w:numFmt w:val="bullet"/>
      <w:lvlText w:val="•"/>
      <w:lvlJc w:val="left"/>
      <w:pPr>
        <w:ind w:left="7109" w:hanging="201"/>
      </w:pPr>
      <w:rPr>
        <w:rFonts w:hint="default"/>
        <w:lang w:val="pl-PL" w:eastAsia="pl-PL" w:bidi="pl-PL"/>
      </w:rPr>
    </w:lvl>
    <w:lvl w:ilvl="8" w:tplc="5F1E6086">
      <w:numFmt w:val="bullet"/>
      <w:lvlText w:val="•"/>
      <w:lvlJc w:val="left"/>
      <w:pPr>
        <w:ind w:left="8108" w:hanging="201"/>
      </w:pPr>
      <w:rPr>
        <w:rFonts w:hint="default"/>
        <w:lang w:val="pl-PL" w:eastAsia="pl-PL" w:bidi="pl-PL"/>
      </w:rPr>
    </w:lvl>
  </w:abstractNum>
  <w:abstractNum w:abstractNumId="6">
    <w:nsid w:val="29DB6A88"/>
    <w:multiLevelType w:val="hybridMultilevel"/>
    <w:tmpl w:val="5C22106E"/>
    <w:lvl w:ilvl="0" w:tplc="9EAA4708">
      <w:start w:val="1"/>
      <w:numFmt w:val="decimal"/>
      <w:lvlText w:val="%1)"/>
      <w:lvlJc w:val="left"/>
      <w:pPr>
        <w:ind w:left="573" w:hanging="454"/>
        <w:jc w:val="left"/>
      </w:pPr>
      <w:rPr>
        <w:rFonts w:ascii="Times New Roman" w:eastAsia="Times New Roman" w:hAnsi="Times New Roman" w:cs="Times New Roman" w:hint="default"/>
        <w:color w:val="231F20"/>
        <w:sz w:val="20"/>
        <w:szCs w:val="20"/>
        <w:lang w:val="pl-PL" w:eastAsia="pl-PL" w:bidi="pl-PL"/>
      </w:rPr>
    </w:lvl>
    <w:lvl w:ilvl="1" w:tplc="5B58D9D2">
      <w:start w:val="1"/>
      <w:numFmt w:val="lowerLetter"/>
      <w:lvlText w:val="%2)"/>
      <w:lvlJc w:val="left"/>
      <w:pPr>
        <w:ind w:left="970" w:hanging="397"/>
        <w:jc w:val="left"/>
      </w:pPr>
      <w:rPr>
        <w:rFonts w:ascii="Times New Roman" w:eastAsia="Times New Roman" w:hAnsi="Times New Roman" w:cs="Times New Roman" w:hint="default"/>
        <w:color w:val="231F20"/>
        <w:spacing w:val="-23"/>
        <w:sz w:val="20"/>
        <w:szCs w:val="20"/>
        <w:lang w:val="pl-PL" w:eastAsia="pl-PL" w:bidi="pl-PL"/>
      </w:rPr>
    </w:lvl>
    <w:lvl w:ilvl="2" w:tplc="FCFA945E">
      <w:numFmt w:val="bullet"/>
      <w:lvlText w:val="−"/>
      <w:lvlJc w:val="left"/>
      <w:pPr>
        <w:ind w:left="1197" w:hanging="227"/>
      </w:pPr>
      <w:rPr>
        <w:rFonts w:ascii="Times New Roman" w:eastAsia="Times New Roman" w:hAnsi="Times New Roman" w:cs="Times New Roman" w:hint="default"/>
        <w:color w:val="231F20"/>
        <w:sz w:val="20"/>
        <w:szCs w:val="20"/>
        <w:lang w:val="pl-PL" w:eastAsia="pl-PL" w:bidi="pl-PL"/>
      </w:rPr>
    </w:lvl>
    <w:lvl w:ilvl="3" w:tplc="71567EDE">
      <w:numFmt w:val="bullet"/>
      <w:lvlText w:val="–"/>
      <w:lvlJc w:val="left"/>
      <w:pPr>
        <w:ind w:left="1347" w:hanging="150"/>
      </w:pPr>
      <w:rPr>
        <w:rFonts w:ascii="Times New Roman" w:eastAsia="Times New Roman" w:hAnsi="Times New Roman" w:cs="Times New Roman" w:hint="default"/>
        <w:color w:val="231F20"/>
        <w:sz w:val="20"/>
        <w:szCs w:val="20"/>
        <w:lang w:val="pl-PL" w:eastAsia="pl-PL" w:bidi="pl-PL"/>
      </w:rPr>
    </w:lvl>
    <w:lvl w:ilvl="4" w:tplc="74BCC4F4">
      <w:numFmt w:val="bullet"/>
      <w:lvlText w:val="•"/>
      <w:lvlJc w:val="left"/>
      <w:pPr>
        <w:ind w:left="2592" w:hanging="150"/>
      </w:pPr>
      <w:rPr>
        <w:rFonts w:hint="default"/>
        <w:lang w:val="pl-PL" w:eastAsia="pl-PL" w:bidi="pl-PL"/>
      </w:rPr>
    </w:lvl>
    <w:lvl w:ilvl="5" w:tplc="557AA4A2">
      <w:numFmt w:val="bullet"/>
      <w:lvlText w:val="•"/>
      <w:lvlJc w:val="left"/>
      <w:pPr>
        <w:ind w:left="3844" w:hanging="150"/>
      </w:pPr>
      <w:rPr>
        <w:rFonts w:hint="default"/>
        <w:lang w:val="pl-PL" w:eastAsia="pl-PL" w:bidi="pl-PL"/>
      </w:rPr>
    </w:lvl>
    <w:lvl w:ilvl="6" w:tplc="51E06904">
      <w:numFmt w:val="bullet"/>
      <w:lvlText w:val="•"/>
      <w:lvlJc w:val="left"/>
      <w:pPr>
        <w:ind w:left="5096" w:hanging="150"/>
      </w:pPr>
      <w:rPr>
        <w:rFonts w:hint="default"/>
        <w:lang w:val="pl-PL" w:eastAsia="pl-PL" w:bidi="pl-PL"/>
      </w:rPr>
    </w:lvl>
    <w:lvl w:ilvl="7" w:tplc="272C4826">
      <w:numFmt w:val="bullet"/>
      <w:lvlText w:val="•"/>
      <w:lvlJc w:val="left"/>
      <w:pPr>
        <w:ind w:left="6348" w:hanging="150"/>
      </w:pPr>
      <w:rPr>
        <w:rFonts w:hint="default"/>
        <w:lang w:val="pl-PL" w:eastAsia="pl-PL" w:bidi="pl-PL"/>
      </w:rPr>
    </w:lvl>
    <w:lvl w:ilvl="8" w:tplc="651A2C58">
      <w:numFmt w:val="bullet"/>
      <w:lvlText w:val="•"/>
      <w:lvlJc w:val="left"/>
      <w:pPr>
        <w:ind w:left="7601" w:hanging="150"/>
      </w:pPr>
      <w:rPr>
        <w:rFonts w:hint="default"/>
        <w:lang w:val="pl-PL" w:eastAsia="pl-PL" w:bidi="pl-PL"/>
      </w:rPr>
    </w:lvl>
  </w:abstractNum>
  <w:abstractNum w:abstractNumId="7">
    <w:nsid w:val="2B2854BB"/>
    <w:multiLevelType w:val="hybridMultilevel"/>
    <w:tmpl w:val="8C66C26C"/>
    <w:lvl w:ilvl="0" w:tplc="5472311E">
      <w:start w:val="1"/>
      <w:numFmt w:val="decimal"/>
      <w:lvlText w:val="%1)"/>
      <w:lvlJc w:val="left"/>
      <w:pPr>
        <w:ind w:left="573" w:hanging="454"/>
        <w:jc w:val="left"/>
      </w:pPr>
      <w:rPr>
        <w:rFonts w:ascii="Times New Roman" w:eastAsia="Times New Roman" w:hAnsi="Times New Roman" w:cs="Times New Roman" w:hint="default"/>
        <w:color w:val="231F20"/>
        <w:sz w:val="20"/>
        <w:szCs w:val="20"/>
        <w:lang w:val="pl-PL" w:eastAsia="pl-PL" w:bidi="pl-PL"/>
      </w:rPr>
    </w:lvl>
    <w:lvl w:ilvl="1" w:tplc="C4EC3ABE">
      <w:numFmt w:val="bullet"/>
      <w:lvlText w:val="•"/>
      <w:lvlJc w:val="left"/>
      <w:pPr>
        <w:ind w:left="1532" w:hanging="454"/>
      </w:pPr>
      <w:rPr>
        <w:rFonts w:hint="default"/>
        <w:lang w:val="pl-PL" w:eastAsia="pl-PL" w:bidi="pl-PL"/>
      </w:rPr>
    </w:lvl>
    <w:lvl w:ilvl="2" w:tplc="0FEAFF40">
      <w:numFmt w:val="bullet"/>
      <w:lvlText w:val="•"/>
      <w:lvlJc w:val="left"/>
      <w:pPr>
        <w:ind w:left="2485" w:hanging="454"/>
      </w:pPr>
      <w:rPr>
        <w:rFonts w:hint="default"/>
        <w:lang w:val="pl-PL" w:eastAsia="pl-PL" w:bidi="pl-PL"/>
      </w:rPr>
    </w:lvl>
    <w:lvl w:ilvl="3" w:tplc="BE9293A4">
      <w:numFmt w:val="bullet"/>
      <w:lvlText w:val="•"/>
      <w:lvlJc w:val="left"/>
      <w:pPr>
        <w:ind w:left="3437" w:hanging="454"/>
      </w:pPr>
      <w:rPr>
        <w:rFonts w:hint="default"/>
        <w:lang w:val="pl-PL" w:eastAsia="pl-PL" w:bidi="pl-PL"/>
      </w:rPr>
    </w:lvl>
    <w:lvl w:ilvl="4" w:tplc="63147F60">
      <w:numFmt w:val="bullet"/>
      <w:lvlText w:val="•"/>
      <w:lvlJc w:val="left"/>
      <w:pPr>
        <w:ind w:left="4390" w:hanging="454"/>
      </w:pPr>
      <w:rPr>
        <w:rFonts w:hint="default"/>
        <w:lang w:val="pl-PL" w:eastAsia="pl-PL" w:bidi="pl-PL"/>
      </w:rPr>
    </w:lvl>
    <w:lvl w:ilvl="5" w:tplc="2D1CF0A6">
      <w:numFmt w:val="bullet"/>
      <w:lvlText w:val="•"/>
      <w:lvlJc w:val="left"/>
      <w:pPr>
        <w:ind w:left="5342" w:hanging="454"/>
      </w:pPr>
      <w:rPr>
        <w:rFonts w:hint="default"/>
        <w:lang w:val="pl-PL" w:eastAsia="pl-PL" w:bidi="pl-PL"/>
      </w:rPr>
    </w:lvl>
    <w:lvl w:ilvl="6" w:tplc="A8E6FF6A">
      <w:numFmt w:val="bullet"/>
      <w:lvlText w:val="•"/>
      <w:lvlJc w:val="left"/>
      <w:pPr>
        <w:ind w:left="6295" w:hanging="454"/>
      </w:pPr>
      <w:rPr>
        <w:rFonts w:hint="default"/>
        <w:lang w:val="pl-PL" w:eastAsia="pl-PL" w:bidi="pl-PL"/>
      </w:rPr>
    </w:lvl>
    <w:lvl w:ilvl="7" w:tplc="51AEE580">
      <w:numFmt w:val="bullet"/>
      <w:lvlText w:val="•"/>
      <w:lvlJc w:val="left"/>
      <w:pPr>
        <w:ind w:left="7247" w:hanging="454"/>
      </w:pPr>
      <w:rPr>
        <w:rFonts w:hint="default"/>
        <w:lang w:val="pl-PL" w:eastAsia="pl-PL" w:bidi="pl-PL"/>
      </w:rPr>
    </w:lvl>
    <w:lvl w:ilvl="8" w:tplc="E4D45AA6">
      <w:numFmt w:val="bullet"/>
      <w:lvlText w:val="•"/>
      <w:lvlJc w:val="left"/>
      <w:pPr>
        <w:ind w:left="8200" w:hanging="454"/>
      </w:pPr>
      <w:rPr>
        <w:rFonts w:hint="default"/>
        <w:lang w:val="pl-PL" w:eastAsia="pl-PL" w:bidi="pl-PL"/>
      </w:rPr>
    </w:lvl>
  </w:abstractNum>
  <w:abstractNum w:abstractNumId="8">
    <w:nsid w:val="39D032C8"/>
    <w:multiLevelType w:val="hybridMultilevel"/>
    <w:tmpl w:val="E09EA1CE"/>
    <w:lvl w:ilvl="0" w:tplc="EDD8F4FA">
      <w:start w:val="2"/>
      <w:numFmt w:val="decimal"/>
      <w:lvlText w:val="%1."/>
      <w:lvlJc w:val="left"/>
      <w:pPr>
        <w:ind w:left="639" w:hanging="200"/>
        <w:jc w:val="left"/>
      </w:pPr>
      <w:rPr>
        <w:rFonts w:ascii="Times New Roman" w:eastAsia="Times New Roman" w:hAnsi="Times New Roman" w:cs="Times New Roman" w:hint="default"/>
        <w:color w:val="231F20"/>
        <w:sz w:val="20"/>
        <w:szCs w:val="20"/>
        <w:lang w:val="pl-PL" w:eastAsia="pl-PL" w:bidi="pl-PL"/>
      </w:rPr>
    </w:lvl>
    <w:lvl w:ilvl="1" w:tplc="BC22F8C4">
      <w:numFmt w:val="bullet"/>
      <w:lvlText w:val="•"/>
      <w:lvlJc w:val="left"/>
      <w:pPr>
        <w:ind w:left="1586" w:hanging="200"/>
      </w:pPr>
      <w:rPr>
        <w:rFonts w:hint="default"/>
        <w:lang w:val="pl-PL" w:eastAsia="pl-PL" w:bidi="pl-PL"/>
      </w:rPr>
    </w:lvl>
    <w:lvl w:ilvl="2" w:tplc="06204E5C">
      <w:numFmt w:val="bullet"/>
      <w:lvlText w:val="•"/>
      <w:lvlJc w:val="left"/>
      <w:pPr>
        <w:ind w:left="2533" w:hanging="200"/>
      </w:pPr>
      <w:rPr>
        <w:rFonts w:hint="default"/>
        <w:lang w:val="pl-PL" w:eastAsia="pl-PL" w:bidi="pl-PL"/>
      </w:rPr>
    </w:lvl>
    <w:lvl w:ilvl="3" w:tplc="8BE0A754">
      <w:numFmt w:val="bullet"/>
      <w:lvlText w:val="•"/>
      <w:lvlJc w:val="left"/>
      <w:pPr>
        <w:ind w:left="3479" w:hanging="200"/>
      </w:pPr>
      <w:rPr>
        <w:rFonts w:hint="default"/>
        <w:lang w:val="pl-PL" w:eastAsia="pl-PL" w:bidi="pl-PL"/>
      </w:rPr>
    </w:lvl>
    <w:lvl w:ilvl="4" w:tplc="BCA0B768">
      <w:numFmt w:val="bullet"/>
      <w:lvlText w:val="•"/>
      <w:lvlJc w:val="left"/>
      <w:pPr>
        <w:ind w:left="4426" w:hanging="200"/>
      </w:pPr>
      <w:rPr>
        <w:rFonts w:hint="default"/>
        <w:lang w:val="pl-PL" w:eastAsia="pl-PL" w:bidi="pl-PL"/>
      </w:rPr>
    </w:lvl>
    <w:lvl w:ilvl="5" w:tplc="BEEE3CB2">
      <w:numFmt w:val="bullet"/>
      <w:lvlText w:val="•"/>
      <w:lvlJc w:val="left"/>
      <w:pPr>
        <w:ind w:left="5372" w:hanging="200"/>
      </w:pPr>
      <w:rPr>
        <w:rFonts w:hint="default"/>
        <w:lang w:val="pl-PL" w:eastAsia="pl-PL" w:bidi="pl-PL"/>
      </w:rPr>
    </w:lvl>
    <w:lvl w:ilvl="6" w:tplc="EAB00E4C">
      <w:numFmt w:val="bullet"/>
      <w:lvlText w:val="•"/>
      <w:lvlJc w:val="left"/>
      <w:pPr>
        <w:ind w:left="6319" w:hanging="200"/>
      </w:pPr>
      <w:rPr>
        <w:rFonts w:hint="default"/>
        <w:lang w:val="pl-PL" w:eastAsia="pl-PL" w:bidi="pl-PL"/>
      </w:rPr>
    </w:lvl>
    <w:lvl w:ilvl="7" w:tplc="B4F6D5C2">
      <w:numFmt w:val="bullet"/>
      <w:lvlText w:val="•"/>
      <w:lvlJc w:val="left"/>
      <w:pPr>
        <w:ind w:left="7265" w:hanging="200"/>
      </w:pPr>
      <w:rPr>
        <w:rFonts w:hint="default"/>
        <w:lang w:val="pl-PL" w:eastAsia="pl-PL" w:bidi="pl-PL"/>
      </w:rPr>
    </w:lvl>
    <w:lvl w:ilvl="8" w:tplc="26142208">
      <w:numFmt w:val="bullet"/>
      <w:lvlText w:val="•"/>
      <w:lvlJc w:val="left"/>
      <w:pPr>
        <w:ind w:left="8212" w:hanging="200"/>
      </w:pPr>
      <w:rPr>
        <w:rFonts w:hint="default"/>
        <w:lang w:val="pl-PL" w:eastAsia="pl-PL" w:bidi="pl-PL"/>
      </w:rPr>
    </w:lvl>
  </w:abstractNum>
  <w:abstractNum w:abstractNumId="9">
    <w:nsid w:val="3D7575B0"/>
    <w:multiLevelType w:val="hybridMultilevel"/>
    <w:tmpl w:val="8624B730"/>
    <w:lvl w:ilvl="0" w:tplc="5B7872BE">
      <w:start w:val="1"/>
      <w:numFmt w:val="decimal"/>
      <w:lvlText w:val="%1)"/>
      <w:lvlJc w:val="left"/>
      <w:pPr>
        <w:ind w:left="574" w:hanging="454"/>
        <w:jc w:val="left"/>
      </w:pPr>
      <w:rPr>
        <w:rFonts w:ascii="Times New Roman" w:eastAsia="Times New Roman" w:hAnsi="Times New Roman" w:cs="Times New Roman" w:hint="default"/>
        <w:color w:val="231F20"/>
        <w:sz w:val="20"/>
        <w:szCs w:val="20"/>
        <w:lang w:val="pl-PL" w:eastAsia="pl-PL" w:bidi="pl-PL"/>
      </w:rPr>
    </w:lvl>
    <w:lvl w:ilvl="1" w:tplc="6082BA10">
      <w:numFmt w:val="bullet"/>
      <w:lvlText w:val="•"/>
      <w:lvlJc w:val="left"/>
      <w:pPr>
        <w:ind w:left="1532" w:hanging="454"/>
      </w:pPr>
      <w:rPr>
        <w:rFonts w:hint="default"/>
        <w:lang w:val="pl-PL" w:eastAsia="pl-PL" w:bidi="pl-PL"/>
      </w:rPr>
    </w:lvl>
    <w:lvl w:ilvl="2" w:tplc="864EF700">
      <w:numFmt w:val="bullet"/>
      <w:lvlText w:val="•"/>
      <w:lvlJc w:val="left"/>
      <w:pPr>
        <w:ind w:left="2485" w:hanging="454"/>
      </w:pPr>
      <w:rPr>
        <w:rFonts w:hint="default"/>
        <w:lang w:val="pl-PL" w:eastAsia="pl-PL" w:bidi="pl-PL"/>
      </w:rPr>
    </w:lvl>
    <w:lvl w:ilvl="3" w:tplc="463A6B7E">
      <w:numFmt w:val="bullet"/>
      <w:lvlText w:val="•"/>
      <w:lvlJc w:val="left"/>
      <w:pPr>
        <w:ind w:left="3437" w:hanging="454"/>
      </w:pPr>
      <w:rPr>
        <w:rFonts w:hint="default"/>
        <w:lang w:val="pl-PL" w:eastAsia="pl-PL" w:bidi="pl-PL"/>
      </w:rPr>
    </w:lvl>
    <w:lvl w:ilvl="4" w:tplc="46B6424E">
      <w:numFmt w:val="bullet"/>
      <w:lvlText w:val="•"/>
      <w:lvlJc w:val="left"/>
      <w:pPr>
        <w:ind w:left="4390" w:hanging="454"/>
      </w:pPr>
      <w:rPr>
        <w:rFonts w:hint="default"/>
        <w:lang w:val="pl-PL" w:eastAsia="pl-PL" w:bidi="pl-PL"/>
      </w:rPr>
    </w:lvl>
    <w:lvl w:ilvl="5" w:tplc="1E96D924">
      <w:numFmt w:val="bullet"/>
      <w:lvlText w:val="•"/>
      <w:lvlJc w:val="left"/>
      <w:pPr>
        <w:ind w:left="5342" w:hanging="454"/>
      </w:pPr>
      <w:rPr>
        <w:rFonts w:hint="default"/>
        <w:lang w:val="pl-PL" w:eastAsia="pl-PL" w:bidi="pl-PL"/>
      </w:rPr>
    </w:lvl>
    <w:lvl w:ilvl="6" w:tplc="F27067B6">
      <w:numFmt w:val="bullet"/>
      <w:lvlText w:val="•"/>
      <w:lvlJc w:val="left"/>
      <w:pPr>
        <w:ind w:left="6295" w:hanging="454"/>
      </w:pPr>
      <w:rPr>
        <w:rFonts w:hint="default"/>
        <w:lang w:val="pl-PL" w:eastAsia="pl-PL" w:bidi="pl-PL"/>
      </w:rPr>
    </w:lvl>
    <w:lvl w:ilvl="7" w:tplc="29728528">
      <w:numFmt w:val="bullet"/>
      <w:lvlText w:val="•"/>
      <w:lvlJc w:val="left"/>
      <w:pPr>
        <w:ind w:left="7247" w:hanging="454"/>
      </w:pPr>
      <w:rPr>
        <w:rFonts w:hint="default"/>
        <w:lang w:val="pl-PL" w:eastAsia="pl-PL" w:bidi="pl-PL"/>
      </w:rPr>
    </w:lvl>
    <w:lvl w:ilvl="8" w:tplc="F49805B2">
      <w:numFmt w:val="bullet"/>
      <w:lvlText w:val="•"/>
      <w:lvlJc w:val="left"/>
      <w:pPr>
        <w:ind w:left="8200" w:hanging="454"/>
      </w:pPr>
      <w:rPr>
        <w:rFonts w:hint="default"/>
        <w:lang w:val="pl-PL" w:eastAsia="pl-PL" w:bidi="pl-PL"/>
      </w:rPr>
    </w:lvl>
  </w:abstractNum>
  <w:abstractNum w:abstractNumId="10">
    <w:nsid w:val="450048DC"/>
    <w:multiLevelType w:val="hybridMultilevel"/>
    <w:tmpl w:val="B7608AEA"/>
    <w:lvl w:ilvl="0" w:tplc="DA600F0A">
      <w:start w:val="1"/>
      <w:numFmt w:val="decimal"/>
      <w:lvlText w:val="%1)"/>
      <w:lvlJc w:val="left"/>
      <w:pPr>
        <w:ind w:left="574" w:hanging="454"/>
        <w:jc w:val="left"/>
      </w:pPr>
      <w:rPr>
        <w:rFonts w:ascii="Times New Roman" w:eastAsia="Times New Roman" w:hAnsi="Times New Roman" w:cs="Times New Roman" w:hint="default"/>
        <w:color w:val="231F20"/>
        <w:spacing w:val="-4"/>
        <w:sz w:val="20"/>
        <w:szCs w:val="20"/>
        <w:lang w:val="pl-PL" w:eastAsia="pl-PL" w:bidi="pl-PL"/>
      </w:rPr>
    </w:lvl>
    <w:lvl w:ilvl="1" w:tplc="30883C94">
      <w:numFmt w:val="bullet"/>
      <w:lvlText w:val="•"/>
      <w:lvlJc w:val="left"/>
      <w:pPr>
        <w:ind w:left="1532" w:hanging="454"/>
      </w:pPr>
      <w:rPr>
        <w:rFonts w:hint="default"/>
        <w:lang w:val="pl-PL" w:eastAsia="pl-PL" w:bidi="pl-PL"/>
      </w:rPr>
    </w:lvl>
    <w:lvl w:ilvl="2" w:tplc="730ACC8E">
      <w:numFmt w:val="bullet"/>
      <w:lvlText w:val="•"/>
      <w:lvlJc w:val="left"/>
      <w:pPr>
        <w:ind w:left="2485" w:hanging="454"/>
      </w:pPr>
      <w:rPr>
        <w:rFonts w:hint="default"/>
        <w:lang w:val="pl-PL" w:eastAsia="pl-PL" w:bidi="pl-PL"/>
      </w:rPr>
    </w:lvl>
    <w:lvl w:ilvl="3" w:tplc="09A6A634">
      <w:numFmt w:val="bullet"/>
      <w:lvlText w:val="•"/>
      <w:lvlJc w:val="left"/>
      <w:pPr>
        <w:ind w:left="3437" w:hanging="454"/>
      </w:pPr>
      <w:rPr>
        <w:rFonts w:hint="default"/>
        <w:lang w:val="pl-PL" w:eastAsia="pl-PL" w:bidi="pl-PL"/>
      </w:rPr>
    </w:lvl>
    <w:lvl w:ilvl="4" w:tplc="AA62F4A0">
      <w:numFmt w:val="bullet"/>
      <w:lvlText w:val="•"/>
      <w:lvlJc w:val="left"/>
      <w:pPr>
        <w:ind w:left="4390" w:hanging="454"/>
      </w:pPr>
      <w:rPr>
        <w:rFonts w:hint="default"/>
        <w:lang w:val="pl-PL" w:eastAsia="pl-PL" w:bidi="pl-PL"/>
      </w:rPr>
    </w:lvl>
    <w:lvl w:ilvl="5" w:tplc="42A2B87C">
      <w:numFmt w:val="bullet"/>
      <w:lvlText w:val="•"/>
      <w:lvlJc w:val="left"/>
      <w:pPr>
        <w:ind w:left="5342" w:hanging="454"/>
      </w:pPr>
      <w:rPr>
        <w:rFonts w:hint="default"/>
        <w:lang w:val="pl-PL" w:eastAsia="pl-PL" w:bidi="pl-PL"/>
      </w:rPr>
    </w:lvl>
    <w:lvl w:ilvl="6" w:tplc="0C7E7B1C">
      <w:numFmt w:val="bullet"/>
      <w:lvlText w:val="•"/>
      <w:lvlJc w:val="left"/>
      <w:pPr>
        <w:ind w:left="6295" w:hanging="454"/>
      </w:pPr>
      <w:rPr>
        <w:rFonts w:hint="default"/>
        <w:lang w:val="pl-PL" w:eastAsia="pl-PL" w:bidi="pl-PL"/>
      </w:rPr>
    </w:lvl>
    <w:lvl w:ilvl="7" w:tplc="777C739A">
      <w:numFmt w:val="bullet"/>
      <w:lvlText w:val="•"/>
      <w:lvlJc w:val="left"/>
      <w:pPr>
        <w:ind w:left="7247" w:hanging="454"/>
      </w:pPr>
      <w:rPr>
        <w:rFonts w:hint="default"/>
        <w:lang w:val="pl-PL" w:eastAsia="pl-PL" w:bidi="pl-PL"/>
      </w:rPr>
    </w:lvl>
    <w:lvl w:ilvl="8" w:tplc="7BEEDD5A">
      <w:numFmt w:val="bullet"/>
      <w:lvlText w:val="•"/>
      <w:lvlJc w:val="left"/>
      <w:pPr>
        <w:ind w:left="8200" w:hanging="454"/>
      </w:pPr>
      <w:rPr>
        <w:rFonts w:hint="default"/>
        <w:lang w:val="pl-PL" w:eastAsia="pl-PL" w:bidi="pl-PL"/>
      </w:rPr>
    </w:lvl>
  </w:abstractNum>
  <w:abstractNum w:abstractNumId="11">
    <w:nsid w:val="613B5C96"/>
    <w:multiLevelType w:val="hybridMultilevel"/>
    <w:tmpl w:val="5AD87A1A"/>
    <w:lvl w:ilvl="0" w:tplc="AE9C4836">
      <w:start w:val="1"/>
      <w:numFmt w:val="decimal"/>
      <w:lvlText w:val="%1)"/>
      <w:lvlJc w:val="left"/>
      <w:pPr>
        <w:ind w:left="574" w:hanging="454"/>
        <w:jc w:val="left"/>
      </w:pPr>
      <w:rPr>
        <w:rFonts w:ascii="Times New Roman" w:eastAsia="Times New Roman" w:hAnsi="Times New Roman" w:cs="Times New Roman" w:hint="default"/>
        <w:color w:val="231F20"/>
        <w:spacing w:val="-36"/>
        <w:sz w:val="20"/>
        <w:szCs w:val="20"/>
        <w:lang w:val="pl-PL" w:eastAsia="pl-PL" w:bidi="pl-PL"/>
      </w:rPr>
    </w:lvl>
    <w:lvl w:ilvl="1" w:tplc="C234CADE">
      <w:numFmt w:val="bullet"/>
      <w:lvlText w:val="•"/>
      <w:lvlJc w:val="left"/>
      <w:pPr>
        <w:ind w:left="1532" w:hanging="454"/>
      </w:pPr>
      <w:rPr>
        <w:rFonts w:hint="default"/>
        <w:lang w:val="pl-PL" w:eastAsia="pl-PL" w:bidi="pl-PL"/>
      </w:rPr>
    </w:lvl>
    <w:lvl w:ilvl="2" w:tplc="42284BD2">
      <w:numFmt w:val="bullet"/>
      <w:lvlText w:val="•"/>
      <w:lvlJc w:val="left"/>
      <w:pPr>
        <w:ind w:left="2485" w:hanging="454"/>
      </w:pPr>
      <w:rPr>
        <w:rFonts w:hint="default"/>
        <w:lang w:val="pl-PL" w:eastAsia="pl-PL" w:bidi="pl-PL"/>
      </w:rPr>
    </w:lvl>
    <w:lvl w:ilvl="3" w:tplc="5020341E">
      <w:numFmt w:val="bullet"/>
      <w:lvlText w:val="•"/>
      <w:lvlJc w:val="left"/>
      <w:pPr>
        <w:ind w:left="3437" w:hanging="454"/>
      </w:pPr>
      <w:rPr>
        <w:rFonts w:hint="default"/>
        <w:lang w:val="pl-PL" w:eastAsia="pl-PL" w:bidi="pl-PL"/>
      </w:rPr>
    </w:lvl>
    <w:lvl w:ilvl="4" w:tplc="A92229DC">
      <w:numFmt w:val="bullet"/>
      <w:lvlText w:val="•"/>
      <w:lvlJc w:val="left"/>
      <w:pPr>
        <w:ind w:left="4390" w:hanging="454"/>
      </w:pPr>
      <w:rPr>
        <w:rFonts w:hint="default"/>
        <w:lang w:val="pl-PL" w:eastAsia="pl-PL" w:bidi="pl-PL"/>
      </w:rPr>
    </w:lvl>
    <w:lvl w:ilvl="5" w:tplc="6130CE4E">
      <w:numFmt w:val="bullet"/>
      <w:lvlText w:val="•"/>
      <w:lvlJc w:val="left"/>
      <w:pPr>
        <w:ind w:left="5342" w:hanging="454"/>
      </w:pPr>
      <w:rPr>
        <w:rFonts w:hint="default"/>
        <w:lang w:val="pl-PL" w:eastAsia="pl-PL" w:bidi="pl-PL"/>
      </w:rPr>
    </w:lvl>
    <w:lvl w:ilvl="6" w:tplc="1012C6DE">
      <w:numFmt w:val="bullet"/>
      <w:lvlText w:val="•"/>
      <w:lvlJc w:val="left"/>
      <w:pPr>
        <w:ind w:left="6295" w:hanging="454"/>
      </w:pPr>
      <w:rPr>
        <w:rFonts w:hint="default"/>
        <w:lang w:val="pl-PL" w:eastAsia="pl-PL" w:bidi="pl-PL"/>
      </w:rPr>
    </w:lvl>
    <w:lvl w:ilvl="7" w:tplc="C9A0BD16">
      <w:numFmt w:val="bullet"/>
      <w:lvlText w:val="•"/>
      <w:lvlJc w:val="left"/>
      <w:pPr>
        <w:ind w:left="7247" w:hanging="454"/>
      </w:pPr>
      <w:rPr>
        <w:rFonts w:hint="default"/>
        <w:lang w:val="pl-PL" w:eastAsia="pl-PL" w:bidi="pl-PL"/>
      </w:rPr>
    </w:lvl>
    <w:lvl w:ilvl="8" w:tplc="AEA2EA34">
      <w:numFmt w:val="bullet"/>
      <w:lvlText w:val="•"/>
      <w:lvlJc w:val="left"/>
      <w:pPr>
        <w:ind w:left="8200" w:hanging="454"/>
      </w:pPr>
      <w:rPr>
        <w:rFonts w:hint="default"/>
        <w:lang w:val="pl-PL" w:eastAsia="pl-PL" w:bidi="pl-PL"/>
      </w:rPr>
    </w:lvl>
  </w:abstractNum>
  <w:abstractNum w:abstractNumId="12">
    <w:nsid w:val="69233C60"/>
    <w:multiLevelType w:val="hybridMultilevel"/>
    <w:tmpl w:val="B9429210"/>
    <w:lvl w:ilvl="0" w:tplc="FF502FC2">
      <w:start w:val="45"/>
      <w:numFmt w:val="decimal"/>
      <w:lvlText w:val="%1."/>
      <w:lvlJc w:val="left"/>
      <w:pPr>
        <w:ind w:left="1403" w:hanging="708"/>
        <w:jc w:val="left"/>
      </w:pPr>
      <w:rPr>
        <w:rFonts w:ascii="Times New Roman" w:eastAsia="Times New Roman" w:hAnsi="Times New Roman" w:cs="Times New Roman" w:hint="default"/>
        <w:w w:val="99"/>
        <w:sz w:val="24"/>
        <w:szCs w:val="24"/>
        <w:lang w:val="pl-PL" w:eastAsia="pl-PL" w:bidi="pl-PL"/>
      </w:rPr>
    </w:lvl>
    <w:lvl w:ilvl="1" w:tplc="A13ACA5A">
      <w:numFmt w:val="bullet"/>
      <w:lvlText w:val="•"/>
      <w:lvlJc w:val="left"/>
      <w:pPr>
        <w:ind w:left="1400" w:hanging="708"/>
      </w:pPr>
      <w:rPr>
        <w:rFonts w:hint="default"/>
        <w:lang w:val="pl-PL" w:eastAsia="pl-PL" w:bidi="pl-PL"/>
      </w:rPr>
    </w:lvl>
    <w:lvl w:ilvl="2" w:tplc="8CEEF586">
      <w:numFmt w:val="bullet"/>
      <w:lvlText w:val="•"/>
      <w:lvlJc w:val="left"/>
      <w:pPr>
        <w:ind w:left="1780" w:hanging="708"/>
      </w:pPr>
      <w:rPr>
        <w:rFonts w:hint="default"/>
        <w:lang w:val="pl-PL" w:eastAsia="pl-PL" w:bidi="pl-PL"/>
      </w:rPr>
    </w:lvl>
    <w:lvl w:ilvl="3" w:tplc="E17CCC4A">
      <w:numFmt w:val="bullet"/>
      <w:lvlText w:val="•"/>
      <w:lvlJc w:val="left"/>
      <w:pPr>
        <w:ind w:left="2020" w:hanging="708"/>
      </w:pPr>
      <w:rPr>
        <w:rFonts w:hint="default"/>
        <w:lang w:val="pl-PL" w:eastAsia="pl-PL" w:bidi="pl-PL"/>
      </w:rPr>
    </w:lvl>
    <w:lvl w:ilvl="4" w:tplc="E08027D2">
      <w:numFmt w:val="bullet"/>
      <w:lvlText w:val="•"/>
      <w:lvlJc w:val="left"/>
      <w:pPr>
        <w:ind w:left="3175" w:hanging="708"/>
      </w:pPr>
      <w:rPr>
        <w:rFonts w:hint="default"/>
        <w:lang w:val="pl-PL" w:eastAsia="pl-PL" w:bidi="pl-PL"/>
      </w:rPr>
    </w:lvl>
    <w:lvl w:ilvl="5" w:tplc="2E20C66E">
      <w:numFmt w:val="bullet"/>
      <w:lvlText w:val="•"/>
      <w:lvlJc w:val="left"/>
      <w:pPr>
        <w:ind w:left="4330" w:hanging="708"/>
      </w:pPr>
      <w:rPr>
        <w:rFonts w:hint="default"/>
        <w:lang w:val="pl-PL" w:eastAsia="pl-PL" w:bidi="pl-PL"/>
      </w:rPr>
    </w:lvl>
    <w:lvl w:ilvl="6" w:tplc="1DA23334">
      <w:numFmt w:val="bullet"/>
      <w:lvlText w:val="•"/>
      <w:lvlJc w:val="left"/>
      <w:pPr>
        <w:ind w:left="5485" w:hanging="708"/>
      </w:pPr>
      <w:rPr>
        <w:rFonts w:hint="default"/>
        <w:lang w:val="pl-PL" w:eastAsia="pl-PL" w:bidi="pl-PL"/>
      </w:rPr>
    </w:lvl>
    <w:lvl w:ilvl="7" w:tplc="CEBC7FDC">
      <w:numFmt w:val="bullet"/>
      <w:lvlText w:val="•"/>
      <w:lvlJc w:val="left"/>
      <w:pPr>
        <w:ind w:left="6640" w:hanging="708"/>
      </w:pPr>
      <w:rPr>
        <w:rFonts w:hint="default"/>
        <w:lang w:val="pl-PL" w:eastAsia="pl-PL" w:bidi="pl-PL"/>
      </w:rPr>
    </w:lvl>
    <w:lvl w:ilvl="8" w:tplc="A6C213A0">
      <w:numFmt w:val="bullet"/>
      <w:lvlText w:val="•"/>
      <w:lvlJc w:val="left"/>
      <w:pPr>
        <w:ind w:left="7795" w:hanging="708"/>
      </w:pPr>
      <w:rPr>
        <w:rFonts w:hint="default"/>
        <w:lang w:val="pl-PL" w:eastAsia="pl-PL" w:bidi="pl-PL"/>
      </w:rPr>
    </w:lvl>
  </w:abstractNum>
  <w:abstractNum w:abstractNumId="13">
    <w:nsid w:val="69A22BEF"/>
    <w:multiLevelType w:val="hybridMultilevel"/>
    <w:tmpl w:val="646CD896"/>
    <w:lvl w:ilvl="0" w:tplc="AFC24272">
      <w:start w:val="1"/>
      <w:numFmt w:val="decimal"/>
      <w:lvlText w:val="%1)"/>
      <w:lvlJc w:val="left"/>
      <w:pPr>
        <w:ind w:left="573" w:hanging="454"/>
        <w:jc w:val="left"/>
      </w:pPr>
      <w:rPr>
        <w:rFonts w:ascii="Times New Roman" w:eastAsia="Times New Roman" w:hAnsi="Times New Roman" w:cs="Times New Roman" w:hint="default"/>
        <w:color w:val="231F20"/>
        <w:sz w:val="20"/>
        <w:szCs w:val="20"/>
        <w:lang w:val="pl-PL" w:eastAsia="pl-PL" w:bidi="pl-PL"/>
      </w:rPr>
    </w:lvl>
    <w:lvl w:ilvl="1" w:tplc="A3C8A40A">
      <w:numFmt w:val="bullet"/>
      <w:lvlText w:val="•"/>
      <w:lvlJc w:val="left"/>
      <w:pPr>
        <w:ind w:left="1532" w:hanging="454"/>
      </w:pPr>
      <w:rPr>
        <w:rFonts w:hint="default"/>
        <w:lang w:val="pl-PL" w:eastAsia="pl-PL" w:bidi="pl-PL"/>
      </w:rPr>
    </w:lvl>
    <w:lvl w:ilvl="2" w:tplc="BB0EBEFC">
      <w:numFmt w:val="bullet"/>
      <w:lvlText w:val="•"/>
      <w:lvlJc w:val="left"/>
      <w:pPr>
        <w:ind w:left="2485" w:hanging="454"/>
      </w:pPr>
      <w:rPr>
        <w:rFonts w:hint="default"/>
        <w:lang w:val="pl-PL" w:eastAsia="pl-PL" w:bidi="pl-PL"/>
      </w:rPr>
    </w:lvl>
    <w:lvl w:ilvl="3" w:tplc="4E8A8D08">
      <w:numFmt w:val="bullet"/>
      <w:lvlText w:val="•"/>
      <w:lvlJc w:val="left"/>
      <w:pPr>
        <w:ind w:left="3437" w:hanging="454"/>
      </w:pPr>
      <w:rPr>
        <w:rFonts w:hint="default"/>
        <w:lang w:val="pl-PL" w:eastAsia="pl-PL" w:bidi="pl-PL"/>
      </w:rPr>
    </w:lvl>
    <w:lvl w:ilvl="4" w:tplc="03CA9774">
      <w:numFmt w:val="bullet"/>
      <w:lvlText w:val="•"/>
      <w:lvlJc w:val="left"/>
      <w:pPr>
        <w:ind w:left="4390" w:hanging="454"/>
      </w:pPr>
      <w:rPr>
        <w:rFonts w:hint="default"/>
        <w:lang w:val="pl-PL" w:eastAsia="pl-PL" w:bidi="pl-PL"/>
      </w:rPr>
    </w:lvl>
    <w:lvl w:ilvl="5" w:tplc="D8664BDE">
      <w:numFmt w:val="bullet"/>
      <w:lvlText w:val="•"/>
      <w:lvlJc w:val="left"/>
      <w:pPr>
        <w:ind w:left="5342" w:hanging="454"/>
      </w:pPr>
      <w:rPr>
        <w:rFonts w:hint="default"/>
        <w:lang w:val="pl-PL" w:eastAsia="pl-PL" w:bidi="pl-PL"/>
      </w:rPr>
    </w:lvl>
    <w:lvl w:ilvl="6" w:tplc="F21CB260">
      <w:numFmt w:val="bullet"/>
      <w:lvlText w:val="•"/>
      <w:lvlJc w:val="left"/>
      <w:pPr>
        <w:ind w:left="6295" w:hanging="454"/>
      </w:pPr>
      <w:rPr>
        <w:rFonts w:hint="default"/>
        <w:lang w:val="pl-PL" w:eastAsia="pl-PL" w:bidi="pl-PL"/>
      </w:rPr>
    </w:lvl>
    <w:lvl w:ilvl="7" w:tplc="98F43EDE">
      <w:numFmt w:val="bullet"/>
      <w:lvlText w:val="•"/>
      <w:lvlJc w:val="left"/>
      <w:pPr>
        <w:ind w:left="7247" w:hanging="454"/>
      </w:pPr>
      <w:rPr>
        <w:rFonts w:hint="default"/>
        <w:lang w:val="pl-PL" w:eastAsia="pl-PL" w:bidi="pl-PL"/>
      </w:rPr>
    </w:lvl>
    <w:lvl w:ilvl="8" w:tplc="54827926">
      <w:numFmt w:val="bullet"/>
      <w:lvlText w:val="•"/>
      <w:lvlJc w:val="left"/>
      <w:pPr>
        <w:ind w:left="8200" w:hanging="454"/>
      </w:pPr>
      <w:rPr>
        <w:rFonts w:hint="default"/>
        <w:lang w:val="pl-PL" w:eastAsia="pl-PL" w:bidi="pl-PL"/>
      </w:rPr>
    </w:lvl>
  </w:abstractNum>
  <w:abstractNum w:abstractNumId="14">
    <w:nsid w:val="6D2030F3"/>
    <w:multiLevelType w:val="hybridMultilevel"/>
    <w:tmpl w:val="0D76A792"/>
    <w:lvl w:ilvl="0" w:tplc="348C316E">
      <w:start w:val="1"/>
      <w:numFmt w:val="lowerLetter"/>
      <w:lvlText w:val="%1)"/>
      <w:lvlJc w:val="left"/>
      <w:pPr>
        <w:ind w:left="970" w:hanging="397"/>
      </w:pPr>
      <w:rPr>
        <w:rFonts w:ascii="Times New Roman" w:eastAsia="Times New Roman" w:hAnsi="Times New Roman" w:cs="Times New Roman" w:hint="default"/>
        <w:color w:val="231F20"/>
        <w:spacing w:val="-23"/>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85057A8"/>
    <w:multiLevelType w:val="hybridMultilevel"/>
    <w:tmpl w:val="05DC0A1E"/>
    <w:lvl w:ilvl="0" w:tplc="5CA231A8">
      <w:start w:val="2"/>
      <w:numFmt w:val="decimal"/>
      <w:lvlText w:val="%1."/>
      <w:lvlJc w:val="left"/>
      <w:pPr>
        <w:ind w:left="120" w:hanging="202"/>
        <w:jc w:val="left"/>
      </w:pPr>
      <w:rPr>
        <w:rFonts w:ascii="Times New Roman" w:eastAsia="Times New Roman" w:hAnsi="Times New Roman" w:cs="Times New Roman" w:hint="default"/>
        <w:color w:val="231F20"/>
        <w:spacing w:val="-20"/>
        <w:sz w:val="20"/>
        <w:szCs w:val="20"/>
        <w:lang w:val="pl-PL" w:eastAsia="pl-PL" w:bidi="pl-PL"/>
      </w:rPr>
    </w:lvl>
    <w:lvl w:ilvl="1" w:tplc="86667612">
      <w:numFmt w:val="bullet"/>
      <w:lvlText w:val="•"/>
      <w:lvlJc w:val="left"/>
      <w:pPr>
        <w:ind w:left="1118" w:hanging="202"/>
      </w:pPr>
      <w:rPr>
        <w:rFonts w:hint="default"/>
        <w:lang w:val="pl-PL" w:eastAsia="pl-PL" w:bidi="pl-PL"/>
      </w:rPr>
    </w:lvl>
    <w:lvl w:ilvl="2" w:tplc="07742D0E">
      <w:numFmt w:val="bullet"/>
      <w:lvlText w:val="•"/>
      <w:lvlJc w:val="left"/>
      <w:pPr>
        <w:ind w:left="2117" w:hanging="202"/>
      </w:pPr>
      <w:rPr>
        <w:rFonts w:hint="default"/>
        <w:lang w:val="pl-PL" w:eastAsia="pl-PL" w:bidi="pl-PL"/>
      </w:rPr>
    </w:lvl>
    <w:lvl w:ilvl="3" w:tplc="DAD0D6B2">
      <w:numFmt w:val="bullet"/>
      <w:lvlText w:val="•"/>
      <w:lvlJc w:val="left"/>
      <w:pPr>
        <w:ind w:left="3115" w:hanging="202"/>
      </w:pPr>
      <w:rPr>
        <w:rFonts w:hint="default"/>
        <w:lang w:val="pl-PL" w:eastAsia="pl-PL" w:bidi="pl-PL"/>
      </w:rPr>
    </w:lvl>
    <w:lvl w:ilvl="4" w:tplc="16287A2C">
      <w:numFmt w:val="bullet"/>
      <w:lvlText w:val="•"/>
      <w:lvlJc w:val="left"/>
      <w:pPr>
        <w:ind w:left="4114" w:hanging="202"/>
      </w:pPr>
      <w:rPr>
        <w:rFonts w:hint="default"/>
        <w:lang w:val="pl-PL" w:eastAsia="pl-PL" w:bidi="pl-PL"/>
      </w:rPr>
    </w:lvl>
    <w:lvl w:ilvl="5" w:tplc="55A61B5E">
      <w:numFmt w:val="bullet"/>
      <w:lvlText w:val="•"/>
      <w:lvlJc w:val="left"/>
      <w:pPr>
        <w:ind w:left="5112" w:hanging="202"/>
      </w:pPr>
      <w:rPr>
        <w:rFonts w:hint="default"/>
        <w:lang w:val="pl-PL" w:eastAsia="pl-PL" w:bidi="pl-PL"/>
      </w:rPr>
    </w:lvl>
    <w:lvl w:ilvl="6" w:tplc="685870F8">
      <w:numFmt w:val="bullet"/>
      <w:lvlText w:val="•"/>
      <w:lvlJc w:val="left"/>
      <w:pPr>
        <w:ind w:left="6111" w:hanging="202"/>
      </w:pPr>
      <w:rPr>
        <w:rFonts w:hint="default"/>
        <w:lang w:val="pl-PL" w:eastAsia="pl-PL" w:bidi="pl-PL"/>
      </w:rPr>
    </w:lvl>
    <w:lvl w:ilvl="7" w:tplc="789C808E">
      <w:numFmt w:val="bullet"/>
      <w:lvlText w:val="•"/>
      <w:lvlJc w:val="left"/>
      <w:pPr>
        <w:ind w:left="7109" w:hanging="202"/>
      </w:pPr>
      <w:rPr>
        <w:rFonts w:hint="default"/>
        <w:lang w:val="pl-PL" w:eastAsia="pl-PL" w:bidi="pl-PL"/>
      </w:rPr>
    </w:lvl>
    <w:lvl w:ilvl="8" w:tplc="48288094">
      <w:numFmt w:val="bullet"/>
      <w:lvlText w:val="•"/>
      <w:lvlJc w:val="left"/>
      <w:pPr>
        <w:ind w:left="8108" w:hanging="202"/>
      </w:pPr>
      <w:rPr>
        <w:rFonts w:hint="default"/>
        <w:lang w:val="pl-PL" w:eastAsia="pl-PL" w:bidi="pl-PL"/>
      </w:rPr>
    </w:lvl>
  </w:abstractNum>
  <w:abstractNum w:abstractNumId="16">
    <w:nsid w:val="7D2714E0"/>
    <w:multiLevelType w:val="hybridMultilevel"/>
    <w:tmpl w:val="29C0F4FA"/>
    <w:lvl w:ilvl="0" w:tplc="E280089E">
      <w:start w:val="1"/>
      <w:numFmt w:val="decimal"/>
      <w:lvlText w:val="%1)"/>
      <w:lvlJc w:val="left"/>
      <w:pPr>
        <w:ind w:left="574" w:hanging="454"/>
        <w:jc w:val="left"/>
      </w:pPr>
      <w:rPr>
        <w:rFonts w:ascii="Times New Roman" w:eastAsia="Times New Roman" w:hAnsi="Times New Roman" w:cs="Times New Roman" w:hint="default"/>
        <w:color w:val="231F20"/>
        <w:sz w:val="20"/>
        <w:szCs w:val="20"/>
        <w:lang w:val="pl-PL" w:eastAsia="pl-PL" w:bidi="pl-PL"/>
      </w:rPr>
    </w:lvl>
    <w:lvl w:ilvl="1" w:tplc="D03ADCB2">
      <w:start w:val="1"/>
      <w:numFmt w:val="lowerLetter"/>
      <w:lvlText w:val="%2)"/>
      <w:lvlJc w:val="left"/>
      <w:pPr>
        <w:ind w:left="971" w:hanging="397"/>
        <w:jc w:val="left"/>
      </w:pPr>
      <w:rPr>
        <w:rFonts w:ascii="Times New Roman" w:eastAsia="Times New Roman" w:hAnsi="Times New Roman" w:cs="Times New Roman" w:hint="default"/>
        <w:color w:val="231F20"/>
        <w:spacing w:val="-53"/>
        <w:sz w:val="20"/>
        <w:szCs w:val="20"/>
        <w:lang w:val="pl-PL" w:eastAsia="pl-PL" w:bidi="pl-PL"/>
      </w:rPr>
    </w:lvl>
    <w:lvl w:ilvl="2" w:tplc="5CD48C2A">
      <w:numFmt w:val="bullet"/>
      <w:lvlText w:val="•"/>
      <w:lvlJc w:val="left"/>
      <w:pPr>
        <w:ind w:left="1993" w:hanging="397"/>
      </w:pPr>
      <w:rPr>
        <w:rFonts w:hint="default"/>
        <w:lang w:val="pl-PL" w:eastAsia="pl-PL" w:bidi="pl-PL"/>
      </w:rPr>
    </w:lvl>
    <w:lvl w:ilvl="3" w:tplc="9942297C">
      <w:numFmt w:val="bullet"/>
      <w:lvlText w:val="•"/>
      <w:lvlJc w:val="left"/>
      <w:pPr>
        <w:ind w:left="3007" w:hanging="397"/>
      </w:pPr>
      <w:rPr>
        <w:rFonts w:hint="default"/>
        <w:lang w:val="pl-PL" w:eastAsia="pl-PL" w:bidi="pl-PL"/>
      </w:rPr>
    </w:lvl>
    <w:lvl w:ilvl="4" w:tplc="C57CA7F4">
      <w:numFmt w:val="bullet"/>
      <w:lvlText w:val="•"/>
      <w:lvlJc w:val="left"/>
      <w:pPr>
        <w:ind w:left="4021" w:hanging="397"/>
      </w:pPr>
      <w:rPr>
        <w:rFonts w:hint="default"/>
        <w:lang w:val="pl-PL" w:eastAsia="pl-PL" w:bidi="pl-PL"/>
      </w:rPr>
    </w:lvl>
    <w:lvl w:ilvl="5" w:tplc="EBAA5E74">
      <w:numFmt w:val="bullet"/>
      <w:lvlText w:val="•"/>
      <w:lvlJc w:val="left"/>
      <w:pPr>
        <w:ind w:left="5035" w:hanging="397"/>
      </w:pPr>
      <w:rPr>
        <w:rFonts w:hint="default"/>
        <w:lang w:val="pl-PL" w:eastAsia="pl-PL" w:bidi="pl-PL"/>
      </w:rPr>
    </w:lvl>
    <w:lvl w:ilvl="6" w:tplc="0FE64D9A">
      <w:numFmt w:val="bullet"/>
      <w:lvlText w:val="•"/>
      <w:lvlJc w:val="left"/>
      <w:pPr>
        <w:ind w:left="6049" w:hanging="397"/>
      </w:pPr>
      <w:rPr>
        <w:rFonts w:hint="default"/>
        <w:lang w:val="pl-PL" w:eastAsia="pl-PL" w:bidi="pl-PL"/>
      </w:rPr>
    </w:lvl>
    <w:lvl w:ilvl="7" w:tplc="A2D67C84">
      <w:numFmt w:val="bullet"/>
      <w:lvlText w:val="•"/>
      <w:lvlJc w:val="left"/>
      <w:pPr>
        <w:ind w:left="7063" w:hanging="397"/>
      </w:pPr>
      <w:rPr>
        <w:rFonts w:hint="default"/>
        <w:lang w:val="pl-PL" w:eastAsia="pl-PL" w:bidi="pl-PL"/>
      </w:rPr>
    </w:lvl>
    <w:lvl w:ilvl="8" w:tplc="3B800B22">
      <w:numFmt w:val="bullet"/>
      <w:lvlText w:val="•"/>
      <w:lvlJc w:val="left"/>
      <w:pPr>
        <w:ind w:left="8077" w:hanging="397"/>
      </w:pPr>
      <w:rPr>
        <w:rFonts w:hint="default"/>
        <w:lang w:val="pl-PL" w:eastAsia="pl-PL" w:bidi="pl-PL"/>
      </w:rPr>
    </w:lvl>
  </w:abstractNum>
  <w:num w:numId="1">
    <w:abstractNumId w:val="12"/>
  </w:num>
  <w:num w:numId="2">
    <w:abstractNumId w:val="4"/>
  </w:num>
  <w:num w:numId="3">
    <w:abstractNumId w:val="11"/>
  </w:num>
  <w:num w:numId="4">
    <w:abstractNumId w:val="5"/>
  </w:num>
  <w:num w:numId="5">
    <w:abstractNumId w:val="9"/>
  </w:num>
  <w:num w:numId="6">
    <w:abstractNumId w:val="15"/>
  </w:num>
  <w:num w:numId="7">
    <w:abstractNumId w:val="7"/>
  </w:num>
  <w:num w:numId="8">
    <w:abstractNumId w:val="0"/>
  </w:num>
  <w:num w:numId="9">
    <w:abstractNumId w:val="16"/>
  </w:num>
  <w:num w:numId="10">
    <w:abstractNumId w:val="10"/>
  </w:num>
  <w:num w:numId="11">
    <w:abstractNumId w:val="6"/>
  </w:num>
  <w:num w:numId="12">
    <w:abstractNumId w:val="8"/>
  </w:num>
  <w:num w:numId="13">
    <w:abstractNumId w:val="13"/>
  </w:num>
  <w:num w:numId="14">
    <w:abstractNumId w:val="2"/>
  </w:num>
  <w:num w:numId="15">
    <w:abstractNumId w:val="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3DE"/>
    <w:rsid w:val="00366972"/>
    <w:rsid w:val="003D5F76"/>
    <w:rsid w:val="00456114"/>
    <w:rsid w:val="006C78DC"/>
    <w:rsid w:val="00710AD3"/>
    <w:rsid w:val="008947AF"/>
    <w:rsid w:val="00A5539E"/>
    <w:rsid w:val="00AB03DE"/>
    <w:rsid w:val="00FF6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eastAsia="pl-PL" w:bidi="pl-PL"/>
    </w:rPr>
  </w:style>
  <w:style w:type="paragraph" w:styleId="Nagwek1">
    <w:name w:val="heading 1"/>
    <w:basedOn w:val="Normalny"/>
    <w:uiPriority w:val="1"/>
    <w:qFormat/>
    <w:pPr>
      <w:ind w:left="95" w:right="614"/>
      <w:jc w:val="center"/>
      <w:outlineLvl w:val="0"/>
    </w:pPr>
    <w:rPr>
      <w:b/>
      <w:bCs/>
      <w:sz w:val="24"/>
      <w:szCs w:val="24"/>
    </w:rPr>
  </w:style>
  <w:style w:type="paragraph" w:styleId="Nagwek2">
    <w:name w:val="heading 2"/>
    <w:basedOn w:val="Normalny"/>
    <w:uiPriority w:val="1"/>
    <w:qFormat/>
    <w:pPr>
      <w:spacing w:before="137"/>
      <w:ind w:left="723"/>
      <w:outlineLvl w:val="1"/>
    </w:pPr>
    <w:rPr>
      <w:sz w:val="24"/>
      <w:szCs w:val="24"/>
    </w:rPr>
  </w:style>
  <w:style w:type="paragraph" w:styleId="Nagwek3">
    <w:name w:val="heading 3"/>
    <w:basedOn w:val="Normalny"/>
    <w:uiPriority w:val="1"/>
    <w:qFormat/>
    <w:pPr>
      <w:ind w:left="652" w:right="614"/>
      <w:jc w:val="center"/>
      <w:outlineLvl w:val="2"/>
    </w:pPr>
    <w:rPr>
      <w:b/>
      <w:bCs/>
      <w:sz w:val="23"/>
      <w:szCs w:val="23"/>
    </w:rPr>
  </w:style>
  <w:style w:type="paragraph" w:styleId="Nagwek4">
    <w:name w:val="heading 4"/>
    <w:basedOn w:val="Normalny"/>
    <w:uiPriority w:val="1"/>
    <w:qFormat/>
    <w:pPr>
      <w:ind w:left="652" w:right="357"/>
      <w:jc w:val="center"/>
      <w:outlineLvl w:val="3"/>
    </w:pPr>
    <w:rPr>
      <w:sz w:val="23"/>
      <w:szCs w:val="23"/>
    </w:rPr>
  </w:style>
  <w:style w:type="paragraph" w:styleId="Nagwek5">
    <w:name w:val="heading 5"/>
    <w:basedOn w:val="Normalny"/>
    <w:uiPriority w:val="1"/>
    <w:qFormat/>
    <w:pPr>
      <w:ind w:left="95"/>
      <w:jc w:val="center"/>
      <w:outlineLvl w:val="4"/>
    </w:pPr>
    <w:rPr>
      <w:b/>
      <w:bCs/>
    </w:rPr>
  </w:style>
  <w:style w:type="paragraph" w:styleId="Nagwek6">
    <w:name w:val="heading 6"/>
    <w:basedOn w:val="Normalny"/>
    <w:uiPriority w:val="1"/>
    <w:qFormat/>
    <w:pPr>
      <w:ind w:left="652" w:right="560"/>
      <w:jc w:val="center"/>
      <w:outlineLvl w:val="5"/>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spacing w:before="137"/>
      <w:ind w:left="970" w:hanging="397"/>
    </w:pPr>
  </w:style>
  <w:style w:type="paragraph" w:customStyle="1" w:styleId="TableParagraph">
    <w:name w:val="Table Paragraph"/>
    <w:basedOn w:val="Normalny"/>
    <w:uiPriority w:val="1"/>
    <w:qFormat/>
  </w:style>
  <w:style w:type="paragraph" w:styleId="Tekstkomentarza">
    <w:name w:val="annotation text"/>
    <w:basedOn w:val="Normalny"/>
    <w:link w:val="TekstkomentarzaZnak"/>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366972"/>
    <w:rPr>
      <w:b/>
      <w:bCs/>
    </w:rPr>
  </w:style>
  <w:style w:type="character" w:customStyle="1" w:styleId="TekstkomentarzaZnak">
    <w:name w:val="Tekst komentarza Znak"/>
    <w:basedOn w:val="Domylnaczcionkaakapitu"/>
    <w:link w:val="Tekstkomentarza"/>
    <w:uiPriority w:val="99"/>
    <w:semiHidden/>
    <w:rsid w:val="00366972"/>
    <w:rPr>
      <w:rFonts w:ascii="Times New Roman" w:eastAsia="Times New Roman" w:hAnsi="Times New Roman" w:cs="Times New Roman"/>
      <w:sz w:val="20"/>
      <w:szCs w:val="20"/>
      <w:lang w:eastAsia="pl-PL" w:bidi="pl-PL"/>
    </w:rPr>
  </w:style>
  <w:style w:type="character" w:customStyle="1" w:styleId="TematkomentarzaZnak">
    <w:name w:val="Temat komentarza Znak"/>
    <w:basedOn w:val="TekstkomentarzaZnak"/>
    <w:link w:val="Tematkomentarza"/>
    <w:uiPriority w:val="99"/>
    <w:semiHidden/>
    <w:rsid w:val="00366972"/>
    <w:rPr>
      <w:rFonts w:ascii="Times New Roman" w:eastAsia="Times New Roman" w:hAnsi="Times New Roman" w:cs="Times New Roman"/>
      <w:b/>
      <w:bCs/>
      <w:sz w:val="20"/>
      <w:szCs w:val="20"/>
      <w:lang w:eastAsia="pl-PL" w:bidi="pl-PL"/>
    </w:rPr>
  </w:style>
  <w:style w:type="paragraph" w:styleId="Tekstdymka">
    <w:name w:val="Balloon Text"/>
    <w:basedOn w:val="Normalny"/>
    <w:link w:val="TekstdymkaZnak"/>
    <w:uiPriority w:val="99"/>
    <w:semiHidden/>
    <w:unhideWhenUsed/>
    <w:rsid w:val="00366972"/>
    <w:rPr>
      <w:rFonts w:ascii="Tahoma" w:hAnsi="Tahoma" w:cs="Tahoma"/>
      <w:sz w:val="16"/>
      <w:szCs w:val="16"/>
    </w:rPr>
  </w:style>
  <w:style w:type="character" w:customStyle="1" w:styleId="TekstdymkaZnak">
    <w:name w:val="Tekst dymka Znak"/>
    <w:basedOn w:val="Domylnaczcionkaakapitu"/>
    <w:link w:val="Tekstdymka"/>
    <w:uiPriority w:val="99"/>
    <w:semiHidden/>
    <w:rsid w:val="00366972"/>
    <w:rPr>
      <w:rFonts w:ascii="Tahoma" w:eastAsia="Times New Roman" w:hAnsi="Tahoma" w:cs="Tahoma"/>
      <w:sz w:val="16"/>
      <w:szCs w:val="16"/>
      <w:lang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eastAsia="pl-PL" w:bidi="pl-PL"/>
    </w:rPr>
  </w:style>
  <w:style w:type="paragraph" w:styleId="Nagwek1">
    <w:name w:val="heading 1"/>
    <w:basedOn w:val="Normalny"/>
    <w:uiPriority w:val="1"/>
    <w:qFormat/>
    <w:pPr>
      <w:ind w:left="95" w:right="614"/>
      <w:jc w:val="center"/>
      <w:outlineLvl w:val="0"/>
    </w:pPr>
    <w:rPr>
      <w:b/>
      <w:bCs/>
      <w:sz w:val="24"/>
      <w:szCs w:val="24"/>
    </w:rPr>
  </w:style>
  <w:style w:type="paragraph" w:styleId="Nagwek2">
    <w:name w:val="heading 2"/>
    <w:basedOn w:val="Normalny"/>
    <w:uiPriority w:val="1"/>
    <w:qFormat/>
    <w:pPr>
      <w:spacing w:before="137"/>
      <w:ind w:left="723"/>
      <w:outlineLvl w:val="1"/>
    </w:pPr>
    <w:rPr>
      <w:sz w:val="24"/>
      <w:szCs w:val="24"/>
    </w:rPr>
  </w:style>
  <w:style w:type="paragraph" w:styleId="Nagwek3">
    <w:name w:val="heading 3"/>
    <w:basedOn w:val="Normalny"/>
    <w:uiPriority w:val="1"/>
    <w:qFormat/>
    <w:pPr>
      <w:ind w:left="652" w:right="614"/>
      <w:jc w:val="center"/>
      <w:outlineLvl w:val="2"/>
    </w:pPr>
    <w:rPr>
      <w:b/>
      <w:bCs/>
      <w:sz w:val="23"/>
      <w:szCs w:val="23"/>
    </w:rPr>
  </w:style>
  <w:style w:type="paragraph" w:styleId="Nagwek4">
    <w:name w:val="heading 4"/>
    <w:basedOn w:val="Normalny"/>
    <w:uiPriority w:val="1"/>
    <w:qFormat/>
    <w:pPr>
      <w:ind w:left="652" w:right="357"/>
      <w:jc w:val="center"/>
      <w:outlineLvl w:val="3"/>
    </w:pPr>
    <w:rPr>
      <w:sz w:val="23"/>
      <w:szCs w:val="23"/>
    </w:rPr>
  </w:style>
  <w:style w:type="paragraph" w:styleId="Nagwek5">
    <w:name w:val="heading 5"/>
    <w:basedOn w:val="Normalny"/>
    <w:uiPriority w:val="1"/>
    <w:qFormat/>
    <w:pPr>
      <w:ind w:left="95"/>
      <w:jc w:val="center"/>
      <w:outlineLvl w:val="4"/>
    </w:pPr>
    <w:rPr>
      <w:b/>
      <w:bCs/>
    </w:rPr>
  </w:style>
  <w:style w:type="paragraph" w:styleId="Nagwek6">
    <w:name w:val="heading 6"/>
    <w:basedOn w:val="Normalny"/>
    <w:uiPriority w:val="1"/>
    <w:qFormat/>
    <w:pPr>
      <w:ind w:left="652" w:right="560"/>
      <w:jc w:val="center"/>
      <w:outlineLvl w:val="5"/>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spacing w:before="137"/>
      <w:ind w:left="970" w:hanging="397"/>
    </w:pPr>
  </w:style>
  <w:style w:type="paragraph" w:customStyle="1" w:styleId="TableParagraph">
    <w:name w:val="Table Paragraph"/>
    <w:basedOn w:val="Normalny"/>
    <w:uiPriority w:val="1"/>
    <w:qFormat/>
  </w:style>
  <w:style w:type="paragraph" w:styleId="Tekstkomentarza">
    <w:name w:val="annotation text"/>
    <w:basedOn w:val="Normalny"/>
    <w:link w:val="TekstkomentarzaZnak"/>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366972"/>
    <w:rPr>
      <w:b/>
      <w:bCs/>
    </w:rPr>
  </w:style>
  <w:style w:type="character" w:customStyle="1" w:styleId="TekstkomentarzaZnak">
    <w:name w:val="Tekst komentarza Znak"/>
    <w:basedOn w:val="Domylnaczcionkaakapitu"/>
    <w:link w:val="Tekstkomentarza"/>
    <w:uiPriority w:val="99"/>
    <w:semiHidden/>
    <w:rsid w:val="00366972"/>
    <w:rPr>
      <w:rFonts w:ascii="Times New Roman" w:eastAsia="Times New Roman" w:hAnsi="Times New Roman" w:cs="Times New Roman"/>
      <w:sz w:val="20"/>
      <w:szCs w:val="20"/>
      <w:lang w:eastAsia="pl-PL" w:bidi="pl-PL"/>
    </w:rPr>
  </w:style>
  <w:style w:type="character" w:customStyle="1" w:styleId="TematkomentarzaZnak">
    <w:name w:val="Temat komentarza Znak"/>
    <w:basedOn w:val="TekstkomentarzaZnak"/>
    <w:link w:val="Tematkomentarza"/>
    <w:uiPriority w:val="99"/>
    <w:semiHidden/>
    <w:rsid w:val="00366972"/>
    <w:rPr>
      <w:rFonts w:ascii="Times New Roman" w:eastAsia="Times New Roman" w:hAnsi="Times New Roman" w:cs="Times New Roman"/>
      <w:b/>
      <w:bCs/>
      <w:sz w:val="20"/>
      <w:szCs w:val="20"/>
      <w:lang w:eastAsia="pl-PL" w:bidi="pl-PL"/>
    </w:rPr>
  </w:style>
  <w:style w:type="paragraph" w:styleId="Tekstdymka">
    <w:name w:val="Balloon Text"/>
    <w:basedOn w:val="Normalny"/>
    <w:link w:val="TekstdymkaZnak"/>
    <w:uiPriority w:val="99"/>
    <w:semiHidden/>
    <w:unhideWhenUsed/>
    <w:rsid w:val="00366972"/>
    <w:rPr>
      <w:rFonts w:ascii="Tahoma" w:hAnsi="Tahoma" w:cs="Tahoma"/>
      <w:sz w:val="16"/>
      <w:szCs w:val="16"/>
    </w:rPr>
  </w:style>
  <w:style w:type="character" w:customStyle="1" w:styleId="TekstdymkaZnak">
    <w:name w:val="Tekst dymka Znak"/>
    <w:basedOn w:val="Domylnaczcionkaakapitu"/>
    <w:link w:val="Tekstdymka"/>
    <w:uiPriority w:val="99"/>
    <w:semiHidden/>
    <w:rsid w:val="00366972"/>
    <w:rPr>
      <w:rFonts w:ascii="Tahoma" w:eastAsia="Times New Roman" w:hAnsi="Tahoma" w:cs="Tahoma"/>
      <w:sz w:val="16"/>
      <w:szCs w:val="16"/>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6565</Words>
  <Characters>39392</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PGI</Company>
  <LinksUpToDate>false</LinksUpToDate>
  <CharactersWithSpaces>45866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JanuszMarkiewicz</dc:creator>
  <cp:lastModifiedBy>Banasiewicz Marta</cp:lastModifiedBy>
  <cp:revision>2</cp:revision>
  <dcterms:created xsi:type="dcterms:W3CDTF">2019-06-13T06:27:00Z</dcterms:created>
  <dcterms:modified xsi:type="dcterms:W3CDTF">2019-06-13T06:27:00Z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2015-07-13T00:00:00Z</vt:filetime>
  </property>
  <property fmtid="{D5CDD505-2E9C-101B-9397-08002B2CF9AE}" pid="3" name="LastSaved">
    <vt:filetime>2019-04-23T00:00:00Z</vt:filetime>
  </property>
</Properties>
</file>