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E754" w14:textId="77777777" w:rsidR="002F7214" w:rsidRPr="002F7214" w:rsidRDefault="002F7214" w:rsidP="002F721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  <w:noProof/>
        </w:rPr>
        <w:drawing>
          <wp:inline distT="0" distB="0" distL="0" distR="0" wp14:anchorId="2C05D867" wp14:editId="2AB37020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8039" w14:textId="77777777" w:rsidR="002F7214" w:rsidRPr="002F7214" w:rsidRDefault="002F7214" w:rsidP="002F721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2F721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2AFC42E" w14:textId="77777777" w:rsidR="002F7214" w:rsidRPr="002F7214" w:rsidRDefault="002F7214" w:rsidP="002F7214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2F721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78672AC" w14:textId="77777777" w:rsidR="002F7214" w:rsidRPr="002F7214" w:rsidRDefault="002F7214" w:rsidP="002F7214">
      <w:pPr>
        <w:spacing w:after="0" w:line="240" w:lineRule="auto"/>
        <w:rPr>
          <w:rFonts w:asciiTheme="minorHAnsi" w:hAnsiTheme="minorHAnsi" w:cstheme="minorHAnsi"/>
        </w:rPr>
      </w:pPr>
    </w:p>
    <w:p w14:paraId="5E5F404E" w14:textId="1EDD36A7" w:rsidR="00BD2CF4" w:rsidRPr="002F7214" w:rsidRDefault="00BD2CF4" w:rsidP="002F7214">
      <w:pPr>
        <w:spacing w:after="0"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 xml:space="preserve">Warszawa, </w:t>
      </w:r>
      <w:r w:rsidR="00C6444D" w:rsidRPr="002F7214">
        <w:rPr>
          <w:rFonts w:asciiTheme="minorHAnsi" w:hAnsiTheme="minorHAnsi" w:cstheme="minorHAnsi"/>
        </w:rPr>
        <w:t>25</w:t>
      </w:r>
      <w:r w:rsidR="00B572C8" w:rsidRPr="002F7214">
        <w:rPr>
          <w:rFonts w:asciiTheme="minorHAnsi" w:hAnsiTheme="minorHAnsi" w:cstheme="minorHAnsi"/>
        </w:rPr>
        <w:t xml:space="preserve"> </w:t>
      </w:r>
      <w:r w:rsidR="00C6444D" w:rsidRPr="002F7214">
        <w:rPr>
          <w:rFonts w:asciiTheme="minorHAnsi" w:hAnsiTheme="minorHAnsi" w:cstheme="minorHAnsi"/>
        </w:rPr>
        <w:t>lutego</w:t>
      </w:r>
      <w:r w:rsidRPr="002F7214">
        <w:rPr>
          <w:rFonts w:asciiTheme="minorHAnsi" w:hAnsiTheme="minorHAnsi" w:cstheme="minorHAnsi"/>
        </w:rPr>
        <w:t xml:space="preserve"> 202</w:t>
      </w:r>
      <w:r w:rsidR="004A7359" w:rsidRPr="002F7214">
        <w:rPr>
          <w:rFonts w:asciiTheme="minorHAnsi" w:hAnsiTheme="minorHAnsi" w:cstheme="minorHAnsi"/>
        </w:rPr>
        <w:t>6</w:t>
      </w:r>
      <w:r w:rsidRPr="002F7214">
        <w:rPr>
          <w:rFonts w:asciiTheme="minorHAnsi" w:hAnsiTheme="minorHAnsi" w:cstheme="minorHAnsi"/>
        </w:rPr>
        <w:t xml:space="preserve"> r.</w:t>
      </w:r>
    </w:p>
    <w:p w14:paraId="0732CDFF" w14:textId="6A1E3611" w:rsidR="00BD2CF4" w:rsidRPr="002F7214" w:rsidRDefault="00BD2CF4" w:rsidP="002F7214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2F7214">
        <w:rPr>
          <w:rFonts w:asciiTheme="minorHAnsi" w:hAnsiTheme="minorHAnsi" w:cstheme="minorHAnsi"/>
        </w:rPr>
        <w:t>DOOŚ-WDŚZOO.420.46.2020.KN.</w:t>
      </w:r>
      <w:r w:rsidR="004A7359" w:rsidRPr="002F7214">
        <w:rPr>
          <w:rFonts w:asciiTheme="minorHAnsi" w:hAnsiTheme="minorHAnsi" w:cstheme="minorHAnsi"/>
        </w:rPr>
        <w:t>4</w:t>
      </w:r>
      <w:r w:rsidR="00B572C8" w:rsidRPr="002F7214">
        <w:rPr>
          <w:rFonts w:asciiTheme="minorHAnsi" w:hAnsiTheme="minorHAnsi" w:cstheme="minorHAnsi"/>
        </w:rPr>
        <w:t>6</w:t>
      </w:r>
    </w:p>
    <w:p w14:paraId="43155D6B" w14:textId="77777777" w:rsidR="00BD2CF4" w:rsidRPr="002F7214" w:rsidRDefault="00BD2CF4" w:rsidP="002F721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5ADAB0A" w14:textId="77777777" w:rsidR="00BD2CF4" w:rsidRPr="002F7214" w:rsidRDefault="00BD2CF4" w:rsidP="002F721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7CD7705" w14:textId="77777777" w:rsidR="002446E3" w:rsidRPr="002F7214" w:rsidRDefault="002446E3" w:rsidP="002F721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2F7214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2867516C" w14:textId="04098ADE" w:rsidR="001C13FA" w:rsidRPr="002F7214" w:rsidRDefault="00BD2CF4" w:rsidP="002F7214">
      <w:pPr>
        <w:spacing w:before="120" w:after="0" w:line="312" w:lineRule="auto"/>
        <w:rPr>
          <w:rFonts w:asciiTheme="minorHAnsi" w:hAnsiTheme="minorHAnsi" w:cstheme="minorHAnsi"/>
          <w:color w:val="000000"/>
        </w:rPr>
      </w:pPr>
      <w:r w:rsidRPr="002F7214">
        <w:rPr>
          <w:rFonts w:asciiTheme="minorHAnsi" w:hAnsiTheme="minorHAnsi" w:cstheme="minorHAnsi"/>
          <w:color w:val="000000"/>
        </w:rPr>
        <w:t xml:space="preserve">Generalny Dyrektor Ochrony Środowiska zawiadamia </w:t>
      </w:r>
      <w:r w:rsidR="00B572C8" w:rsidRPr="002F7214">
        <w:rPr>
          <w:rFonts w:asciiTheme="minorHAnsi" w:hAnsiTheme="minorHAnsi" w:cstheme="minorHAnsi"/>
          <w:color w:val="000000"/>
        </w:rPr>
        <w:t xml:space="preserve">o wydaniu postanowienia z 24 lutego 2026 r., </w:t>
      </w:r>
      <w:r w:rsidR="00B572C8" w:rsidRPr="002F7214">
        <w:rPr>
          <w:rFonts w:asciiTheme="minorHAnsi" w:hAnsiTheme="minorHAnsi" w:cstheme="minorHAnsi"/>
          <w:color w:val="000000"/>
          <w:spacing w:val="-4"/>
        </w:rPr>
        <w:t>znak: DOOŚ-WDŚZOO.420.46.2020.KN.45</w:t>
      </w:r>
      <w:r w:rsidR="00B572C8" w:rsidRPr="002F7214">
        <w:rPr>
          <w:rFonts w:asciiTheme="minorHAnsi" w:hAnsiTheme="minorHAnsi" w:cstheme="minorHAnsi"/>
          <w:color w:val="000000"/>
        </w:rPr>
        <w:t>, odmawiającego zwieszenia postępowania w sprawie wydania decyzji o środowiskowych uwarunkowaniach dla przedsięwzięcia pod nazwą: „Udostępnianie i wydobywanie węgla kamiennego ze złoża Paruszowiec” w toku postępowania odwoławczego od decyzji Regionalnego Dyrektora Ochrony Środowiska w Katowicach z 28 października 2020 r., znak: WOOŚ.4235.9.2016.JB.69.</w:t>
      </w:r>
    </w:p>
    <w:p w14:paraId="1CF7AD7D" w14:textId="77777777" w:rsidR="00B572C8" w:rsidRPr="002F7214" w:rsidRDefault="00B572C8" w:rsidP="002F7214">
      <w:pPr>
        <w:spacing w:before="120" w:after="0" w:line="312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2F6E3193" w14:textId="3CC2EC80" w:rsidR="001C13FA" w:rsidRPr="002F7214" w:rsidRDefault="001C13FA" w:rsidP="002F7214">
      <w:pPr>
        <w:spacing w:before="120" w:after="0" w:line="312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Z treścią decyzji strony postępowania mogą zapoznać się w: Generalnej Dyrekcji Ochrony Środowiska oraz Regionalnej Dyrekcji Ochrony Środowiska w Katowicach.</w:t>
      </w:r>
    </w:p>
    <w:p w14:paraId="13205741" w14:textId="77777777" w:rsidR="001B0C23" w:rsidRPr="002F7214" w:rsidRDefault="001B0C23" w:rsidP="002F7214">
      <w:pPr>
        <w:spacing w:before="120" w:after="0" w:line="312" w:lineRule="auto"/>
        <w:rPr>
          <w:rFonts w:asciiTheme="minorHAnsi" w:hAnsiTheme="minorHAnsi" w:cstheme="minorHAnsi"/>
        </w:rPr>
      </w:pPr>
    </w:p>
    <w:p w14:paraId="50BDE562" w14:textId="77777777" w:rsidR="007720E5" w:rsidRPr="002F7214" w:rsidRDefault="007720E5" w:rsidP="002F7214">
      <w:pPr>
        <w:spacing w:after="0"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Z upoważnienia</w:t>
      </w:r>
    </w:p>
    <w:p w14:paraId="2015BC3E" w14:textId="77777777" w:rsidR="007720E5" w:rsidRPr="002F7214" w:rsidRDefault="007720E5" w:rsidP="002F7214">
      <w:pPr>
        <w:spacing w:after="240"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Generalnego Dyrektora Ochrony Środowiska</w:t>
      </w:r>
    </w:p>
    <w:p w14:paraId="7CE34F9E" w14:textId="77777777" w:rsidR="007720E5" w:rsidRPr="002F7214" w:rsidRDefault="007720E5" w:rsidP="002F7214">
      <w:pPr>
        <w:spacing w:after="60"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MARCIN KOŁODYŃSKI</w:t>
      </w:r>
    </w:p>
    <w:p w14:paraId="377249F9" w14:textId="77777777" w:rsidR="007720E5" w:rsidRPr="002F7214" w:rsidRDefault="007720E5" w:rsidP="002F7214">
      <w:pPr>
        <w:spacing w:after="0"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Naczelnik Wydziału</w:t>
      </w:r>
    </w:p>
    <w:p w14:paraId="368CACC0" w14:textId="77777777" w:rsidR="007720E5" w:rsidRPr="002F7214" w:rsidRDefault="007720E5" w:rsidP="002F7214">
      <w:pPr>
        <w:spacing w:line="240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</w:rPr>
        <w:t>Departament Ocen Oddziaływania na Środowisko</w:t>
      </w:r>
    </w:p>
    <w:p w14:paraId="4DCC0CAE" w14:textId="77777777" w:rsidR="007720E5" w:rsidRPr="002F7214" w:rsidRDefault="007720E5" w:rsidP="002F7214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2F7214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1A984FBF" w14:textId="77777777" w:rsidR="007720E5" w:rsidRPr="002F7214" w:rsidRDefault="007720E5" w:rsidP="002F7214">
      <w:pPr>
        <w:spacing w:after="0" w:line="312" w:lineRule="auto"/>
        <w:rPr>
          <w:rFonts w:asciiTheme="minorHAnsi" w:hAnsiTheme="minorHAnsi" w:cstheme="minorHAnsi"/>
        </w:rPr>
      </w:pPr>
    </w:p>
    <w:p w14:paraId="0D0B344A" w14:textId="77777777" w:rsidR="007720E5" w:rsidRPr="002F7214" w:rsidRDefault="007720E5" w:rsidP="002F7214">
      <w:pPr>
        <w:spacing w:after="0" w:line="312" w:lineRule="auto"/>
        <w:rPr>
          <w:rFonts w:asciiTheme="minorHAnsi" w:hAnsiTheme="minorHAnsi" w:cstheme="minorHAnsi"/>
        </w:rPr>
      </w:pPr>
    </w:p>
    <w:p w14:paraId="1C544FEF" w14:textId="77777777" w:rsidR="007720E5" w:rsidRPr="002F7214" w:rsidRDefault="007720E5" w:rsidP="002F7214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2F7214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13A84B06" w14:textId="698B3D84" w:rsidR="001B0C23" w:rsidRPr="002F7214" w:rsidRDefault="007720E5" w:rsidP="002F7214">
      <w:pPr>
        <w:spacing w:after="0" w:line="312" w:lineRule="auto"/>
        <w:rPr>
          <w:rFonts w:asciiTheme="minorHAnsi" w:hAnsiTheme="minorHAnsi" w:cstheme="minorHAnsi"/>
        </w:rPr>
      </w:pPr>
      <w:r w:rsidRPr="002F7214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3A52DD3A" w14:textId="77777777" w:rsidR="001B0C23" w:rsidRPr="002F7214" w:rsidRDefault="001B0C23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7FDCED1" w14:textId="77777777" w:rsidR="001B0C23" w:rsidRPr="002F7214" w:rsidRDefault="001B0C23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EF3EC1B" w14:textId="77777777" w:rsidR="000454BF" w:rsidRPr="002F7214" w:rsidRDefault="000454BF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E56C788" w14:textId="77777777" w:rsidR="00B572C8" w:rsidRPr="002F7214" w:rsidRDefault="00B572C8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F5A032E" w14:textId="77777777" w:rsidR="00B572C8" w:rsidRPr="002F7214" w:rsidRDefault="00B572C8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10BB574" w14:textId="77777777" w:rsidR="00B572C8" w:rsidRPr="002F7214" w:rsidRDefault="00B572C8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CF9C8F8" w14:textId="77777777" w:rsidR="00B572C8" w:rsidRPr="002F7214" w:rsidRDefault="00B572C8" w:rsidP="002F721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1994C50" w14:textId="573A0413" w:rsidR="001C13FA" w:rsidRPr="002F7214" w:rsidRDefault="001C13FA" w:rsidP="002F7214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lastRenderedPageBreak/>
        <w:t>Art. 49 ustawy z dnia 14 czerwca 1960 r. – Kodeks postępowania administracyjnego (Dz. U. z 2016 r. poz. 23):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111820B" w14:textId="134E273D" w:rsidR="001C13FA" w:rsidRPr="002F7214" w:rsidRDefault="001C13FA" w:rsidP="002F7214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t xml:space="preserve">Art. 16 ustawy z dnia 7 kwietnia 2017 r. </w:t>
      </w:r>
      <w:r w:rsidRPr="002F7214">
        <w:rPr>
          <w:rFonts w:asciiTheme="minorHAnsi" w:hAnsiTheme="minorHAnsi" w:cstheme="minorHAnsi"/>
          <w:iCs/>
          <w:sz w:val="20"/>
          <w:szCs w:val="20"/>
        </w:rPr>
        <w:t>o zmianie ustawy – Kodeks postępowania administracyjnego oraz niektórych innych ustaw</w:t>
      </w:r>
      <w:r w:rsidRPr="002F7214">
        <w:rPr>
          <w:rFonts w:asciiTheme="minorHAnsi" w:hAnsiTheme="minorHAnsi" w:cstheme="minorHAnsi"/>
          <w:sz w:val="20"/>
          <w:szCs w:val="20"/>
        </w:rPr>
        <w:t xml:space="preserve">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 art. 1.</w:t>
      </w:r>
    </w:p>
    <w:p w14:paraId="17B69679" w14:textId="77777777" w:rsidR="001C13FA" w:rsidRPr="002F7214" w:rsidRDefault="001C13FA" w:rsidP="002F721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353), dalej </w:t>
      </w:r>
      <w:r w:rsidRPr="002F7214">
        <w:rPr>
          <w:rFonts w:asciiTheme="minorHAnsi" w:hAnsiTheme="minorHAnsi" w:cstheme="minorHAnsi"/>
          <w:iCs/>
          <w:sz w:val="20"/>
          <w:szCs w:val="20"/>
        </w:rPr>
        <w:t>u.o.o.ś.</w:t>
      </w:r>
      <w:r w:rsidRPr="002F7214">
        <w:rPr>
          <w:rFonts w:asciiTheme="minorHAnsi" w:hAnsiTheme="minorHAnsi" w:cstheme="minorHAnsi"/>
          <w:sz w:val="20"/>
          <w:szCs w:val="20"/>
        </w:rPr>
        <w:t>: Jeżeli liczba stron postępowania o wydanie decyzji o środowiskowych uwarunkowaniach przekracza 20, stosuje się przepis art. 49 Kodeksu postępowania administracyjnego.</w:t>
      </w:r>
    </w:p>
    <w:p w14:paraId="5E564301" w14:textId="26F1B8B0" w:rsidR="001C13FA" w:rsidRPr="002F7214" w:rsidRDefault="001C13FA" w:rsidP="002F721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2F7214">
        <w:rPr>
          <w:rFonts w:asciiTheme="minorHAnsi" w:hAnsiTheme="minorHAnsi" w:cstheme="minorHAnsi"/>
          <w:iCs/>
          <w:sz w:val="20"/>
          <w:szCs w:val="20"/>
        </w:rPr>
        <w:t>o zmianie ustawy o udostępnianiu informacji o środowisku i jego ochronie, udziale społeczeństwa w ochronie środowiska oraz o ocenach oddziaływania na środowisko oraz niektórych innych ustaw</w:t>
      </w:r>
      <w:r w:rsidRPr="002F7214">
        <w:rPr>
          <w:rFonts w:asciiTheme="minorHAnsi" w:hAnsiTheme="minorHAnsi" w:cstheme="minorHAnsi"/>
          <w:sz w:val="20"/>
          <w:szCs w:val="20"/>
        </w:rPr>
        <w:t xml:space="preserve">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E556943" w14:textId="1723A346" w:rsidR="001C13FA" w:rsidRPr="002F7214" w:rsidRDefault="001C13FA" w:rsidP="002F721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2F7214">
        <w:rPr>
          <w:rFonts w:asciiTheme="minorHAnsi" w:hAnsiTheme="minorHAnsi" w:cstheme="minorHAnsi"/>
          <w:iCs/>
          <w:sz w:val="20"/>
          <w:szCs w:val="20"/>
        </w:rPr>
        <w:t xml:space="preserve">o zmianie ustawy o udostępnianiu informacji o środowisku i jego ochronie, udziale społeczeństwa w ochronie środowiska oraz o ocenach oddziaływania na środowisko oraz niektórych innych ustaw </w:t>
      </w:r>
      <w:r w:rsidRPr="002F7214">
        <w:rPr>
          <w:rFonts w:asciiTheme="minorHAnsi" w:hAnsiTheme="minorHAnsi" w:cstheme="minorHAnsi"/>
          <w:sz w:val="20"/>
          <w:szCs w:val="20"/>
        </w:rPr>
        <w:t>(Dz. U. poz. 1712, ze zm.): Do spraw wszczętych na podstawie ustaw zmienianych w art. 1 oraz w art. 3 i niezakończonych przed dniem wejścia w życie niniejszej ustawy stosuje się przepisy dotychczasowe.</w:t>
      </w:r>
    </w:p>
    <w:p w14:paraId="1DB3F866" w14:textId="7F832D9B" w:rsidR="001C13FA" w:rsidRPr="002F7214" w:rsidRDefault="001C13FA" w:rsidP="002F721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2F7214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C13FA" w:rsidRPr="002F7214" w:rsidSect="00955786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A284" w14:textId="77777777" w:rsidR="00464AD9" w:rsidRDefault="00464AD9">
      <w:pPr>
        <w:spacing w:after="0" w:line="240" w:lineRule="auto"/>
      </w:pPr>
      <w:r>
        <w:separator/>
      </w:r>
    </w:p>
  </w:endnote>
  <w:endnote w:type="continuationSeparator" w:id="0">
    <w:p w14:paraId="1745D37A" w14:textId="77777777" w:rsidR="00464AD9" w:rsidRDefault="004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92475EE" w14:textId="77777777" w:rsidR="00955786" w:rsidRPr="00CA71D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A71D4">
          <w:rPr>
            <w:rFonts w:ascii="Arial" w:hAnsi="Arial" w:cs="Arial"/>
            <w:sz w:val="20"/>
            <w:szCs w:val="20"/>
          </w:rPr>
          <w:fldChar w:fldCharType="begin"/>
        </w:r>
        <w:r w:rsidRPr="00CA71D4">
          <w:rPr>
            <w:rFonts w:ascii="Arial" w:hAnsi="Arial" w:cs="Arial"/>
            <w:sz w:val="20"/>
            <w:szCs w:val="20"/>
          </w:rPr>
          <w:instrText>PAGE   \* MERGEFORMAT</w:instrText>
        </w:r>
        <w:r w:rsidRPr="00CA71D4">
          <w:rPr>
            <w:rFonts w:ascii="Arial" w:hAnsi="Arial" w:cs="Arial"/>
            <w:sz w:val="20"/>
            <w:szCs w:val="20"/>
          </w:rPr>
          <w:fldChar w:fldCharType="separate"/>
        </w:r>
        <w:r w:rsidRPr="00CA71D4">
          <w:rPr>
            <w:rFonts w:ascii="Arial" w:hAnsi="Arial" w:cs="Arial"/>
            <w:sz w:val="20"/>
            <w:szCs w:val="20"/>
          </w:rPr>
          <w:t>2</w:t>
        </w:r>
        <w:r w:rsidRPr="00CA71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E9F3" w14:textId="77777777" w:rsidR="00464AD9" w:rsidRDefault="00464AD9">
      <w:pPr>
        <w:spacing w:after="0" w:line="240" w:lineRule="auto"/>
      </w:pPr>
      <w:r>
        <w:separator/>
      </w:r>
    </w:p>
  </w:footnote>
  <w:footnote w:type="continuationSeparator" w:id="0">
    <w:p w14:paraId="2ADC2F9F" w14:textId="77777777" w:rsidR="00464AD9" w:rsidRDefault="004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A154" w14:textId="77777777" w:rsidR="00955786" w:rsidRDefault="009557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26287"/>
    <w:rsid w:val="000454BF"/>
    <w:rsid w:val="000951CA"/>
    <w:rsid w:val="00095A51"/>
    <w:rsid w:val="000F443B"/>
    <w:rsid w:val="001A37A2"/>
    <w:rsid w:val="001B0C23"/>
    <w:rsid w:val="001C13FA"/>
    <w:rsid w:val="001D479F"/>
    <w:rsid w:val="001D5E1C"/>
    <w:rsid w:val="002446E3"/>
    <w:rsid w:val="00296BFA"/>
    <w:rsid w:val="002A5669"/>
    <w:rsid w:val="002F7214"/>
    <w:rsid w:val="00303CE9"/>
    <w:rsid w:val="003166AF"/>
    <w:rsid w:val="003A4832"/>
    <w:rsid w:val="003B4BD8"/>
    <w:rsid w:val="004102B4"/>
    <w:rsid w:val="00444EAC"/>
    <w:rsid w:val="00464AD9"/>
    <w:rsid w:val="004A7359"/>
    <w:rsid w:val="004C6D27"/>
    <w:rsid w:val="004E68EF"/>
    <w:rsid w:val="004F5C94"/>
    <w:rsid w:val="005113CA"/>
    <w:rsid w:val="00520174"/>
    <w:rsid w:val="00551193"/>
    <w:rsid w:val="005C477F"/>
    <w:rsid w:val="005F54E4"/>
    <w:rsid w:val="006568C0"/>
    <w:rsid w:val="00657640"/>
    <w:rsid w:val="006663A9"/>
    <w:rsid w:val="00690E2F"/>
    <w:rsid w:val="00701583"/>
    <w:rsid w:val="00726E38"/>
    <w:rsid w:val="0075628C"/>
    <w:rsid w:val="007720E5"/>
    <w:rsid w:val="007C3EC7"/>
    <w:rsid w:val="00901C47"/>
    <w:rsid w:val="00955786"/>
    <w:rsid w:val="009748CE"/>
    <w:rsid w:val="00A550E4"/>
    <w:rsid w:val="00B572C8"/>
    <w:rsid w:val="00B64572"/>
    <w:rsid w:val="00B65C6A"/>
    <w:rsid w:val="00B92515"/>
    <w:rsid w:val="00BB5DAD"/>
    <w:rsid w:val="00BD2CF4"/>
    <w:rsid w:val="00C60237"/>
    <w:rsid w:val="00C6444D"/>
    <w:rsid w:val="00CA08F1"/>
    <w:rsid w:val="00CA71D4"/>
    <w:rsid w:val="00CF22F5"/>
    <w:rsid w:val="00D72CB0"/>
    <w:rsid w:val="00E375CB"/>
    <w:rsid w:val="00E607F5"/>
    <w:rsid w:val="00E61949"/>
    <w:rsid w:val="00EA4DDE"/>
    <w:rsid w:val="00F21BF7"/>
    <w:rsid w:val="00F31A20"/>
    <w:rsid w:val="00F463A1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6</cp:revision>
  <cp:lastPrinted>2010-12-24T09:23:00Z</cp:lastPrinted>
  <dcterms:created xsi:type="dcterms:W3CDTF">2026-01-19T10:19:00Z</dcterms:created>
  <dcterms:modified xsi:type="dcterms:W3CDTF">2026-02-25T13:23:00Z</dcterms:modified>
</cp:coreProperties>
</file>