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0D48" w14:textId="17645F79" w:rsidR="009C6E6C" w:rsidRPr="00490D5E" w:rsidRDefault="009C6E6C" w:rsidP="009C6E6C">
      <w:pPr>
        <w:jc w:val="center"/>
        <w:outlineLvl w:val="0"/>
        <w:rPr>
          <w:rFonts w:cstheme="minorHAnsi"/>
          <w:iCs/>
        </w:rPr>
      </w:pPr>
    </w:p>
    <w:p w14:paraId="543FB5DE" w14:textId="77777777" w:rsidR="007A0A3D" w:rsidRPr="00490D5E" w:rsidRDefault="00A1534B" w:rsidP="008927DE">
      <w:pPr>
        <w:jc w:val="center"/>
        <w:outlineLvl w:val="0"/>
        <w:rPr>
          <w:rFonts w:cstheme="minorHAnsi"/>
          <w:iCs/>
        </w:rPr>
      </w:pPr>
      <w:r w:rsidRPr="00490D5E">
        <w:rPr>
          <w:rFonts w:cstheme="minorHAnsi"/>
          <w:iCs/>
        </w:rPr>
        <w:t xml:space="preserve">Raport </w:t>
      </w:r>
      <w:r w:rsidR="009D3D41" w:rsidRPr="00490D5E">
        <w:rPr>
          <w:rFonts w:cstheme="minorHAnsi"/>
          <w:iCs/>
        </w:rPr>
        <w:t>końcowy z realizacji projektu</w:t>
      </w:r>
      <w:r w:rsidR="00CA79E4" w:rsidRPr="00490D5E">
        <w:rPr>
          <w:rFonts w:cstheme="minorHAnsi"/>
          <w:iCs/>
        </w:rPr>
        <w:t xml:space="preserve"> informatycznego</w:t>
      </w:r>
    </w:p>
    <w:p w14:paraId="638CB8BA" w14:textId="0DACB67B" w:rsidR="00AD2ADD" w:rsidRPr="00490D5E" w:rsidRDefault="00AD2ADD" w:rsidP="00ED2E37">
      <w:pPr>
        <w:keepNext/>
        <w:keepLines/>
        <w:jc w:val="center"/>
        <w:rPr>
          <w:rFonts w:cstheme="minorHAnsi"/>
          <w:iCs/>
        </w:rPr>
      </w:pPr>
      <w:r w:rsidRPr="00490D5E">
        <w:rPr>
          <w:rFonts w:cstheme="minorHAnsi"/>
          <w:iCs/>
        </w:rPr>
        <w:t>(stan na dzień końca projektu</w:t>
      </w:r>
      <w:r w:rsidR="00326F7C" w:rsidRPr="00490D5E">
        <w:rPr>
          <w:rFonts w:cstheme="minorHAnsi"/>
          <w:iCs/>
        </w:rPr>
        <w:t xml:space="preserve"> – </w:t>
      </w:r>
      <w:r w:rsidR="00A56A52" w:rsidRPr="00490D5E">
        <w:rPr>
          <w:rFonts w:cstheme="minorHAnsi"/>
          <w:iCs/>
        </w:rPr>
        <w:t>30.11</w:t>
      </w:r>
      <w:r w:rsidR="00326F7C" w:rsidRPr="00490D5E">
        <w:rPr>
          <w:rFonts w:cstheme="minorHAnsi"/>
          <w:iCs/>
        </w:rPr>
        <w:t>.2022 r.</w:t>
      </w:r>
      <w:r w:rsidRPr="00490D5E">
        <w:rPr>
          <w:rFonts w:cstheme="minorHAnsi"/>
          <w:iCs/>
        </w:rPr>
        <w:t>)</w:t>
      </w:r>
    </w:p>
    <w:p w14:paraId="00AF639A" w14:textId="77777777" w:rsidR="00AD2ADD" w:rsidRPr="00490D5E" w:rsidRDefault="00AD2ADD" w:rsidP="008927DE">
      <w:pPr>
        <w:jc w:val="center"/>
        <w:outlineLvl w:val="0"/>
        <w:rPr>
          <w:rFonts w:cstheme="minorHAnsi"/>
          <w:iCs/>
          <w:sz w:val="18"/>
          <w:szCs w:val="18"/>
        </w:rPr>
      </w:pPr>
    </w:p>
    <w:tbl>
      <w:tblPr>
        <w:tblStyle w:val="TableGrid"/>
        <w:tblW w:w="9351" w:type="dxa"/>
        <w:tblLook w:val="04A0" w:firstRow="1" w:lastRow="0" w:firstColumn="1" w:lastColumn="0" w:noHBand="0" w:noVBand="1"/>
      </w:tblPr>
      <w:tblGrid>
        <w:gridCol w:w="444"/>
        <w:gridCol w:w="1535"/>
        <w:gridCol w:w="8050"/>
      </w:tblGrid>
      <w:tr w:rsidR="00143835" w:rsidRPr="00490D5E" w14:paraId="7C9F9A25" w14:textId="77777777" w:rsidTr="40CAD4B1">
        <w:tc>
          <w:tcPr>
            <w:tcW w:w="420" w:type="dxa"/>
          </w:tcPr>
          <w:p w14:paraId="2B30DCF1" w14:textId="77777777" w:rsidR="007A0A3D" w:rsidRPr="00490D5E" w:rsidRDefault="007A0A3D" w:rsidP="007A0A3D">
            <w:pPr>
              <w:jc w:val="center"/>
              <w:rPr>
                <w:rFonts w:cstheme="minorHAnsi"/>
                <w:b/>
                <w:iCs/>
                <w:sz w:val="18"/>
                <w:szCs w:val="18"/>
              </w:rPr>
            </w:pPr>
            <w:r w:rsidRPr="00490D5E">
              <w:rPr>
                <w:rFonts w:cstheme="minorHAnsi"/>
                <w:b/>
                <w:iCs/>
                <w:sz w:val="18"/>
                <w:szCs w:val="18"/>
              </w:rPr>
              <w:t>Lp.</w:t>
            </w:r>
          </w:p>
        </w:tc>
        <w:tc>
          <w:tcPr>
            <w:tcW w:w="1398" w:type="dxa"/>
          </w:tcPr>
          <w:p w14:paraId="0C98D47C" w14:textId="77777777" w:rsidR="007A0A3D" w:rsidRPr="00490D5E" w:rsidRDefault="007A0A3D" w:rsidP="007A0A3D">
            <w:pPr>
              <w:jc w:val="center"/>
              <w:rPr>
                <w:rFonts w:cstheme="minorHAnsi"/>
                <w:b/>
                <w:iCs/>
                <w:sz w:val="18"/>
                <w:szCs w:val="18"/>
              </w:rPr>
            </w:pPr>
            <w:r w:rsidRPr="00490D5E">
              <w:rPr>
                <w:rFonts w:cstheme="minorHAnsi"/>
                <w:b/>
                <w:iCs/>
                <w:sz w:val="18"/>
                <w:szCs w:val="18"/>
              </w:rPr>
              <w:t>Wyszczególnienie</w:t>
            </w:r>
          </w:p>
        </w:tc>
        <w:tc>
          <w:tcPr>
            <w:tcW w:w="7533" w:type="dxa"/>
          </w:tcPr>
          <w:p w14:paraId="5E1C3EBC" w14:textId="77777777" w:rsidR="007A0A3D" w:rsidRPr="00490D5E" w:rsidRDefault="007A0A3D" w:rsidP="007A0A3D">
            <w:pPr>
              <w:jc w:val="center"/>
              <w:rPr>
                <w:rFonts w:cstheme="minorHAnsi"/>
                <w:b/>
                <w:iCs/>
                <w:sz w:val="18"/>
                <w:szCs w:val="18"/>
              </w:rPr>
            </w:pPr>
            <w:r w:rsidRPr="00490D5E">
              <w:rPr>
                <w:rFonts w:cstheme="minorHAnsi"/>
                <w:b/>
                <w:iCs/>
                <w:sz w:val="18"/>
                <w:szCs w:val="18"/>
              </w:rPr>
              <w:t>Opis</w:t>
            </w:r>
          </w:p>
        </w:tc>
      </w:tr>
      <w:tr w:rsidR="00143835" w:rsidRPr="00490D5E" w14:paraId="339B882A" w14:textId="77777777" w:rsidTr="40CAD4B1">
        <w:tc>
          <w:tcPr>
            <w:tcW w:w="420" w:type="dxa"/>
          </w:tcPr>
          <w:p w14:paraId="11E97435" w14:textId="77777777" w:rsidR="007A0A3D" w:rsidRPr="00490D5E" w:rsidRDefault="007A0A3D" w:rsidP="007A0A3D">
            <w:pPr>
              <w:pStyle w:val="ListParagraph"/>
              <w:numPr>
                <w:ilvl w:val="0"/>
                <w:numId w:val="1"/>
              </w:numPr>
              <w:rPr>
                <w:rFonts w:cstheme="minorHAnsi"/>
                <w:iCs/>
                <w:sz w:val="18"/>
                <w:szCs w:val="18"/>
              </w:rPr>
            </w:pPr>
          </w:p>
        </w:tc>
        <w:tc>
          <w:tcPr>
            <w:tcW w:w="1398" w:type="dxa"/>
          </w:tcPr>
          <w:p w14:paraId="441BC4FC" w14:textId="77777777" w:rsidR="007A0A3D" w:rsidRPr="00490D5E" w:rsidRDefault="007A0A3D">
            <w:pPr>
              <w:rPr>
                <w:rFonts w:cstheme="minorHAnsi"/>
                <w:iCs/>
                <w:sz w:val="18"/>
                <w:szCs w:val="18"/>
              </w:rPr>
            </w:pPr>
            <w:r w:rsidRPr="00490D5E">
              <w:rPr>
                <w:rFonts w:cstheme="minorHAnsi"/>
                <w:iCs/>
                <w:sz w:val="18"/>
                <w:szCs w:val="18"/>
              </w:rPr>
              <w:t>Tytuł projektu</w:t>
            </w:r>
          </w:p>
        </w:tc>
        <w:tc>
          <w:tcPr>
            <w:tcW w:w="7533" w:type="dxa"/>
          </w:tcPr>
          <w:p w14:paraId="7860C612" w14:textId="35E13C6A" w:rsidR="007A0A3D" w:rsidRPr="00490D5E" w:rsidRDefault="00A56A52" w:rsidP="6D8B0A30">
            <w:pPr>
              <w:jc w:val="both"/>
              <w:rPr>
                <w:rFonts w:cstheme="minorHAnsi"/>
                <w:iCs/>
                <w:sz w:val="18"/>
                <w:szCs w:val="18"/>
              </w:rPr>
            </w:pPr>
            <w:r w:rsidRPr="00490D5E">
              <w:rPr>
                <w:rFonts w:cstheme="minorHAnsi"/>
                <w:iCs/>
                <w:sz w:val="18"/>
                <w:szCs w:val="18"/>
              </w:rPr>
              <w:t>Patrimonium – Zabytki piśmiennictwa</w:t>
            </w:r>
          </w:p>
        </w:tc>
      </w:tr>
      <w:tr w:rsidR="00143835" w:rsidRPr="00490D5E" w14:paraId="2C0D1ABB" w14:textId="77777777" w:rsidTr="40CAD4B1">
        <w:trPr>
          <w:trHeight w:val="265"/>
        </w:trPr>
        <w:tc>
          <w:tcPr>
            <w:tcW w:w="420" w:type="dxa"/>
          </w:tcPr>
          <w:p w14:paraId="70C39530" w14:textId="77777777" w:rsidR="007A0A3D" w:rsidRPr="00490D5E" w:rsidRDefault="007A0A3D" w:rsidP="007A0A3D">
            <w:pPr>
              <w:pStyle w:val="ListParagraph"/>
              <w:numPr>
                <w:ilvl w:val="0"/>
                <w:numId w:val="1"/>
              </w:numPr>
              <w:rPr>
                <w:rFonts w:cstheme="minorHAnsi"/>
                <w:iCs/>
                <w:sz w:val="18"/>
                <w:szCs w:val="18"/>
              </w:rPr>
            </w:pPr>
          </w:p>
        </w:tc>
        <w:tc>
          <w:tcPr>
            <w:tcW w:w="1398" w:type="dxa"/>
          </w:tcPr>
          <w:p w14:paraId="1A3F3BCA" w14:textId="77777777" w:rsidR="007A0A3D" w:rsidRPr="00490D5E" w:rsidRDefault="007A0A3D" w:rsidP="00A1534B">
            <w:pPr>
              <w:rPr>
                <w:rFonts w:cstheme="minorHAnsi"/>
                <w:iCs/>
                <w:sz w:val="18"/>
                <w:szCs w:val="18"/>
              </w:rPr>
            </w:pPr>
            <w:r w:rsidRPr="00490D5E">
              <w:rPr>
                <w:rFonts w:cstheme="minorHAnsi"/>
                <w:iCs/>
                <w:sz w:val="18"/>
                <w:szCs w:val="18"/>
              </w:rPr>
              <w:t xml:space="preserve">Beneficjent projektu </w:t>
            </w:r>
          </w:p>
        </w:tc>
        <w:tc>
          <w:tcPr>
            <w:tcW w:w="7533" w:type="dxa"/>
          </w:tcPr>
          <w:p w14:paraId="06E576D9" w14:textId="722996B9" w:rsidR="001C611C" w:rsidRPr="00490D5E" w:rsidRDefault="00AB4A01" w:rsidP="0092099A">
            <w:pPr>
              <w:jc w:val="both"/>
              <w:rPr>
                <w:rFonts w:cstheme="minorHAnsi"/>
                <w:iCs/>
                <w:sz w:val="18"/>
                <w:szCs w:val="18"/>
              </w:rPr>
            </w:pPr>
            <w:r w:rsidRPr="00490D5E">
              <w:rPr>
                <w:rFonts w:cstheme="minorHAnsi"/>
                <w:iCs/>
                <w:sz w:val="18"/>
                <w:szCs w:val="18"/>
              </w:rPr>
              <w:t>Biblioteka Narodowa</w:t>
            </w:r>
          </w:p>
        </w:tc>
      </w:tr>
      <w:tr w:rsidR="00143835" w:rsidRPr="00490D5E" w14:paraId="3B6EF0F7" w14:textId="77777777" w:rsidTr="40CAD4B1">
        <w:tc>
          <w:tcPr>
            <w:tcW w:w="420" w:type="dxa"/>
          </w:tcPr>
          <w:p w14:paraId="0DC73EBF" w14:textId="77777777" w:rsidR="007A0A3D" w:rsidRPr="00490D5E" w:rsidRDefault="007A0A3D" w:rsidP="007A0A3D">
            <w:pPr>
              <w:pStyle w:val="ListParagraph"/>
              <w:numPr>
                <w:ilvl w:val="0"/>
                <w:numId w:val="1"/>
              </w:numPr>
              <w:rPr>
                <w:rFonts w:cstheme="minorHAnsi"/>
                <w:iCs/>
                <w:sz w:val="18"/>
                <w:szCs w:val="18"/>
              </w:rPr>
            </w:pPr>
          </w:p>
        </w:tc>
        <w:tc>
          <w:tcPr>
            <w:tcW w:w="1398" w:type="dxa"/>
          </w:tcPr>
          <w:p w14:paraId="2FBECB74" w14:textId="77777777" w:rsidR="007A0A3D" w:rsidRPr="00490D5E" w:rsidRDefault="007A0A3D" w:rsidP="007A0A3D">
            <w:pPr>
              <w:rPr>
                <w:rFonts w:cstheme="minorHAnsi"/>
                <w:iCs/>
                <w:sz w:val="18"/>
                <w:szCs w:val="18"/>
              </w:rPr>
            </w:pPr>
            <w:r w:rsidRPr="00490D5E">
              <w:rPr>
                <w:rFonts w:cstheme="minorHAnsi"/>
                <w:iCs/>
                <w:sz w:val="18"/>
                <w:szCs w:val="18"/>
              </w:rPr>
              <w:t xml:space="preserve">Partnerzy </w:t>
            </w:r>
          </w:p>
        </w:tc>
        <w:tc>
          <w:tcPr>
            <w:tcW w:w="7533" w:type="dxa"/>
          </w:tcPr>
          <w:p w14:paraId="458FDF1B" w14:textId="1CD77D09" w:rsidR="007A0A3D" w:rsidRPr="00490D5E" w:rsidRDefault="00463237" w:rsidP="00FD074F">
            <w:pPr>
              <w:jc w:val="both"/>
              <w:rPr>
                <w:rFonts w:cstheme="minorHAnsi"/>
                <w:iCs/>
                <w:sz w:val="18"/>
                <w:szCs w:val="18"/>
              </w:rPr>
            </w:pPr>
            <w:r w:rsidRPr="00490D5E">
              <w:rPr>
                <w:rFonts w:cstheme="minorHAnsi"/>
                <w:iCs/>
                <w:sz w:val="18"/>
                <w:szCs w:val="18"/>
              </w:rPr>
              <w:t>Biblioteka Jagiellońska</w:t>
            </w:r>
            <w:r w:rsidR="00A1534B" w:rsidRPr="00490D5E">
              <w:rPr>
                <w:rFonts w:cstheme="minorHAnsi"/>
                <w:iCs/>
                <w:sz w:val="18"/>
                <w:szCs w:val="18"/>
              </w:rPr>
              <w:t xml:space="preserve"> </w:t>
            </w:r>
          </w:p>
        </w:tc>
      </w:tr>
      <w:tr w:rsidR="00143835" w:rsidRPr="00490D5E" w14:paraId="010E414E" w14:textId="77777777" w:rsidTr="40CAD4B1">
        <w:tc>
          <w:tcPr>
            <w:tcW w:w="420" w:type="dxa"/>
          </w:tcPr>
          <w:p w14:paraId="2A1F0B9F" w14:textId="77777777" w:rsidR="003B107D" w:rsidRPr="00490D5E" w:rsidRDefault="003B107D" w:rsidP="007A0A3D">
            <w:pPr>
              <w:pStyle w:val="ListParagraph"/>
              <w:numPr>
                <w:ilvl w:val="0"/>
                <w:numId w:val="1"/>
              </w:numPr>
              <w:rPr>
                <w:rFonts w:cstheme="minorHAnsi"/>
                <w:iCs/>
                <w:sz w:val="18"/>
                <w:szCs w:val="18"/>
              </w:rPr>
            </w:pPr>
          </w:p>
        </w:tc>
        <w:tc>
          <w:tcPr>
            <w:tcW w:w="1398" w:type="dxa"/>
          </w:tcPr>
          <w:p w14:paraId="040DAF14" w14:textId="77777777" w:rsidR="003B107D" w:rsidRPr="00490D5E" w:rsidRDefault="005A4344" w:rsidP="0092099A">
            <w:pPr>
              <w:jc w:val="both"/>
              <w:rPr>
                <w:rFonts w:cstheme="minorHAnsi"/>
                <w:iCs/>
                <w:sz w:val="18"/>
                <w:szCs w:val="18"/>
              </w:rPr>
            </w:pPr>
            <w:r w:rsidRPr="00490D5E">
              <w:rPr>
                <w:rFonts w:cstheme="minorHAnsi"/>
                <w:iCs/>
                <w:sz w:val="18"/>
                <w:szCs w:val="18"/>
              </w:rPr>
              <w:t>Postęp finansowy</w:t>
            </w:r>
          </w:p>
        </w:tc>
        <w:tc>
          <w:tcPr>
            <w:tcW w:w="7533" w:type="dxa"/>
          </w:tcPr>
          <w:p w14:paraId="4930189A" w14:textId="77777777" w:rsidR="00883CA8" w:rsidRPr="00490D5E" w:rsidRDefault="009C4E4F">
            <w:pPr>
              <w:pStyle w:val="ListParagraph"/>
              <w:numPr>
                <w:ilvl w:val="0"/>
                <w:numId w:val="4"/>
              </w:numPr>
              <w:spacing w:before="240" w:line="276" w:lineRule="auto"/>
              <w:jc w:val="both"/>
              <w:rPr>
                <w:rFonts w:cstheme="minorHAnsi"/>
                <w:b/>
                <w:bCs/>
                <w:iCs/>
                <w:sz w:val="18"/>
                <w:szCs w:val="18"/>
              </w:rPr>
            </w:pPr>
            <w:r w:rsidRPr="00490D5E">
              <w:rPr>
                <w:rFonts w:cstheme="minorHAnsi"/>
                <w:bCs/>
                <w:iCs/>
                <w:sz w:val="18"/>
                <w:szCs w:val="18"/>
              </w:rPr>
              <w:t>Pierwotny planowany koszt realizacji</w:t>
            </w:r>
            <w:r w:rsidR="00883CA8" w:rsidRPr="00490D5E">
              <w:rPr>
                <w:rFonts w:cstheme="minorHAnsi"/>
                <w:bCs/>
                <w:iCs/>
                <w:sz w:val="18"/>
                <w:szCs w:val="18"/>
              </w:rPr>
              <w:t xml:space="preserve"> (zgodnie z opisem założeń projektu informatycznego)</w:t>
            </w:r>
            <w:r w:rsidRPr="00490D5E">
              <w:rPr>
                <w:rFonts w:cstheme="minorHAnsi"/>
                <w:bCs/>
                <w:iCs/>
                <w:sz w:val="18"/>
                <w:szCs w:val="18"/>
              </w:rPr>
              <w:t>:</w:t>
            </w:r>
          </w:p>
          <w:p w14:paraId="22B19A58" w14:textId="73240DBE" w:rsidR="00E97373" w:rsidRPr="00490D5E" w:rsidRDefault="00891A0A" w:rsidP="00883CA8">
            <w:pPr>
              <w:pStyle w:val="ListParagraph"/>
              <w:spacing w:before="240" w:line="276" w:lineRule="auto"/>
              <w:ind w:left="360"/>
              <w:jc w:val="both"/>
              <w:rPr>
                <w:rFonts w:cstheme="minorHAnsi"/>
                <w:b/>
                <w:bCs/>
                <w:iCs/>
                <w:sz w:val="18"/>
                <w:szCs w:val="18"/>
              </w:rPr>
            </w:pPr>
            <w:r w:rsidRPr="00490D5E">
              <w:rPr>
                <w:rFonts w:cstheme="minorHAnsi"/>
                <w:bCs/>
                <w:iCs/>
                <w:sz w:val="18"/>
                <w:szCs w:val="18"/>
              </w:rPr>
              <w:t xml:space="preserve"> </w:t>
            </w:r>
            <w:r w:rsidR="00A9604F" w:rsidRPr="00490D5E">
              <w:rPr>
                <w:rFonts w:cstheme="minorHAnsi"/>
                <w:b/>
                <w:bCs/>
                <w:iCs/>
                <w:sz w:val="18"/>
                <w:szCs w:val="18"/>
              </w:rPr>
              <w:t>33 252 910,37</w:t>
            </w:r>
            <w:r w:rsidR="00A9604F" w:rsidRPr="00490D5E">
              <w:rPr>
                <w:rStyle w:val="cf01"/>
                <w:rFonts w:asciiTheme="minorHAnsi" w:hAnsiTheme="minorHAnsi" w:cstheme="minorHAnsi"/>
              </w:rPr>
              <w:t xml:space="preserve"> </w:t>
            </w:r>
            <w:r w:rsidR="00653192" w:rsidRPr="00490D5E">
              <w:rPr>
                <w:rFonts w:cstheme="minorHAnsi"/>
                <w:bCs/>
                <w:iCs/>
                <w:sz w:val="18"/>
                <w:szCs w:val="18"/>
              </w:rPr>
              <w:t>zł</w:t>
            </w:r>
            <w:r w:rsidR="001617C7" w:rsidRPr="00490D5E">
              <w:rPr>
                <w:rFonts w:cstheme="minorHAnsi"/>
                <w:bCs/>
                <w:iCs/>
                <w:sz w:val="18"/>
                <w:szCs w:val="18"/>
              </w:rPr>
              <w:t xml:space="preserve"> </w:t>
            </w:r>
            <w:r w:rsidR="00392C00" w:rsidRPr="00490D5E">
              <w:rPr>
                <w:rFonts w:cstheme="minorHAnsi"/>
                <w:bCs/>
                <w:iCs/>
                <w:sz w:val="18"/>
                <w:szCs w:val="18"/>
              </w:rPr>
              <w:t>(</w:t>
            </w:r>
            <w:r w:rsidR="00E97373" w:rsidRPr="00490D5E">
              <w:rPr>
                <w:rFonts w:cstheme="minorHAnsi"/>
                <w:bCs/>
                <w:iCs/>
                <w:sz w:val="18"/>
                <w:szCs w:val="18"/>
              </w:rPr>
              <w:t xml:space="preserve">słownie: </w:t>
            </w:r>
            <w:r w:rsidR="00D336F3" w:rsidRPr="00490D5E">
              <w:rPr>
                <w:rFonts w:cstheme="minorHAnsi"/>
                <w:bCs/>
                <w:iCs/>
                <w:sz w:val="18"/>
                <w:szCs w:val="18"/>
              </w:rPr>
              <w:t xml:space="preserve">trzydzieści trzy miliony </w:t>
            </w:r>
            <w:r w:rsidR="00A9604F" w:rsidRPr="00490D5E">
              <w:rPr>
                <w:rFonts w:cstheme="minorHAnsi"/>
                <w:bCs/>
                <w:iCs/>
                <w:sz w:val="18"/>
                <w:szCs w:val="18"/>
              </w:rPr>
              <w:t>dwieście pięćdziesiąt dwa tysiące dziewięćset dziesięć zł</w:t>
            </w:r>
            <w:r w:rsidR="00D336F3" w:rsidRPr="00490D5E">
              <w:rPr>
                <w:rFonts w:cstheme="minorHAnsi"/>
                <w:bCs/>
                <w:iCs/>
                <w:sz w:val="18"/>
                <w:szCs w:val="18"/>
              </w:rPr>
              <w:t xml:space="preserve">otych </w:t>
            </w:r>
            <w:r w:rsidR="00A9604F" w:rsidRPr="00490D5E">
              <w:rPr>
                <w:rFonts w:cstheme="minorHAnsi"/>
                <w:bCs/>
                <w:iCs/>
                <w:sz w:val="18"/>
                <w:szCs w:val="18"/>
              </w:rPr>
              <w:t>37</w:t>
            </w:r>
            <w:r w:rsidR="00D336F3" w:rsidRPr="00490D5E">
              <w:rPr>
                <w:rFonts w:cstheme="minorHAnsi"/>
                <w:bCs/>
                <w:iCs/>
                <w:sz w:val="18"/>
                <w:szCs w:val="18"/>
              </w:rPr>
              <w:t>/100</w:t>
            </w:r>
            <w:r w:rsidR="00E97373" w:rsidRPr="00490D5E">
              <w:rPr>
                <w:rFonts w:cstheme="minorHAnsi"/>
                <w:bCs/>
                <w:iCs/>
                <w:sz w:val="18"/>
                <w:szCs w:val="18"/>
              </w:rPr>
              <w:t xml:space="preserve"> ).</w:t>
            </w:r>
          </w:p>
          <w:p w14:paraId="07A759A3" w14:textId="2AF837AE" w:rsidR="009C4E4F" w:rsidRPr="00490D5E" w:rsidRDefault="009C4E4F">
            <w:pPr>
              <w:pStyle w:val="ListParagraph"/>
              <w:numPr>
                <w:ilvl w:val="0"/>
                <w:numId w:val="4"/>
              </w:numPr>
              <w:spacing w:before="240" w:line="276" w:lineRule="auto"/>
              <w:jc w:val="both"/>
              <w:rPr>
                <w:rFonts w:cstheme="minorHAnsi"/>
                <w:bCs/>
                <w:iCs/>
                <w:sz w:val="18"/>
                <w:szCs w:val="18"/>
                <w:lang w:bidi="pl-PL"/>
              </w:rPr>
            </w:pPr>
            <w:r w:rsidRPr="00490D5E">
              <w:rPr>
                <w:rFonts w:cstheme="minorHAnsi"/>
                <w:bCs/>
                <w:iCs/>
                <w:sz w:val="18"/>
                <w:szCs w:val="18"/>
                <w:lang w:bidi="pl-PL"/>
              </w:rPr>
              <w:t>Ostatni planowany koszt realizacji projektu</w:t>
            </w:r>
            <w:r w:rsidR="00D24DBC" w:rsidRPr="00490D5E">
              <w:rPr>
                <w:rFonts w:cstheme="minorHAnsi"/>
                <w:bCs/>
                <w:iCs/>
                <w:sz w:val="18"/>
                <w:szCs w:val="18"/>
                <w:lang w:bidi="pl-PL"/>
              </w:rPr>
              <w:t xml:space="preserve"> (zgodnie z </w:t>
            </w:r>
            <w:r w:rsidR="00883CA8" w:rsidRPr="00490D5E">
              <w:rPr>
                <w:rFonts w:cstheme="minorHAnsi"/>
                <w:bCs/>
                <w:iCs/>
                <w:sz w:val="18"/>
                <w:szCs w:val="18"/>
                <w:lang w:bidi="pl-PL"/>
              </w:rPr>
              <w:t>u</w:t>
            </w:r>
            <w:r w:rsidR="00D24DBC" w:rsidRPr="00490D5E">
              <w:rPr>
                <w:rFonts w:cstheme="minorHAnsi"/>
                <w:bCs/>
                <w:iCs/>
                <w:sz w:val="18"/>
                <w:szCs w:val="18"/>
                <w:lang w:bidi="pl-PL"/>
              </w:rPr>
              <w:t>mową o dofinansowanie)</w:t>
            </w:r>
            <w:r w:rsidRPr="00490D5E">
              <w:rPr>
                <w:rFonts w:cstheme="minorHAnsi"/>
                <w:bCs/>
                <w:iCs/>
                <w:sz w:val="18"/>
                <w:szCs w:val="18"/>
                <w:lang w:bidi="pl-PL"/>
              </w:rPr>
              <w:t>:</w:t>
            </w:r>
            <w:r w:rsidR="00653192" w:rsidRPr="00490D5E">
              <w:rPr>
                <w:rFonts w:cstheme="minorHAnsi"/>
                <w:bCs/>
                <w:iCs/>
                <w:sz w:val="18"/>
                <w:szCs w:val="18"/>
                <w:lang w:bidi="pl-PL"/>
              </w:rPr>
              <w:t xml:space="preserve"> </w:t>
            </w:r>
            <w:r w:rsidR="00D336F3" w:rsidRPr="00490D5E">
              <w:rPr>
                <w:rFonts w:cstheme="minorHAnsi"/>
                <w:b/>
                <w:iCs/>
                <w:sz w:val="18"/>
                <w:szCs w:val="18"/>
              </w:rPr>
              <w:t>33 604 886,59</w:t>
            </w:r>
            <w:r w:rsidR="00D336F3" w:rsidRPr="00490D5E">
              <w:rPr>
                <w:rFonts w:cstheme="minorHAnsi"/>
                <w:b/>
                <w:iCs/>
                <w:color w:val="FF0000"/>
                <w:sz w:val="18"/>
                <w:szCs w:val="18"/>
              </w:rPr>
              <w:t xml:space="preserve"> </w:t>
            </w:r>
            <w:r w:rsidR="00653192" w:rsidRPr="00490D5E">
              <w:rPr>
                <w:rFonts w:cstheme="minorHAnsi"/>
                <w:b/>
                <w:iCs/>
                <w:sz w:val="18"/>
                <w:szCs w:val="18"/>
              </w:rPr>
              <w:t>zł</w:t>
            </w:r>
            <w:r w:rsidR="00E97373" w:rsidRPr="00490D5E">
              <w:rPr>
                <w:rFonts w:cstheme="minorHAnsi"/>
                <w:b/>
                <w:bCs/>
                <w:iCs/>
                <w:sz w:val="18"/>
                <w:szCs w:val="18"/>
              </w:rPr>
              <w:t xml:space="preserve"> </w:t>
            </w:r>
          </w:p>
          <w:p w14:paraId="77A32F88" w14:textId="3E27E506" w:rsidR="009C4E4F" w:rsidRPr="00490D5E" w:rsidRDefault="009C4E4F" w:rsidP="40CAD4B1">
            <w:pPr>
              <w:pStyle w:val="ListParagraph"/>
              <w:numPr>
                <w:ilvl w:val="0"/>
                <w:numId w:val="4"/>
              </w:numPr>
              <w:spacing w:before="240" w:line="276" w:lineRule="auto"/>
              <w:jc w:val="both"/>
              <w:rPr>
                <w:rFonts w:cstheme="minorHAnsi"/>
                <w:b/>
                <w:bCs/>
                <w:sz w:val="18"/>
                <w:szCs w:val="18"/>
              </w:rPr>
            </w:pPr>
            <w:r w:rsidRPr="00490D5E">
              <w:rPr>
                <w:rFonts w:cstheme="minorHAnsi"/>
                <w:b/>
                <w:bCs/>
                <w:sz w:val="18"/>
                <w:szCs w:val="18"/>
              </w:rPr>
              <w:t xml:space="preserve">Faktyczny koszt </w:t>
            </w:r>
            <w:r w:rsidRPr="00490D5E">
              <w:rPr>
                <w:rFonts w:cstheme="minorHAnsi"/>
                <w:sz w:val="18"/>
                <w:szCs w:val="18"/>
              </w:rPr>
              <w:t>projektu:</w:t>
            </w:r>
            <w:r w:rsidR="00653192" w:rsidRPr="00490D5E">
              <w:rPr>
                <w:rFonts w:cstheme="minorHAnsi"/>
                <w:sz w:val="18"/>
                <w:szCs w:val="18"/>
              </w:rPr>
              <w:t xml:space="preserve"> </w:t>
            </w:r>
            <w:r w:rsidR="00A162C3" w:rsidRPr="00490D5E">
              <w:rPr>
                <w:rFonts w:cstheme="minorHAnsi"/>
                <w:b/>
                <w:bCs/>
                <w:sz w:val="18"/>
                <w:szCs w:val="18"/>
              </w:rPr>
              <w:t>33 218 673,41</w:t>
            </w:r>
            <w:r w:rsidR="004F36B4" w:rsidRPr="00490D5E">
              <w:rPr>
                <w:rFonts w:cstheme="minorHAnsi"/>
                <w:b/>
                <w:bCs/>
                <w:sz w:val="18"/>
                <w:szCs w:val="18"/>
              </w:rPr>
              <w:t xml:space="preserve"> </w:t>
            </w:r>
            <w:r w:rsidR="00653192" w:rsidRPr="00490D5E">
              <w:rPr>
                <w:rFonts w:cstheme="minorHAnsi"/>
                <w:b/>
                <w:bCs/>
                <w:sz w:val="18"/>
                <w:szCs w:val="18"/>
              </w:rPr>
              <w:t>zł</w:t>
            </w:r>
            <w:r w:rsidR="00E97373" w:rsidRPr="00490D5E">
              <w:rPr>
                <w:rFonts w:cstheme="minorHAnsi"/>
                <w:sz w:val="18"/>
                <w:szCs w:val="18"/>
              </w:rPr>
              <w:t xml:space="preserve"> (słownie: </w:t>
            </w:r>
            <w:r w:rsidR="00A162C3" w:rsidRPr="00490D5E">
              <w:rPr>
                <w:rFonts w:cstheme="minorHAnsi"/>
                <w:sz w:val="18"/>
                <w:szCs w:val="18"/>
              </w:rPr>
              <w:t>trzydzieści trzy miliony dwieście osiemnaście tysięcy sześćset siedemdziesiąt trzy zł 41/100</w:t>
            </w:r>
            <w:r w:rsidR="00E97373" w:rsidRPr="00490D5E">
              <w:rPr>
                <w:rFonts w:cstheme="minorHAnsi"/>
                <w:sz w:val="18"/>
                <w:szCs w:val="18"/>
              </w:rPr>
              <w:t>).</w:t>
            </w:r>
          </w:p>
          <w:p w14:paraId="4A5D19F7" w14:textId="7C925670" w:rsidR="009C4E4F" w:rsidRPr="00490D5E" w:rsidRDefault="009C4E4F">
            <w:pPr>
              <w:pStyle w:val="ListParagraph"/>
              <w:numPr>
                <w:ilvl w:val="0"/>
                <w:numId w:val="4"/>
              </w:numPr>
              <w:spacing w:before="240" w:line="276" w:lineRule="auto"/>
              <w:jc w:val="both"/>
              <w:rPr>
                <w:rFonts w:cstheme="minorHAnsi"/>
                <w:bCs/>
                <w:iCs/>
                <w:sz w:val="18"/>
                <w:szCs w:val="18"/>
              </w:rPr>
            </w:pPr>
            <w:r w:rsidRPr="00490D5E">
              <w:rPr>
                <w:rFonts w:cstheme="minorHAnsi"/>
                <w:b/>
                <w:iCs/>
                <w:sz w:val="18"/>
                <w:szCs w:val="18"/>
              </w:rPr>
              <w:t>Poziom realizacji kosztów w stosunku do ostatniego planu</w:t>
            </w:r>
            <w:r w:rsidRPr="00490D5E">
              <w:rPr>
                <w:rFonts w:cstheme="minorHAnsi"/>
                <w:bCs/>
                <w:iCs/>
                <w:sz w:val="18"/>
                <w:szCs w:val="18"/>
              </w:rPr>
              <w:t>:</w:t>
            </w:r>
            <w:r w:rsidR="00E35290" w:rsidRPr="00490D5E">
              <w:rPr>
                <w:rFonts w:cstheme="minorHAnsi"/>
                <w:bCs/>
                <w:iCs/>
                <w:sz w:val="18"/>
                <w:szCs w:val="18"/>
              </w:rPr>
              <w:t xml:space="preserve"> </w:t>
            </w:r>
            <w:r w:rsidR="00A162C3" w:rsidRPr="00490D5E">
              <w:rPr>
                <w:rFonts w:cstheme="minorHAnsi"/>
                <w:b/>
                <w:iCs/>
                <w:sz w:val="18"/>
                <w:szCs w:val="18"/>
              </w:rPr>
              <w:t>98,85</w:t>
            </w:r>
            <w:r w:rsidR="008C62C9" w:rsidRPr="00490D5E">
              <w:rPr>
                <w:rFonts w:cstheme="minorHAnsi"/>
                <w:b/>
                <w:iCs/>
                <w:sz w:val="18"/>
                <w:szCs w:val="18"/>
              </w:rPr>
              <w:t xml:space="preserve"> %</w:t>
            </w:r>
          </w:p>
          <w:p w14:paraId="5D01A594" w14:textId="0572DD20" w:rsidR="0022365F" w:rsidRPr="00490D5E" w:rsidRDefault="0022365F">
            <w:pPr>
              <w:pStyle w:val="ListParagraph"/>
              <w:numPr>
                <w:ilvl w:val="0"/>
                <w:numId w:val="4"/>
              </w:numPr>
              <w:spacing w:before="240" w:line="276" w:lineRule="auto"/>
              <w:jc w:val="both"/>
              <w:rPr>
                <w:rFonts w:cstheme="minorHAnsi"/>
                <w:iCs/>
                <w:sz w:val="18"/>
                <w:szCs w:val="18"/>
              </w:rPr>
            </w:pPr>
            <w:r w:rsidRPr="00490D5E">
              <w:rPr>
                <w:rFonts w:cstheme="minorHAnsi"/>
                <w:iCs/>
                <w:sz w:val="18"/>
                <w:szCs w:val="18"/>
              </w:rPr>
              <w:t>Całkowita wartość wydatków kwalifikowanych Projektu wynosi</w:t>
            </w:r>
            <w:r w:rsidR="006620AD" w:rsidRPr="00490D5E">
              <w:rPr>
                <w:rFonts w:cstheme="minorHAnsi"/>
                <w:iCs/>
                <w:sz w:val="18"/>
                <w:szCs w:val="18"/>
              </w:rPr>
              <w:t xml:space="preserve">: </w:t>
            </w:r>
            <w:r w:rsidR="00A162C3" w:rsidRPr="00490D5E">
              <w:rPr>
                <w:rFonts w:cstheme="minorHAnsi"/>
                <w:b/>
                <w:bCs/>
                <w:iCs/>
                <w:sz w:val="18"/>
                <w:szCs w:val="18"/>
              </w:rPr>
              <w:t>33 218 673,41</w:t>
            </w:r>
            <w:r w:rsidR="00E03439" w:rsidRPr="00490D5E">
              <w:rPr>
                <w:rFonts w:cstheme="minorHAnsi"/>
                <w:b/>
                <w:bCs/>
                <w:iCs/>
                <w:sz w:val="18"/>
                <w:szCs w:val="18"/>
              </w:rPr>
              <w:t xml:space="preserve"> </w:t>
            </w:r>
            <w:r w:rsidR="00A162C3" w:rsidRPr="00490D5E">
              <w:rPr>
                <w:rFonts w:cstheme="minorHAnsi"/>
                <w:b/>
                <w:bCs/>
                <w:iCs/>
                <w:sz w:val="18"/>
                <w:szCs w:val="18"/>
              </w:rPr>
              <w:t>zł</w:t>
            </w:r>
            <w:r w:rsidR="00A162C3" w:rsidRPr="00490D5E">
              <w:rPr>
                <w:rFonts w:cstheme="minorHAnsi"/>
                <w:iCs/>
                <w:sz w:val="18"/>
                <w:szCs w:val="18"/>
              </w:rPr>
              <w:t xml:space="preserve">  (słownie: trzydzieści trzy miliony dwieście osiemnaście tysięcy sześćset siedemdziesiąt trzy zł 41/100).</w:t>
            </w:r>
          </w:p>
          <w:p w14:paraId="036D53B0" w14:textId="046BE32D" w:rsidR="0022365F" w:rsidRPr="00490D5E" w:rsidRDefault="0022365F">
            <w:pPr>
              <w:pStyle w:val="ListParagraph"/>
              <w:numPr>
                <w:ilvl w:val="0"/>
                <w:numId w:val="4"/>
              </w:numPr>
              <w:spacing w:before="120" w:line="276" w:lineRule="auto"/>
              <w:jc w:val="both"/>
              <w:rPr>
                <w:rFonts w:cstheme="minorHAnsi"/>
                <w:iCs/>
                <w:sz w:val="18"/>
                <w:szCs w:val="18"/>
              </w:rPr>
            </w:pPr>
            <w:r w:rsidRPr="00490D5E">
              <w:rPr>
                <w:rFonts w:cstheme="minorHAnsi"/>
                <w:b/>
                <w:bCs/>
                <w:iCs/>
                <w:sz w:val="18"/>
                <w:szCs w:val="18"/>
              </w:rPr>
              <w:t>Kwota wydatków niekwalifikowanych Projektu:</w:t>
            </w:r>
            <w:r w:rsidRPr="00490D5E">
              <w:rPr>
                <w:rFonts w:cstheme="minorHAnsi"/>
                <w:iCs/>
                <w:sz w:val="18"/>
                <w:szCs w:val="18"/>
              </w:rPr>
              <w:t xml:space="preserve"> nie dotyczy</w:t>
            </w:r>
          </w:p>
          <w:p w14:paraId="5153244C" w14:textId="2DD33389" w:rsidR="009C4E4F" w:rsidRPr="00490D5E" w:rsidRDefault="0022365F">
            <w:pPr>
              <w:pStyle w:val="ListParagraph"/>
              <w:numPr>
                <w:ilvl w:val="0"/>
                <w:numId w:val="4"/>
              </w:numPr>
              <w:spacing w:before="120" w:line="276" w:lineRule="auto"/>
              <w:jc w:val="both"/>
              <w:rPr>
                <w:rFonts w:cstheme="minorHAnsi"/>
                <w:bCs/>
                <w:iCs/>
                <w:sz w:val="18"/>
                <w:szCs w:val="18"/>
              </w:rPr>
            </w:pPr>
            <w:r w:rsidRPr="00490D5E">
              <w:rPr>
                <w:rFonts w:cstheme="minorHAnsi"/>
                <w:b/>
                <w:iCs/>
                <w:sz w:val="18"/>
                <w:szCs w:val="18"/>
              </w:rPr>
              <w:t>Wartość naliczonych korekt finansowych na wykonawców</w:t>
            </w:r>
            <w:r w:rsidRPr="00490D5E">
              <w:rPr>
                <w:rFonts w:cstheme="minorHAnsi"/>
                <w:bCs/>
                <w:iCs/>
                <w:sz w:val="18"/>
                <w:szCs w:val="18"/>
              </w:rPr>
              <w:t>: nie dotyczy</w:t>
            </w:r>
          </w:p>
          <w:p w14:paraId="730FBEDC" w14:textId="7D5AC3BC" w:rsidR="00B31724" w:rsidRPr="00490D5E" w:rsidRDefault="009C4E4F">
            <w:pPr>
              <w:pStyle w:val="ListParagraph"/>
              <w:numPr>
                <w:ilvl w:val="0"/>
                <w:numId w:val="4"/>
              </w:numPr>
              <w:spacing w:before="120" w:after="120" w:line="276" w:lineRule="auto"/>
              <w:jc w:val="both"/>
              <w:rPr>
                <w:rFonts w:cstheme="minorHAnsi"/>
                <w:b/>
                <w:bCs/>
                <w:iCs/>
                <w:sz w:val="18"/>
                <w:szCs w:val="18"/>
              </w:rPr>
            </w:pPr>
            <w:r w:rsidRPr="00490D5E">
              <w:rPr>
                <w:rFonts w:cstheme="minorHAnsi"/>
                <w:b/>
                <w:bCs/>
                <w:iCs/>
                <w:sz w:val="18"/>
                <w:szCs w:val="18"/>
              </w:rPr>
              <w:t>Zakontraktowana wartość dofinansowania</w:t>
            </w:r>
            <w:r w:rsidR="006620AD" w:rsidRPr="00490D5E">
              <w:rPr>
                <w:rFonts w:cstheme="minorHAnsi"/>
                <w:b/>
                <w:bCs/>
                <w:iCs/>
                <w:sz w:val="18"/>
                <w:szCs w:val="18"/>
              </w:rPr>
              <w:t>:</w:t>
            </w:r>
            <w:r w:rsidR="00CF524F" w:rsidRPr="00490D5E">
              <w:rPr>
                <w:rFonts w:cstheme="minorHAnsi"/>
                <w:b/>
                <w:bCs/>
                <w:iCs/>
                <w:sz w:val="18"/>
                <w:szCs w:val="18"/>
              </w:rPr>
              <w:t xml:space="preserve"> </w:t>
            </w:r>
            <w:r w:rsidR="002B72F8" w:rsidRPr="00490D5E">
              <w:rPr>
                <w:rFonts w:cstheme="minorHAnsi"/>
                <w:b/>
                <w:iCs/>
                <w:sz w:val="18"/>
                <w:szCs w:val="18"/>
              </w:rPr>
              <w:t>33 604 886,59</w:t>
            </w:r>
            <w:r w:rsidR="002B72F8" w:rsidRPr="00490D5E">
              <w:rPr>
                <w:rFonts w:cstheme="minorHAnsi"/>
                <w:bCs/>
                <w:iCs/>
                <w:color w:val="FF0000"/>
                <w:sz w:val="18"/>
                <w:szCs w:val="18"/>
              </w:rPr>
              <w:t xml:space="preserve"> </w:t>
            </w:r>
            <w:r w:rsidR="002B72F8" w:rsidRPr="00490D5E">
              <w:rPr>
                <w:rFonts w:cstheme="minorHAnsi"/>
                <w:bCs/>
                <w:iCs/>
                <w:sz w:val="18"/>
                <w:szCs w:val="18"/>
              </w:rPr>
              <w:t>zł (słownie: trzydzieści trzy miliony sześćset cztery tysiące osiemset osiemdziesiąt sześć złotych 59/100 ).</w:t>
            </w:r>
          </w:p>
          <w:p w14:paraId="208CF5AE" w14:textId="7AD25B91" w:rsidR="004325A4" w:rsidRPr="00490D5E" w:rsidRDefault="004325A4">
            <w:pPr>
              <w:pStyle w:val="ListParagraph"/>
              <w:numPr>
                <w:ilvl w:val="0"/>
                <w:numId w:val="4"/>
              </w:numPr>
              <w:spacing w:before="120" w:after="120" w:line="276" w:lineRule="auto"/>
              <w:jc w:val="both"/>
              <w:rPr>
                <w:rFonts w:cstheme="minorHAnsi"/>
                <w:b/>
                <w:bCs/>
                <w:iCs/>
                <w:sz w:val="18"/>
                <w:szCs w:val="18"/>
              </w:rPr>
            </w:pPr>
            <w:r w:rsidRPr="00490D5E">
              <w:rPr>
                <w:rFonts w:cstheme="minorHAnsi"/>
                <w:b/>
                <w:bCs/>
                <w:iCs/>
                <w:sz w:val="18"/>
                <w:szCs w:val="18"/>
              </w:rPr>
              <w:t xml:space="preserve">Wartość certyfikacji:  </w:t>
            </w:r>
            <w:r w:rsidR="00C31197" w:rsidRPr="00490D5E">
              <w:rPr>
                <w:rFonts w:cstheme="minorHAnsi"/>
                <w:b/>
                <w:bCs/>
                <w:iCs/>
                <w:sz w:val="18"/>
                <w:szCs w:val="18"/>
              </w:rPr>
              <w:t>32 436 724,08</w:t>
            </w:r>
            <w:r w:rsidRPr="00490D5E">
              <w:rPr>
                <w:rFonts w:cstheme="minorHAnsi"/>
                <w:b/>
                <w:bCs/>
                <w:iCs/>
                <w:sz w:val="18"/>
                <w:szCs w:val="18"/>
              </w:rPr>
              <w:t xml:space="preserve"> zł </w:t>
            </w:r>
            <w:r w:rsidRPr="00490D5E">
              <w:rPr>
                <w:rFonts w:cstheme="minorHAnsi"/>
                <w:iCs/>
                <w:sz w:val="18"/>
                <w:szCs w:val="18"/>
              </w:rPr>
              <w:t>(</w:t>
            </w:r>
            <w:r w:rsidR="00C31197" w:rsidRPr="00490D5E">
              <w:rPr>
                <w:rFonts w:cstheme="minorHAnsi"/>
                <w:iCs/>
                <w:sz w:val="18"/>
                <w:szCs w:val="18"/>
              </w:rPr>
              <w:t>trzydzieści dwa miliony czterysta trzydzieści sześć tysięcy siedemset dwadzieścia cztery 08/100</w:t>
            </w:r>
            <w:r w:rsidR="005F7B0F" w:rsidRPr="00490D5E">
              <w:rPr>
                <w:rFonts w:cstheme="minorHAnsi"/>
                <w:iCs/>
                <w:sz w:val="18"/>
                <w:szCs w:val="18"/>
              </w:rPr>
              <w:t>)</w:t>
            </w:r>
          </w:p>
          <w:p w14:paraId="17A58A0B" w14:textId="0CE88FFD" w:rsidR="00ED2E37" w:rsidRPr="00490D5E" w:rsidRDefault="009C4E4F" w:rsidP="00ED2E37">
            <w:pPr>
              <w:pStyle w:val="ListParagraph"/>
              <w:numPr>
                <w:ilvl w:val="0"/>
                <w:numId w:val="4"/>
              </w:numPr>
              <w:spacing w:before="120" w:after="120" w:line="276" w:lineRule="auto"/>
              <w:jc w:val="both"/>
              <w:rPr>
                <w:rFonts w:cstheme="minorHAnsi"/>
                <w:b/>
                <w:bCs/>
                <w:iCs/>
                <w:sz w:val="18"/>
                <w:szCs w:val="18"/>
              </w:rPr>
            </w:pPr>
            <w:r w:rsidRPr="00490D5E">
              <w:rPr>
                <w:rFonts w:cstheme="minorHAnsi"/>
                <w:b/>
                <w:bCs/>
                <w:iCs/>
                <w:sz w:val="18"/>
                <w:szCs w:val="18"/>
                <w:lang w:bidi="pl-PL"/>
              </w:rPr>
              <w:t xml:space="preserve">Poziom certyfikacji w odniesieniu do zakontraktowanej wartości dofinansowania: </w:t>
            </w:r>
            <w:r w:rsidR="00D53A64" w:rsidRPr="00490D5E">
              <w:rPr>
                <w:rFonts w:cstheme="minorHAnsi"/>
                <w:b/>
                <w:bCs/>
                <w:iCs/>
                <w:sz w:val="18"/>
                <w:szCs w:val="18"/>
                <w:lang w:bidi="pl-PL"/>
              </w:rPr>
              <w:t>96,</w:t>
            </w:r>
            <w:r w:rsidR="00C31197" w:rsidRPr="00490D5E">
              <w:rPr>
                <w:rFonts w:cstheme="minorHAnsi"/>
                <w:b/>
                <w:bCs/>
                <w:iCs/>
                <w:sz w:val="18"/>
                <w:szCs w:val="18"/>
                <w:lang w:bidi="pl-PL"/>
              </w:rPr>
              <w:t>52</w:t>
            </w:r>
            <w:r w:rsidR="00D53A64" w:rsidRPr="00490D5E">
              <w:rPr>
                <w:rFonts w:cstheme="minorHAnsi"/>
                <w:b/>
                <w:bCs/>
                <w:iCs/>
                <w:sz w:val="18"/>
                <w:szCs w:val="18"/>
                <w:lang w:bidi="pl-PL"/>
              </w:rPr>
              <w:t>%.</w:t>
            </w:r>
          </w:p>
          <w:p w14:paraId="0DFA337C" w14:textId="67EA3B35" w:rsidR="00A82C5F" w:rsidRPr="00490D5E" w:rsidRDefault="00A82C5F" w:rsidP="00A82C5F">
            <w:pPr>
              <w:pStyle w:val="ListParagraph"/>
              <w:numPr>
                <w:ilvl w:val="0"/>
                <w:numId w:val="4"/>
              </w:numPr>
              <w:spacing w:before="120" w:line="276" w:lineRule="auto"/>
              <w:jc w:val="both"/>
              <w:rPr>
                <w:rFonts w:cstheme="minorHAnsi"/>
                <w:iCs/>
                <w:sz w:val="18"/>
                <w:szCs w:val="18"/>
              </w:rPr>
            </w:pPr>
            <w:r w:rsidRPr="00490D5E">
              <w:rPr>
                <w:rFonts w:cstheme="minorHAnsi"/>
                <w:iCs/>
                <w:sz w:val="18"/>
                <w:szCs w:val="18"/>
              </w:rPr>
              <w:t xml:space="preserve">Wartość oszczędności wygenerowanych w toku realizacji Projektu wynosi : </w:t>
            </w:r>
            <w:r w:rsidRPr="00490D5E">
              <w:rPr>
                <w:rFonts w:cstheme="minorHAnsi"/>
                <w:b/>
                <w:bCs/>
                <w:iCs/>
                <w:sz w:val="18"/>
                <w:szCs w:val="18"/>
              </w:rPr>
              <w:t>386 213,18zł</w:t>
            </w:r>
          </w:p>
          <w:p w14:paraId="02C27157" w14:textId="2E318704" w:rsidR="00ED2E37" w:rsidRPr="00490D5E" w:rsidRDefault="00ED2E37" w:rsidP="00105FF9">
            <w:pPr>
              <w:pStyle w:val="Other0"/>
              <w:ind w:left="360"/>
              <w:rPr>
                <w:rFonts w:asciiTheme="minorHAnsi" w:hAnsiTheme="minorHAnsi" w:cstheme="minorHAnsi"/>
                <w:color w:val="000000"/>
              </w:rPr>
            </w:pPr>
            <w:r w:rsidRPr="00490D5E">
              <w:rPr>
                <w:rFonts w:asciiTheme="minorHAnsi" w:hAnsiTheme="minorHAnsi" w:cstheme="minorHAnsi"/>
                <w:color w:val="000000"/>
              </w:rPr>
              <w:t>Oszczędności</w:t>
            </w:r>
            <w:r w:rsidRPr="00490D5E">
              <w:rPr>
                <w:rFonts w:asciiTheme="minorHAnsi" w:hAnsiTheme="minorHAnsi" w:cstheme="minorHAnsi"/>
              </w:rPr>
              <w:t xml:space="preserve"> </w:t>
            </w:r>
            <w:r w:rsidRPr="00490D5E">
              <w:rPr>
                <w:rFonts w:asciiTheme="minorHAnsi" w:hAnsiTheme="minorHAnsi" w:cstheme="minorHAnsi"/>
                <w:color w:val="000000"/>
              </w:rPr>
              <w:t>zostały wygenerowane w poniższych zadaniach:</w:t>
            </w:r>
          </w:p>
          <w:p w14:paraId="5DED0057" w14:textId="6A297652" w:rsidR="00ED2E37" w:rsidRPr="00490D5E" w:rsidRDefault="00ED2E37" w:rsidP="00105FF9">
            <w:pPr>
              <w:pStyle w:val="Other0"/>
              <w:numPr>
                <w:ilvl w:val="0"/>
                <w:numId w:val="8"/>
              </w:numPr>
              <w:ind w:left="720"/>
              <w:rPr>
                <w:rFonts w:asciiTheme="minorHAnsi" w:hAnsiTheme="minorHAnsi" w:cstheme="minorHAnsi"/>
                <w:bCs/>
              </w:rPr>
            </w:pPr>
            <w:r w:rsidRPr="00490D5E">
              <w:rPr>
                <w:rFonts w:asciiTheme="minorHAnsi" w:hAnsiTheme="minorHAnsi" w:cstheme="minorHAnsi"/>
                <w:bCs/>
                <w:color w:val="000000"/>
              </w:rPr>
              <w:t>Zadanie 1</w:t>
            </w:r>
            <w:r w:rsidRPr="00490D5E">
              <w:rPr>
                <w:rFonts w:asciiTheme="minorHAnsi" w:hAnsiTheme="minorHAnsi" w:cstheme="minorHAnsi"/>
                <w:bCs/>
              </w:rPr>
              <w:t xml:space="preserve">: </w:t>
            </w:r>
            <w:r w:rsidR="00D9021E" w:rsidRPr="00490D5E">
              <w:rPr>
                <w:rFonts w:asciiTheme="minorHAnsi" w:hAnsiTheme="minorHAnsi" w:cstheme="minorHAnsi"/>
                <w:bCs/>
              </w:rPr>
              <w:t>131 401,79 zł</w:t>
            </w:r>
          </w:p>
          <w:p w14:paraId="7882C13D" w14:textId="69AC5190" w:rsidR="00ED2E37" w:rsidRPr="00490D5E" w:rsidRDefault="00ED2E37" w:rsidP="00105FF9">
            <w:pPr>
              <w:pStyle w:val="Other0"/>
              <w:numPr>
                <w:ilvl w:val="0"/>
                <w:numId w:val="8"/>
              </w:numPr>
              <w:ind w:left="720"/>
              <w:rPr>
                <w:rFonts w:asciiTheme="minorHAnsi" w:hAnsiTheme="minorHAnsi" w:cstheme="minorHAnsi"/>
                <w:bCs/>
              </w:rPr>
            </w:pPr>
            <w:r w:rsidRPr="00490D5E">
              <w:rPr>
                <w:rFonts w:asciiTheme="minorHAnsi" w:hAnsiTheme="minorHAnsi" w:cstheme="minorHAnsi"/>
                <w:bCs/>
                <w:color w:val="000000"/>
              </w:rPr>
              <w:t>Zadanie 2</w:t>
            </w:r>
            <w:r w:rsidRPr="00490D5E">
              <w:rPr>
                <w:rFonts w:asciiTheme="minorHAnsi" w:hAnsiTheme="minorHAnsi" w:cstheme="minorHAnsi"/>
                <w:bCs/>
              </w:rPr>
              <w:t xml:space="preserve">: </w:t>
            </w:r>
            <w:r w:rsidR="00D9021E" w:rsidRPr="00490D5E">
              <w:rPr>
                <w:rFonts w:asciiTheme="minorHAnsi" w:hAnsiTheme="minorHAnsi" w:cstheme="minorHAnsi"/>
                <w:bCs/>
              </w:rPr>
              <w:t>29 722,86 zł</w:t>
            </w:r>
          </w:p>
          <w:p w14:paraId="6273A2E8" w14:textId="09162181" w:rsidR="00D9021E" w:rsidRPr="00490D5E" w:rsidRDefault="00D9021E" w:rsidP="00105FF9">
            <w:pPr>
              <w:pStyle w:val="Other0"/>
              <w:numPr>
                <w:ilvl w:val="0"/>
                <w:numId w:val="8"/>
              </w:numPr>
              <w:ind w:left="720"/>
              <w:rPr>
                <w:rFonts w:asciiTheme="minorHAnsi" w:hAnsiTheme="minorHAnsi" w:cstheme="minorHAnsi"/>
                <w:bCs/>
              </w:rPr>
            </w:pPr>
            <w:r w:rsidRPr="00490D5E">
              <w:rPr>
                <w:rFonts w:asciiTheme="minorHAnsi" w:hAnsiTheme="minorHAnsi" w:cstheme="minorHAnsi"/>
                <w:bCs/>
                <w:color w:val="000000"/>
              </w:rPr>
              <w:t>Zadanie 3: 135 913,97 zł</w:t>
            </w:r>
          </w:p>
          <w:p w14:paraId="578D6ACB" w14:textId="5BD9D4B2" w:rsidR="00D9021E" w:rsidRPr="00490D5E" w:rsidRDefault="00D9021E" w:rsidP="00105FF9">
            <w:pPr>
              <w:pStyle w:val="Other0"/>
              <w:numPr>
                <w:ilvl w:val="0"/>
                <w:numId w:val="8"/>
              </w:numPr>
              <w:ind w:left="720"/>
              <w:rPr>
                <w:rFonts w:asciiTheme="minorHAnsi" w:hAnsiTheme="minorHAnsi" w:cstheme="minorHAnsi"/>
                <w:bCs/>
              </w:rPr>
            </w:pPr>
            <w:r w:rsidRPr="00490D5E">
              <w:rPr>
                <w:rFonts w:asciiTheme="minorHAnsi" w:hAnsiTheme="minorHAnsi" w:cstheme="minorHAnsi"/>
                <w:bCs/>
                <w:color w:val="000000"/>
              </w:rPr>
              <w:t>Zadanie 4: 67 145,73 zł</w:t>
            </w:r>
          </w:p>
          <w:p w14:paraId="5C58E62C" w14:textId="3ED8AF92" w:rsidR="00ED2E37" w:rsidRPr="00490D5E" w:rsidRDefault="00D9021E" w:rsidP="00105FF9">
            <w:pPr>
              <w:pStyle w:val="Other0"/>
              <w:numPr>
                <w:ilvl w:val="0"/>
                <w:numId w:val="8"/>
              </w:numPr>
              <w:ind w:left="720"/>
              <w:rPr>
                <w:rFonts w:asciiTheme="minorHAnsi" w:hAnsiTheme="minorHAnsi" w:cstheme="minorHAnsi"/>
                <w:bCs/>
              </w:rPr>
            </w:pPr>
            <w:r w:rsidRPr="00490D5E">
              <w:rPr>
                <w:rFonts w:asciiTheme="minorHAnsi" w:hAnsiTheme="minorHAnsi" w:cstheme="minorHAnsi"/>
                <w:bCs/>
                <w:color w:val="000000"/>
              </w:rPr>
              <w:t>Zadanie 5: 22 028,83 zł</w:t>
            </w:r>
          </w:p>
          <w:p w14:paraId="19D443C4" w14:textId="77777777" w:rsidR="00883CA8" w:rsidRPr="00490D5E" w:rsidRDefault="00883CA8" w:rsidP="00883CA8">
            <w:pPr>
              <w:pStyle w:val="Other0"/>
              <w:ind w:left="360"/>
              <w:rPr>
                <w:rFonts w:asciiTheme="minorHAnsi" w:hAnsiTheme="minorHAnsi" w:cstheme="minorHAnsi"/>
                <w:bCs/>
              </w:rPr>
            </w:pPr>
          </w:p>
          <w:p w14:paraId="59831268" w14:textId="7D652416" w:rsidR="00ED2E37" w:rsidRPr="00490D5E" w:rsidRDefault="00ED2E37" w:rsidP="00ED2E37">
            <w:pPr>
              <w:pStyle w:val="Other0"/>
              <w:rPr>
                <w:rFonts w:asciiTheme="minorHAnsi" w:hAnsiTheme="minorHAnsi" w:cstheme="minorHAnsi"/>
                <w:iCs/>
              </w:rPr>
            </w:pPr>
            <w:r w:rsidRPr="00490D5E">
              <w:rPr>
                <w:rFonts w:asciiTheme="minorHAnsi" w:hAnsiTheme="minorHAnsi" w:cstheme="minorHAnsi"/>
                <w:b/>
                <w:bCs/>
                <w:iCs/>
              </w:rPr>
              <w:t>Wartość korekt finansowych nałożonych na Wykonawców:</w:t>
            </w:r>
            <w:r w:rsidR="00A9604F" w:rsidRPr="00490D5E">
              <w:rPr>
                <w:rFonts w:asciiTheme="minorHAnsi" w:hAnsiTheme="minorHAnsi" w:cstheme="minorHAnsi"/>
                <w:b/>
                <w:bCs/>
                <w:iCs/>
              </w:rPr>
              <w:t xml:space="preserve"> </w:t>
            </w:r>
            <w:r w:rsidR="00A9604F" w:rsidRPr="00490D5E">
              <w:rPr>
                <w:rFonts w:asciiTheme="minorHAnsi" w:hAnsiTheme="minorHAnsi" w:cstheme="minorHAnsi"/>
                <w:iCs/>
              </w:rPr>
              <w:t>nie dotyczy</w:t>
            </w:r>
          </w:p>
          <w:p w14:paraId="06FC9025" w14:textId="77777777" w:rsidR="00ED2E37" w:rsidRPr="00490D5E" w:rsidRDefault="00ED2E37" w:rsidP="00ED2E37">
            <w:pPr>
              <w:pStyle w:val="Other0"/>
              <w:rPr>
                <w:rFonts w:asciiTheme="minorHAnsi" w:hAnsiTheme="minorHAnsi" w:cstheme="minorHAnsi"/>
                <w:b/>
                <w:bCs/>
                <w:i/>
                <w:iCs/>
              </w:rPr>
            </w:pPr>
          </w:p>
          <w:p w14:paraId="1CF86A2F" w14:textId="548C4E7E" w:rsidR="00ED2E37" w:rsidRPr="00490D5E" w:rsidRDefault="00ED2E37" w:rsidP="00A9604F">
            <w:pPr>
              <w:pStyle w:val="Other0"/>
              <w:rPr>
                <w:rFonts w:asciiTheme="minorHAnsi" w:hAnsiTheme="minorHAnsi" w:cstheme="minorHAnsi"/>
                <w:b/>
                <w:bCs/>
                <w:iCs/>
              </w:rPr>
            </w:pPr>
            <w:r w:rsidRPr="00490D5E">
              <w:rPr>
                <w:rFonts w:asciiTheme="minorHAnsi" w:hAnsiTheme="minorHAnsi" w:cstheme="minorHAnsi"/>
                <w:b/>
                <w:bCs/>
                <w:iCs/>
              </w:rPr>
              <w:t xml:space="preserve">Wartość korekt finansowych nałożonych na Beneficjenta: </w:t>
            </w:r>
            <w:r w:rsidR="00A9604F" w:rsidRPr="00490D5E">
              <w:rPr>
                <w:rFonts w:asciiTheme="minorHAnsi" w:hAnsiTheme="minorHAnsi" w:cstheme="minorHAnsi"/>
                <w:iCs/>
              </w:rPr>
              <w:t>nie dotyczy</w:t>
            </w:r>
          </w:p>
        </w:tc>
      </w:tr>
      <w:tr w:rsidR="00143835" w:rsidRPr="00490D5E" w14:paraId="6F00EEE2" w14:textId="77777777" w:rsidTr="40CAD4B1">
        <w:tc>
          <w:tcPr>
            <w:tcW w:w="420" w:type="dxa"/>
          </w:tcPr>
          <w:p w14:paraId="1AEBF19B" w14:textId="77777777" w:rsidR="007A0A3D" w:rsidRPr="00490D5E" w:rsidRDefault="007A0A3D" w:rsidP="007A0A3D">
            <w:pPr>
              <w:pStyle w:val="ListParagraph"/>
              <w:numPr>
                <w:ilvl w:val="0"/>
                <w:numId w:val="1"/>
              </w:numPr>
              <w:rPr>
                <w:rFonts w:cstheme="minorHAnsi"/>
                <w:iCs/>
                <w:sz w:val="18"/>
                <w:szCs w:val="18"/>
              </w:rPr>
            </w:pPr>
          </w:p>
        </w:tc>
        <w:tc>
          <w:tcPr>
            <w:tcW w:w="1398" w:type="dxa"/>
          </w:tcPr>
          <w:p w14:paraId="68A0777D" w14:textId="77777777" w:rsidR="007A0A3D" w:rsidRPr="00490D5E" w:rsidRDefault="005A4344">
            <w:pPr>
              <w:rPr>
                <w:rFonts w:cstheme="minorHAnsi"/>
                <w:iCs/>
                <w:sz w:val="18"/>
                <w:szCs w:val="18"/>
              </w:rPr>
            </w:pPr>
            <w:r w:rsidRPr="00490D5E">
              <w:rPr>
                <w:rFonts w:cstheme="minorHAnsi"/>
                <w:iCs/>
                <w:sz w:val="18"/>
                <w:szCs w:val="18"/>
              </w:rPr>
              <w:t>Postęp rzeczowy</w:t>
            </w:r>
          </w:p>
        </w:tc>
        <w:tc>
          <w:tcPr>
            <w:tcW w:w="7533" w:type="dxa"/>
          </w:tcPr>
          <w:p w14:paraId="6FC2FF18" w14:textId="6EA6D5B7" w:rsidR="009C4E4F" w:rsidRPr="00490D5E" w:rsidRDefault="009C4E4F" w:rsidP="009C4E4F">
            <w:pPr>
              <w:pStyle w:val="Other0"/>
              <w:rPr>
                <w:rFonts w:asciiTheme="minorHAnsi" w:hAnsiTheme="minorHAnsi" w:cstheme="minorHAnsi"/>
                <w:bCs/>
                <w:iCs/>
              </w:rPr>
            </w:pPr>
            <w:r w:rsidRPr="00490D5E">
              <w:rPr>
                <w:rFonts w:asciiTheme="minorHAnsi" w:hAnsiTheme="minorHAnsi" w:cstheme="minorHAnsi"/>
                <w:bCs/>
                <w:iCs/>
                <w:color w:val="000000"/>
              </w:rPr>
              <w:t>Pierwotna planowana data rozpoczęcia realizacji projektu</w:t>
            </w:r>
            <w:r w:rsidR="00883CA8" w:rsidRPr="00490D5E">
              <w:rPr>
                <w:rFonts w:asciiTheme="minorHAnsi" w:hAnsiTheme="minorHAnsi" w:cstheme="minorHAnsi"/>
                <w:bCs/>
                <w:iCs/>
                <w:color w:val="000000"/>
              </w:rPr>
              <w:t xml:space="preserve"> </w:t>
            </w:r>
            <w:r w:rsidR="00883CA8" w:rsidRPr="00490D5E">
              <w:rPr>
                <w:rFonts w:asciiTheme="minorHAnsi" w:hAnsiTheme="minorHAnsi" w:cstheme="minorHAnsi"/>
                <w:bCs/>
                <w:iCs/>
              </w:rPr>
              <w:t>(zgodnie z opisem założeń projektu informatycznego):</w:t>
            </w:r>
            <w:r w:rsidRPr="00490D5E">
              <w:rPr>
                <w:rFonts w:asciiTheme="minorHAnsi" w:hAnsiTheme="minorHAnsi" w:cstheme="minorHAnsi"/>
                <w:bCs/>
                <w:iCs/>
                <w:color w:val="000000"/>
              </w:rPr>
              <w:t xml:space="preserve"> </w:t>
            </w:r>
            <w:r w:rsidR="00C31197" w:rsidRPr="00490D5E">
              <w:rPr>
                <w:rFonts w:asciiTheme="minorHAnsi" w:hAnsiTheme="minorHAnsi" w:cstheme="minorHAnsi"/>
                <w:bCs/>
                <w:iCs/>
                <w:color w:val="000000"/>
              </w:rPr>
              <w:t>0</w:t>
            </w:r>
            <w:r w:rsidR="00D9021E" w:rsidRPr="00490D5E">
              <w:rPr>
                <w:rFonts w:asciiTheme="minorHAnsi" w:hAnsiTheme="minorHAnsi" w:cstheme="minorHAnsi"/>
                <w:bCs/>
                <w:iCs/>
                <w:color w:val="000000"/>
              </w:rPr>
              <w:t>2</w:t>
            </w:r>
            <w:r w:rsidR="00C31197" w:rsidRPr="00490D5E">
              <w:rPr>
                <w:rFonts w:asciiTheme="minorHAnsi" w:hAnsiTheme="minorHAnsi" w:cstheme="minorHAnsi"/>
                <w:bCs/>
                <w:iCs/>
                <w:color w:val="000000"/>
              </w:rPr>
              <w:t>.2020</w:t>
            </w:r>
          </w:p>
          <w:p w14:paraId="26C1346E" w14:textId="06DD4453" w:rsidR="009C4E4F" w:rsidRPr="00490D5E" w:rsidRDefault="009C4E4F" w:rsidP="009C4E4F">
            <w:pPr>
              <w:pStyle w:val="Other0"/>
              <w:rPr>
                <w:rFonts w:asciiTheme="minorHAnsi" w:hAnsiTheme="minorHAnsi" w:cstheme="minorHAnsi"/>
                <w:bCs/>
                <w:iCs/>
              </w:rPr>
            </w:pPr>
            <w:r w:rsidRPr="00490D5E">
              <w:rPr>
                <w:rFonts w:asciiTheme="minorHAnsi" w:hAnsiTheme="minorHAnsi" w:cstheme="minorHAnsi"/>
                <w:bCs/>
                <w:iCs/>
                <w:color w:val="000000"/>
              </w:rPr>
              <w:t>Ostatnia planowana data rozpoczęcia realizacji projektu</w:t>
            </w:r>
            <w:r w:rsidR="00883CA8" w:rsidRPr="00490D5E">
              <w:rPr>
                <w:rFonts w:asciiTheme="minorHAnsi" w:hAnsiTheme="minorHAnsi" w:cstheme="minorHAnsi"/>
                <w:bCs/>
                <w:iCs/>
                <w:color w:val="000000"/>
              </w:rPr>
              <w:t xml:space="preserve"> (zgodnie z umową o dofinansowanie)</w:t>
            </w:r>
            <w:r w:rsidRPr="00490D5E">
              <w:rPr>
                <w:rFonts w:asciiTheme="minorHAnsi" w:hAnsiTheme="minorHAnsi" w:cstheme="minorHAnsi"/>
                <w:bCs/>
                <w:iCs/>
                <w:color w:val="000000"/>
              </w:rPr>
              <w:t xml:space="preserve">: </w:t>
            </w:r>
            <w:r w:rsidR="00C31197" w:rsidRPr="00490D5E">
              <w:rPr>
                <w:rFonts w:asciiTheme="minorHAnsi" w:hAnsiTheme="minorHAnsi" w:cstheme="minorHAnsi"/>
                <w:bCs/>
                <w:iCs/>
                <w:color w:val="000000"/>
              </w:rPr>
              <w:t>01.07.2020</w:t>
            </w:r>
          </w:p>
          <w:p w14:paraId="5D052B6A" w14:textId="24A9A774" w:rsidR="009C4E4F" w:rsidRPr="00490D5E" w:rsidRDefault="009C4E4F" w:rsidP="009C4E4F">
            <w:pPr>
              <w:pStyle w:val="Other0"/>
              <w:rPr>
                <w:rFonts w:asciiTheme="minorHAnsi" w:hAnsiTheme="minorHAnsi" w:cstheme="minorHAnsi"/>
                <w:iCs/>
              </w:rPr>
            </w:pPr>
            <w:r w:rsidRPr="00490D5E">
              <w:rPr>
                <w:rFonts w:asciiTheme="minorHAnsi" w:hAnsiTheme="minorHAnsi" w:cstheme="minorHAnsi"/>
                <w:b/>
                <w:bCs/>
                <w:iCs/>
                <w:color w:val="000000"/>
              </w:rPr>
              <w:t xml:space="preserve">Faktyczna data rozpoczęcia realizacji projektu: </w:t>
            </w:r>
            <w:r w:rsidR="00C31197" w:rsidRPr="00490D5E">
              <w:rPr>
                <w:rFonts w:asciiTheme="minorHAnsi" w:hAnsiTheme="minorHAnsi" w:cstheme="minorHAnsi"/>
                <w:b/>
                <w:iCs/>
                <w:color w:val="000000"/>
              </w:rPr>
              <w:t>01.07.2020</w:t>
            </w:r>
          </w:p>
          <w:p w14:paraId="38900839" w14:textId="77777777" w:rsidR="00883CA8" w:rsidRPr="00490D5E" w:rsidRDefault="009C4E4F" w:rsidP="009C4E4F">
            <w:pPr>
              <w:pStyle w:val="Other0"/>
              <w:rPr>
                <w:rFonts w:asciiTheme="minorHAnsi" w:hAnsiTheme="minorHAnsi" w:cstheme="minorHAnsi"/>
                <w:bCs/>
                <w:iCs/>
                <w:color w:val="000000"/>
              </w:rPr>
            </w:pPr>
            <w:r w:rsidRPr="00490D5E">
              <w:rPr>
                <w:rFonts w:asciiTheme="minorHAnsi" w:hAnsiTheme="minorHAnsi" w:cstheme="minorHAnsi"/>
                <w:bCs/>
                <w:iCs/>
                <w:color w:val="000000"/>
              </w:rPr>
              <w:t>Pierwotna planowana data zakończenia realizacji projektu</w:t>
            </w:r>
            <w:r w:rsidR="00883CA8" w:rsidRPr="00490D5E">
              <w:rPr>
                <w:rFonts w:asciiTheme="minorHAnsi" w:hAnsiTheme="minorHAnsi" w:cstheme="minorHAnsi"/>
                <w:bCs/>
                <w:iCs/>
                <w:color w:val="000000"/>
              </w:rPr>
              <w:t>:</w:t>
            </w:r>
          </w:p>
          <w:p w14:paraId="2A5F57FA" w14:textId="2076C696" w:rsidR="009C4E4F" w:rsidRPr="00490D5E" w:rsidRDefault="00883CA8" w:rsidP="00883CA8">
            <w:pPr>
              <w:pStyle w:val="Other0"/>
              <w:numPr>
                <w:ilvl w:val="0"/>
                <w:numId w:val="13"/>
              </w:numPr>
              <w:rPr>
                <w:rFonts w:asciiTheme="minorHAnsi" w:hAnsiTheme="minorHAnsi" w:cstheme="minorHAnsi"/>
                <w:bCs/>
                <w:iCs/>
                <w:color w:val="000000"/>
              </w:rPr>
            </w:pPr>
            <w:r w:rsidRPr="00490D5E">
              <w:rPr>
                <w:rFonts w:asciiTheme="minorHAnsi" w:hAnsiTheme="minorHAnsi" w:cstheme="minorHAnsi"/>
                <w:bCs/>
                <w:iCs/>
              </w:rPr>
              <w:t>zgodnie z opisem założeń projektu informatycznego</w:t>
            </w:r>
            <w:r w:rsidR="009C4E4F" w:rsidRPr="00490D5E">
              <w:rPr>
                <w:rFonts w:asciiTheme="minorHAnsi" w:hAnsiTheme="minorHAnsi" w:cstheme="minorHAnsi"/>
                <w:bCs/>
                <w:iCs/>
                <w:color w:val="000000"/>
              </w:rPr>
              <w:t xml:space="preserve">: </w:t>
            </w:r>
            <w:r w:rsidR="00D9021E" w:rsidRPr="00490D5E">
              <w:rPr>
                <w:rFonts w:asciiTheme="minorHAnsi" w:hAnsiTheme="minorHAnsi" w:cstheme="minorHAnsi"/>
                <w:bCs/>
                <w:iCs/>
                <w:color w:val="000000"/>
              </w:rPr>
              <w:t>01.</w:t>
            </w:r>
            <w:r w:rsidR="00C31197" w:rsidRPr="00490D5E">
              <w:rPr>
                <w:rFonts w:asciiTheme="minorHAnsi" w:hAnsiTheme="minorHAnsi" w:cstheme="minorHAnsi"/>
                <w:bCs/>
                <w:iCs/>
                <w:color w:val="000000"/>
              </w:rPr>
              <w:t>2022</w:t>
            </w:r>
          </w:p>
          <w:p w14:paraId="2529C0DE" w14:textId="179DE4B1" w:rsidR="00883CA8" w:rsidRPr="00490D5E" w:rsidRDefault="00883CA8" w:rsidP="00883CA8">
            <w:pPr>
              <w:pStyle w:val="Other0"/>
              <w:numPr>
                <w:ilvl w:val="0"/>
                <w:numId w:val="13"/>
              </w:numPr>
              <w:rPr>
                <w:rFonts w:asciiTheme="minorHAnsi" w:hAnsiTheme="minorHAnsi" w:cstheme="minorHAnsi"/>
                <w:iCs/>
              </w:rPr>
            </w:pPr>
            <w:r w:rsidRPr="00490D5E">
              <w:rPr>
                <w:rFonts w:asciiTheme="minorHAnsi" w:hAnsiTheme="minorHAnsi" w:cstheme="minorHAnsi"/>
                <w:iCs/>
                <w:color w:val="000000"/>
              </w:rPr>
              <w:t>zgodnie z umową o dofinansowanie: 30.06.2022 r.</w:t>
            </w:r>
          </w:p>
          <w:p w14:paraId="26BEDCD3" w14:textId="54600472" w:rsidR="009C4E4F" w:rsidRPr="00490D5E" w:rsidRDefault="009C4E4F" w:rsidP="009C4E4F">
            <w:pPr>
              <w:pStyle w:val="Other0"/>
              <w:rPr>
                <w:rFonts w:asciiTheme="minorHAnsi" w:hAnsiTheme="minorHAnsi" w:cstheme="minorHAnsi"/>
                <w:iCs/>
              </w:rPr>
            </w:pPr>
            <w:r w:rsidRPr="00490D5E">
              <w:rPr>
                <w:rFonts w:asciiTheme="minorHAnsi" w:hAnsiTheme="minorHAnsi" w:cstheme="minorHAnsi"/>
                <w:bCs/>
                <w:iCs/>
                <w:color w:val="000000"/>
              </w:rPr>
              <w:t>Ostatnia planowana data zakończenia realizacji projektu</w:t>
            </w:r>
            <w:r w:rsidR="00883CA8" w:rsidRPr="00490D5E">
              <w:rPr>
                <w:rFonts w:asciiTheme="minorHAnsi" w:hAnsiTheme="minorHAnsi" w:cstheme="minorHAnsi"/>
                <w:bCs/>
                <w:iCs/>
                <w:color w:val="000000"/>
              </w:rPr>
              <w:t xml:space="preserve"> (zgodnie z umową o dofinansowanie wraz z aneksami)</w:t>
            </w:r>
            <w:r w:rsidRPr="00490D5E">
              <w:rPr>
                <w:rFonts w:asciiTheme="minorHAnsi" w:hAnsiTheme="minorHAnsi" w:cstheme="minorHAnsi"/>
                <w:bCs/>
                <w:iCs/>
                <w:color w:val="000000"/>
              </w:rPr>
              <w:t xml:space="preserve">: </w:t>
            </w:r>
            <w:r w:rsidR="00C31197" w:rsidRPr="00490D5E">
              <w:rPr>
                <w:rFonts w:asciiTheme="minorHAnsi" w:hAnsiTheme="minorHAnsi" w:cstheme="minorHAnsi"/>
                <w:bCs/>
                <w:iCs/>
                <w:color w:val="000000"/>
              </w:rPr>
              <w:t>30.11.2022</w:t>
            </w:r>
          </w:p>
          <w:p w14:paraId="6BA338B2" w14:textId="30BCA468" w:rsidR="009C4E4F" w:rsidRPr="00490D5E" w:rsidRDefault="009C4E4F" w:rsidP="009C4E4F">
            <w:pPr>
              <w:pStyle w:val="Other0"/>
              <w:rPr>
                <w:rFonts w:asciiTheme="minorHAnsi" w:hAnsiTheme="minorHAnsi" w:cstheme="minorHAnsi"/>
                <w:iCs/>
                <w:color w:val="000000"/>
              </w:rPr>
            </w:pPr>
            <w:r w:rsidRPr="00490D5E">
              <w:rPr>
                <w:rFonts w:asciiTheme="minorHAnsi" w:hAnsiTheme="minorHAnsi" w:cstheme="minorHAnsi"/>
                <w:b/>
                <w:bCs/>
                <w:iCs/>
                <w:color w:val="000000"/>
              </w:rPr>
              <w:t xml:space="preserve">Faktyczna data zakończenia realizacji projektu: </w:t>
            </w:r>
            <w:r w:rsidR="00C31197" w:rsidRPr="00490D5E">
              <w:rPr>
                <w:rFonts w:asciiTheme="minorHAnsi" w:hAnsiTheme="minorHAnsi" w:cstheme="minorHAnsi"/>
                <w:b/>
                <w:bCs/>
                <w:iCs/>
                <w:color w:val="000000"/>
              </w:rPr>
              <w:t>30.11.2022</w:t>
            </w:r>
          </w:p>
          <w:p w14:paraId="53B2BF21" w14:textId="77777777" w:rsidR="009C4E4F" w:rsidRPr="00490D5E" w:rsidRDefault="009C4E4F" w:rsidP="009C4E4F">
            <w:pPr>
              <w:widowControl w:val="0"/>
              <w:rPr>
                <w:rFonts w:eastAsia="Calibri" w:cstheme="minorHAnsi"/>
                <w:b/>
                <w:bCs/>
                <w:iCs/>
                <w:color w:val="000000"/>
                <w:sz w:val="18"/>
                <w:szCs w:val="18"/>
              </w:rPr>
            </w:pPr>
          </w:p>
          <w:p w14:paraId="62C29447" w14:textId="55AE1B89" w:rsidR="00B6569D" w:rsidRPr="00490D5E" w:rsidRDefault="009C4E4F" w:rsidP="00B6569D">
            <w:pPr>
              <w:widowControl w:val="0"/>
              <w:rPr>
                <w:rFonts w:cstheme="minorHAnsi"/>
                <w:iCs/>
                <w:sz w:val="18"/>
                <w:szCs w:val="18"/>
              </w:rPr>
            </w:pPr>
            <w:r w:rsidRPr="00490D5E">
              <w:rPr>
                <w:rFonts w:eastAsia="Calibri" w:cstheme="minorHAnsi"/>
                <w:iCs/>
                <w:color w:val="000000"/>
                <w:sz w:val="18"/>
                <w:szCs w:val="18"/>
              </w:rPr>
              <w:t xml:space="preserve">Przyczyną zmiany terminu zakończenia realizacji projektu w stosunku do pierwotnego planu </w:t>
            </w:r>
            <w:r w:rsidR="00883CA8" w:rsidRPr="00490D5E">
              <w:rPr>
                <w:rFonts w:eastAsia="Calibri" w:cstheme="minorHAnsi"/>
                <w:iCs/>
                <w:color w:val="000000"/>
                <w:sz w:val="18"/>
                <w:szCs w:val="18"/>
              </w:rPr>
              <w:t xml:space="preserve">(zgodnie z umową o dofinansowanie) </w:t>
            </w:r>
            <w:r w:rsidR="00B6569D" w:rsidRPr="00490D5E">
              <w:rPr>
                <w:rFonts w:eastAsia="Calibri" w:cstheme="minorHAnsi"/>
                <w:iCs/>
                <w:color w:val="000000"/>
                <w:sz w:val="18"/>
                <w:szCs w:val="18"/>
              </w:rPr>
              <w:t xml:space="preserve">było </w:t>
            </w:r>
            <w:r w:rsidR="00CA7E30" w:rsidRPr="00490D5E">
              <w:rPr>
                <w:rFonts w:eastAsia="Calibri" w:cstheme="minorHAnsi"/>
                <w:iCs/>
                <w:color w:val="000000"/>
                <w:sz w:val="18"/>
                <w:szCs w:val="18"/>
              </w:rPr>
              <w:t>wydłużenie okresu realizacji projektu</w:t>
            </w:r>
            <w:r w:rsidR="009E7A87" w:rsidRPr="00490D5E">
              <w:rPr>
                <w:rFonts w:eastAsia="Calibri" w:cstheme="minorHAnsi"/>
                <w:iCs/>
                <w:color w:val="000000"/>
                <w:sz w:val="18"/>
                <w:szCs w:val="18"/>
              </w:rPr>
              <w:t xml:space="preserve">, </w:t>
            </w:r>
            <w:r w:rsidR="00CA7E30" w:rsidRPr="00490D5E">
              <w:rPr>
                <w:rFonts w:eastAsia="Calibri" w:cstheme="minorHAnsi"/>
                <w:iCs/>
                <w:color w:val="000000"/>
                <w:sz w:val="18"/>
                <w:szCs w:val="18"/>
              </w:rPr>
              <w:t xml:space="preserve">w związku </w:t>
            </w:r>
            <w:r w:rsidR="00254672" w:rsidRPr="00490D5E">
              <w:rPr>
                <w:rFonts w:eastAsia="Calibri" w:cstheme="minorHAnsi"/>
                <w:iCs/>
                <w:color w:val="000000"/>
                <w:sz w:val="18"/>
                <w:szCs w:val="18"/>
              </w:rPr>
              <w:t xml:space="preserve">występującymi w projekcie problemami ze względu na </w:t>
            </w:r>
            <w:r w:rsidR="00CA7E30" w:rsidRPr="00490D5E">
              <w:rPr>
                <w:rFonts w:eastAsia="Calibri" w:cstheme="minorHAnsi"/>
                <w:iCs/>
                <w:color w:val="000000"/>
                <w:sz w:val="18"/>
                <w:szCs w:val="18"/>
              </w:rPr>
              <w:t>COVID-19</w:t>
            </w:r>
            <w:r w:rsidR="009E7A87" w:rsidRPr="00490D5E">
              <w:rPr>
                <w:rFonts w:eastAsia="Calibri" w:cstheme="minorHAnsi"/>
                <w:iCs/>
                <w:color w:val="000000"/>
                <w:sz w:val="18"/>
                <w:szCs w:val="18"/>
              </w:rPr>
              <w:t>,</w:t>
            </w:r>
            <w:r w:rsidR="00CA7E30" w:rsidRPr="00490D5E">
              <w:rPr>
                <w:rFonts w:eastAsia="Calibri" w:cstheme="minorHAnsi"/>
                <w:iCs/>
                <w:color w:val="000000"/>
                <w:sz w:val="18"/>
                <w:szCs w:val="18"/>
              </w:rPr>
              <w:t xml:space="preserve"> poprzez zawarcie</w:t>
            </w:r>
            <w:r w:rsidR="00324864" w:rsidRPr="00490D5E">
              <w:rPr>
                <w:rFonts w:eastAsia="Calibri" w:cstheme="minorHAnsi"/>
                <w:iCs/>
                <w:color w:val="000000"/>
                <w:sz w:val="18"/>
                <w:szCs w:val="18"/>
              </w:rPr>
              <w:t xml:space="preserve"> aneksów</w:t>
            </w:r>
            <w:r w:rsidR="007F615E" w:rsidRPr="00490D5E">
              <w:rPr>
                <w:rFonts w:eastAsia="Calibri" w:cstheme="minorHAnsi"/>
                <w:iCs/>
                <w:color w:val="000000"/>
                <w:sz w:val="18"/>
                <w:szCs w:val="18"/>
              </w:rPr>
              <w:t xml:space="preserve"> do umowy o dofinansowanie:</w:t>
            </w:r>
          </w:p>
          <w:p w14:paraId="137B34AC" w14:textId="4FFBF875" w:rsidR="008C0D86" w:rsidRPr="00490D5E" w:rsidRDefault="008C0D86">
            <w:pPr>
              <w:pStyle w:val="ListParagraph"/>
              <w:widowControl w:val="0"/>
              <w:numPr>
                <w:ilvl w:val="0"/>
                <w:numId w:val="3"/>
              </w:numPr>
              <w:rPr>
                <w:rFonts w:eastAsia="Calibri" w:cstheme="minorHAnsi"/>
                <w:iCs/>
                <w:color w:val="000000"/>
                <w:sz w:val="18"/>
                <w:szCs w:val="18"/>
              </w:rPr>
            </w:pPr>
            <w:r w:rsidRPr="00490D5E">
              <w:rPr>
                <w:rFonts w:eastAsia="Calibri" w:cstheme="minorHAnsi"/>
                <w:iCs/>
                <w:color w:val="000000"/>
                <w:sz w:val="18"/>
                <w:szCs w:val="18"/>
              </w:rPr>
              <w:t xml:space="preserve">Aneks nr </w:t>
            </w:r>
            <w:r w:rsidR="008D753B" w:rsidRPr="00490D5E">
              <w:rPr>
                <w:rFonts w:eastAsia="Calibri" w:cstheme="minorHAnsi"/>
                <w:iCs/>
                <w:color w:val="000000"/>
                <w:sz w:val="18"/>
                <w:szCs w:val="18"/>
              </w:rPr>
              <w:t>1</w:t>
            </w:r>
            <w:r w:rsidR="00F501E7" w:rsidRPr="00490D5E">
              <w:rPr>
                <w:rFonts w:eastAsia="Calibri" w:cstheme="minorHAnsi"/>
                <w:iCs/>
                <w:color w:val="000000"/>
                <w:sz w:val="18"/>
                <w:szCs w:val="18"/>
              </w:rPr>
              <w:t xml:space="preserve"> </w:t>
            </w:r>
            <w:r w:rsidR="00FA2809" w:rsidRPr="00490D5E">
              <w:rPr>
                <w:rFonts w:eastAsia="Calibri" w:cstheme="minorHAnsi"/>
                <w:iCs/>
                <w:color w:val="000000"/>
                <w:sz w:val="18"/>
                <w:szCs w:val="18"/>
              </w:rPr>
              <w:t>(</w:t>
            </w:r>
            <w:r w:rsidR="00C31197" w:rsidRPr="00490D5E">
              <w:rPr>
                <w:rFonts w:eastAsia="Calibri" w:cstheme="minorHAnsi"/>
                <w:iCs/>
                <w:color w:val="000000"/>
                <w:sz w:val="18"/>
                <w:szCs w:val="18"/>
              </w:rPr>
              <w:t>29.01.2021</w:t>
            </w:r>
            <w:r w:rsidR="00FA2809" w:rsidRPr="00490D5E">
              <w:rPr>
                <w:rFonts w:eastAsia="Calibri" w:cstheme="minorHAnsi"/>
                <w:iCs/>
                <w:color w:val="000000"/>
                <w:sz w:val="18"/>
                <w:szCs w:val="18"/>
              </w:rPr>
              <w:t xml:space="preserve"> r.)</w:t>
            </w:r>
          </w:p>
          <w:p w14:paraId="6758A5F4" w14:textId="4D8FD77E" w:rsidR="008D753B" w:rsidRPr="00490D5E" w:rsidRDefault="00AF4954">
            <w:pPr>
              <w:pStyle w:val="ListParagraph"/>
              <w:widowControl w:val="0"/>
              <w:numPr>
                <w:ilvl w:val="0"/>
                <w:numId w:val="3"/>
              </w:numPr>
              <w:rPr>
                <w:rFonts w:eastAsia="Calibri" w:cstheme="minorHAnsi"/>
                <w:iCs/>
                <w:color w:val="000000"/>
                <w:sz w:val="18"/>
                <w:szCs w:val="18"/>
              </w:rPr>
            </w:pPr>
            <w:r w:rsidRPr="00490D5E">
              <w:rPr>
                <w:rFonts w:eastAsia="Calibri" w:cstheme="minorHAnsi"/>
                <w:iCs/>
                <w:color w:val="000000"/>
                <w:sz w:val="18"/>
                <w:szCs w:val="18"/>
              </w:rPr>
              <w:t xml:space="preserve">Aneks nr </w:t>
            </w:r>
            <w:r w:rsidR="00C31197" w:rsidRPr="00490D5E">
              <w:rPr>
                <w:rFonts w:eastAsia="Calibri" w:cstheme="minorHAnsi"/>
                <w:iCs/>
                <w:color w:val="000000"/>
                <w:sz w:val="18"/>
                <w:szCs w:val="18"/>
              </w:rPr>
              <w:t xml:space="preserve">5 </w:t>
            </w:r>
            <w:r w:rsidR="00FA2809" w:rsidRPr="00490D5E">
              <w:rPr>
                <w:rFonts w:eastAsia="Calibri" w:cstheme="minorHAnsi"/>
                <w:iCs/>
                <w:color w:val="000000"/>
                <w:sz w:val="18"/>
                <w:szCs w:val="18"/>
              </w:rPr>
              <w:t>(</w:t>
            </w:r>
            <w:r w:rsidR="00C31197" w:rsidRPr="00490D5E">
              <w:rPr>
                <w:rFonts w:eastAsia="Calibri" w:cstheme="minorHAnsi"/>
                <w:iCs/>
                <w:color w:val="000000"/>
                <w:sz w:val="18"/>
                <w:szCs w:val="18"/>
              </w:rPr>
              <w:t>8.04.2022</w:t>
            </w:r>
            <w:r w:rsidR="00FA2809" w:rsidRPr="00490D5E">
              <w:rPr>
                <w:rFonts w:eastAsia="Calibri" w:cstheme="minorHAnsi"/>
                <w:iCs/>
                <w:color w:val="000000"/>
                <w:sz w:val="18"/>
                <w:szCs w:val="18"/>
              </w:rPr>
              <w:t xml:space="preserve"> r.)</w:t>
            </w:r>
          </w:p>
          <w:p w14:paraId="31D92A61" w14:textId="011C04F7" w:rsidR="009C4E4F" w:rsidRPr="00490D5E" w:rsidRDefault="009C4E4F" w:rsidP="009C4E4F">
            <w:pPr>
              <w:widowControl w:val="0"/>
              <w:rPr>
                <w:rFonts w:eastAsia="Calibri" w:cstheme="minorHAnsi"/>
                <w:bCs/>
                <w:iCs/>
                <w:color w:val="000000"/>
                <w:sz w:val="18"/>
                <w:szCs w:val="18"/>
              </w:rPr>
            </w:pPr>
            <w:r w:rsidRPr="00490D5E">
              <w:rPr>
                <w:rFonts w:eastAsia="Calibri" w:cstheme="minorHAnsi"/>
                <w:bCs/>
                <w:iCs/>
                <w:color w:val="000000"/>
                <w:sz w:val="18"/>
                <w:szCs w:val="18"/>
              </w:rPr>
              <w:t>……………………</w:t>
            </w:r>
            <w:r w:rsidR="00B466E4" w:rsidRPr="00490D5E">
              <w:rPr>
                <w:rFonts w:eastAsia="Calibri" w:cstheme="minorHAnsi"/>
                <w:bCs/>
                <w:iCs/>
                <w:color w:val="000000"/>
                <w:sz w:val="18"/>
                <w:szCs w:val="18"/>
              </w:rPr>
              <w:t>………………………………………………………………………………………………</w:t>
            </w:r>
          </w:p>
          <w:p w14:paraId="662B5D3E" w14:textId="28B84A13" w:rsidR="00C01050" w:rsidRPr="00490D5E" w:rsidRDefault="00C01050" w:rsidP="005E665C">
            <w:pPr>
              <w:spacing w:before="120"/>
              <w:jc w:val="both"/>
              <w:rPr>
                <w:rFonts w:cstheme="minorHAnsi"/>
                <w:bCs/>
                <w:iCs/>
                <w:sz w:val="18"/>
                <w:szCs w:val="18"/>
              </w:rPr>
            </w:pPr>
            <w:r w:rsidRPr="00490D5E">
              <w:rPr>
                <w:rFonts w:cstheme="minorHAnsi"/>
                <w:bCs/>
                <w:iCs/>
                <w:sz w:val="18"/>
                <w:szCs w:val="18"/>
              </w:rPr>
              <w:t xml:space="preserve">Na dzień zakończenia realizacji projektu wszystkie zadania zostały zakończone </w:t>
            </w:r>
            <w:r w:rsidRPr="00490D5E">
              <w:rPr>
                <w:rFonts w:cstheme="minorHAnsi"/>
                <w:bCs/>
                <w:iCs/>
                <w:sz w:val="18"/>
                <w:szCs w:val="18"/>
              </w:rPr>
              <w:br/>
              <w:t>i osiągnięto wszystkie kamienie milowe.</w:t>
            </w:r>
          </w:p>
          <w:p w14:paraId="62F0DAF4" w14:textId="77777777" w:rsidR="00463237" w:rsidRPr="00490D5E" w:rsidRDefault="00133E9E">
            <w:pPr>
              <w:pStyle w:val="ListParagraph"/>
              <w:numPr>
                <w:ilvl w:val="0"/>
                <w:numId w:val="2"/>
              </w:numPr>
              <w:spacing w:before="120"/>
              <w:contextualSpacing w:val="0"/>
              <w:jc w:val="both"/>
              <w:rPr>
                <w:rFonts w:cstheme="minorHAnsi"/>
                <w:bCs/>
                <w:iCs/>
                <w:sz w:val="18"/>
                <w:szCs w:val="18"/>
              </w:rPr>
            </w:pPr>
            <w:r w:rsidRPr="00490D5E">
              <w:rPr>
                <w:rFonts w:cstheme="minorHAnsi"/>
                <w:b/>
                <w:iCs/>
                <w:sz w:val="18"/>
                <w:szCs w:val="18"/>
              </w:rPr>
              <w:t>Zadanie 1: Digitalizacja i udostępnienie zbiorów Biblioteki Narodowej</w:t>
            </w:r>
          </w:p>
          <w:p w14:paraId="4D62E160" w14:textId="43E41642" w:rsidR="00695F7C" w:rsidRPr="00490D5E" w:rsidRDefault="00C01050" w:rsidP="0074359F">
            <w:pPr>
              <w:pStyle w:val="ListParagraph"/>
              <w:numPr>
                <w:ilvl w:val="0"/>
                <w:numId w:val="2"/>
              </w:numPr>
              <w:spacing w:before="120"/>
              <w:contextualSpacing w:val="0"/>
              <w:jc w:val="both"/>
              <w:rPr>
                <w:rFonts w:cstheme="minorHAnsi"/>
                <w:bCs/>
                <w:iCs/>
                <w:sz w:val="18"/>
                <w:szCs w:val="18"/>
              </w:rPr>
            </w:pPr>
            <w:r w:rsidRPr="00490D5E">
              <w:rPr>
                <w:rFonts w:cstheme="minorHAnsi"/>
                <w:bCs/>
                <w:iCs/>
                <w:sz w:val="18"/>
                <w:szCs w:val="18"/>
              </w:rPr>
              <w:t xml:space="preserve">KM_1 – </w:t>
            </w:r>
            <w:r w:rsidR="00133E9E" w:rsidRPr="00490D5E">
              <w:rPr>
                <w:rFonts w:cstheme="minorHAnsi"/>
                <w:bCs/>
                <w:iCs/>
                <w:sz w:val="18"/>
                <w:szCs w:val="18"/>
              </w:rPr>
              <w:t>Zdigitalizowany i udostępniony I zestaw zbiorów BN (27 878 obiektów)</w:t>
            </w:r>
          </w:p>
          <w:p w14:paraId="414A83BE" w14:textId="4D4B5FEE" w:rsidR="0084387F" w:rsidRPr="00490D5E" w:rsidRDefault="00C01050" w:rsidP="00463237">
            <w:pPr>
              <w:pStyle w:val="ListParagraph"/>
              <w:spacing w:before="120"/>
              <w:contextualSpacing w:val="0"/>
              <w:jc w:val="both"/>
              <w:rPr>
                <w:rFonts w:cstheme="minorHAnsi"/>
                <w:bCs/>
                <w:iCs/>
                <w:sz w:val="18"/>
                <w:szCs w:val="18"/>
              </w:rPr>
            </w:pPr>
            <w:r w:rsidRPr="00490D5E">
              <w:rPr>
                <w:rFonts w:cstheme="minorHAnsi"/>
                <w:bCs/>
                <w:iCs/>
                <w:sz w:val="18"/>
                <w:szCs w:val="18"/>
              </w:rPr>
              <w:t>Data faktycznego zakończenia:</w:t>
            </w:r>
            <w:r w:rsidR="0084387F" w:rsidRPr="00490D5E">
              <w:rPr>
                <w:rFonts w:cstheme="minorHAnsi"/>
                <w:bCs/>
                <w:iCs/>
                <w:sz w:val="18"/>
                <w:szCs w:val="18"/>
              </w:rPr>
              <w:t xml:space="preserve"> </w:t>
            </w:r>
            <w:r w:rsidR="00907BFE" w:rsidRPr="00490D5E">
              <w:rPr>
                <w:rFonts w:cstheme="minorHAnsi"/>
                <w:bCs/>
                <w:iCs/>
                <w:sz w:val="18"/>
                <w:szCs w:val="18"/>
              </w:rPr>
              <w:t>12.2020</w:t>
            </w:r>
            <w:r w:rsidR="008B1424" w:rsidRPr="00490D5E">
              <w:rPr>
                <w:rFonts w:cstheme="minorHAnsi"/>
                <w:bCs/>
                <w:iCs/>
                <w:sz w:val="18"/>
                <w:szCs w:val="18"/>
              </w:rPr>
              <w:t xml:space="preserve"> r.</w:t>
            </w:r>
          </w:p>
          <w:p w14:paraId="7AA65DA0" w14:textId="6CAC3995" w:rsidR="008B1424" w:rsidRPr="00490D5E" w:rsidRDefault="00C01050" w:rsidP="0074359F">
            <w:pPr>
              <w:pStyle w:val="ListParagraph"/>
              <w:numPr>
                <w:ilvl w:val="0"/>
                <w:numId w:val="2"/>
              </w:numPr>
              <w:spacing w:before="120"/>
              <w:contextualSpacing w:val="0"/>
              <w:jc w:val="both"/>
              <w:rPr>
                <w:rFonts w:cstheme="minorHAnsi"/>
                <w:bCs/>
                <w:iCs/>
                <w:sz w:val="18"/>
                <w:szCs w:val="18"/>
              </w:rPr>
            </w:pPr>
            <w:r w:rsidRPr="00490D5E">
              <w:rPr>
                <w:rFonts w:cstheme="minorHAnsi"/>
                <w:bCs/>
                <w:iCs/>
                <w:sz w:val="18"/>
                <w:szCs w:val="18"/>
              </w:rPr>
              <w:t xml:space="preserve">KM_2 – </w:t>
            </w:r>
            <w:r w:rsidR="00133E9E" w:rsidRPr="00490D5E">
              <w:rPr>
                <w:rFonts w:cstheme="minorHAnsi"/>
                <w:bCs/>
                <w:iCs/>
                <w:sz w:val="18"/>
                <w:szCs w:val="18"/>
              </w:rPr>
              <w:t>Zdigitalizowany i udostępniony II zestaw zbiorów BN (27 878 obiektów)</w:t>
            </w:r>
          </w:p>
          <w:p w14:paraId="3BFE7081" w14:textId="35B1A226" w:rsidR="0084387F" w:rsidRPr="00490D5E" w:rsidRDefault="0084387F" w:rsidP="00463237">
            <w:pPr>
              <w:pStyle w:val="ListParagraph"/>
              <w:spacing w:before="120"/>
              <w:contextualSpacing w:val="0"/>
              <w:jc w:val="both"/>
              <w:rPr>
                <w:rFonts w:cstheme="minorHAnsi"/>
                <w:bCs/>
                <w:iCs/>
                <w:sz w:val="18"/>
                <w:szCs w:val="18"/>
              </w:rPr>
            </w:pPr>
            <w:r w:rsidRPr="00490D5E">
              <w:rPr>
                <w:rFonts w:cstheme="minorHAnsi"/>
                <w:bCs/>
                <w:iCs/>
                <w:sz w:val="18"/>
                <w:szCs w:val="18"/>
              </w:rPr>
              <w:t xml:space="preserve">Data faktycznego zakończenia: </w:t>
            </w:r>
            <w:r w:rsidR="00133E9E" w:rsidRPr="00490D5E">
              <w:rPr>
                <w:rFonts w:cstheme="minorHAnsi"/>
                <w:bCs/>
                <w:iCs/>
                <w:sz w:val="18"/>
                <w:szCs w:val="18"/>
              </w:rPr>
              <w:t>06.2021</w:t>
            </w:r>
            <w:r w:rsidRPr="00490D5E">
              <w:rPr>
                <w:rFonts w:cstheme="minorHAnsi"/>
                <w:bCs/>
                <w:iCs/>
                <w:sz w:val="18"/>
                <w:szCs w:val="18"/>
              </w:rPr>
              <w:t xml:space="preserve"> r. </w:t>
            </w:r>
          </w:p>
          <w:p w14:paraId="45187340" w14:textId="05E9295C" w:rsidR="00080BA9" w:rsidRPr="00490D5E" w:rsidRDefault="00C01050" w:rsidP="00684B45">
            <w:pPr>
              <w:pStyle w:val="ListParagraph"/>
              <w:numPr>
                <w:ilvl w:val="0"/>
                <w:numId w:val="2"/>
              </w:numPr>
              <w:contextualSpacing w:val="0"/>
              <w:jc w:val="both"/>
              <w:rPr>
                <w:rFonts w:cstheme="minorHAnsi"/>
                <w:bCs/>
                <w:iCs/>
                <w:sz w:val="18"/>
                <w:szCs w:val="18"/>
              </w:rPr>
            </w:pPr>
            <w:r w:rsidRPr="00490D5E">
              <w:rPr>
                <w:rFonts w:cstheme="minorHAnsi"/>
                <w:bCs/>
                <w:iCs/>
                <w:sz w:val="18"/>
                <w:szCs w:val="18"/>
              </w:rPr>
              <w:t xml:space="preserve">KM_3 – </w:t>
            </w:r>
            <w:r w:rsidR="00133E9E" w:rsidRPr="00490D5E">
              <w:rPr>
                <w:rFonts w:cstheme="minorHAnsi"/>
                <w:bCs/>
                <w:iCs/>
                <w:sz w:val="18"/>
                <w:szCs w:val="18"/>
              </w:rPr>
              <w:t>Zdigitalizowany i udostępniony III zestaw zbiorów BN (27 878 obiektów)</w:t>
            </w:r>
          </w:p>
          <w:p w14:paraId="06AB0893" w14:textId="10971A79" w:rsidR="0084387F" w:rsidRPr="00490D5E" w:rsidRDefault="0084387F" w:rsidP="005E665C">
            <w:pPr>
              <w:pStyle w:val="ListParagraph"/>
              <w:spacing w:before="120"/>
              <w:contextualSpacing w:val="0"/>
              <w:jc w:val="both"/>
              <w:rPr>
                <w:rFonts w:cstheme="minorHAnsi"/>
                <w:bCs/>
                <w:iCs/>
                <w:sz w:val="18"/>
                <w:szCs w:val="18"/>
              </w:rPr>
            </w:pPr>
            <w:r w:rsidRPr="00490D5E">
              <w:rPr>
                <w:rFonts w:cstheme="minorHAnsi"/>
                <w:bCs/>
                <w:iCs/>
                <w:sz w:val="18"/>
                <w:szCs w:val="18"/>
              </w:rPr>
              <w:t xml:space="preserve">Data faktycznego zakończenia: </w:t>
            </w:r>
            <w:r w:rsidR="00133E9E" w:rsidRPr="00490D5E">
              <w:rPr>
                <w:rFonts w:cstheme="minorHAnsi"/>
                <w:bCs/>
                <w:iCs/>
                <w:sz w:val="18"/>
                <w:szCs w:val="18"/>
              </w:rPr>
              <w:t>02.2022</w:t>
            </w:r>
            <w:r w:rsidRPr="00490D5E">
              <w:rPr>
                <w:rFonts w:cstheme="minorHAnsi"/>
                <w:bCs/>
                <w:iCs/>
                <w:sz w:val="18"/>
                <w:szCs w:val="18"/>
              </w:rPr>
              <w:t xml:space="preserve"> r.</w:t>
            </w:r>
          </w:p>
          <w:p w14:paraId="50E80501" w14:textId="6E4F8B8E" w:rsidR="00C01050" w:rsidRPr="00490D5E" w:rsidRDefault="00C01050">
            <w:pPr>
              <w:pStyle w:val="ListParagraph"/>
              <w:numPr>
                <w:ilvl w:val="0"/>
                <w:numId w:val="2"/>
              </w:numPr>
              <w:spacing w:before="120"/>
              <w:contextualSpacing w:val="0"/>
              <w:jc w:val="both"/>
              <w:rPr>
                <w:rFonts w:cstheme="minorHAnsi"/>
                <w:bCs/>
                <w:iCs/>
                <w:sz w:val="18"/>
                <w:szCs w:val="18"/>
              </w:rPr>
            </w:pPr>
            <w:r w:rsidRPr="00490D5E">
              <w:rPr>
                <w:rFonts w:cstheme="minorHAnsi"/>
                <w:bCs/>
                <w:iCs/>
                <w:sz w:val="18"/>
                <w:szCs w:val="18"/>
              </w:rPr>
              <w:t xml:space="preserve">KM_4 – </w:t>
            </w:r>
            <w:r w:rsidR="00133E9E" w:rsidRPr="00490D5E">
              <w:rPr>
                <w:rFonts w:cstheme="minorHAnsi"/>
                <w:bCs/>
                <w:iCs/>
                <w:sz w:val="18"/>
                <w:szCs w:val="18"/>
              </w:rPr>
              <w:t>Zdigitalizowany i udostępniony IV zestaw zbiorów BN (27 878 obiektów)</w:t>
            </w:r>
          </w:p>
          <w:p w14:paraId="2EE0A746" w14:textId="0DC0CB0F" w:rsidR="009C6E6C" w:rsidRPr="00490D5E" w:rsidRDefault="009C6E6C" w:rsidP="005E665C">
            <w:pPr>
              <w:pStyle w:val="ListParagraph"/>
              <w:contextualSpacing w:val="0"/>
              <w:jc w:val="both"/>
              <w:rPr>
                <w:rFonts w:cstheme="minorHAnsi"/>
                <w:bCs/>
                <w:iCs/>
                <w:sz w:val="18"/>
                <w:szCs w:val="18"/>
              </w:rPr>
            </w:pPr>
          </w:p>
          <w:p w14:paraId="7D6F8A6C" w14:textId="0719C57E" w:rsidR="00C7584E" w:rsidRPr="00490D5E" w:rsidRDefault="00C7584E" w:rsidP="005E665C">
            <w:pPr>
              <w:pStyle w:val="ListParagraph"/>
              <w:contextualSpacing w:val="0"/>
              <w:jc w:val="both"/>
              <w:rPr>
                <w:rFonts w:cstheme="minorHAnsi"/>
                <w:bCs/>
                <w:iCs/>
                <w:sz w:val="18"/>
                <w:szCs w:val="18"/>
              </w:rPr>
            </w:pPr>
            <w:r w:rsidRPr="00490D5E">
              <w:rPr>
                <w:rFonts w:cstheme="minorHAnsi"/>
                <w:bCs/>
                <w:iCs/>
                <w:sz w:val="18"/>
                <w:szCs w:val="18"/>
              </w:rPr>
              <w:t xml:space="preserve">Data pierwotnego zakończenia: </w:t>
            </w:r>
            <w:r w:rsidR="0092182A" w:rsidRPr="00490D5E">
              <w:rPr>
                <w:rFonts w:cstheme="minorHAnsi"/>
                <w:bCs/>
                <w:iCs/>
                <w:sz w:val="18"/>
                <w:szCs w:val="18"/>
              </w:rPr>
              <w:t>10</w:t>
            </w:r>
            <w:r w:rsidR="00CA74A4" w:rsidRPr="00490D5E">
              <w:rPr>
                <w:rFonts w:cstheme="minorHAnsi"/>
                <w:bCs/>
                <w:iCs/>
                <w:sz w:val="18"/>
                <w:szCs w:val="18"/>
              </w:rPr>
              <w:t>.2022</w:t>
            </w:r>
          </w:p>
          <w:p w14:paraId="6C93E1B9" w14:textId="5BD68775" w:rsidR="00DA19F7" w:rsidRPr="00490D5E" w:rsidRDefault="0084387F" w:rsidP="006B2344">
            <w:pPr>
              <w:pStyle w:val="ListParagraph"/>
              <w:contextualSpacing w:val="0"/>
              <w:jc w:val="both"/>
              <w:rPr>
                <w:rFonts w:cstheme="minorHAnsi"/>
                <w:bCs/>
                <w:iCs/>
                <w:sz w:val="18"/>
                <w:szCs w:val="18"/>
              </w:rPr>
            </w:pPr>
            <w:r w:rsidRPr="00490D5E">
              <w:rPr>
                <w:rFonts w:cstheme="minorHAnsi"/>
                <w:bCs/>
                <w:iCs/>
                <w:sz w:val="18"/>
                <w:szCs w:val="18"/>
              </w:rPr>
              <w:t xml:space="preserve">Data faktycznego zakończenia: </w:t>
            </w:r>
            <w:r w:rsidR="00133E9E" w:rsidRPr="00490D5E">
              <w:rPr>
                <w:rFonts w:cstheme="minorHAnsi"/>
                <w:bCs/>
                <w:iCs/>
                <w:sz w:val="18"/>
                <w:szCs w:val="18"/>
              </w:rPr>
              <w:t>11</w:t>
            </w:r>
            <w:r w:rsidRPr="00490D5E">
              <w:rPr>
                <w:rFonts w:cstheme="minorHAnsi"/>
                <w:bCs/>
                <w:iCs/>
                <w:sz w:val="18"/>
                <w:szCs w:val="18"/>
              </w:rPr>
              <w:t>.2022 r.</w:t>
            </w:r>
          </w:p>
          <w:p w14:paraId="56A296AE" w14:textId="77777777" w:rsidR="009A6855" w:rsidRPr="00490D5E" w:rsidRDefault="009A6855" w:rsidP="006B2344">
            <w:pPr>
              <w:pStyle w:val="ListParagraph"/>
              <w:contextualSpacing w:val="0"/>
              <w:jc w:val="both"/>
              <w:rPr>
                <w:rFonts w:cstheme="minorHAnsi"/>
                <w:bCs/>
                <w:iCs/>
                <w:sz w:val="18"/>
                <w:szCs w:val="18"/>
              </w:rPr>
            </w:pPr>
          </w:p>
          <w:p w14:paraId="6456FEB8" w14:textId="77777777" w:rsidR="009A6855" w:rsidRPr="00490D5E" w:rsidRDefault="009A6855" w:rsidP="006B5C22">
            <w:pPr>
              <w:pStyle w:val="ListParagraph"/>
              <w:numPr>
                <w:ilvl w:val="0"/>
                <w:numId w:val="2"/>
              </w:numPr>
              <w:contextualSpacing w:val="0"/>
              <w:jc w:val="both"/>
              <w:rPr>
                <w:rFonts w:cstheme="minorHAnsi"/>
                <w:bCs/>
                <w:iCs/>
                <w:sz w:val="18"/>
                <w:szCs w:val="18"/>
              </w:rPr>
            </w:pPr>
            <w:r w:rsidRPr="00490D5E">
              <w:rPr>
                <w:rFonts w:cstheme="minorHAnsi"/>
                <w:bCs/>
                <w:iCs/>
                <w:sz w:val="18"/>
                <w:szCs w:val="18"/>
              </w:rPr>
              <w:t>Odbiór prac BN</w:t>
            </w:r>
          </w:p>
          <w:p w14:paraId="7876C7CF" w14:textId="77777777" w:rsidR="009A6855" w:rsidRPr="00490D5E" w:rsidRDefault="009A6855" w:rsidP="009A6855">
            <w:pPr>
              <w:pStyle w:val="ListParagraph"/>
              <w:contextualSpacing w:val="0"/>
              <w:jc w:val="both"/>
              <w:rPr>
                <w:rFonts w:cstheme="minorHAnsi"/>
                <w:bCs/>
                <w:iCs/>
                <w:sz w:val="18"/>
                <w:szCs w:val="18"/>
              </w:rPr>
            </w:pPr>
          </w:p>
          <w:p w14:paraId="7FDC50C6" w14:textId="77777777" w:rsidR="009A6855" w:rsidRPr="00490D5E" w:rsidRDefault="009A6855" w:rsidP="009A6855">
            <w:pPr>
              <w:pStyle w:val="ListParagraph"/>
              <w:contextualSpacing w:val="0"/>
              <w:jc w:val="both"/>
              <w:rPr>
                <w:rFonts w:cstheme="minorHAnsi"/>
                <w:bCs/>
                <w:iCs/>
                <w:sz w:val="18"/>
                <w:szCs w:val="18"/>
              </w:rPr>
            </w:pPr>
            <w:r w:rsidRPr="00490D5E">
              <w:rPr>
                <w:rFonts w:cstheme="minorHAnsi"/>
                <w:bCs/>
                <w:iCs/>
                <w:sz w:val="18"/>
                <w:szCs w:val="18"/>
              </w:rPr>
              <w:t>Data pierwotnego zakończenia: 10.2022</w:t>
            </w:r>
          </w:p>
          <w:p w14:paraId="379B8556" w14:textId="3651C8C4" w:rsidR="009A6855" w:rsidRPr="00490D5E" w:rsidRDefault="009A6855" w:rsidP="009A6855">
            <w:pPr>
              <w:pStyle w:val="ListParagraph"/>
              <w:contextualSpacing w:val="0"/>
              <w:jc w:val="both"/>
              <w:rPr>
                <w:rFonts w:cstheme="minorHAnsi"/>
                <w:bCs/>
                <w:iCs/>
                <w:sz w:val="18"/>
                <w:szCs w:val="18"/>
              </w:rPr>
            </w:pPr>
            <w:r w:rsidRPr="00490D5E">
              <w:rPr>
                <w:rFonts w:cstheme="minorHAnsi"/>
                <w:bCs/>
                <w:iCs/>
                <w:sz w:val="18"/>
                <w:szCs w:val="18"/>
              </w:rPr>
              <w:t>Data faktycznego zakończenia: 11.2022 r.</w:t>
            </w:r>
          </w:p>
          <w:p w14:paraId="4B2B61C4" w14:textId="77777777" w:rsidR="005A732B" w:rsidRPr="00490D5E" w:rsidRDefault="005A732B" w:rsidP="005A732B">
            <w:pPr>
              <w:spacing w:before="240"/>
              <w:rPr>
                <w:rFonts w:cstheme="minorHAnsi"/>
                <w:bCs/>
                <w:iCs/>
                <w:sz w:val="18"/>
                <w:szCs w:val="18"/>
              </w:rPr>
            </w:pPr>
            <w:r w:rsidRPr="00490D5E">
              <w:rPr>
                <w:rFonts w:cstheme="minorHAnsi"/>
                <w:bCs/>
                <w:iCs/>
                <w:sz w:val="18"/>
                <w:szCs w:val="18"/>
              </w:rPr>
              <w:t>Projekt był realizowany zgodnie z metodyką Prince 2, zgodnie z którą zostały określone następujące daty osiągnięcia Kamieni Milowych „Zdigitalizowany i udostępniony IV zestaw zbiorów BN (27 878 obiektów)” oraz „Odbiór produktu prac BN”, co zostało zawarte w harmonogramie wytyczającym terminy osiągnięcia Kamieni milowych stanowiącym załącznik do umowy o dofinansowanie:</w:t>
            </w:r>
          </w:p>
          <w:p w14:paraId="5A526F4C" w14:textId="77777777" w:rsidR="005A732B" w:rsidRPr="00490D5E" w:rsidRDefault="005A732B" w:rsidP="005A732B">
            <w:pPr>
              <w:rPr>
                <w:rFonts w:cstheme="minorHAnsi"/>
                <w:bCs/>
                <w:iCs/>
                <w:sz w:val="18"/>
                <w:szCs w:val="18"/>
              </w:rPr>
            </w:pPr>
            <w:r w:rsidRPr="00490D5E">
              <w:rPr>
                <w:rFonts w:cstheme="minorHAnsi"/>
                <w:bCs/>
                <w:iCs/>
                <w:sz w:val="18"/>
                <w:szCs w:val="18"/>
              </w:rPr>
              <w:t>Planowana data zakończenia – 31.10.2022 r.</w:t>
            </w:r>
          </w:p>
          <w:p w14:paraId="2784A14F" w14:textId="77777777" w:rsidR="005A732B" w:rsidRPr="00490D5E" w:rsidRDefault="005A732B" w:rsidP="005A732B">
            <w:pPr>
              <w:rPr>
                <w:rFonts w:cstheme="minorHAnsi"/>
                <w:bCs/>
                <w:iCs/>
                <w:sz w:val="18"/>
                <w:szCs w:val="18"/>
              </w:rPr>
            </w:pPr>
            <w:r w:rsidRPr="00490D5E">
              <w:rPr>
                <w:rFonts w:cstheme="minorHAnsi"/>
                <w:bCs/>
                <w:iCs/>
                <w:sz w:val="18"/>
                <w:szCs w:val="18"/>
              </w:rPr>
              <w:t>Data punktu krytycznego – 10.11.2022 r.</w:t>
            </w:r>
          </w:p>
          <w:p w14:paraId="262D205A" w14:textId="77777777" w:rsidR="005A732B" w:rsidRPr="00490D5E" w:rsidRDefault="005A732B" w:rsidP="005A732B">
            <w:pPr>
              <w:rPr>
                <w:rFonts w:cstheme="minorHAnsi"/>
                <w:bCs/>
                <w:iCs/>
                <w:sz w:val="18"/>
                <w:szCs w:val="18"/>
              </w:rPr>
            </w:pPr>
            <w:r w:rsidRPr="00490D5E">
              <w:rPr>
                <w:rFonts w:cstheme="minorHAnsi"/>
                <w:bCs/>
                <w:iCs/>
                <w:sz w:val="18"/>
                <w:szCs w:val="18"/>
              </w:rPr>
              <w:t>Data punktu ostatecznego – 30.11.2022 r.</w:t>
            </w:r>
          </w:p>
          <w:p w14:paraId="0B4D87A6" w14:textId="5204CA90" w:rsidR="006B2344" w:rsidRPr="00490D5E" w:rsidRDefault="005A732B" w:rsidP="005A732B">
            <w:pPr>
              <w:tabs>
                <w:tab w:val="center" w:pos="4535"/>
              </w:tabs>
              <w:rPr>
                <w:rFonts w:cstheme="minorHAnsi"/>
                <w:bCs/>
                <w:iCs/>
                <w:sz w:val="18"/>
                <w:szCs w:val="18"/>
              </w:rPr>
            </w:pPr>
            <w:r w:rsidRPr="00490D5E">
              <w:rPr>
                <w:rFonts w:cstheme="minorHAnsi"/>
                <w:bCs/>
                <w:iCs/>
                <w:sz w:val="18"/>
                <w:szCs w:val="18"/>
              </w:rPr>
              <w:t>Ww. KM zostały osiągnięte w dacie punktu ostatecznego. Nie osiągnięcie ww. KM w</w:t>
            </w:r>
            <w:r w:rsidR="0082091D" w:rsidRPr="00490D5E">
              <w:rPr>
                <w:rFonts w:cstheme="minorHAnsi"/>
                <w:bCs/>
                <w:iCs/>
                <w:sz w:val="18"/>
                <w:szCs w:val="18"/>
              </w:rPr>
              <w:t xml:space="preserve"> planowane</w:t>
            </w:r>
            <w:r w:rsidRPr="00490D5E">
              <w:rPr>
                <w:rFonts w:cstheme="minorHAnsi"/>
                <w:bCs/>
                <w:iCs/>
                <w:sz w:val="18"/>
                <w:szCs w:val="18"/>
              </w:rPr>
              <w:t>j dacie zakończenia</w:t>
            </w:r>
            <w:r w:rsidR="0082091D" w:rsidRPr="00490D5E">
              <w:rPr>
                <w:rFonts w:cstheme="minorHAnsi"/>
                <w:bCs/>
                <w:iCs/>
                <w:sz w:val="18"/>
                <w:szCs w:val="18"/>
              </w:rPr>
              <w:t xml:space="preserve"> wynikało ze zmiany organizacji pracy w trakcie pandemii COVID.</w:t>
            </w:r>
          </w:p>
          <w:p w14:paraId="2C199DC5" w14:textId="051EB072" w:rsidR="00C01050" w:rsidRPr="00490D5E" w:rsidRDefault="007115C1" w:rsidP="008B6AB7">
            <w:pPr>
              <w:spacing w:before="120"/>
              <w:jc w:val="both"/>
              <w:rPr>
                <w:rFonts w:cstheme="minorHAnsi"/>
                <w:bCs/>
                <w:iCs/>
                <w:sz w:val="18"/>
                <w:szCs w:val="18"/>
              </w:rPr>
            </w:pPr>
            <w:r w:rsidRPr="00490D5E">
              <w:rPr>
                <w:rFonts w:cstheme="minorHAnsi"/>
                <w:bCs/>
                <w:iCs/>
                <w:sz w:val="18"/>
                <w:szCs w:val="18"/>
              </w:rPr>
              <w:t>Zadania przewidziane w ramach Zadania 1 zostały wykonane.</w:t>
            </w:r>
          </w:p>
          <w:p w14:paraId="11D13E42" w14:textId="712EDA46" w:rsidR="00463237" w:rsidRPr="00490D5E" w:rsidRDefault="00463237" w:rsidP="005E665C">
            <w:pPr>
              <w:spacing w:before="120"/>
              <w:jc w:val="both"/>
              <w:rPr>
                <w:rFonts w:cstheme="minorHAnsi"/>
                <w:b/>
                <w:iCs/>
                <w:sz w:val="18"/>
                <w:szCs w:val="18"/>
              </w:rPr>
            </w:pPr>
            <w:r w:rsidRPr="00490D5E">
              <w:rPr>
                <w:rFonts w:cstheme="minorHAnsi"/>
                <w:b/>
                <w:iCs/>
                <w:sz w:val="18"/>
                <w:szCs w:val="18"/>
              </w:rPr>
              <w:t>Zadanie 2: Digitalizacja i udostępnienie zbiorów Biblioteki Jagiellońskiej</w:t>
            </w:r>
          </w:p>
          <w:p w14:paraId="057BBF21" w14:textId="41398FD9" w:rsidR="00463237" w:rsidRPr="00490D5E" w:rsidRDefault="00463237">
            <w:pPr>
              <w:pStyle w:val="ListParagraph"/>
              <w:numPr>
                <w:ilvl w:val="0"/>
                <w:numId w:val="2"/>
              </w:numPr>
              <w:spacing w:before="120"/>
              <w:contextualSpacing w:val="0"/>
              <w:jc w:val="both"/>
              <w:rPr>
                <w:rFonts w:cstheme="minorHAnsi"/>
                <w:bCs/>
                <w:iCs/>
                <w:sz w:val="18"/>
                <w:szCs w:val="18"/>
              </w:rPr>
            </w:pPr>
            <w:r w:rsidRPr="00490D5E">
              <w:rPr>
                <w:rFonts w:cstheme="minorHAnsi"/>
                <w:bCs/>
                <w:iCs/>
                <w:sz w:val="18"/>
                <w:szCs w:val="18"/>
              </w:rPr>
              <w:t>KM_1 – Zdigitalizowany i udostępniony I zestaw zbiorów BJ  (7 275 obiektów)</w:t>
            </w:r>
          </w:p>
          <w:p w14:paraId="776002B1" w14:textId="5B3EF2D5" w:rsidR="00463237" w:rsidRPr="00490D5E" w:rsidRDefault="00463237" w:rsidP="00463237">
            <w:pPr>
              <w:pStyle w:val="ListParagraph"/>
              <w:spacing w:before="120"/>
              <w:contextualSpacing w:val="0"/>
              <w:jc w:val="both"/>
              <w:rPr>
                <w:rFonts w:cstheme="minorHAnsi"/>
                <w:bCs/>
                <w:iCs/>
                <w:sz w:val="18"/>
                <w:szCs w:val="18"/>
              </w:rPr>
            </w:pPr>
            <w:r w:rsidRPr="00490D5E">
              <w:rPr>
                <w:rFonts w:cstheme="minorHAnsi"/>
                <w:bCs/>
                <w:iCs/>
                <w:sz w:val="18"/>
                <w:szCs w:val="18"/>
              </w:rPr>
              <w:t xml:space="preserve">Data faktycznego zakończenia: </w:t>
            </w:r>
            <w:r w:rsidR="00EC799E" w:rsidRPr="00490D5E">
              <w:rPr>
                <w:rFonts w:cstheme="minorHAnsi"/>
                <w:bCs/>
                <w:iCs/>
                <w:sz w:val="18"/>
                <w:szCs w:val="18"/>
              </w:rPr>
              <w:t>0</w:t>
            </w:r>
            <w:r w:rsidR="00DD7DDF" w:rsidRPr="00490D5E">
              <w:rPr>
                <w:rFonts w:cstheme="minorHAnsi"/>
                <w:bCs/>
                <w:iCs/>
                <w:sz w:val="18"/>
                <w:szCs w:val="18"/>
              </w:rPr>
              <w:t>2</w:t>
            </w:r>
            <w:r w:rsidRPr="00490D5E">
              <w:rPr>
                <w:rFonts w:cstheme="minorHAnsi"/>
                <w:bCs/>
                <w:iCs/>
                <w:sz w:val="18"/>
                <w:szCs w:val="18"/>
              </w:rPr>
              <w:t>.202</w:t>
            </w:r>
            <w:r w:rsidR="00EC799E" w:rsidRPr="00490D5E">
              <w:rPr>
                <w:rFonts w:cstheme="minorHAnsi"/>
                <w:bCs/>
                <w:iCs/>
                <w:sz w:val="18"/>
                <w:szCs w:val="18"/>
              </w:rPr>
              <w:t>1</w:t>
            </w:r>
            <w:r w:rsidRPr="00490D5E">
              <w:rPr>
                <w:rFonts w:cstheme="minorHAnsi"/>
                <w:bCs/>
                <w:iCs/>
                <w:sz w:val="18"/>
                <w:szCs w:val="18"/>
              </w:rPr>
              <w:t xml:space="preserve"> r.</w:t>
            </w:r>
          </w:p>
          <w:p w14:paraId="469CD7FF" w14:textId="2C2AE5B2" w:rsidR="00463237" w:rsidRPr="00490D5E" w:rsidRDefault="00463237">
            <w:pPr>
              <w:pStyle w:val="ListParagraph"/>
              <w:numPr>
                <w:ilvl w:val="0"/>
                <w:numId w:val="2"/>
              </w:numPr>
              <w:spacing w:before="120"/>
              <w:contextualSpacing w:val="0"/>
              <w:jc w:val="both"/>
              <w:rPr>
                <w:rFonts w:cstheme="minorHAnsi"/>
                <w:bCs/>
                <w:iCs/>
                <w:sz w:val="18"/>
                <w:szCs w:val="18"/>
              </w:rPr>
            </w:pPr>
            <w:r w:rsidRPr="00490D5E">
              <w:rPr>
                <w:rFonts w:cstheme="minorHAnsi"/>
                <w:bCs/>
                <w:iCs/>
                <w:sz w:val="18"/>
                <w:szCs w:val="18"/>
              </w:rPr>
              <w:t>KM_2 – Zdigitalizowany i udostępniony II zestaw zbiorów BJ  (7 275 obiektów)</w:t>
            </w:r>
          </w:p>
          <w:p w14:paraId="1B68BB55" w14:textId="6BFE7303" w:rsidR="00463237" w:rsidRPr="00490D5E" w:rsidRDefault="00463237" w:rsidP="00463237">
            <w:pPr>
              <w:pStyle w:val="ListParagraph"/>
              <w:spacing w:before="120"/>
              <w:contextualSpacing w:val="0"/>
              <w:jc w:val="both"/>
              <w:rPr>
                <w:rFonts w:cstheme="minorHAnsi"/>
                <w:bCs/>
                <w:iCs/>
                <w:sz w:val="18"/>
                <w:szCs w:val="18"/>
              </w:rPr>
            </w:pPr>
            <w:r w:rsidRPr="00490D5E">
              <w:rPr>
                <w:rFonts w:cstheme="minorHAnsi"/>
                <w:bCs/>
                <w:iCs/>
                <w:sz w:val="18"/>
                <w:szCs w:val="18"/>
              </w:rPr>
              <w:t>Data faktycznego zakończenia: 05.2021r.</w:t>
            </w:r>
          </w:p>
          <w:p w14:paraId="626A8898" w14:textId="08AEB218" w:rsidR="00463237" w:rsidRPr="00490D5E" w:rsidRDefault="00463237">
            <w:pPr>
              <w:pStyle w:val="ListParagraph"/>
              <w:numPr>
                <w:ilvl w:val="0"/>
                <w:numId w:val="2"/>
              </w:numPr>
              <w:spacing w:before="120"/>
              <w:contextualSpacing w:val="0"/>
              <w:jc w:val="both"/>
              <w:rPr>
                <w:rFonts w:cstheme="minorHAnsi"/>
                <w:bCs/>
                <w:iCs/>
                <w:sz w:val="18"/>
                <w:szCs w:val="18"/>
              </w:rPr>
            </w:pPr>
            <w:r w:rsidRPr="00490D5E">
              <w:rPr>
                <w:rFonts w:cstheme="minorHAnsi"/>
                <w:bCs/>
                <w:iCs/>
                <w:sz w:val="18"/>
                <w:szCs w:val="18"/>
              </w:rPr>
              <w:t>KM_3 – Zdigitalizowany i udostępniony III zestaw zbiorów BJ  (7 275 obiektów)</w:t>
            </w:r>
          </w:p>
          <w:p w14:paraId="60A2D8F8" w14:textId="7F54F017" w:rsidR="00463237" w:rsidRPr="00490D5E" w:rsidRDefault="00463237" w:rsidP="00463237">
            <w:pPr>
              <w:pStyle w:val="ListParagraph"/>
              <w:spacing w:before="120"/>
              <w:contextualSpacing w:val="0"/>
              <w:jc w:val="both"/>
              <w:rPr>
                <w:rFonts w:cstheme="minorHAnsi"/>
                <w:bCs/>
                <w:iCs/>
                <w:sz w:val="18"/>
                <w:szCs w:val="18"/>
              </w:rPr>
            </w:pPr>
            <w:r w:rsidRPr="00490D5E">
              <w:rPr>
                <w:rFonts w:cstheme="minorHAnsi"/>
                <w:bCs/>
                <w:iCs/>
                <w:sz w:val="18"/>
                <w:szCs w:val="18"/>
              </w:rPr>
              <w:t>Data faktycznego zakończenia: 12.2021 r.</w:t>
            </w:r>
          </w:p>
          <w:p w14:paraId="0EAED32F" w14:textId="30F2EC28" w:rsidR="00463237" w:rsidRPr="00490D5E" w:rsidRDefault="00463237" w:rsidP="006B5C22">
            <w:pPr>
              <w:pStyle w:val="ListParagraph"/>
              <w:numPr>
                <w:ilvl w:val="0"/>
                <w:numId w:val="2"/>
              </w:numPr>
              <w:spacing w:before="120"/>
              <w:jc w:val="both"/>
              <w:rPr>
                <w:rFonts w:cstheme="minorHAnsi"/>
                <w:bCs/>
                <w:iCs/>
                <w:sz w:val="18"/>
                <w:szCs w:val="18"/>
              </w:rPr>
            </w:pPr>
            <w:r w:rsidRPr="00490D5E">
              <w:rPr>
                <w:rFonts w:cstheme="minorHAnsi"/>
                <w:bCs/>
                <w:iCs/>
                <w:sz w:val="18"/>
                <w:szCs w:val="18"/>
              </w:rPr>
              <w:t>KM_4 – Zdigitalizowany i udostępniony IV zestaw zbiorów BJ  (7 275 obiektów)</w:t>
            </w:r>
          </w:p>
          <w:p w14:paraId="2580F72D" w14:textId="4C633DA3" w:rsidR="005A50EC" w:rsidRPr="00490D5E" w:rsidRDefault="00463237" w:rsidP="005A50EC">
            <w:pPr>
              <w:pStyle w:val="ListParagraph"/>
              <w:spacing w:before="120"/>
              <w:contextualSpacing w:val="0"/>
              <w:jc w:val="both"/>
              <w:rPr>
                <w:rFonts w:cstheme="minorHAnsi"/>
                <w:bCs/>
                <w:iCs/>
                <w:sz w:val="18"/>
                <w:szCs w:val="18"/>
              </w:rPr>
            </w:pPr>
            <w:r w:rsidRPr="00490D5E">
              <w:rPr>
                <w:rFonts w:cstheme="minorHAnsi"/>
                <w:bCs/>
                <w:iCs/>
                <w:sz w:val="18"/>
                <w:szCs w:val="18"/>
              </w:rPr>
              <w:t>Data faktycznego zakończenia: 10.2022 r.</w:t>
            </w:r>
          </w:p>
          <w:p w14:paraId="46DB9E19" w14:textId="3AF04161" w:rsidR="005A50EC" w:rsidRPr="00490D5E" w:rsidRDefault="005A50EC" w:rsidP="006B5C22">
            <w:pPr>
              <w:pStyle w:val="ListParagraph"/>
              <w:numPr>
                <w:ilvl w:val="0"/>
                <w:numId w:val="2"/>
              </w:numPr>
              <w:spacing w:before="120"/>
              <w:contextualSpacing w:val="0"/>
              <w:jc w:val="both"/>
              <w:rPr>
                <w:rFonts w:cstheme="minorHAnsi"/>
                <w:bCs/>
                <w:iCs/>
                <w:sz w:val="18"/>
                <w:szCs w:val="18"/>
              </w:rPr>
            </w:pPr>
            <w:r w:rsidRPr="00490D5E">
              <w:rPr>
                <w:rFonts w:cstheme="minorHAnsi"/>
                <w:bCs/>
                <w:iCs/>
                <w:sz w:val="18"/>
                <w:szCs w:val="18"/>
              </w:rPr>
              <w:t>Odbiór produktu prac BJ</w:t>
            </w:r>
          </w:p>
          <w:p w14:paraId="204B6475" w14:textId="66390583" w:rsidR="005A50EC" w:rsidRPr="00490D5E" w:rsidRDefault="005A50EC" w:rsidP="005A50EC">
            <w:pPr>
              <w:pStyle w:val="ListParagraph"/>
              <w:spacing w:before="120"/>
              <w:contextualSpacing w:val="0"/>
              <w:jc w:val="both"/>
              <w:rPr>
                <w:rFonts w:cstheme="minorHAnsi"/>
                <w:bCs/>
                <w:iCs/>
                <w:sz w:val="18"/>
                <w:szCs w:val="18"/>
              </w:rPr>
            </w:pPr>
            <w:r w:rsidRPr="00490D5E">
              <w:rPr>
                <w:rFonts w:cstheme="minorHAnsi"/>
                <w:bCs/>
                <w:iCs/>
                <w:sz w:val="18"/>
                <w:szCs w:val="18"/>
              </w:rPr>
              <w:t>Data faktycznego zakończenia: 10.2022 r.</w:t>
            </w:r>
          </w:p>
          <w:p w14:paraId="5F75D334" w14:textId="4F3E3FA7" w:rsidR="00C01050" w:rsidRPr="00490D5E" w:rsidRDefault="007115C1" w:rsidP="005E665C">
            <w:pPr>
              <w:spacing w:before="120"/>
              <w:jc w:val="both"/>
              <w:rPr>
                <w:rFonts w:cstheme="minorHAnsi"/>
                <w:bCs/>
                <w:iCs/>
                <w:sz w:val="18"/>
                <w:szCs w:val="18"/>
              </w:rPr>
            </w:pPr>
            <w:r w:rsidRPr="00490D5E">
              <w:rPr>
                <w:rFonts w:cstheme="minorHAnsi"/>
                <w:bCs/>
                <w:iCs/>
                <w:sz w:val="18"/>
                <w:szCs w:val="18"/>
              </w:rPr>
              <w:t>Zadania przewidziane w ramach Zadania 2 zostały wykonane.</w:t>
            </w:r>
          </w:p>
          <w:p w14:paraId="170D840F" w14:textId="77777777" w:rsidR="00463237" w:rsidRPr="00490D5E" w:rsidRDefault="00463237" w:rsidP="005E665C">
            <w:pPr>
              <w:spacing w:before="120"/>
              <w:jc w:val="both"/>
              <w:rPr>
                <w:rFonts w:cstheme="minorHAnsi"/>
                <w:b/>
                <w:iCs/>
                <w:sz w:val="18"/>
                <w:szCs w:val="18"/>
              </w:rPr>
            </w:pPr>
            <w:r w:rsidRPr="00490D5E">
              <w:rPr>
                <w:rFonts w:cstheme="minorHAnsi"/>
                <w:b/>
                <w:iCs/>
                <w:sz w:val="18"/>
                <w:szCs w:val="18"/>
              </w:rPr>
              <w:t>Zadanie 4 - Promocja projektu i jego produktów</w:t>
            </w:r>
          </w:p>
          <w:p w14:paraId="2E51BCD9" w14:textId="0E1A03B9" w:rsidR="00D26E83" w:rsidRPr="00490D5E" w:rsidRDefault="00D26E83" w:rsidP="005E665C">
            <w:pPr>
              <w:spacing w:before="120"/>
              <w:jc w:val="both"/>
              <w:rPr>
                <w:rFonts w:cstheme="minorHAnsi"/>
                <w:bCs/>
                <w:iCs/>
                <w:sz w:val="18"/>
                <w:szCs w:val="18"/>
              </w:rPr>
            </w:pPr>
            <w:r w:rsidRPr="00490D5E">
              <w:rPr>
                <w:rFonts w:cstheme="minorHAnsi"/>
                <w:bCs/>
                <w:iCs/>
                <w:sz w:val="18"/>
                <w:szCs w:val="18"/>
              </w:rPr>
              <w:t>Brak kamieni milowych</w:t>
            </w:r>
          </w:p>
          <w:p w14:paraId="3DF9F799" w14:textId="0B719374" w:rsidR="009C4E4F" w:rsidRPr="00490D5E" w:rsidRDefault="007115C1" w:rsidP="00156B94">
            <w:pPr>
              <w:spacing w:before="120" w:after="120"/>
              <w:jc w:val="both"/>
              <w:rPr>
                <w:rFonts w:cstheme="minorHAnsi"/>
                <w:bCs/>
                <w:iCs/>
                <w:sz w:val="18"/>
                <w:szCs w:val="18"/>
              </w:rPr>
            </w:pPr>
            <w:r w:rsidRPr="00490D5E">
              <w:rPr>
                <w:rFonts w:cstheme="minorHAnsi"/>
                <w:bCs/>
                <w:iCs/>
                <w:sz w:val="18"/>
                <w:szCs w:val="18"/>
              </w:rPr>
              <w:t xml:space="preserve">Zadania przewidziane w ramach Zadania </w:t>
            </w:r>
            <w:r w:rsidR="00463237" w:rsidRPr="00490D5E">
              <w:rPr>
                <w:rFonts w:cstheme="minorHAnsi"/>
                <w:bCs/>
                <w:iCs/>
                <w:sz w:val="18"/>
                <w:szCs w:val="18"/>
              </w:rPr>
              <w:t>4</w:t>
            </w:r>
            <w:r w:rsidRPr="00490D5E">
              <w:rPr>
                <w:rFonts w:cstheme="minorHAnsi"/>
                <w:bCs/>
                <w:iCs/>
                <w:sz w:val="18"/>
                <w:szCs w:val="18"/>
              </w:rPr>
              <w:t xml:space="preserve"> zostały wykonane.</w:t>
            </w:r>
          </w:p>
          <w:p w14:paraId="57893FD8" w14:textId="77777777" w:rsidR="00156B94" w:rsidRPr="00490D5E" w:rsidRDefault="00463237" w:rsidP="00463237">
            <w:pPr>
              <w:spacing w:before="120"/>
              <w:jc w:val="both"/>
              <w:rPr>
                <w:rFonts w:cstheme="minorHAnsi"/>
                <w:b/>
                <w:iCs/>
                <w:sz w:val="18"/>
                <w:szCs w:val="18"/>
              </w:rPr>
            </w:pPr>
            <w:r w:rsidRPr="00490D5E">
              <w:rPr>
                <w:rFonts w:cstheme="minorHAnsi"/>
                <w:b/>
                <w:iCs/>
                <w:sz w:val="18"/>
                <w:szCs w:val="18"/>
              </w:rPr>
              <w:t>Zadanie 5 - Zarządzanie projektem - przygotowanie oraz obsługa projektu</w:t>
            </w:r>
          </w:p>
          <w:p w14:paraId="108DFA8D" w14:textId="4C32E508" w:rsidR="00463237" w:rsidRPr="00490D5E" w:rsidRDefault="00463237" w:rsidP="00463237">
            <w:pPr>
              <w:spacing w:before="120"/>
              <w:jc w:val="both"/>
              <w:rPr>
                <w:rFonts w:cstheme="minorHAnsi"/>
                <w:bCs/>
                <w:iCs/>
                <w:sz w:val="18"/>
                <w:szCs w:val="18"/>
              </w:rPr>
            </w:pPr>
            <w:r w:rsidRPr="00490D5E">
              <w:rPr>
                <w:rFonts w:cstheme="minorHAnsi"/>
                <w:bCs/>
                <w:iCs/>
                <w:sz w:val="18"/>
                <w:szCs w:val="18"/>
              </w:rPr>
              <w:t>Brak kamieni milowych</w:t>
            </w:r>
          </w:p>
          <w:p w14:paraId="60893FF9" w14:textId="1F328875" w:rsidR="00463237" w:rsidRPr="00490D5E" w:rsidRDefault="00463237" w:rsidP="00156B94">
            <w:pPr>
              <w:spacing w:before="120" w:after="120"/>
              <w:jc w:val="both"/>
              <w:rPr>
                <w:rFonts w:cstheme="minorHAnsi"/>
                <w:bCs/>
                <w:iCs/>
                <w:sz w:val="18"/>
                <w:szCs w:val="18"/>
              </w:rPr>
            </w:pPr>
            <w:r w:rsidRPr="00490D5E">
              <w:rPr>
                <w:rFonts w:cstheme="minorHAnsi"/>
                <w:bCs/>
                <w:iCs/>
                <w:sz w:val="18"/>
                <w:szCs w:val="18"/>
              </w:rPr>
              <w:t xml:space="preserve">Zadania przewidziane w ramach Zadania </w:t>
            </w:r>
            <w:r w:rsidR="00156B94" w:rsidRPr="00490D5E">
              <w:rPr>
                <w:rFonts w:cstheme="minorHAnsi"/>
                <w:bCs/>
                <w:iCs/>
                <w:sz w:val="18"/>
                <w:szCs w:val="18"/>
              </w:rPr>
              <w:t>5</w:t>
            </w:r>
            <w:r w:rsidRPr="00490D5E">
              <w:rPr>
                <w:rFonts w:cstheme="minorHAnsi"/>
                <w:bCs/>
                <w:iCs/>
                <w:sz w:val="18"/>
                <w:szCs w:val="18"/>
              </w:rPr>
              <w:t xml:space="preserve"> zostały wykonane.</w:t>
            </w:r>
          </w:p>
          <w:p w14:paraId="58EDF790" w14:textId="31C8A1A4" w:rsidR="00156B94" w:rsidRPr="00490D5E" w:rsidRDefault="00156B94" w:rsidP="00156B94">
            <w:pPr>
              <w:spacing w:before="120"/>
              <w:jc w:val="both"/>
              <w:rPr>
                <w:rFonts w:cstheme="minorHAnsi"/>
                <w:b/>
                <w:iCs/>
                <w:sz w:val="18"/>
                <w:szCs w:val="18"/>
              </w:rPr>
            </w:pPr>
            <w:r w:rsidRPr="00490D5E">
              <w:rPr>
                <w:rFonts w:cstheme="minorHAnsi"/>
                <w:b/>
                <w:iCs/>
                <w:sz w:val="18"/>
                <w:szCs w:val="18"/>
              </w:rPr>
              <w:t>Zadanie 6 - Koordynacja Projektu w Bibliotece Jagiellońskiej</w:t>
            </w:r>
          </w:p>
          <w:p w14:paraId="76399437" w14:textId="0D50342A" w:rsidR="00463237" w:rsidRPr="00490D5E" w:rsidRDefault="00463237" w:rsidP="00156B94">
            <w:pPr>
              <w:spacing w:before="120"/>
              <w:jc w:val="both"/>
              <w:rPr>
                <w:rFonts w:cstheme="minorHAnsi"/>
                <w:bCs/>
                <w:iCs/>
                <w:sz w:val="18"/>
                <w:szCs w:val="18"/>
              </w:rPr>
            </w:pPr>
            <w:r w:rsidRPr="00490D5E">
              <w:rPr>
                <w:rFonts w:cstheme="minorHAnsi"/>
                <w:bCs/>
                <w:iCs/>
                <w:sz w:val="18"/>
                <w:szCs w:val="18"/>
              </w:rPr>
              <w:t>Brak kamieni milowych</w:t>
            </w:r>
          </w:p>
          <w:p w14:paraId="01953E96" w14:textId="629A1EE0" w:rsidR="00463237" w:rsidRPr="008B6AB7" w:rsidRDefault="00463237" w:rsidP="008B6AB7">
            <w:pPr>
              <w:spacing w:before="120" w:after="120"/>
              <w:jc w:val="both"/>
              <w:rPr>
                <w:rFonts w:cstheme="minorHAnsi"/>
                <w:bCs/>
                <w:iCs/>
                <w:sz w:val="18"/>
                <w:szCs w:val="18"/>
              </w:rPr>
            </w:pPr>
            <w:r w:rsidRPr="00490D5E">
              <w:rPr>
                <w:rFonts w:cstheme="minorHAnsi"/>
                <w:bCs/>
                <w:iCs/>
                <w:sz w:val="18"/>
                <w:szCs w:val="18"/>
              </w:rPr>
              <w:t xml:space="preserve">Zadania przewidziane w ramach Zadania </w:t>
            </w:r>
            <w:r w:rsidR="00156B94" w:rsidRPr="00490D5E">
              <w:rPr>
                <w:rFonts w:cstheme="minorHAnsi"/>
                <w:bCs/>
                <w:iCs/>
                <w:sz w:val="18"/>
                <w:szCs w:val="18"/>
              </w:rPr>
              <w:t>6</w:t>
            </w:r>
            <w:r w:rsidRPr="00490D5E">
              <w:rPr>
                <w:rFonts w:cstheme="minorHAnsi"/>
                <w:bCs/>
                <w:iCs/>
                <w:sz w:val="18"/>
                <w:szCs w:val="18"/>
              </w:rPr>
              <w:t xml:space="preserve"> zostały wykonane.</w:t>
            </w:r>
          </w:p>
          <w:p w14:paraId="6421305F" w14:textId="77777777" w:rsidR="009C4E4F" w:rsidRPr="00490D5E" w:rsidRDefault="009C4E4F" w:rsidP="009C4E4F">
            <w:pPr>
              <w:pStyle w:val="Tablecaption0"/>
              <w:rPr>
                <w:rFonts w:asciiTheme="minorHAnsi" w:hAnsiTheme="minorHAnsi" w:cstheme="minorHAnsi"/>
                <w:b/>
                <w:bCs/>
                <w:iCs/>
                <w:sz w:val="18"/>
                <w:szCs w:val="18"/>
              </w:rPr>
            </w:pPr>
            <w:r w:rsidRPr="00490D5E">
              <w:rPr>
                <w:rFonts w:asciiTheme="minorHAnsi" w:hAnsiTheme="minorHAnsi" w:cstheme="minorHAnsi"/>
                <w:b/>
                <w:bCs/>
                <w:iCs/>
                <w:sz w:val="18"/>
                <w:szCs w:val="18"/>
              </w:rPr>
              <w:t>W wyniku realizacji projektu powstały poniżej wymienione produkty:</w:t>
            </w:r>
          </w:p>
          <w:p w14:paraId="2723F89A" w14:textId="52CDE617" w:rsidR="009C4E4F" w:rsidRPr="00490D5E" w:rsidRDefault="00156B94">
            <w:pPr>
              <w:pStyle w:val="Tablecaption0"/>
              <w:numPr>
                <w:ilvl w:val="0"/>
                <w:numId w:val="2"/>
              </w:numPr>
              <w:rPr>
                <w:rFonts w:asciiTheme="minorHAnsi" w:hAnsiTheme="minorHAnsi" w:cstheme="minorHAnsi"/>
                <w:iCs/>
                <w:sz w:val="18"/>
                <w:szCs w:val="18"/>
              </w:rPr>
            </w:pPr>
            <w:r w:rsidRPr="00490D5E">
              <w:rPr>
                <w:rFonts w:asciiTheme="minorHAnsi" w:hAnsiTheme="minorHAnsi" w:cstheme="minorHAnsi"/>
                <w:iCs/>
                <w:sz w:val="18"/>
                <w:szCs w:val="18"/>
              </w:rPr>
              <w:t>Zdigitalizowane obiekty – 142 691 szt.</w:t>
            </w:r>
          </w:p>
          <w:p w14:paraId="3EF21F99" w14:textId="7072AA62" w:rsidR="00015CA0" w:rsidRPr="00490D5E" w:rsidRDefault="00156B94" w:rsidP="008B6AB7">
            <w:pPr>
              <w:pStyle w:val="Tablecaption0"/>
              <w:numPr>
                <w:ilvl w:val="0"/>
                <w:numId w:val="2"/>
              </w:numPr>
              <w:spacing w:after="240"/>
              <w:rPr>
                <w:rFonts w:asciiTheme="minorHAnsi" w:hAnsiTheme="minorHAnsi" w:cstheme="minorHAnsi"/>
                <w:iCs/>
                <w:sz w:val="18"/>
                <w:szCs w:val="18"/>
              </w:rPr>
            </w:pPr>
            <w:r w:rsidRPr="00490D5E">
              <w:rPr>
                <w:rFonts w:asciiTheme="minorHAnsi" w:hAnsiTheme="minorHAnsi" w:cstheme="minorHAnsi"/>
                <w:iCs/>
                <w:sz w:val="18"/>
                <w:szCs w:val="18"/>
              </w:rPr>
              <w:t>Udostępnione obiekty – 142 691 szt.</w:t>
            </w:r>
          </w:p>
          <w:p w14:paraId="699DFC62" w14:textId="7EB87183" w:rsidR="00F13E97" w:rsidRPr="00490D5E" w:rsidRDefault="00B13055" w:rsidP="00015CA0">
            <w:pPr>
              <w:pStyle w:val="Tablecaption0"/>
              <w:rPr>
                <w:rFonts w:asciiTheme="minorHAnsi" w:hAnsiTheme="minorHAnsi" w:cstheme="minorHAnsi"/>
                <w:iCs/>
                <w:sz w:val="18"/>
                <w:szCs w:val="18"/>
              </w:rPr>
            </w:pPr>
            <w:r w:rsidRPr="00490D5E">
              <w:rPr>
                <w:rFonts w:asciiTheme="minorHAnsi" w:hAnsiTheme="minorHAnsi" w:cstheme="minorHAnsi"/>
                <w:iCs/>
                <w:sz w:val="18"/>
                <w:szCs w:val="18"/>
              </w:rPr>
              <w:t xml:space="preserve">Z podziałem na </w:t>
            </w:r>
            <w:r w:rsidR="003070DB" w:rsidRPr="00490D5E">
              <w:rPr>
                <w:rFonts w:asciiTheme="minorHAnsi" w:hAnsiTheme="minorHAnsi" w:cstheme="minorHAnsi"/>
                <w:iCs/>
                <w:sz w:val="18"/>
                <w:szCs w:val="18"/>
              </w:rPr>
              <w:t>poszczególne zestawy zbiorów:</w:t>
            </w:r>
          </w:p>
          <w:tbl>
            <w:tblPr>
              <w:tblStyle w:val="TableGrid"/>
              <w:tblW w:w="7824" w:type="dxa"/>
              <w:tblLook w:val="04A0" w:firstRow="1" w:lastRow="0" w:firstColumn="1" w:lastColumn="0" w:noHBand="0" w:noVBand="1"/>
              <w:tblCaption w:val="Udostępnione informacje sektora publicznego i zdigitalizowane zasoby."/>
            </w:tblPr>
            <w:tblGrid>
              <w:gridCol w:w="2286"/>
              <w:gridCol w:w="1396"/>
              <w:gridCol w:w="4142"/>
            </w:tblGrid>
            <w:tr w:rsidR="00015CA0" w:rsidRPr="00490D5E" w14:paraId="4CD17FD3" w14:textId="77777777" w:rsidTr="00F13E97">
              <w:trPr>
                <w:tblHeader/>
              </w:trPr>
              <w:tc>
                <w:tcPr>
                  <w:tcW w:w="2446" w:type="dxa"/>
                  <w:shd w:val="clear" w:color="auto" w:fill="D0CECE" w:themeFill="background2" w:themeFillShade="E6"/>
                  <w:vAlign w:val="center"/>
                </w:tcPr>
                <w:p w14:paraId="6D062FFF" w14:textId="77777777" w:rsidR="00015CA0" w:rsidRPr="00490D5E" w:rsidRDefault="00015CA0" w:rsidP="00F13E97">
                  <w:pPr>
                    <w:jc w:val="center"/>
                    <w:rPr>
                      <w:rFonts w:cstheme="minorHAnsi"/>
                      <w:b/>
                      <w:sz w:val="16"/>
                      <w:szCs w:val="16"/>
                    </w:rPr>
                  </w:pPr>
                  <w:bookmarkStart w:id="0" w:name="_Hlk123209725"/>
                  <w:r w:rsidRPr="00490D5E">
                    <w:rPr>
                      <w:rFonts w:cstheme="minorHAnsi"/>
                      <w:b/>
                      <w:sz w:val="16"/>
                      <w:szCs w:val="16"/>
                    </w:rPr>
                    <w:t>Nazwa</w:t>
                  </w:r>
                </w:p>
              </w:tc>
              <w:tc>
                <w:tcPr>
                  <w:tcW w:w="846" w:type="dxa"/>
                  <w:shd w:val="clear" w:color="auto" w:fill="D0CECE" w:themeFill="background2" w:themeFillShade="E6"/>
                  <w:vAlign w:val="center"/>
                </w:tcPr>
                <w:p w14:paraId="3041B148" w14:textId="7E7C619E" w:rsidR="00015CA0" w:rsidRPr="00490D5E" w:rsidRDefault="00015CA0" w:rsidP="00F13E97">
                  <w:pPr>
                    <w:jc w:val="center"/>
                    <w:rPr>
                      <w:rFonts w:cstheme="minorHAnsi"/>
                      <w:b/>
                      <w:sz w:val="16"/>
                      <w:szCs w:val="16"/>
                    </w:rPr>
                  </w:pPr>
                  <w:r w:rsidRPr="00490D5E">
                    <w:rPr>
                      <w:rFonts w:cstheme="minorHAnsi"/>
                      <w:b/>
                      <w:sz w:val="16"/>
                      <w:szCs w:val="16"/>
                    </w:rPr>
                    <w:t>Liczba</w:t>
                  </w:r>
                  <w:r w:rsidR="00F13E97" w:rsidRPr="00490D5E">
                    <w:rPr>
                      <w:rFonts w:cstheme="minorHAnsi"/>
                      <w:b/>
                      <w:sz w:val="16"/>
                      <w:szCs w:val="16"/>
                    </w:rPr>
                    <w:t xml:space="preserve"> zdigitalizowanych i udostępnionych zbiorów</w:t>
                  </w:r>
                </w:p>
              </w:tc>
              <w:tc>
                <w:tcPr>
                  <w:tcW w:w="4532" w:type="dxa"/>
                  <w:shd w:val="clear" w:color="auto" w:fill="D0CECE" w:themeFill="background2" w:themeFillShade="E6"/>
                  <w:vAlign w:val="center"/>
                </w:tcPr>
                <w:p w14:paraId="3B83DD67" w14:textId="7F02FA1A" w:rsidR="00015CA0" w:rsidRPr="00490D5E" w:rsidRDefault="00015CA0" w:rsidP="00F13E97">
                  <w:pPr>
                    <w:jc w:val="center"/>
                    <w:rPr>
                      <w:rFonts w:cstheme="minorHAnsi"/>
                      <w:b/>
                      <w:sz w:val="16"/>
                      <w:szCs w:val="16"/>
                    </w:rPr>
                  </w:pPr>
                  <w:r w:rsidRPr="00490D5E">
                    <w:rPr>
                      <w:rFonts w:cstheme="minorHAnsi"/>
                      <w:b/>
                      <w:sz w:val="16"/>
                      <w:szCs w:val="16"/>
                    </w:rPr>
                    <w:t>Opis zmian</w:t>
                  </w:r>
                </w:p>
              </w:tc>
            </w:tr>
            <w:tr w:rsidR="00F13E97" w:rsidRPr="00490D5E" w14:paraId="65335FCF" w14:textId="77777777" w:rsidTr="00015CA0">
              <w:tc>
                <w:tcPr>
                  <w:tcW w:w="2446" w:type="dxa"/>
                </w:tcPr>
                <w:p w14:paraId="1C219F77" w14:textId="77777777" w:rsidR="00F13E97" w:rsidRPr="00490D5E" w:rsidRDefault="00F13E97" w:rsidP="00F13E97">
                  <w:pPr>
                    <w:rPr>
                      <w:rFonts w:eastAsia="Arial" w:cstheme="minorHAnsi"/>
                      <w:color w:val="000000" w:themeColor="text1"/>
                      <w:sz w:val="16"/>
                      <w:szCs w:val="16"/>
                    </w:rPr>
                  </w:pPr>
                  <w:r w:rsidRPr="00490D5E">
                    <w:rPr>
                      <w:rFonts w:eastAsia="Arial" w:cstheme="minorHAnsi"/>
                      <w:color w:val="000000" w:themeColor="text1"/>
                      <w:sz w:val="16"/>
                      <w:szCs w:val="16"/>
                    </w:rPr>
                    <w:t>I zestaw zbiorów BN (rękopisy, kartografia, stare druki, dokumenty życia społecznego, czasopisma, książki)</w:t>
                  </w:r>
                </w:p>
              </w:tc>
              <w:tc>
                <w:tcPr>
                  <w:tcW w:w="846" w:type="dxa"/>
                  <w:vAlign w:val="center"/>
                </w:tcPr>
                <w:p w14:paraId="6381E33E" w14:textId="07CAD6FC" w:rsidR="00F13E97" w:rsidRPr="00490D5E" w:rsidRDefault="00F13E97" w:rsidP="00F13E97">
                  <w:pPr>
                    <w:jc w:val="center"/>
                    <w:rPr>
                      <w:rFonts w:eastAsia="Arial" w:cstheme="minorHAnsi"/>
                      <w:color w:val="000000" w:themeColor="text1"/>
                      <w:sz w:val="16"/>
                      <w:szCs w:val="16"/>
                    </w:rPr>
                  </w:pPr>
                  <w:r w:rsidRPr="00490D5E">
                    <w:rPr>
                      <w:rFonts w:cstheme="minorHAnsi"/>
                      <w:sz w:val="16"/>
                      <w:szCs w:val="16"/>
                    </w:rPr>
                    <w:t>27 878</w:t>
                  </w:r>
                </w:p>
              </w:tc>
              <w:tc>
                <w:tcPr>
                  <w:tcW w:w="4532" w:type="dxa"/>
                </w:tcPr>
                <w:p w14:paraId="41794AB2" w14:textId="633AD81E" w:rsidR="00F13E97" w:rsidRPr="00490D5E" w:rsidRDefault="00F13E97" w:rsidP="00F13E97">
                  <w:pPr>
                    <w:rPr>
                      <w:rFonts w:eastAsia="Arial" w:cstheme="minorHAnsi"/>
                      <w:color w:val="000000" w:themeColor="text1"/>
                      <w:sz w:val="16"/>
                      <w:szCs w:val="16"/>
                    </w:rPr>
                  </w:pPr>
                </w:p>
              </w:tc>
            </w:tr>
            <w:tr w:rsidR="00F13E97" w:rsidRPr="00490D5E" w14:paraId="716E0B46" w14:textId="77777777" w:rsidTr="00015CA0">
              <w:tc>
                <w:tcPr>
                  <w:tcW w:w="2446" w:type="dxa"/>
                </w:tcPr>
                <w:p w14:paraId="7EEF7D89" w14:textId="77777777" w:rsidR="00F13E97" w:rsidRPr="00490D5E" w:rsidRDefault="00F13E97" w:rsidP="00F13E97">
                  <w:pPr>
                    <w:jc w:val="center"/>
                    <w:rPr>
                      <w:rFonts w:eastAsia="Arial" w:cstheme="minorHAnsi"/>
                      <w:color w:val="000000" w:themeColor="text1"/>
                      <w:sz w:val="16"/>
                      <w:szCs w:val="16"/>
                    </w:rPr>
                  </w:pPr>
                  <w:r w:rsidRPr="00490D5E">
                    <w:rPr>
                      <w:rFonts w:eastAsia="Arial" w:cstheme="minorHAnsi"/>
                      <w:color w:val="000000" w:themeColor="text1"/>
                      <w:sz w:val="16"/>
                      <w:szCs w:val="16"/>
                    </w:rPr>
                    <w:t>II zestaw zbiorów BN (rękopisy, kartografia, stare druki, dokumenty życia społecznego, czasopisma, książki)</w:t>
                  </w:r>
                </w:p>
              </w:tc>
              <w:tc>
                <w:tcPr>
                  <w:tcW w:w="846" w:type="dxa"/>
                  <w:vAlign w:val="center"/>
                </w:tcPr>
                <w:p w14:paraId="21D02544" w14:textId="0BA63002" w:rsidR="00F13E97" w:rsidRPr="00490D5E" w:rsidRDefault="00F13E97" w:rsidP="00F13E97">
                  <w:pPr>
                    <w:jc w:val="center"/>
                    <w:rPr>
                      <w:rFonts w:eastAsia="Arial" w:cstheme="minorHAnsi"/>
                      <w:color w:val="000000" w:themeColor="text1"/>
                      <w:sz w:val="16"/>
                      <w:szCs w:val="16"/>
                    </w:rPr>
                  </w:pPr>
                  <w:r w:rsidRPr="00490D5E">
                    <w:rPr>
                      <w:rFonts w:cstheme="minorHAnsi"/>
                      <w:sz w:val="16"/>
                      <w:szCs w:val="16"/>
                    </w:rPr>
                    <w:t>27 878</w:t>
                  </w:r>
                </w:p>
              </w:tc>
              <w:tc>
                <w:tcPr>
                  <w:tcW w:w="4532" w:type="dxa"/>
                </w:tcPr>
                <w:p w14:paraId="27AB4B21" w14:textId="08F7B464" w:rsidR="00F13E97" w:rsidRPr="00490D5E" w:rsidRDefault="00F13E97" w:rsidP="00F13E97">
                  <w:pPr>
                    <w:rPr>
                      <w:rFonts w:cstheme="minorHAnsi"/>
                      <w:color w:val="0070C0"/>
                      <w:sz w:val="16"/>
                      <w:szCs w:val="16"/>
                    </w:rPr>
                  </w:pPr>
                </w:p>
              </w:tc>
            </w:tr>
            <w:tr w:rsidR="00F13E97" w:rsidRPr="00490D5E" w14:paraId="778E8B86" w14:textId="77777777" w:rsidTr="00015CA0">
              <w:tc>
                <w:tcPr>
                  <w:tcW w:w="2446" w:type="dxa"/>
                </w:tcPr>
                <w:p w14:paraId="25B377EA" w14:textId="77777777" w:rsidR="00F13E97" w:rsidRPr="00490D5E" w:rsidRDefault="00F13E97" w:rsidP="00F13E97">
                  <w:pPr>
                    <w:jc w:val="center"/>
                    <w:rPr>
                      <w:rFonts w:eastAsia="Arial" w:cstheme="minorHAnsi"/>
                      <w:color w:val="000000" w:themeColor="text1"/>
                      <w:sz w:val="16"/>
                      <w:szCs w:val="16"/>
                    </w:rPr>
                  </w:pPr>
                  <w:r w:rsidRPr="00490D5E">
                    <w:rPr>
                      <w:rFonts w:eastAsia="Arial" w:cstheme="minorHAnsi"/>
                      <w:color w:val="000000" w:themeColor="text1"/>
                      <w:sz w:val="16"/>
                      <w:szCs w:val="16"/>
                    </w:rPr>
                    <w:t>III zestaw zbiorów BN (rękopisy, kartografia, stare druki, dokumenty życia społecznego, czasopisma, książki)</w:t>
                  </w:r>
                </w:p>
              </w:tc>
              <w:tc>
                <w:tcPr>
                  <w:tcW w:w="846" w:type="dxa"/>
                  <w:vAlign w:val="center"/>
                </w:tcPr>
                <w:p w14:paraId="2B9B9024" w14:textId="018C7884" w:rsidR="00F13E97" w:rsidRPr="00490D5E" w:rsidRDefault="00F13E97" w:rsidP="00F13E97">
                  <w:pPr>
                    <w:jc w:val="center"/>
                    <w:rPr>
                      <w:rFonts w:eastAsia="Arial" w:cstheme="minorHAnsi"/>
                      <w:color w:val="000000" w:themeColor="text1"/>
                      <w:sz w:val="16"/>
                      <w:szCs w:val="16"/>
                    </w:rPr>
                  </w:pPr>
                  <w:r w:rsidRPr="00490D5E">
                    <w:rPr>
                      <w:rFonts w:cstheme="minorHAnsi"/>
                      <w:sz w:val="16"/>
                      <w:szCs w:val="16"/>
                    </w:rPr>
                    <w:t>27 942</w:t>
                  </w:r>
                </w:p>
              </w:tc>
              <w:tc>
                <w:tcPr>
                  <w:tcW w:w="4532" w:type="dxa"/>
                </w:tcPr>
                <w:p w14:paraId="12B2FC87" w14:textId="49325960" w:rsidR="00F13E97" w:rsidRPr="00490D5E" w:rsidRDefault="00F13E97" w:rsidP="00F13E97">
                  <w:pPr>
                    <w:rPr>
                      <w:rFonts w:cstheme="minorHAnsi"/>
                      <w:color w:val="0070C0"/>
                      <w:sz w:val="16"/>
                      <w:szCs w:val="16"/>
                    </w:rPr>
                  </w:pPr>
                </w:p>
              </w:tc>
            </w:tr>
            <w:tr w:rsidR="00F13E97" w:rsidRPr="00490D5E" w14:paraId="696949AA" w14:textId="77777777" w:rsidTr="00015CA0">
              <w:tc>
                <w:tcPr>
                  <w:tcW w:w="2446" w:type="dxa"/>
                </w:tcPr>
                <w:p w14:paraId="328B94A2" w14:textId="212D8822" w:rsidR="00F13E97" w:rsidRPr="00490D5E" w:rsidRDefault="00F13E97" w:rsidP="00F13E97">
                  <w:pPr>
                    <w:jc w:val="center"/>
                    <w:rPr>
                      <w:rFonts w:eastAsia="Arial" w:cstheme="minorHAnsi"/>
                      <w:color w:val="000000" w:themeColor="text1"/>
                      <w:sz w:val="16"/>
                      <w:szCs w:val="16"/>
                    </w:rPr>
                  </w:pPr>
                  <w:bookmarkStart w:id="1" w:name="_Hlk123139354"/>
                  <w:r w:rsidRPr="00490D5E">
                    <w:rPr>
                      <w:rFonts w:eastAsia="Arial" w:cstheme="minorHAnsi"/>
                      <w:color w:val="000000" w:themeColor="text1"/>
                      <w:sz w:val="16"/>
                      <w:szCs w:val="16"/>
                    </w:rPr>
                    <w:t>IV zestaw zbiorów BN (rękopisy, kartografia, stare druki, dokumenty życia społecznego, czasopisma, książki)</w:t>
                  </w:r>
                  <w:bookmarkEnd w:id="1"/>
                </w:p>
              </w:tc>
              <w:tc>
                <w:tcPr>
                  <w:tcW w:w="846" w:type="dxa"/>
                  <w:vAlign w:val="center"/>
                </w:tcPr>
                <w:p w14:paraId="2C5060DB" w14:textId="04F8023A" w:rsidR="00F13E97" w:rsidRPr="00490D5E" w:rsidRDefault="00F13E97" w:rsidP="00F13E97">
                  <w:pPr>
                    <w:jc w:val="center"/>
                    <w:rPr>
                      <w:rFonts w:eastAsia="Arial" w:cstheme="minorHAnsi"/>
                      <w:color w:val="000000" w:themeColor="text1"/>
                      <w:sz w:val="16"/>
                      <w:szCs w:val="16"/>
                    </w:rPr>
                  </w:pPr>
                  <w:r w:rsidRPr="00490D5E">
                    <w:rPr>
                      <w:rFonts w:cstheme="minorHAnsi"/>
                      <w:sz w:val="16"/>
                      <w:szCs w:val="16"/>
                    </w:rPr>
                    <w:t>28 826</w:t>
                  </w:r>
                </w:p>
              </w:tc>
              <w:tc>
                <w:tcPr>
                  <w:tcW w:w="4532" w:type="dxa"/>
                </w:tcPr>
                <w:p w14:paraId="6F9CB219" w14:textId="09F58DDF" w:rsidR="00F13E97" w:rsidRPr="00490D5E" w:rsidRDefault="00F13E97" w:rsidP="00F13E97">
                  <w:pPr>
                    <w:rPr>
                      <w:rFonts w:cstheme="minorHAnsi"/>
                      <w:color w:val="0070C0"/>
                      <w:sz w:val="16"/>
                      <w:szCs w:val="16"/>
                    </w:rPr>
                  </w:pPr>
                </w:p>
              </w:tc>
            </w:tr>
            <w:tr w:rsidR="00F13E97" w:rsidRPr="00490D5E" w14:paraId="5FCDE1D7" w14:textId="77777777" w:rsidTr="00015CA0">
              <w:tc>
                <w:tcPr>
                  <w:tcW w:w="2446" w:type="dxa"/>
                </w:tcPr>
                <w:p w14:paraId="073BDDD8" w14:textId="77777777" w:rsidR="00F13E97" w:rsidRPr="00490D5E" w:rsidRDefault="00F13E97" w:rsidP="00F13E97">
                  <w:pPr>
                    <w:jc w:val="center"/>
                    <w:rPr>
                      <w:rFonts w:eastAsia="Arial" w:cstheme="minorHAnsi"/>
                      <w:color w:val="000000" w:themeColor="text1"/>
                      <w:sz w:val="16"/>
                      <w:szCs w:val="16"/>
                    </w:rPr>
                  </w:pPr>
                  <w:r w:rsidRPr="00490D5E">
                    <w:rPr>
                      <w:rFonts w:eastAsia="Arial" w:cstheme="minorHAnsi"/>
                      <w:color w:val="000000" w:themeColor="text1"/>
                      <w:sz w:val="16"/>
                      <w:szCs w:val="16"/>
                    </w:rPr>
                    <w:t>I zestaw zbiorów BJ (rękopisy, stare druki, dokumenty życia społecznego, ikonografia, kartografia, dzieła pracowników BJ i Cracoviana);</w:t>
                  </w:r>
                </w:p>
              </w:tc>
              <w:tc>
                <w:tcPr>
                  <w:tcW w:w="846" w:type="dxa"/>
                  <w:vAlign w:val="center"/>
                </w:tcPr>
                <w:p w14:paraId="01253B5B" w14:textId="397A2655" w:rsidR="00F13E97" w:rsidRPr="00490D5E" w:rsidRDefault="00F13E97" w:rsidP="00F13E97">
                  <w:pPr>
                    <w:jc w:val="center"/>
                    <w:rPr>
                      <w:rFonts w:eastAsia="Arial" w:cstheme="minorHAnsi"/>
                      <w:color w:val="000000" w:themeColor="text1"/>
                      <w:sz w:val="16"/>
                      <w:szCs w:val="16"/>
                    </w:rPr>
                  </w:pPr>
                  <w:r w:rsidRPr="00490D5E">
                    <w:rPr>
                      <w:rFonts w:cstheme="minorHAnsi"/>
                      <w:sz w:val="16"/>
                      <w:szCs w:val="16"/>
                    </w:rPr>
                    <w:t>7 275</w:t>
                  </w:r>
                </w:p>
              </w:tc>
              <w:tc>
                <w:tcPr>
                  <w:tcW w:w="4532" w:type="dxa"/>
                </w:tcPr>
                <w:p w14:paraId="23F09697" w14:textId="22A077EB" w:rsidR="00F13E97" w:rsidRPr="00490D5E" w:rsidRDefault="00F13E97" w:rsidP="00F13E97">
                  <w:pPr>
                    <w:rPr>
                      <w:rFonts w:eastAsia="Arial" w:cstheme="minorHAnsi"/>
                      <w:color w:val="000000" w:themeColor="text1"/>
                      <w:sz w:val="16"/>
                      <w:szCs w:val="16"/>
                    </w:rPr>
                  </w:pPr>
                </w:p>
              </w:tc>
            </w:tr>
            <w:tr w:rsidR="00F13E97" w:rsidRPr="00490D5E" w14:paraId="32EA5C55" w14:textId="77777777" w:rsidTr="00015CA0">
              <w:tc>
                <w:tcPr>
                  <w:tcW w:w="2446" w:type="dxa"/>
                </w:tcPr>
                <w:p w14:paraId="785DDDC7" w14:textId="77777777" w:rsidR="00F13E97" w:rsidRPr="00490D5E" w:rsidRDefault="00F13E97" w:rsidP="00F13E97">
                  <w:pPr>
                    <w:jc w:val="center"/>
                    <w:rPr>
                      <w:rFonts w:eastAsia="Arial" w:cstheme="minorHAnsi"/>
                      <w:color w:val="000000" w:themeColor="text1"/>
                      <w:sz w:val="16"/>
                      <w:szCs w:val="16"/>
                    </w:rPr>
                  </w:pPr>
                  <w:r w:rsidRPr="00490D5E">
                    <w:rPr>
                      <w:rFonts w:eastAsia="Arial" w:cstheme="minorHAnsi"/>
                      <w:color w:val="000000" w:themeColor="text1"/>
                      <w:sz w:val="16"/>
                      <w:szCs w:val="16"/>
                    </w:rPr>
                    <w:t>II zestaw zbiorów BJ (rękopisy, stare druki, dokumenty życia społecznego, ikonografia, kartografia, dzieła pracowników BJ i Cracoviana);</w:t>
                  </w:r>
                </w:p>
              </w:tc>
              <w:tc>
                <w:tcPr>
                  <w:tcW w:w="846" w:type="dxa"/>
                  <w:vAlign w:val="center"/>
                </w:tcPr>
                <w:p w14:paraId="43C82FE0" w14:textId="1E1D5499" w:rsidR="00F13E97" w:rsidRPr="00490D5E" w:rsidRDefault="00F13E97" w:rsidP="00F13E97">
                  <w:pPr>
                    <w:jc w:val="center"/>
                    <w:rPr>
                      <w:rFonts w:eastAsia="Arial" w:cstheme="minorHAnsi"/>
                      <w:color w:val="000000" w:themeColor="text1"/>
                      <w:sz w:val="16"/>
                      <w:szCs w:val="16"/>
                    </w:rPr>
                  </w:pPr>
                  <w:r w:rsidRPr="00490D5E">
                    <w:rPr>
                      <w:rFonts w:cstheme="minorHAnsi"/>
                      <w:sz w:val="16"/>
                      <w:szCs w:val="16"/>
                    </w:rPr>
                    <w:t>7 441</w:t>
                  </w:r>
                </w:p>
              </w:tc>
              <w:tc>
                <w:tcPr>
                  <w:tcW w:w="4532" w:type="dxa"/>
                </w:tcPr>
                <w:p w14:paraId="49C20298" w14:textId="0C62C264" w:rsidR="00F13E97" w:rsidRPr="00490D5E" w:rsidRDefault="00F13E97" w:rsidP="00F13E97">
                  <w:pPr>
                    <w:rPr>
                      <w:rFonts w:eastAsia="Arial" w:cstheme="minorHAnsi"/>
                      <w:color w:val="000000" w:themeColor="text1"/>
                      <w:sz w:val="16"/>
                      <w:szCs w:val="16"/>
                    </w:rPr>
                  </w:pPr>
                  <w:r w:rsidRPr="00490D5E">
                    <w:rPr>
                      <w:rFonts w:eastAsia="Arial" w:cstheme="minorHAnsi"/>
                      <w:color w:val="000000" w:themeColor="text1"/>
                      <w:sz w:val="16"/>
                      <w:szCs w:val="16"/>
                    </w:rPr>
                    <w:t>03.12.2021 r. podpisanie aneksu nr 3 do umowy POPC.02.03.02-00-0022/19, który m.in. wprowadza zmianę zakresu czasowego kolekcji klepsydr przeznaczonej do digitalizacji i udostępnienia, poprzez włączenie do zbioru klepsydr wydanych po 1945 r. oraz zmianę polegającą włączeniu oprócz obiektów z kolekcji dzieła pracowników Biblioteki Jagiellońskiej także druków XIX-wiecznych wydawanych w Krakowie.</w:t>
                  </w:r>
                </w:p>
              </w:tc>
            </w:tr>
            <w:tr w:rsidR="00F13E97" w:rsidRPr="00490D5E" w14:paraId="7DDDDF55" w14:textId="77777777" w:rsidTr="00015CA0">
              <w:tc>
                <w:tcPr>
                  <w:tcW w:w="2446" w:type="dxa"/>
                </w:tcPr>
                <w:p w14:paraId="63E4FDEC" w14:textId="77777777" w:rsidR="00F13E97" w:rsidRPr="00490D5E" w:rsidRDefault="00F13E97" w:rsidP="00F13E97">
                  <w:pPr>
                    <w:jc w:val="center"/>
                    <w:rPr>
                      <w:rFonts w:eastAsia="Arial" w:cstheme="minorHAnsi"/>
                      <w:color w:val="000000" w:themeColor="text1"/>
                      <w:sz w:val="16"/>
                      <w:szCs w:val="16"/>
                    </w:rPr>
                  </w:pPr>
                  <w:r w:rsidRPr="00490D5E">
                    <w:rPr>
                      <w:rFonts w:eastAsia="Arial" w:cstheme="minorHAnsi"/>
                      <w:color w:val="000000" w:themeColor="text1"/>
                      <w:sz w:val="16"/>
                      <w:szCs w:val="16"/>
                    </w:rPr>
                    <w:t>III zestaw zbiorów BJ (rękopisy, stare druki, dokumenty życia społecznego, ikonografia, kartografia, dzieła pracowników BJ i Cracoviana);</w:t>
                  </w:r>
                </w:p>
              </w:tc>
              <w:tc>
                <w:tcPr>
                  <w:tcW w:w="846" w:type="dxa"/>
                  <w:vAlign w:val="center"/>
                </w:tcPr>
                <w:p w14:paraId="718D32F1" w14:textId="66432A60" w:rsidR="00F13E97" w:rsidRPr="00490D5E" w:rsidRDefault="00F13E97" w:rsidP="00F13E97">
                  <w:pPr>
                    <w:jc w:val="center"/>
                    <w:rPr>
                      <w:rFonts w:eastAsia="Arial" w:cstheme="minorHAnsi"/>
                      <w:color w:val="000000" w:themeColor="text1"/>
                      <w:sz w:val="16"/>
                      <w:szCs w:val="16"/>
                    </w:rPr>
                  </w:pPr>
                  <w:r w:rsidRPr="00490D5E">
                    <w:rPr>
                      <w:rFonts w:cstheme="minorHAnsi"/>
                      <w:sz w:val="16"/>
                      <w:szCs w:val="16"/>
                    </w:rPr>
                    <w:t>7 154</w:t>
                  </w:r>
                </w:p>
              </w:tc>
              <w:tc>
                <w:tcPr>
                  <w:tcW w:w="4532" w:type="dxa"/>
                </w:tcPr>
                <w:p w14:paraId="1D2DB74E" w14:textId="71E17688" w:rsidR="00F13E97" w:rsidRPr="00490D5E" w:rsidRDefault="00F13E97" w:rsidP="00F13E97">
                  <w:pPr>
                    <w:rPr>
                      <w:rFonts w:cstheme="minorHAnsi"/>
                      <w:color w:val="0070C0"/>
                      <w:sz w:val="16"/>
                      <w:szCs w:val="16"/>
                    </w:rPr>
                  </w:pPr>
                </w:p>
              </w:tc>
            </w:tr>
            <w:tr w:rsidR="00F13E97" w:rsidRPr="00490D5E" w14:paraId="21C8E303" w14:textId="77777777" w:rsidTr="00015CA0">
              <w:tc>
                <w:tcPr>
                  <w:tcW w:w="2446" w:type="dxa"/>
                </w:tcPr>
                <w:p w14:paraId="43CDC254" w14:textId="77777777" w:rsidR="00F13E97" w:rsidRPr="00490D5E" w:rsidRDefault="00F13E97" w:rsidP="00F13E97">
                  <w:pPr>
                    <w:jc w:val="center"/>
                    <w:rPr>
                      <w:rFonts w:eastAsia="Arial" w:cstheme="minorHAnsi"/>
                      <w:color w:val="000000" w:themeColor="text1"/>
                      <w:sz w:val="16"/>
                      <w:szCs w:val="16"/>
                    </w:rPr>
                  </w:pPr>
                  <w:r w:rsidRPr="00490D5E">
                    <w:rPr>
                      <w:rFonts w:eastAsia="Arial" w:cstheme="minorHAnsi"/>
                      <w:color w:val="000000" w:themeColor="text1"/>
                      <w:sz w:val="16"/>
                      <w:szCs w:val="16"/>
                    </w:rPr>
                    <w:t>IV zestaw zbiorów BJ (rękopisy, stare druki, dokumenty życia społecznego, ikonografia, kartografia, dzieła pracowników BJ i Cracoviana);</w:t>
                  </w:r>
                </w:p>
              </w:tc>
              <w:tc>
                <w:tcPr>
                  <w:tcW w:w="846" w:type="dxa"/>
                  <w:vAlign w:val="center"/>
                </w:tcPr>
                <w:p w14:paraId="7A9F82A6" w14:textId="39BD98F1" w:rsidR="00F13E97" w:rsidRPr="00490D5E" w:rsidRDefault="00F13E97" w:rsidP="00F13E97">
                  <w:pPr>
                    <w:jc w:val="center"/>
                    <w:rPr>
                      <w:rFonts w:eastAsia="Arial" w:cstheme="minorHAnsi"/>
                      <w:color w:val="000000" w:themeColor="text1"/>
                      <w:sz w:val="16"/>
                      <w:szCs w:val="16"/>
                    </w:rPr>
                  </w:pPr>
                  <w:r w:rsidRPr="00490D5E">
                    <w:rPr>
                      <w:rFonts w:cstheme="minorHAnsi"/>
                      <w:sz w:val="16"/>
                      <w:szCs w:val="16"/>
                    </w:rPr>
                    <w:t>8 297</w:t>
                  </w:r>
                </w:p>
              </w:tc>
              <w:tc>
                <w:tcPr>
                  <w:tcW w:w="4532" w:type="dxa"/>
                </w:tcPr>
                <w:p w14:paraId="12DC201E" w14:textId="50E84B59" w:rsidR="00F13E97" w:rsidRPr="00490D5E" w:rsidRDefault="00F13E97" w:rsidP="00F13E97">
                  <w:pPr>
                    <w:rPr>
                      <w:rFonts w:cstheme="minorHAnsi"/>
                      <w:color w:val="0070C0"/>
                      <w:sz w:val="16"/>
                      <w:szCs w:val="16"/>
                    </w:rPr>
                  </w:pPr>
                  <w:r w:rsidRPr="00490D5E">
                    <w:rPr>
                      <w:rFonts w:eastAsia="Arial" w:cstheme="minorHAnsi"/>
                      <w:color w:val="000000" w:themeColor="text1"/>
                      <w:sz w:val="16"/>
                      <w:szCs w:val="16"/>
                    </w:rPr>
                    <w:t xml:space="preserve">08.04.2022 r. podpisanie Aneksu nr 5 do umowy POPC.02.03.02-00-0022/19, który wprowadza m.in. </w:t>
                  </w:r>
                  <w:r w:rsidRPr="00490D5E">
                    <w:rPr>
                      <w:rFonts w:eastAsia="Arial" w:cstheme="minorHAnsi"/>
                      <w:color w:val="000000" w:themeColor="text1"/>
                      <w:sz w:val="16"/>
                      <w:szCs w:val="16"/>
                      <w:u w:val="single"/>
                    </w:rPr>
                    <w:t>zwiększenie liczby obiektów z kolekcji Biblioteki Jagiellońskiej o 1031.</w:t>
                  </w:r>
                  <w:r w:rsidRPr="00490D5E">
                    <w:rPr>
                      <w:rFonts w:eastAsia="Arial" w:cstheme="minorHAnsi"/>
                      <w:color w:val="000000" w:themeColor="text1"/>
                      <w:sz w:val="16"/>
                      <w:szCs w:val="16"/>
                    </w:rPr>
                    <w:t xml:space="preserve"> </w:t>
                  </w:r>
                </w:p>
              </w:tc>
            </w:tr>
            <w:bookmarkEnd w:id="0"/>
          </w:tbl>
          <w:p w14:paraId="66C921F2" w14:textId="77777777" w:rsidR="00DC604C" w:rsidRPr="00490D5E" w:rsidRDefault="00DC604C" w:rsidP="009C4E4F">
            <w:pPr>
              <w:pStyle w:val="Tablecaption0"/>
              <w:rPr>
                <w:rFonts w:asciiTheme="minorHAnsi" w:hAnsiTheme="minorHAnsi" w:cstheme="minorHAnsi"/>
                <w:iCs/>
                <w:sz w:val="18"/>
                <w:szCs w:val="18"/>
              </w:rPr>
            </w:pPr>
          </w:p>
          <w:p w14:paraId="5A0F67DC" w14:textId="0E40CF39" w:rsidR="009C4E4F" w:rsidRPr="00490D5E" w:rsidRDefault="009C4E4F" w:rsidP="00DC604C">
            <w:pPr>
              <w:pStyle w:val="Other0"/>
              <w:rPr>
                <w:rFonts w:asciiTheme="minorHAnsi" w:hAnsiTheme="minorHAnsi" w:cstheme="minorHAnsi"/>
                <w:iCs/>
                <w:color w:val="000000"/>
              </w:rPr>
            </w:pPr>
            <w:r w:rsidRPr="00490D5E">
              <w:rPr>
                <w:rFonts w:asciiTheme="minorHAnsi" w:hAnsiTheme="minorHAnsi" w:cstheme="minorHAnsi"/>
                <w:b/>
                <w:bCs/>
                <w:iCs/>
                <w:color w:val="000000"/>
              </w:rPr>
              <w:t xml:space="preserve">Zmiany i przyczyna zmian w zakresie głównych produktów projektu w stosunku do pierwotnego planu </w:t>
            </w:r>
            <w:r w:rsidR="00DC604C" w:rsidRPr="00490D5E">
              <w:rPr>
                <w:rFonts w:asciiTheme="minorHAnsi" w:hAnsiTheme="minorHAnsi" w:cstheme="minorHAnsi"/>
                <w:b/>
                <w:bCs/>
                <w:iCs/>
                <w:color w:val="000000"/>
              </w:rPr>
              <w:t xml:space="preserve">– </w:t>
            </w:r>
            <w:r w:rsidR="00156B94" w:rsidRPr="00490D5E">
              <w:rPr>
                <w:rFonts w:asciiTheme="minorHAnsi" w:eastAsiaTheme="minorHAnsi" w:hAnsiTheme="minorHAnsi" w:cstheme="minorHAnsi"/>
                <w:bCs/>
                <w:iCs/>
              </w:rPr>
              <w:t>Zmiana polegająca na zmianie zakresu rzeczowego Projektu – digitalizacja i udostępnienie 29 100</w:t>
            </w:r>
            <w:r w:rsidR="00156B94" w:rsidRPr="00490D5E">
              <w:rPr>
                <w:rStyle w:val="normaltextrun"/>
                <w:rFonts w:asciiTheme="minorHAnsi" w:hAnsiTheme="minorHAnsi" w:cstheme="minorHAnsi"/>
                <w:color w:val="000000"/>
                <w:u w:val="single"/>
                <w:shd w:val="clear" w:color="auto" w:fill="FFFFFF"/>
              </w:rPr>
              <w:t xml:space="preserve"> </w:t>
            </w:r>
            <w:r w:rsidR="00156B94" w:rsidRPr="00490D5E">
              <w:rPr>
                <w:rFonts w:asciiTheme="minorHAnsi" w:eastAsiaTheme="minorHAnsi" w:hAnsiTheme="minorHAnsi" w:cstheme="minorHAnsi"/>
                <w:bCs/>
                <w:iCs/>
              </w:rPr>
              <w:t>obiektów z kolekcji Biblioteki</w:t>
            </w:r>
            <w:r w:rsidR="00156B94" w:rsidRPr="00490D5E">
              <w:rPr>
                <w:rStyle w:val="normaltextrun"/>
                <w:rFonts w:asciiTheme="minorHAnsi" w:hAnsiTheme="minorHAnsi" w:cstheme="minorHAnsi"/>
                <w:color w:val="000000"/>
                <w:u w:val="single"/>
                <w:shd w:val="clear" w:color="auto" w:fill="FFFFFF"/>
              </w:rPr>
              <w:t xml:space="preserve"> </w:t>
            </w:r>
            <w:r w:rsidR="00156B94" w:rsidRPr="00490D5E">
              <w:rPr>
                <w:rFonts w:asciiTheme="minorHAnsi" w:eastAsiaTheme="minorHAnsi" w:hAnsiTheme="minorHAnsi" w:cstheme="minorHAnsi"/>
                <w:bCs/>
                <w:iCs/>
              </w:rPr>
              <w:t xml:space="preserve">Jagiellońskiej - </w:t>
            </w:r>
            <w:r w:rsidR="00156B94" w:rsidRPr="00490D5E">
              <w:rPr>
                <w:rFonts w:asciiTheme="minorHAnsi" w:eastAsiaTheme="minorHAnsi" w:hAnsiTheme="minorHAnsi" w:cstheme="minorHAnsi"/>
                <w:bCs/>
                <w:iCs/>
                <w:u w:val="single"/>
              </w:rPr>
              <w:t>zwiększenie liczby obiektów o 1031</w:t>
            </w:r>
            <w:r w:rsidR="00156B94" w:rsidRPr="00490D5E">
              <w:rPr>
                <w:rFonts w:asciiTheme="minorHAnsi" w:eastAsiaTheme="minorHAnsi" w:hAnsiTheme="minorHAnsi" w:cstheme="minorHAnsi"/>
                <w:bCs/>
                <w:iCs/>
              </w:rPr>
              <w:t>. Biblioteka Jagiellońska dodatkowo wytypowała 1031 obiektów ze zbiorów specjalnych, które dzięki dobrej organizacji pracy była w stanie poddać digitalizacji i udostępnieniu w okresie realizacji Projektu.</w:t>
            </w:r>
          </w:p>
          <w:p w14:paraId="0D11629E" w14:textId="0DD5B1B7" w:rsidR="00DC604C" w:rsidRPr="00490D5E" w:rsidRDefault="00DC604C" w:rsidP="00DC604C">
            <w:pPr>
              <w:pStyle w:val="Other0"/>
              <w:rPr>
                <w:rFonts w:asciiTheme="minorHAnsi" w:hAnsiTheme="minorHAnsi" w:cstheme="minorHAnsi"/>
                <w:b/>
                <w:bCs/>
                <w:iCs/>
                <w:color w:val="000000"/>
              </w:rPr>
            </w:pPr>
          </w:p>
        </w:tc>
      </w:tr>
      <w:tr w:rsidR="00143835" w:rsidRPr="00490D5E" w14:paraId="456DFE04" w14:textId="77777777" w:rsidTr="40CAD4B1">
        <w:tc>
          <w:tcPr>
            <w:tcW w:w="420" w:type="dxa"/>
          </w:tcPr>
          <w:p w14:paraId="11D949BE" w14:textId="77777777" w:rsidR="004D135D" w:rsidRPr="00490D5E" w:rsidRDefault="004D135D" w:rsidP="007A0A3D">
            <w:pPr>
              <w:pStyle w:val="ListParagraph"/>
              <w:numPr>
                <w:ilvl w:val="0"/>
                <w:numId w:val="1"/>
              </w:numPr>
              <w:rPr>
                <w:rFonts w:cstheme="minorHAnsi"/>
                <w:iCs/>
                <w:sz w:val="18"/>
                <w:szCs w:val="18"/>
              </w:rPr>
            </w:pPr>
          </w:p>
        </w:tc>
        <w:tc>
          <w:tcPr>
            <w:tcW w:w="1398" w:type="dxa"/>
          </w:tcPr>
          <w:p w14:paraId="57EEB864" w14:textId="77777777" w:rsidR="004D135D" w:rsidRPr="00490D5E" w:rsidRDefault="004D135D">
            <w:pPr>
              <w:rPr>
                <w:rFonts w:cstheme="minorHAnsi"/>
                <w:iCs/>
                <w:sz w:val="18"/>
                <w:szCs w:val="18"/>
              </w:rPr>
            </w:pPr>
            <w:r w:rsidRPr="00490D5E">
              <w:rPr>
                <w:rFonts w:cstheme="minorHAnsi"/>
                <w:iCs/>
                <w:sz w:val="18"/>
                <w:szCs w:val="18"/>
              </w:rPr>
              <w:t>E-usługi dla obywateli i przedsiębiorców</w:t>
            </w:r>
          </w:p>
        </w:tc>
        <w:tc>
          <w:tcPr>
            <w:tcW w:w="7533" w:type="dxa"/>
          </w:tcPr>
          <w:p w14:paraId="046F85D5" w14:textId="62BDBDC7" w:rsidR="00A70C18" w:rsidRPr="00490D5E" w:rsidRDefault="00156B94" w:rsidP="00156B94">
            <w:pPr>
              <w:pStyle w:val="Default"/>
              <w:rPr>
                <w:rFonts w:asciiTheme="minorHAnsi" w:hAnsiTheme="minorHAnsi" w:cstheme="minorHAnsi"/>
                <w:b/>
                <w:iCs/>
                <w:sz w:val="18"/>
                <w:szCs w:val="18"/>
              </w:rPr>
            </w:pPr>
            <w:r w:rsidRPr="00490D5E">
              <w:rPr>
                <w:rFonts w:asciiTheme="minorHAnsi" w:hAnsiTheme="minorHAnsi" w:cstheme="minorHAnsi"/>
                <w:b/>
                <w:iCs/>
                <w:sz w:val="18"/>
                <w:szCs w:val="18"/>
              </w:rPr>
              <w:t>Nie dotyczy</w:t>
            </w:r>
          </w:p>
        </w:tc>
      </w:tr>
      <w:tr w:rsidR="00143835" w:rsidRPr="00490D5E" w14:paraId="75A13C11" w14:textId="77777777" w:rsidTr="40CAD4B1">
        <w:tc>
          <w:tcPr>
            <w:tcW w:w="420" w:type="dxa"/>
          </w:tcPr>
          <w:p w14:paraId="27B6BDCA" w14:textId="77777777" w:rsidR="00920CE8" w:rsidRPr="00490D5E" w:rsidRDefault="00920CE8" w:rsidP="007A0A3D">
            <w:pPr>
              <w:pStyle w:val="ListParagraph"/>
              <w:numPr>
                <w:ilvl w:val="0"/>
                <w:numId w:val="1"/>
              </w:numPr>
              <w:rPr>
                <w:rFonts w:cstheme="minorHAnsi"/>
                <w:iCs/>
                <w:sz w:val="18"/>
                <w:szCs w:val="18"/>
              </w:rPr>
            </w:pPr>
          </w:p>
        </w:tc>
        <w:tc>
          <w:tcPr>
            <w:tcW w:w="1398" w:type="dxa"/>
          </w:tcPr>
          <w:p w14:paraId="289BBC29" w14:textId="77777777" w:rsidR="00920CE8" w:rsidRPr="00490D5E" w:rsidRDefault="00920CE8" w:rsidP="0092099A">
            <w:pPr>
              <w:rPr>
                <w:rFonts w:cstheme="minorHAnsi"/>
                <w:iCs/>
                <w:sz w:val="18"/>
                <w:szCs w:val="18"/>
                <w:highlight w:val="yellow"/>
              </w:rPr>
            </w:pPr>
            <w:r w:rsidRPr="00490D5E">
              <w:rPr>
                <w:rFonts w:cstheme="minorHAnsi"/>
                <w:iCs/>
                <w:sz w:val="18"/>
                <w:szCs w:val="18"/>
              </w:rPr>
              <w:t>Postęp w realizacji strategicznych celów Państwa</w:t>
            </w:r>
          </w:p>
        </w:tc>
        <w:tc>
          <w:tcPr>
            <w:tcW w:w="7533" w:type="dxa"/>
          </w:tcPr>
          <w:p w14:paraId="27345985" w14:textId="77777777" w:rsidR="009C4E4F" w:rsidRPr="00490D5E" w:rsidRDefault="009C4E4F" w:rsidP="009C4E4F">
            <w:pPr>
              <w:pStyle w:val="Other0"/>
              <w:rPr>
                <w:rFonts w:asciiTheme="minorHAnsi" w:hAnsiTheme="minorHAnsi" w:cstheme="minorHAnsi"/>
                <w:b/>
                <w:bCs/>
                <w:iCs/>
              </w:rPr>
            </w:pPr>
            <w:r w:rsidRPr="00490D5E">
              <w:rPr>
                <w:rFonts w:asciiTheme="minorHAnsi" w:hAnsiTheme="minorHAnsi" w:cstheme="minorHAnsi"/>
                <w:b/>
                <w:bCs/>
                <w:iCs/>
              </w:rPr>
              <w:t>Zgodność z krajowymi dokumentami strategicznymi:</w:t>
            </w:r>
          </w:p>
          <w:p w14:paraId="662356DD" w14:textId="77777777" w:rsidR="00A70C18" w:rsidRPr="00490D5E" w:rsidRDefault="00A70C18" w:rsidP="009C4E4F">
            <w:pPr>
              <w:pStyle w:val="Other0"/>
              <w:rPr>
                <w:rFonts w:asciiTheme="minorHAnsi" w:hAnsiTheme="minorHAnsi" w:cstheme="minorHAnsi"/>
                <w:b/>
                <w:bCs/>
                <w:iCs/>
                <w:highlight w:val="yellow"/>
              </w:rPr>
            </w:pPr>
          </w:p>
          <w:p w14:paraId="7B8F0A7D" w14:textId="77777777" w:rsidR="005F1D69" w:rsidRPr="00490D5E" w:rsidRDefault="005F1D69" w:rsidP="005F1D69">
            <w:pPr>
              <w:jc w:val="both"/>
              <w:rPr>
                <w:rFonts w:cstheme="minorHAnsi"/>
                <w:b/>
                <w:bCs/>
                <w:iCs/>
                <w:sz w:val="18"/>
                <w:szCs w:val="18"/>
              </w:rPr>
            </w:pPr>
            <w:r w:rsidRPr="00490D5E">
              <w:rPr>
                <w:rFonts w:cstheme="minorHAnsi"/>
                <w:b/>
                <w:bCs/>
                <w:iCs/>
                <w:sz w:val="18"/>
                <w:szCs w:val="18"/>
              </w:rPr>
              <w:t>Europa 2020. Strategia na rzecz inteligentnego i zrównoważonego rozwoju sprzyjającego włączeniu społecznemu</w:t>
            </w:r>
          </w:p>
          <w:p w14:paraId="39926182" w14:textId="77777777" w:rsidR="005F1D69" w:rsidRPr="00490D5E" w:rsidRDefault="005F1D69" w:rsidP="005F1D69">
            <w:pPr>
              <w:jc w:val="both"/>
              <w:rPr>
                <w:rFonts w:cstheme="minorHAnsi"/>
                <w:iCs/>
                <w:sz w:val="18"/>
                <w:szCs w:val="18"/>
              </w:rPr>
            </w:pPr>
            <w:r w:rsidRPr="00490D5E">
              <w:rPr>
                <w:rFonts w:cstheme="minorHAnsi"/>
                <w:iCs/>
                <w:sz w:val="18"/>
                <w:szCs w:val="18"/>
              </w:rPr>
              <w:t xml:space="preserve">Strategia Europa 2020 wyznacza trzy wymiary, w których powinna się rozwijać europejska społeczna gospodarka rynkowa: </w:t>
            </w:r>
          </w:p>
          <w:p w14:paraId="3FB39B0F" w14:textId="77777777" w:rsidR="005F1D69" w:rsidRPr="00490D5E" w:rsidRDefault="005F1D69" w:rsidP="00D24DBC">
            <w:pPr>
              <w:ind w:left="462" w:hanging="284"/>
              <w:jc w:val="both"/>
              <w:rPr>
                <w:rFonts w:cstheme="minorHAnsi"/>
                <w:iCs/>
                <w:sz w:val="18"/>
                <w:szCs w:val="18"/>
              </w:rPr>
            </w:pPr>
            <w:r w:rsidRPr="00490D5E">
              <w:rPr>
                <w:rFonts w:cstheme="minorHAnsi"/>
                <w:iCs/>
                <w:sz w:val="18"/>
                <w:szCs w:val="18"/>
              </w:rPr>
              <w:t>•</w:t>
            </w:r>
            <w:r w:rsidRPr="00490D5E">
              <w:rPr>
                <w:rFonts w:cstheme="minorHAnsi"/>
                <w:iCs/>
                <w:sz w:val="18"/>
                <w:szCs w:val="18"/>
              </w:rPr>
              <w:tab/>
              <w:t xml:space="preserve">rozwój inteligentny (oparty na wiedzy i innowacjach), </w:t>
            </w:r>
          </w:p>
          <w:p w14:paraId="68505854" w14:textId="77777777" w:rsidR="005F1D69" w:rsidRPr="00490D5E" w:rsidRDefault="005F1D69" w:rsidP="00D24DBC">
            <w:pPr>
              <w:ind w:left="462" w:hanging="284"/>
              <w:jc w:val="both"/>
              <w:rPr>
                <w:rFonts w:cstheme="minorHAnsi"/>
                <w:iCs/>
                <w:sz w:val="18"/>
                <w:szCs w:val="18"/>
              </w:rPr>
            </w:pPr>
            <w:r w:rsidRPr="00490D5E">
              <w:rPr>
                <w:rFonts w:cstheme="minorHAnsi"/>
                <w:iCs/>
                <w:sz w:val="18"/>
                <w:szCs w:val="18"/>
              </w:rPr>
              <w:t>•</w:t>
            </w:r>
            <w:r w:rsidRPr="00490D5E">
              <w:rPr>
                <w:rFonts w:cstheme="minorHAnsi"/>
                <w:iCs/>
                <w:sz w:val="18"/>
                <w:szCs w:val="18"/>
              </w:rPr>
              <w:tab/>
              <w:t xml:space="preserve">rozwój zrównoważony (przyjazny środowisku), </w:t>
            </w:r>
          </w:p>
          <w:p w14:paraId="6D596C19" w14:textId="77777777" w:rsidR="005F1D69" w:rsidRPr="00490D5E" w:rsidRDefault="005F1D69" w:rsidP="00D24DBC">
            <w:pPr>
              <w:ind w:left="462" w:hanging="284"/>
              <w:jc w:val="both"/>
              <w:rPr>
                <w:rFonts w:cstheme="minorHAnsi"/>
                <w:iCs/>
                <w:sz w:val="18"/>
                <w:szCs w:val="18"/>
              </w:rPr>
            </w:pPr>
            <w:r w:rsidRPr="00490D5E">
              <w:rPr>
                <w:rFonts w:cstheme="minorHAnsi"/>
                <w:iCs/>
                <w:sz w:val="18"/>
                <w:szCs w:val="18"/>
              </w:rPr>
              <w:t>•</w:t>
            </w:r>
            <w:r w:rsidRPr="00490D5E">
              <w:rPr>
                <w:rFonts w:cstheme="minorHAnsi"/>
                <w:iCs/>
                <w:sz w:val="18"/>
                <w:szCs w:val="18"/>
              </w:rPr>
              <w:tab/>
              <w:t>rozwój sprzyjający włączeniu społecznemu (zapewniający wysoki poziom zatrudnienia oraz spójność gospodarczą, społeczną i terytorialną).</w:t>
            </w:r>
          </w:p>
          <w:p w14:paraId="3E5C0784" w14:textId="5D8A0AC0" w:rsidR="005F1D69" w:rsidRPr="00490D5E" w:rsidRDefault="005F1D69" w:rsidP="005F1D69">
            <w:pPr>
              <w:jc w:val="both"/>
              <w:rPr>
                <w:rFonts w:cstheme="minorHAnsi"/>
                <w:iCs/>
                <w:sz w:val="18"/>
                <w:szCs w:val="18"/>
              </w:rPr>
            </w:pPr>
            <w:r w:rsidRPr="00490D5E">
              <w:rPr>
                <w:rFonts w:cstheme="minorHAnsi"/>
                <w:iCs/>
                <w:sz w:val="18"/>
                <w:szCs w:val="18"/>
              </w:rPr>
              <w:t xml:space="preserve">Projekt wpisuje się w Strategię Europa 2020 głównie w wymiarze inteligentnego rozwoju. Projekt w pełni odpowiada na wyzwania jakie niesie za sobą konieczność budowana gospodarki opartej na wiedzy i innowacji. Innowacyjność projektu, wynikająca z cyfryzacji zasobów kultury umożliwiającej szybki i wieloaspektowy dostęp do zasobów bibliotecznych – najcenniejszych zbiorów polskiej kultury piśmienniczej, w tym udostępnianie ich treści a także metadanych powoduje, </w:t>
            </w:r>
          </w:p>
          <w:p w14:paraId="52EC8D36" w14:textId="5309981A" w:rsidR="00FF70B8" w:rsidRPr="00490D5E" w:rsidRDefault="005F1D69" w:rsidP="005F1D69">
            <w:pPr>
              <w:jc w:val="both"/>
              <w:rPr>
                <w:rFonts w:cstheme="minorHAnsi"/>
                <w:iCs/>
                <w:sz w:val="18"/>
                <w:szCs w:val="18"/>
              </w:rPr>
            </w:pPr>
            <w:r w:rsidRPr="00490D5E">
              <w:rPr>
                <w:rFonts w:cstheme="minorHAnsi"/>
                <w:iCs/>
                <w:sz w:val="18"/>
                <w:szCs w:val="18"/>
              </w:rPr>
              <w:t>że projekt przyczynia się do zwiększenia zasięgu świadczonych przez Wnioskodawcę usług, obniżenia ich kosztów i ostatecznie większej ich dostępności. Czyni je bardziej dostępnymi – zarówno w sensie możliwości zdalnego skorzystania z usługi (wymiar „</w:t>
            </w:r>
            <w:proofErr w:type="spellStart"/>
            <w:r w:rsidRPr="00490D5E">
              <w:rPr>
                <w:rFonts w:cstheme="minorHAnsi"/>
                <w:iCs/>
                <w:sz w:val="18"/>
                <w:szCs w:val="18"/>
              </w:rPr>
              <w:t>availability</w:t>
            </w:r>
            <w:proofErr w:type="spellEnd"/>
            <w:r w:rsidRPr="00490D5E">
              <w:rPr>
                <w:rFonts w:cstheme="minorHAnsi"/>
                <w:iCs/>
                <w:sz w:val="18"/>
                <w:szCs w:val="18"/>
              </w:rPr>
              <w:t>”), jak i w sensie dostosowania sposobu świadczenia usługi do możliwości percepcyjnych odbiorcy (wymiar „</w:t>
            </w:r>
            <w:proofErr w:type="spellStart"/>
            <w:r w:rsidRPr="00490D5E">
              <w:rPr>
                <w:rFonts w:cstheme="minorHAnsi"/>
                <w:iCs/>
                <w:sz w:val="18"/>
                <w:szCs w:val="18"/>
              </w:rPr>
              <w:t>accessibility</w:t>
            </w:r>
            <w:proofErr w:type="spellEnd"/>
            <w:r w:rsidRPr="00490D5E">
              <w:rPr>
                <w:rFonts w:cstheme="minorHAnsi"/>
                <w:iCs/>
                <w:sz w:val="18"/>
                <w:szCs w:val="18"/>
              </w:rPr>
              <w:t xml:space="preserve">”). Cyfryzacja stwarza szczególne szanse dla poprawy jakości życia osób niepełnosprawnych oraz zagrożonych wykluczeniem społecznym, dzięki czemu przyczynia się również do osiągnięcia celów Strategii Europa 2020 w zakresie włączenia społecznego w szczególności w dostępie do zasobów kultury dla osób starszych, niepełnosprawnych, zamieszkujących małe wsie i miasta. </w:t>
            </w:r>
          </w:p>
          <w:p w14:paraId="321CEF6B" w14:textId="1B19AAC6" w:rsidR="005F1D69" w:rsidRPr="00490D5E" w:rsidRDefault="005F1D69" w:rsidP="005F1D69">
            <w:pPr>
              <w:jc w:val="both"/>
              <w:rPr>
                <w:rFonts w:cstheme="minorHAnsi"/>
                <w:iCs/>
                <w:sz w:val="18"/>
                <w:szCs w:val="18"/>
              </w:rPr>
            </w:pPr>
          </w:p>
          <w:p w14:paraId="06E2FE09" w14:textId="77777777" w:rsidR="005F1D69" w:rsidRPr="00490D5E" w:rsidRDefault="005F1D69" w:rsidP="005F1D69">
            <w:pPr>
              <w:jc w:val="both"/>
              <w:rPr>
                <w:rFonts w:cstheme="minorHAnsi"/>
                <w:b/>
                <w:bCs/>
                <w:iCs/>
                <w:sz w:val="18"/>
                <w:szCs w:val="18"/>
              </w:rPr>
            </w:pPr>
            <w:r w:rsidRPr="00490D5E">
              <w:rPr>
                <w:rFonts w:cstheme="minorHAnsi"/>
                <w:b/>
                <w:bCs/>
                <w:iCs/>
                <w:sz w:val="18"/>
                <w:szCs w:val="18"/>
              </w:rPr>
              <w:t>Strategia na rzecz Odpowiedzialnego Rozwoju do roku 2020, z perspektywą do 2030 r. (SOR)</w:t>
            </w:r>
          </w:p>
          <w:p w14:paraId="42B92BAC" w14:textId="13CB6136" w:rsidR="005F1D69" w:rsidRPr="00490D5E" w:rsidRDefault="005F1D69" w:rsidP="005F1D69">
            <w:pPr>
              <w:jc w:val="both"/>
              <w:rPr>
                <w:rFonts w:cstheme="minorHAnsi"/>
                <w:iCs/>
                <w:sz w:val="18"/>
                <w:szCs w:val="18"/>
              </w:rPr>
            </w:pPr>
            <w:r w:rsidRPr="00490D5E">
              <w:rPr>
                <w:rFonts w:cstheme="minorHAnsi"/>
                <w:iCs/>
                <w:sz w:val="18"/>
                <w:szCs w:val="18"/>
              </w:rPr>
              <w:t>Strategia na rzecz Odpowiedzialnego Rozwoju do roku 2020 (z perspektywą do 2030 r.), została przyjęta przez Radę Ministrów 14 lutego 2017 r. SOR jest aktualizacją średniookresowej strategii rozwoju kraju, tj. Strategii Rozwoju Kraju 2020. Jest obowiązującym, kluczowym dokumentem państwa polskiego w obszarze średnio- i długofalowej polityki gospodarczej.  Strategia określa podstawowe uwarunkowania, cele i kierunki rozwoju kraju w wymiarze społecznym, gospodarczym, regionalnym i przestrzennym w perspektywie roku 2020 i 2030. Głównym celem SOR jest „Tworzenie warunków dla wzrostu dochodów mieszkańców Polski przy jednoczesnym wzroście spójności w wymiarze społecznym, ekonomicznym, środowiskowym i terytorialnym”.</w:t>
            </w:r>
          </w:p>
          <w:p w14:paraId="7A907295" w14:textId="1972E15C" w:rsidR="005F1D69" w:rsidRPr="00490D5E" w:rsidRDefault="005F1D69" w:rsidP="005F1D69">
            <w:pPr>
              <w:jc w:val="both"/>
              <w:rPr>
                <w:rFonts w:cstheme="minorHAnsi"/>
                <w:iCs/>
                <w:sz w:val="18"/>
                <w:szCs w:val="18"/>
              </w:rPr>
            </w:pPr>
            <w:r w:rsidRPr="00490D5E">
              <w:rPr>
                <w:rFonts w:cstheme="minorHAnsi"/>
                <w:iCs/>
                <w:sz w:val="18"/>
                <w:szCs w:val="18"/>
              </w:rPr>
              <w:t>Projekt bezpośrednio realizował cele i założenia dotyczące digitalizacji i udostępniania zasobów kultury, zdefiniowanych w SOR, poprzez co będzie przyczyniał się do zwiększenia dostępności do informacji sektora publicznego.</w:t>
            </w:r>
          </w:p>
          <w:p w14:paraId="673C3BEB" w14:textId="0CD39ABD" w:rsidR="005F1D69" w:rsidRPr="00490D5E" w:rsidRDefault="005F1D69" w:rsidP="005F1D69">
            <w:pPr>
              <w:jc w:val="both"/>
              <w:rPr>
                <w:rFonts w:cstheme="minorHAnsi"/>
                <w:iCs/>
                <w:sz w:val="18"/>
                <w:szCs w:val="18"/>
              </w:rPr>
            </w:pPr>
          </w:p>
          <w:p w14:paraId="4077BAD1" w14:textId="77777777" w:rsidR="005F1D69" w:rsidRPr="00490D5E" w:rsidRDefault="005F1D69" w:rsidP="00E002A4">
            <w:pPr>
              <w:pStyle w:val="Other0"/>
              <w:rPr>
                <w:rFonts w:asciiTheme="minorHAnsi" w:hAnsiTheme="minorHAnsi" w:cstheme="minorHAnsi"/>
                <w:b/>
                <w:bCs/>
                <w:iCs/>
              </w:rPr>
            </w:pPr>
            <w:r w:rsidRPr="00490D5E">
              <w:rPr>
                <w:rFonts w:asciiTheme="minorHAnsi" w:hAnsiTheme="minorHAnsi" w:cstheme="minorHAnsi"/>
                <w:b/>
                <w:bCs/>
                <w:iCs/>
              </w:rPr>
              <w:t>Strategia Rozwoju Kapitału Społecznego 2020</w:t>
            </w:r>
          </w:p>
          <w:p w14:paraId="4C46BF56" w14:textId="77777777" w:rsidR="005F1D69" w:rsidRPr="00490D5E" w:rsidRDefault="005F1D69" w:rsidP="00E002A4">
            <w:pPr>
              <w:jc w:val="both"/>
              <w:rPr>
                <w:rFonts w:cstheme="minorHAnsi"/>
                <w:iCs/>
                <w:sz w:val="18"/>
                <w:szCs w:val="18"/>
              </w:rPr>
            </w:pPr>
            <w:r w:rsidRPr="00490D5E">
              <w:rPr>
                <w:rFonts w:cstheme="minorHAnsi"/>
                <w:iCs/>
                <w:sz w:val="18"/>
                <w:szCs w:val="18"/>
              </w:rPr>
              <w:t>Cele projektu „</w:t>
            </w:r>
            <w:proofErr w:type="spellStart"/>
            <w:r w:rsidRPr="00490D5E">
              <w:rPr>
                <w:rFonts w:cstheme="minorHAnsi"/>
                <w:iCs/>
                <w:sz w:val="18"/>
                <w:szCs w:val="18"/>
              </w:rPr>
              <w:t>Partimonium</w:t>
            </w:r>
            <w:proofErr w:type="spellEnd"/>
            <w:r w:rsidRPr="00490D5E">
              <w:rPr>
                <w:rFonts w:cstheme="minorHAnsi"/>
                <w:iCs/>
                <w:sz w:val="18"/>
                <w:szCs w:val="18"/>
              </w:rPr>
              <w:t xml:space="preserve"> – Zabytki piśmiennictwa” wpisują się w cel główny Strategii: Wzmocnienie udziału kapitału społecznego w rozwoju społeczno-gospodarczym Polski. Projekt odpowiada również cele szczegółowe Strategii Rozwoju Kapitału Społecznego 2020, w szczególności w kierunkach: </w:t>
            </w:r>
          </w:p>
          <w:p w14:paraId="51273729" w14:textId="77777777" w:rsidR="005F1D69" w:rsidRPr="00490D5E" w:rsidRDefault="005F1D69" w:rsidP="00E002A4">
            <w:pPr>
              <w:jc w:val="both"/>
              <w:rPr>
                <w:rFonts w:cstheme="minorHAnsi"/>
                <w:iCs/>
                <w:sz w:val="18"/>
                <w:szCs w:val="18"/>
              </w:rPr>
            </w:pPr>
            <w:r w:rsidRPr="00490D5E">
              <w:rPr>
                <w:rFonts w:cstheme="minorHAnsi"/>
                <w:iCs/>
                <w:sz w:val="18"/>
                <w:szCs w:val="18"/>
              </w:rPr>
              <w:t>1.1.3. Wzmocnienie edukacji obywatelskiej, medialnej i kulturalnej - rozbudowanie kompetencji medialnych, uwzględniających m.in. wyszukiwanie i przetwarzanie informacji oraz samodzielne tworzenie treści, umożliwi zlikwidowanie przepaści cyfrowej i posłuży lepszemu wykorzystaniu szans, jakie dają nowoczesne technologie.</w:t>
            </w:r>
          </w:p>
          <w:p w14:paraId="687BEF77" w14:textId="77777777" w:rsidR="005F1D69" w:rsidRPr="00490D5E" w:rsidRDefault="005F1D69" w:rsidP="00E002A4">
            <w:pPr>
              <w:jc w:val="both"/>
              <w:rPr>
                <w:rFonts w:cstheme="minorHAnsi"/>
                <w:iCs/>
                <w:sz w:val="18"/>
                <w:szCs w:val="18"/>
              </w:rPr>
            </w:pPr>
            <w:r w:rsidRPr="00490D5E">
              <w:rPr>
                <w:rFonts w:cstheme="minorHAnsi"/>
                <w:iCs/>
                <w:sz w:val="18"/>
                <w:szCs w:val="18"/>
              </w:rPr>
              <w:t xml:space="preserve">3.1.1. Zwiększenie dostępności treści edukacyjnych, naukowych i kulturowych w domenie publicznej - projekt wpisuje się wprost w zapis strategii, zgodnie z którym w zakresie dotyczącym działalności bibliotek i archiwów należy doprowadzić do rozwiązania dwóch problemów: wytwarzania cyfrowych kopii materiałów przechowywanych w kolekcjach bibliotecznych i archiwalnych w celu ochrony tych materiałów oraz dostarczania kopii utworów użytkownikom drogą elektroniczną. Działania w tym obszarze powinny skupić się na wypracowaniu modelu umożliwiającego bibliotekom oraz podmiotom prowadzącym działalność w zakresie archiwizacji dorobku kulturowego dokonywanie cyfryzacji swoich zasobów i ich udostępnianie, w szczególności powinno to dotyczyć treści kultury nieobjętych ochroną prawami majątkowymi. </w:t>
            </w:r>
          </w:p>
          <w:p w14:paraId="3FF67482" w14:textId="77777777" w:rsidR="005F1D69" w:rsidRPr="00490D5E" w:rsidRDefault="005F1D69" w:rsidP="00E002A4">
            <w:pPr>
              <w:jc w:val="both"/>
              <w:rPr>
                <w:rFonts w:cstheme="minorHAnsi"/>
                <w:iCs/>
                <w:sz w:val="18"/>
                <w:szCs w:val="18"/>
              </w:rPr>
            </w:pPr>
            <w:r w:rsidRPr="00490D5E">
              <w:rPr>
                <w:rFonts w:cstheme="minorHAnsi"/>
                <w:iCs/>
                <w:sz w:val="18"/>
                <w:szCs w:val="18"/>
              </w:rPr>
              <w:t xml:space="preserve">4.1.1. Tworzenie warunków wzmacniania tożsamości i uczestnictwa w kulturze na poziomie lokalnym, regionalnym i krajowym - w ramach którego będzie wspierany proces unowocześniania infrastruktury (m.in. </w:t>
            </w:r>
            <w:proofErr w:type="spellStart"/>
            <w:r w:rsidRPr="00490D5E">
              <w:rPr>
                <w:rFonts w:cstheme="minorHAnsi"/>
                <w:iCs/>
                <w:sz w:val="18"/>
                <w:szCs w:val="18"/>
              </w:rPr>
              <w:t>mediatek</w:t>
            </w:r>
            <w:proofErr w:type="spellEnd"/>
            <w:r w:rsidRPr="00490D5E">
              <w:rPr>
                <w:rFonts w:cstheme="minorHAnsi"/>
                <w:iCs/>
                <w:sz w:val="18"/>
                <w:szCs w:val="18"/>
              </w:rPr>
              <w:t xml:space="preserve">, bibliotek, centrów kultury), jak i poprawy warunków dostępu do kultury. Ułatwianie dostępu do kultury dotyczy zarówno zasobów kultury materialnej, jak i niematerialnej, a także klasycznych i nowych form korzystania z kultury. Ułatwianie dostępu do kultury oznacza również przeciwdziałanie wykluczeniu z kultury, którego przyczyny najczęściej mają charakter przestrzenny, ekonomiczny, ale także kompetencyjny, czasowy czy wynikający z różnorodności stylów życia współczesnych Polaków. Projekt będzie przyczyniał się bezpośrednio do zwiększenia dostępności obywateli do kultury, poprzez udostępnienie zdigitalizowanych zasobów kultury w Internecie. </w:t>
            </w:r>
          </w:p>
          <w:p w14:paraId="6CE0868D" w14:textId="77777777" w:rsidR="005F1D69" w:rsidRPr="00490D5E" w:rsidRDefault="005F1D69" w:rsidP="00E002A4">
            <w:pPr>
              <w:jc w:val="both"/>
              <w:rPr>
                <w:rFonts w:cstheme="minorHAnsi"/>
                <w:iCs/>
                <w:sz w:val="18"/>
                <w:szCs w:val="18"/>
              </w:rPr>
            </w:pPr>
            <w:r w:rsidRPr="00490D5E">
              <w:rPr>
                <w:rFonts w:cstheme="minorHAnsi"/>
                <w:iCs/>
                <w:sz w:val="18"/>
                <w:szCs w:val="18"/>
              </w:rPr>
              <w:t xml:space="preserve">4.1.3. Digitalizacja, cyfrowa rekonstrukcja i udostępnianie dóbr kultury - w ramach tego kierunku zaplanowano „ochronę dziedzictwa kulturowego przed bezpowrotnym zniknięciem (przez wykonanie kopii lub rekonstrukcji cyfrowych), jak i zapewnienie wszystkim obywatelom równego dostępu do kultury przez upowszechnienie zdigitalizowanych zbiorów”.  Projekt Biblioteki Narodowej oraz Biblioteki Jagiellońskiej – centralnych depozytariuszy publikacji polskich – jest odpowiedzią na zdiagnozowany problem rozproszenia inicjatyw digitalizacji i w konsekwencji rozproszenia zbiorów oraz prowadzenie digitalizacji przez różne podmioty.  Projekt wpisuje się w działania zdefiniowane do realizacji w tym kierunku tj. inwentaryzacja, ocena stanu, digitalizacja i cyfrowa rekonstrukcja dorobku polskiej kultury.  Realizacja projektu przyczyni się do zachowania dziedzictwa kulturowego, jak również zwiększenia dostępności do zasobów tego dziedzictwa. </w:t>
            </w:r>
          </w:p>
          <w:p w14:paraId="2FDF9D4F" w14:textId="77777777" w:rsidR="005F1D69" w:rsidRPr="00490D5E" w:rsidRDefault="005F1D69" w:rsidP="00E002A4">
            <w:pPr>
              <w:jc w:val="both"/>
              <w:rPr>
                <w:rFonts w:cstheme="minorHAnsi"/>
                <w:b/>
                <w:bCs/>
                <w:iCs/>
                <w:sz w:val="18"/>
                <w:szCs w:val="18"/>
              </w:rPr>
            </w:pPr>
            <w:r w:rsidRPr="00490D5E">
              <w:rPr>
                <w:rFonts w:cstheme="minorHAnsi"/>
                <w:b/>
                <w:bCs/>
                <w:iCs/>
                <w:sz w:val="18"/>
                <w:szCs w:val="18"/>
              </w:rPr>
              <w:t>Narodowa Strategia Rozwoju Kultury na lata 2004-2020</w:t>
            </w:r>
          </w:p>
          <w:p w14:paraId="30A29E44" w14:textId="6D6FAEA4" w:rsidR="005F1D69" w:rsidRPr="00490D5E" w:rsidRDefault="005F1D69" w:rsidP="00E002A4">
            <w:pPr>
              <w:jc w:val="both"/>
              <w:rPr>
                <w:rFonts w:cstheme="minorHAnsi"/>
                <w:iCs/>
                <w:sz w:val="18"/>
                <w:szCs w:val="18"/>
              </w:rPr>
            </w:pPr>
            <w:r w:rsidRPr="00490D5E">
              <w:rPr>
                <w:rFonts w:cstheme="minorHAnsi"/>
                <w:iCs/>
                <w:sz w:val="18"/>
                <w:szCs w:val="18"/>
              </w:rPr>
              <w:t>Projekt spełnia założenia Narodowej Strategii Rozwoju Kultury na lata 2004-2020 - odpowiadając na 8. założenie - udostępniania zdigitalizowanych zasobów kultur w sieci. Dodatkowo Projekt poprzez szerokie oddziaływanie wpisuje się w Cel strategiczny: Zrównoważenie rozwoju kultury w regionach, cel uzupełniający 2: Zmniejszenie dysproporcji regionalnych w rozwoju i dostępie do kultury, cel uzupełniający 6: Wzrost uczestnictwa w kulturze oraz cel uzupełniający 11: Wprowadzenie innowacyjnych rozwiązań w systemie organizacji działalności kulturalnej i w systemie upowszechniania kultury.</w:t>
            </w:r>
          </w:p>
          <w:p w14:paraId="553DC63D" w14:textId="77777777" w:rsidR="005F1D69" w:rsidRPr="00490D5E" w:rsidRDefault="005F1D69" w:rsidP="005F1D69">
            <w:pPr>
              <w:jc w:val="both"/>
              <w:rPr>
                <w:rFonts w:cstheme="minorHAnsi"/>
                <w:b/>
                <w:bCs/>
                <w:iCs/>
                <w:sz w:val="18"/>
                <w:szCs w:val="18"/>
              </w:rPr>
            </w:pPr>
            <w:r w:rsidRPr="00490D5E">
              <w:rPr>
                <w:rFonts w:cstheme="minorHAnsi"/>
                <w:b/>
                <w:bCs/>
                <w:iCs/>
                <w:sz w:val="18"/>
                <w:szCs w:val="18"/>
              </w:rPr>
              <w:t>Program digitalizacji dóbr kultury oraz gromadzenia, przechowywania i udostępniania obiektów cyfrowych w Polsce 2009-2020</w:t>
            </w:r>
          </w:p>
          <w:p w14:paraId="77C18554" w14:textId="5358EB95" w:rsidR="005F1D69" w:rsidRPr="00490D5E" w:rsidRDefault="005F1D69" w:rsidP="00E002A4">
            <w:pPr>
              <w:jc w:val="both"/>
              <w:rPr>
                <w:rFonts w:cstheme="minorHAnsi"/>
                <w:iCs/>
                <w:sz w:val="18"/>
                <w:szCs w:val="18"/>
              </w:rPr>
            </w:pPr>
            <w:r w:rsidRPr="00490D5E">
              <w:rPr>
                <w:rFonts w:cstheme="minorHAnsi"/>
                <w:iCs/>
                <w:sz w:val="18"/>
                <w:szCs w:val="18"/>
              </w:rPr>
              <w:t xml:space="preserve">Projekt „Patrimonium – Zabytki piśmiennictwa” realizuje cele zdefiniowane w Programie tj.: Ochrona przed utratą dla przyszłych pokoleń dorobku polskiej kultury poprzez masową digitalizację archiwaliów, muzealiów, dzieł sztuki, materiałów piśmienniczych i audiowizualnych i bezpieczne przechowywanie zasobu cyfrowego. </w:t>
            </w:r>
          </w:p>
          <w:p w14:paraId="660DA403" w14:textId="1B727235" w:rsidR="005F1D69" w:rsidRPr="00490D5E" w:rsidRDefault="005F1D69" w:rsidP="00E002A4">
            <w:pPr>
              <w:jc w:val="both"/>
              <w:rPr>
                <w:rFonts w:cstheme="minorHAnsi"/>
                <w:iCs/>
                <w:sz w:val="18"/>
                <w:szCs w:val="18"/>
              </w:rPr>
            </w:pPr>
            <w:r w:rsidRPr="00490D5E">
              <w:rPr>
                <w:rFonts w:cstheme="minorHAnsi"/>
                <w:iCs/>
                <w:sz w:val="18"/>
                <w:szCs w:val="18"/>
              </w:rPr>
              <w:t xml:space="preserve">Wypracowanie i stosowanie standardów technicznych i metadanych umożliwiających funkcjonowanie zasobów cyfrowych w sieciach polskich i światowych. Zapobieganie wykluczeniu polskich obywateli z dostępu do dóbr kultury poprzez zapewnienie powszechnego dostępu do polskich zasobów cyfrowych. Zwiększenie efektywności i konkurencyjności polskich przedsiębiorstw i instytucji działających w sferze przemysłów kultury. </w:t>
            </w:r>
          </w:p>
          <w:p w14:paraId="0EF28AA9" w14:textId="77777777" w:rsidR="009A1896" w:rsidRPr="00490D5E" w:rsidRDefault="009A1896" w:rsidP="005A4344">
            <w:pPr>
              <w:jc w:val="both"/>
              <w:rPr>
                <w:rFonts w:cstheme="minorHAnsi"/>
                <w:iCs/>
                <w:sz w:val="18"/>
                <w:szCs w:val="18"/>
                <w:highlight w:val="yellow"/>
              </w:rPr>
            </w:pPr>
          </w:p>
          <w:p w14:paraId="7D2CAFE0" w14:textId="3231D72F" w:rsidR="00C64B15" w:rsidRPr="00490D5E" w:rsidRDefault="00C64B15" w:rsidP="005A4344">
            <w:pPr>
              <w:jc w:val="both"/>
              <w:rPr>
                <w:rFonts w:cstheme="minorHAnsi"/>
                <w:b/>
                <w:bCs/>
                <w:iCs/>
                <w:sz w:val="18"/>
                <w:szCs w:val="18"/>
              </w:rPr>
            </w:pPr>
            <w:r w:rsidRPr="00490D5E">
              <w:rPr>
                <w:rFonts w:cstheme="minorHAnsi"/>
                <w:b/>
                <w:bCs/>
                <w:iCs/>
                <w:sz w:val="18"/>
                <w:szCs w:val="18"/>
              </w:rPr>
              <w:t>W projekcie osiągnięto zaplanowane zgodne z tymi celami następujące wskaźniki produktu:</w:t>
            </w:r>
          </w:p>
          <w:p w14:paraId="094F4EB4" w14:textId="77777777" w:rsidR="00AE3301" w:rsidRPr="00490D5E" w:rsidRDefault="00E002A4" w:rsidP="00032ED4">
            <w:pPr>
              <w:pStyle w:val="ListParagraph"/>
              <w:numPr>
                <w:ilvl w:val="0"/>
                <w:numId w:val="5"/>
              </w:numPr>
              <w:ind w:left="320" w:hanging="320"/>
              <w:jc w:val="both"/>
              <w:rPr>
                <w:rFonts w:cstheme="minorHAnsi"/>
                <w:iCs/>
                <w:sz w:val="18"/>
                <w:szCs w:val="18"/>
              </w:rPr>
            </w:pPr>
            <w:r w:rsidRPr="00490D5E">
              <w:rPr>
                <w:rFonts w:cstheme="minorHAnsi"/>
                <w:iCs/>
                <w:sz w:val="18"/>
                <w:szCs w:val="18"/>
              </w:rPr>
              <w:t>Liczba podmiotów, które udostępniły on-line informacje sektora publicznego</w:t>
            </w:r>
            <w:r w:rsidR="00105FF9" w:rsidRPr="00490D5E">
              <w:rPr>
                <w:rFonts w:cstheme="minorHAnsi"/>
                <w:iCs/>
                <w:sz w:val="18"/>
                <w:szCs w:val="18"/>
              </w:rPr>
              <w:t xml:space="preserve">: </w:t>
            </w:r>
            <w:r w:rsidRPr="00490D5E">
              <w:rPr>
                <w:rFonts w:cstheme="minorHAnsi"/>
                <w:iCs/>
                <w:sz w:val="18"/>
                <w:szCs w:val="18"/>
              </w:rPr>
              <w:t xml:space="preserve">2 </w:t>
            </w:r>
            <w:r w:rsidR="00C64B15" w:rsidRPr="00490D5E">
              <w:rPr>
                <w:rFonts w:cstheme="minorHAnsi"/>
                <w:iCs/>
                <w:sz w:val="18"/>
                <w:szCs w:val="18"/>
              </w:rPr>
              <w:t>szt.</w:t>
            </w:r>
            <w:r w:rsidR="00032ED4" w:rsidRPr="00490D5E">
              <w:rPr>
                <w:rFonts w:cstheme="minorHAnsi"/>
                <w:iCs/>
                <w:sz w:val="18"/>
                <w:szCs w:val="18"/>
              </w:rPr>
              <w:t xml:space="preserve"> </w:t>
            </w:r>
          </w:p>
          <w:p w14:paraId="46D04FD1" w14:textId="50312B19" w:rsidR="00032ED4" w:rsidRPr="00490D5E" w:rsidRDefault="00CA7D1E" w:rsidP="00490D5E">
            <w:pPr>
              <w:pStyle w:val="ListParagraph"/>
              <w:ind w:left="320"/>
              <w:jc w:val="both"/>
              <w:rPr>
                <w:rFonts w:cstheme="minorHAnsi"/>
                <w:iCs/>
                <w:sz w:val="18"/>
                <w:szCs w:val="18"/>
              </w:rPr>
            </w:pPr>
            <w:r w:rsidRPr="00490D5E">
              <w:rPr>
                <w:rFonts w:cstheme="minorHAnsi"/>
                <w:iCs/>
                <w:sz w:val="18"/>
                <w:szCs w:val="18"/>
              </w:rPr>
              <w:t>(Docelowa wartość</w:t>
            </w:r>
            <w:r w:rsidR="00A3274C" w:rsidRPr="00490D5E">
              <w:rPr>
                <w:rFonts w:cstheme="minorHAnsi"/>
                <w:iCs/>
                <w:sz w:val="18"/>
                <w:szCs w:val="18"/>
              </w:rPr>
              <w:t xml:space="preserve"> wskaźnika: 2 szt.)</w:t>
            </w:r>
          </w:p>
          <w:p w14:paraId="56D4CD6E" w14:textId="4B9A5CD5" w:rsidR="00E002A4" w:rsidRPr="00490D5E" w:rsidRDefault="00E002A4" w:rsidP="00105FF9">
            <w:pPr>
              <w:pStyle w:val="ListParagraph"/>
              <w:numPr>
                <w:ilvl w:val="0"/>
                <w:numId w:val="5"/>
              </w:numPr>
              <w:ind w:left="320" w:hanging="320"/>
              <w:jc w:val="both"/>
              <w:rPr>
                <w:rFonts w:cstheme="minorHAnsi"/>
                <w:iCs/>
                <w:sz w:val="18"/>
                <w:szCs w:val="18"/>
              </w:rPr>
            </w:pPr>
            <w:r w:rsidRPr="00490D5E">
              <w:rPr>
                <w:rFonts w:cstheme="minorHAnsi"/>
                <w:iCs/>
                <w:sz w:val="18"/>
                <w:szCs w:val="18"/>
              </w:rPr>
              <w:t>Liczba zdigitalizowanych dokumentów zawierających informacje sektora publicznego</w:t>
            </w:r>
            <w:r w:rsidR="00105FF9" w:rsidRPr="00490D5E">
              <w:rPr>
                <w:rFonts w:cstheme="minorHAnsi"/>
                <w:iCs/>
                <w:sz w:val="18"/>
                <w:szCs w:val="18"/>
              </w:rPr>
              <w:t>:</w:t>
            </w:r>
            <w:r w:rsidRPr="00490D5E">
              <w:rPr>
                <w:rFonts w:cstheme="minorHAnsi"/>
                <w:iCs/>
                <w:sz w:val="18"/>
                <w:szCs w:val="18"/>
              </w:rPr>
              <w:t xml:space="preserve"> 142 691 szt.</w:t>
            </w:r>
            <w:r w:rsidR="008C2679" w:rsidRPr="00490D5E">
              <w:rPr>
                <w:rFonts w:cstheme="minorHAnsi"/>
                <w:iCs/>
                <w:sz w:val="18"/>
                <w:szCs w:val="18"/>
              </w:rPr>
              <w:t xml:space="preserve"> </w:t>
            </w:r>
            <w:r w:rsidR="008C2679" w:rsidRPr="00490D5E">
              <w:rPr>
                <w:rStyle w:val="normaltextrun"/>
                <w:rFonts w:cstheme="minorHAnsi"/>
                <w:sz w:val="18"/>
                <w:szCs w:val="18"/>
                <w:shd w:val="clear" w:color="auto" w:fill="FFFFFF"/>
              </w:rPr>
              <w:t xml:space="preserve">(Docelowa wartość wskaźnika: 141 643; Przekroczenie liczby </w:t>
            </w:r>
            <w:r w:rsidR="008C2679" w:rsidRPr="00490D5E">
              <w:rPr>
                <w:rStyle w:val="spellingerror"/>
                <w:rFonts w:cstheme="minorHAnsi"/>
                <w:sz w:val="18"/>
                <w:szCs w:val="18"/>
                <w:shd w:val="clear" w:color="auto" w:fill="FFFFFF"/>
              </w:rPr>
              <w:t>zdigitalizowanych</w:t>
            </w:r>
            <w:r w:rsidR="008C2679" w:rsidRPr="00490D5E">
              <w:rPr>
                <w:rStyle w:val="normaltextrun"/>
                <w:rFonts w:cstheme="minorHAnsi"/>
                <w:sz w:val="18"/>
                <w:szCs w:val="18"/>
                <w:shd w:val="clear" w:color="auto" w:fill="FFFFFF"/>
              </w:rPr>
              <w:t xml:space="preserve"> dokumentów zawierających informacje sektora publicznego wynika z konieczności realizacji zakresu rzeczowego wskazanego w SW. Materiał objęty projektem w dużej mierze był skatalogowany wcześniej na podstawie nieobowiązujących już przepisów, które były opracowane do pracy z katalogiem kartkowym. To prowadziło również do ujęcia na jednym rekordzie bibliograficznym np. kilku tytułów tomów. Obecnie są one katalogowane według zasady jeden wolumin wydawniczy = jeden rekord bibliograficzny. W związku z tym poszczególne publikacje zostały ponownie skatalogowane zgodnie z obowiązującymi przepisami i wymaganiami systemu, co doprowadziło do zwiększenia zbioru objętego projektem o 1 048 obiektów.</w:t>
            </w:r>
            <w:r w:rsidR="00CD7720" w:rsidRPr="00490D5E">
              <w:rPr>
                <w:rStyle w:val="normaltextrun"/>
                <w:rFonts w:cstheme="minorHAnsi"/>
                <w:sz w:val="18"/>
                <w:szCs w:val="18"/>
                <w:shd w:val="clear" w:color="auto" w:fill="FFFFFF"/>
              </w:rPr>
              <w:t>)</w:t>
            </w:r>
          </w:p>
          <w:p w14:paraId="4F5164D4" w14:textId="173D7875" w:rsidR="00E002A4" w:rsidRPr="00490D5E" w:rsidRDefault="00E002A4" w:rsidP="00105FF9">
            <w:pPr>
              <w:pStyle w:val="ListParagraph"/>
              <w:numPr>
                <w:ilvl w:val="0"/>
                <w:numId w:val="5"/>
              </w:numPr>
              <w:ind w:left="320" w:hanging="320"/>
              <w:jc w:val="both"/>
              <w:rPr>
                <w:rFonts w:cstheme="minorHAnsi"/>
                <w:iCs/>
                <w:sz w:val="18"/>
                <w:szCs w:val="18"/>
              </w:rPr>
            </w:pPr>
            <w:r w:rsidRPr="00490D5E">
              <w:rPr>
                <w:rFonts w:cstheme="minorHAnsi"/>
                <w:iCs/>
                <w:sz w:val="18"/>
                <w:szCs w:val="18"/>
              </w:rPr>
              <w:t>Liczba udostępnionych on-line dokumentów zawierających informacje sektora publicznego</w:t>
            </w:r>
            <w:r w:rsidR="00105FF9" w:rsidRPr="00490D5E">
              <w:rPr>
                <w:rFonts w:cstheme="minorHAnsi"/>
                <w:iCs/>
                <w:sz w:val="18"/>
                <w:szCs w:val="18"/>
              </w:rPr>
              <w:t>:</w:t>
            </w:r>
            <w:r w:rsidRPr="00490D5E">
              <w:rPr>
                <w:rFonts w:cstheme="minorHAnsi"/>
                <w:iCs/>
                <w:sz w:val="18"/>
                <w:szCs w:val="18"/>
              </w:rPr>
              <w:t xml:space="preserve"> 142 691 szt.</w:t>
            </w:r>
            <w:r w:rsidR="00EB32C9" w:rsidRPr="00490D5E">
              <w:rPr>
                <w:rFonts w:cstheme="minorHAnsi"/>
                <w:iCs/>
                <w:sz w:val="18"/>
                <w:szCs w:val="18"/>
              </w:rPr>
              <w:t xml:space="preserve"> </w:t>
            </w:r>
            <w:r w:rsidR="00EB32C9" w:rsidRPr="00490D5E">
              <w:rPr>
                <w:rStyle w:val="normaltextrun"/>
                <w:rFonts w:cstheme="minorHAnsi"/>
                <w:sz w:val="18"/>
                <w:szCs w:val="18"/>
                <w:shd w:val="clear" w:color="auto" w:fill="FFFFFF"/>
              </w:rPr>
              <w:t xml:space="preserve">(Docelowa wartość wskaźnika: 141 643; Przekroczenie liczby </w:t>
            </w:r>
            <w:r w:rsidR="00EB32C9" w:rsidRPr="00490D5E">
              <w:rPr>
                <w:rStyle w:val="spellingerror"/>
                <w:rFonts w:cstheme="minorHAnsi"/>
                <w:sz w:val="18"/>
                <w:szCs w:val="18"/>
                <w:shd w:val="clear" w:color="auto" w:fill="FFFFFF"/>
              </w:rPr>
              <w:t>zdigitalizowanych</w:t>
            </w:r>
            <w:r w:rsidR="00EB32C9" w:rsidRPr="00490D5E">
              <w:rPr>
                <w:rStyle w:val="normaltextrun"/>
                <w:rFonts w:cstheme="minorHAnsi"/>
                <w:sz w:val="18"/>
                <w:szCs w:val="18"/>
                <w:shd w:val="clear" w:color="auto" w:fill="FFFFFF"/>
              </w:rPr>
              <w:t xml:space="preserve"> dokumentów zawierających informacje sektora publicznego wynika z konieczności realizacji zakresu rzeczowego wskazanego w SW. Materiał objęty projektem w dużej mierze był skatalogowany wcześniej na podstawie nieobowiązujących już przepisów, które były opracowane do pracy z katalogiem kartkowym. To prowadziło również do ujęcia na jednym rekordzie bibliograficznym np. kilku tytułów tomów. Obecnie są one katalogowane według zasady jeden wolumin wydawniczy = jeden rekord bibliograficzny. W związku z tym poszczególne publikacje zostały ponownie skatalogowane zgodnie z obowiązującymi przepisami i wymaganiami systemu, co doprowadziło do zwiększenia zbioru objętego projektem o 1 048 obiektów. Wszystkie obiekty </w:t>
            </w:r>
            <w:r w:rsidR="00EB32C9" w:rsidRPr="00490D5E">
              <w:rPr>
                <w:rStyle w:val="spellingerror"/>
                <w:rFonts w:cstheme="minorHAnsi"/>
                <w:sz w:val="18"/>
                <w:szCs w:val="18"/>
                <w:shd w:val="clear" w:color="auto" w:fill="FFFFFF"/>
              </w:rPr>
              <w:t>zdigitalizowane</w:t>
            </w:r>
            <w:r w:rsidR="00EB32C9" w:rsidRPr="00490D5E">
              <w:rPr>
                <w:rStyle w:val="normaltextrun"/>
                <w:rFonts w:cstheme="minorHAnsi"/>
                <w:sz w:val="18"/>
                <w:szCs w:val="18"/>
                <w:shd w:val="clear" w:color="auto" w:fill="FFFFFF"/>
              </w:rPr>
              <w:t xml:space="preserve"> w ramach projektu zostały udostępnione w serwisie Polona.pl.</w:t>
            </w:r>
            <w:r w:rsidR="007454B3" w:rsidRPr="00490D5E">
              <w:rPr>
                <w:rStyle w:val="normaltextrun"/>
                <w:rFonts w:cstheme="minorHAnsi"/>
                <w:sz w:val="18"/>
                <w:szCs w:val="18"/>
                <w:shd w:val="clear" w:color="auto" w:fill="FFFFFF"/>
              </w:rPr>
              <w:t>)</w:t>
            </w:r>
          </w:p>
          <w:p w14:paraId="5C1B2CE9" w14:textId="77777777" w:rsidR="00BE078D" w:rsidRPr="00490D5E" w:rsidRDefault="00E002A4" w:rsidP="00105FF9">
            <w:pPr>
              <w:pStyle w:val="ListParagraph"/>
              <w:numPr>
                <w:ilvl w:val="0"/>
                <w:numId w:val="5"/>
              </w:numPr>
              <w:ind w:left="320" w:hanging="320"/>
              <w:jc w:val="both"/>
              <w:rPr>
                <w:rFonts w:cstheme="minorHAnsi"/>
                <w:iCs/>
                <w:sz w:val="18"/>
                <w:szCs w:val="18"/>
              </w:rPr>
            </w:pPr>
            <w:r w:rsidRPr="00490D5E">
              <w:rPr>
                <w:rFonts w:cstheme="minorHAnsi"/>
                <w:iCs/>
                <w:sz w:val="18"/>
                <w:szCs w:val="18"/>
              </w:rPr>
              <w:t xml:space="preserve">Rozmiar </w:t>
            </w:r>
            <w:proofErr w:type="spellStart"/>
            <w:r w:rsidRPr="00490D5E">
              <w:rPr>
                <w:rFonts w:cstheme="minorHAnsi"/>
                <w:iCs/>
                <w:sz w:val="18"/>
                <w:szCs w:val="18"/>
              </w:rPr>
              <w:t>zdigitalizowanej</w:t>
            </w:r>
            <w:proofErr w:type="spellEnd"/>
            <w:r w:rsidRPr="00490D5E">
              <w:rPr>
                <w:rFonts w:cstheme="minorHAnsi"/>
                <w:iCs/>
                <w:sz w:val="18"/>
                <w:szCs w:val="18"/>
              </w:rPr>
              <w:t xml:space="preserve"> informacji sektora publicznego</w:t>
            </w:r>
            <w:r w:rsidR="00F81587" w:rsidRPr="00490D5E">
              <w:rPr>
                <w:rFonts w:cstheme="minorHAnsi"/>
                <w:iCs/>
                <w:sz w:val="18"/>
                <w:szCs w:val="18"/>
              </w:rPr>
              <w:t>:</w:t>
            </w:r>
            <w:r w:rsidRPr="00490D5E">
              <w:rPr>
                <w:rFonts w:cstheme="minorHAnsi"/>
                <w:iCs/>
                <w:sz w:val="18"/>
                <w:szCs w:val="18"/>
              </w:rPr>
              <w:t xml:space="preserve"> </w:t>
            </w:r>
            <w:r w:rsidR="004A7773" w:rsidRPr="00490D5E">
              <w:rPr>
                <w:rFonts w:cstheme="minorHAnsi"/>
                <w:iCs/>
                <w:sz w:val="18"/>
                <w:szCs w:val="18"/>
              </w:rPr>
              <w:t>430,77 TB</w:t>
            </w:r>
            <w:r w:rsidR="00EB32C9" w:rsidRPr="00490D5E">
              <w:rPr>
                <w:rFonts w:cstheme="minorHAnsi"/>
                <w:iCs/>
                <w:sz w:val="18"/>
                <w:szCs w:val="18"/>
              </w:rPr>
              <w:t xml:space="preserve"> </w:t>
            </w:r>
          </w:p>
          <w:p w14:paraId="6939786B" w14:textId="0CE29E90" w:rsidR="00E002A4" w:rsidRPr="00490D5E" w:rsidRDefault="00A62850" w:rsidP="00490D5E">
            <w:pPr>
              <w:pStyle w:val="ListParagraph"/>
              <w:ind w:left="320"/>
              <w:jc w:val="both"/>
              <w:rPr>
                <w:rFonts w:cstheme="minorHAnsi"/>
                <w:iCs/>
                <w:sz w:val="18"/>
                <w:szCs w:val="18"/>
              </w:rPr>
            </w:pPr>
            <w:r w:rsidRPr="00490D5E">
              <w:rPr>
                <w:rStyle w:val="normaltextrun"/>
                <w:rFonts w:cstheme="minorHAnsi"/>
                <w:sz w:val="18"/>
                <w:szCs w:val="18"/>
                <w:bdr w:val="none" w:sz="0" w:space="0" w:color="auto" w:frame="1"/>
              </w:rPr>
              <w:t>(</w:t>
            </w:r>
            <w:r w:rsidR="00BE078D" w:rsidRPr="00490D5E">
              <w:rPr>
                <w:rStyle w:val="normaltextrun"/>
                <w:rFonts w:cstheme="minorHAnsi"/>
                <w:sz w:val="18"/>
                <w:szCs w:val="18"/>
                <w:bdr w:val="none" w:sz="0" w:space="0" w:color="auto" w:frame="1"/>
              </w:rPr>
              <w:t>D</w:t>
            </w:r>
            <w:r w:rsidRPr="00490D5E">
              <w:rPr>
                <w:rStyle w:val="normaltextrun"/>
                <w:rFonts w:cstheme="minorHAnsi"/>
                <w:sz w:val="18"/>
                <w:szCs w:val="18"/>
                <w:bdr w:val="none" w:sz="0" w:space="0" w:color="auto" w:frame="1"/>
              </w:rPr>
              <w:t xml:space="preserve">ocelowa wartość wskaźnika: </w:t>
            </w:r>
            <w:r w:rsidR="00AE3301" w:rsidRPr="00490D5E">
              <w:rPr>
                <w:rStyle w:val="normaltextrun"/>
                <w:rFonts w:cstheme="minorHAnsi"/>
                <w:sz w:val="18"/>
                <w:szCs w:val="18"/>
                <w:bdr w:val="none" w:sz="0" w:space="0" w:color="auto" w:frame="1"/>
              </w:rPr>
              <w:t>241</w:t>
            </w:r>
            <w:r w:rsidRPr="00490D5E">
              <w:rPr>
                <w:rStyle w:val="normaltextrun"/>
                <w:rFonts w:cstheme="minorHAnsi"/>
                <w:sz w:val="18"/>
                <w:szCs w:val="18"/>
                <w:bdr w:val="none" w:sz="0" w:space="0" w:color="auto" w:frame="1"/>
              </w:rPr>
              <w:t>,00</w:t>
            </w:r>
            <w:r w:rsidR="005C3DE7" w:rsidRPr="00490D5E">
              <w:rPr>
                <w:rStyle w:val="normaltextrun"/>
                <w:rFonts w:cstheme="minorHAnsi"/>
                <w:sz w:val="18"/>
                <w:szCs w:val="18"/>
                <w:bdr w:val="none" w:sz="0" w:space="0" w:color="auto" w:frame="1"/>
              </w:rPr>
              <w:t xml:space="preserve"> TB</w:t>
            </w:r>
            <w:r w:rsidRPr="00490D5E">
              <w:rPr>
                <w:rStyle w:val="normaltextrun"/>
                <w:rFonts w:cstheme="minorHAnsi"/>
                <w:sz w:val="18"/>
                <w:szCs w:val="18"/>
                <w:bdr w:val="none" w:sz="0" w:space="0" w:color="auto" w:frame="1"/>
              </w:rPr>
              <w:t xml:space="preserve"> </w:t>
            </w:r>
            <w:r w:rsidR="00BE078D" w:rsidRPr="00490D5E">
              <w:rPr>
                <w:rStyle w:val="normaltextrun"/>
                <w:rFonts w:cstheme="minorHAnsi"/>
                <w:sz w:val="18"/>
                <w:szCs w:val="18"/>
                <w:bdr w:val="none" w:sz="0" w:space="0" w:color="auto" w:frame="1"/>
              </w:rPr>
              <w:t>– została osiągnięta</w:t>
            </w:r>
            <w:r w:rsidR="005C3DE7" w:rsidRPr="00490D5E">
              <w:rPr>
                <w:rStyle w:val="normaltextrun"/>
                <w:rFonts w:cstheme="minorHAnsi"/>
                <w:sz w:val="18"/>
                <w:szCs w:val="18"/>
                <w:bdr w:val="none" w:sz="0" w:space="0" w:color="auto" w:frame="1"/>
              </w:rPr>
              <w:t xml:space="preserve"> do 31.01.2022</w:t>
            </w:r>
            <w:r w:rsidR="008B17AC" w:rsidRPr="00490D5E">
              <w:rPr>
                <w:rStyle w:val="normaltextrun"/>
                <w:rFonts w:cstheme="minorHAnsi"/>
                <w:sz w:val="18"/>
                <w:szCs w:val="18"/>
                <w:bdr w:val="none" w:sz="0" w:space="0" w:color="auto" w:frame="1"/>
              </w:rPr>
              <w:t xml:space="preserve"> </w:t>
            </w:r>
            <w:r w:rsidR="005C3DE7" w:rsidRPr="00490D5E">
              <w:rPr>
                <w:rStyle w:val="normaltextrun"/>
                <w:rFonts w:cstheme="minorHAnsi"/>
                <w:sz w:val="18"/>
                <w:szCs w:val="18"/>
                <w:bdr w:val="none" w:sz="0" w:space="0" w:color="auto" w:frame="1"/>
              </w:rPr>
              <w:t>r.</w:t>
            </w:r>
            <w:r w:rsidR="006F25D8" w:rsidRPr="00490D5E">
              <w:rPr>
                <w:rStyle w:val="normaltextrun"/>
                <w:rFonts w:cstheme="minorHAnsi"/>
                <w:sz w:val="18"/>
                <w:szCs w:val="18"/>
                <w:bdr w:val="none" w:sz="0" w:space="0" w:color="auto" w:frame="1"/>
              </w:rPr>
              <w:t xml:space="preserve"> (</w:t>
            </w:r>
            <w:r w:rsidR="00BD4794" w:rsidRPr="00490D5E">
              <w:rPr>
                <w:rStyle w:val="normaltextrun"/>
                <w:rFonts w:cstheme="minorHAnsi"/>
                <w:sz w:val="18"/>
                <w:szCs w:val="18"/>
                <w:bdr w:val="none" w:sz="0" w:space="0" w:color="auto" w:frame="1"/>
              </w:rPr>
              <w:t>250</w:t>
            </w:r>
            <w:r w:rsidR="00433553" w:rsidRPr="00490D5E">
              <w:rPr>
                <w:rStyle w:val="normaltextrun"/>
                <w:rFonts w:cstheme="minorHAnsi"/>
                <w:sz w:val="18"/>
                <w:szCs w:val="18"/>
                <w:bdr w:val="none" w:sz="0" w:space="0" w:color="auto" w:frame="1"/>
              </w:rPr>
              <w:t xml:space="preserve">,53 TB). </w:t>
            </w:r>
            <w:r w:rsidR="00A6490C" w:rsidRPr="00490D5E">
              <w:rPr>
                <w:rStyle w:val="normaltextrun"/>
                <w:rFonts w:cstheme="minorHAnsi"/>
                <w:sz w:val="18"/>
                <w:szCs w:val="18"/>
                <w:bdr w:val="none" w:sz="0" w:space="0" w:color="auto" w:frame="1"/>
              </w:rPr>
              <w:t xml:space="preserve"> </w:t>
            </w:r>
            <w:r w:rsidR="00BB07D5" w:rsidRPr="00490D5E">
              <w:rPr>
                <w:rStyle w:val="normaltextrun"/>
                <w:rFonts w:cstheme="minorHAnsi"/>
                <w:sz w:val="18"/>
                <w:szCs w:val="18"/>
                <w:bdr w:val="none" w:sz="0" w:space="0" w:color="auto" w:frame="1"/>
              </w:rPr>
              <w:t xml:space="preserve">Podczas prac digitalizacyjnych, </w:t>
            </w:r>
            <w:r w:rsidR="00DD5AB5" w:rsidRPr="00490D5E">
              <w:rPr>
                <w:rStyle w:val="normaltextrun"/>
                <w:rFonts w:cstheme="minorHAnsi"/>
                <w:sz w:val="18"/>
                <w:szCs w:val="18"/>
                <w:bdr w:val="none" w:sz="0" w:space="0" w:color="auto" w:frame="1"/>
              </w:rPr>
              <w:t xml:space="preserve">ze względu na </w:t>
            </w:r>
            <w:r w:rsidR="00785D45" w:rsidRPr="00490D5E">
              <w:rPr>
                <w:rStyle w:val="normaltextrun"/>
                <w:rFonts w:cstheme="minorHAnsi"/>
                <w:sz w:val="18"/>
                <w:szCs w:val="18"/>
                <w:bdr w:val="none" w:sz="0" w:space="0" w:color="auto" w:frame="1"/>
              </w:rPr>
              <w:t>stan zachowania niektórych obiektów</w:t>
            </w:r>
            <w:r w:rsidR="00021E95" w:rsidRPr="00490D5E">
              <w:rPr>
                <w:rStyle w:val="normaltextrun"/>
                <w:rFonts w:cstheme="minorHAnsi"/>
                <w:sz w:val="18"/>
                <w:szCs w:val="18"/>
                <w:bdr w:val="none" w:sz="0" w:space="0" w:color="auto" w:frame="1"/>
              </w:rPr>
              <w:t xml:space="preserve"> i chęć uniknięcia </w:t>
            </w:r>
            <w:r w:rsidR="00B2680C" w:rsidRPr="00490D5E">
              <w:rPr>
                <w:rStyle w:val="normaltextrun"/>
                <w:rFonts w:cstheme="minorHAnsi"/>
                <w:sz w:val="18"/>
                <w:szCs w:val="18"/>
                <w:bdr w:val="none" w:sz="0" w:space="0" w:color="auto" w:frame="1"/>
              </w:rPr>
              <w:t>powtórnej digitalizacji w prz</w:t>
            </w:r>
            <w:r w:rsidR="00E668E2" w:rsidRPr="00490D5E">
              <w:rPr>
                <w:rStyle w:val="normaltextrun"/>
                <w:rFonts w:cstheme="minorHAnsi"/>
                <w:sz w:val="18"/>
                <w:szCs w:val="18"/>
                <w:bdr w:val="none" w:sz="0" w:space="0" w:color="auto" w:frame="1"/>
              </w:rPr>
              <w:t>yszłości wraz z postępem technologicznym, zdecydowan</w:t>
            </w:r>
            <w:r w:rsidR="005B46A1" w:rsidRPr="00490D5E">
              <w:rPr>
                <w:rStyle w:val="normaltextrun"/>
                <w:rFonts w:cstheme="minorHAnsi"/>
                <w:sz w:val="18"/>
                <w:szCs w:val="18"/>
                <w:bdr w:val="none" w:sz="0" w:space="0" w:color="auto" w:frame="1"/>
              </w:rPr>
              <w:t xml:space="preserve">o u </w:t>
            </w:r>
            <w:r w:rsidR="00B727A0" w:rsidRPr="00490D5E">
              <w:rPr>
                <w:rStyle w:val="normaltextrun"/>
                <w:rFonts w:cstheme="minorHAnsi"/>
                <w:sz w:val="18"/>
                <w:szCs w:val="18"/>
                <w:bdr w:val="none" w:sz="0" w:space="0" w:color="auto" w:frame="1"/>
              </w:rPr>
              <w:t xml:space="preserve">wykonaniu kopii cyfrowych części obiektów w wyższej rozdzielczości niż zakładano. </w:t>
            </w:r>
            <w:r w:rsidR="00D0301D" w:rsidRPr="00490D5E">
              <w:rPr>
                <w:rStyle w:val="normaltextrun"/>
                <w:rFonts w:cstheme="minorHAnsi"/>
                <w:sz w:val="18"/>
                <w:szCs w:val="18"/>
                <w:bdr w:val="none" w:sz="0" w:space="0" w:color="auto" w:frame="1"/>
              </w:rPr>
              <w:t xml:space="preserve">Powoduje to </w:t>
            </w:r>
            <w:r w:rsidR="00FB52B0" w:rsidRPr="00490D5E">
              <w:rPr>
                <w:rStyle w:val="normaltextrun"/>
                <w:rFonts w:cstheme="minorHAnsi"/>
                <w:sz w:val="18"/>
                <w:szCs w:val="18"/>
                <w:bdr w:val="none" w:sz="0" w:space="0" w:color="auto" w:frame="1"/>
              </w:rPr>
              <w:t xml:space="preserve"> wzrost </w:t>
            </w:r>
            <w:r w:rsidR="00D0301D" w:rsidRPr="00490D5E">
              <w:rPr>
                <w:rStyle w:val="normaltextrun"/>
                <w:rFonts w:cstheme="minorHAnsi"/>
                <w:sz w:val="18"/>
                <w:szCs w:val="18"/>
                <w:bdr w:val="none" w:sz="0" w:space="0" w:color="auto" w:frame="1"/>
              </w:rPr>
              <w:t xml:space="preserve">rozmiaru </w:t>
            </w:r>
            <w:proofErr w:type="spellStart"/>
            <w:r w:rsidR="00D0301D" w:rsidRPr="00490D5E">
              <w:rPr>
                <w:rStyle w:val="normaltextrun"/>
                <w:rFonts w:cstheme="minorHAnsi"/>
                <w:sz w:val="18"/>
                <w:szCs w:val="18"/>
                <w:bdr w:val="none" w:sz="0" w:space="0" w:color="auto" w:frame="1"/>
              </w:rPr>
              <w:t>zdigitalizowanej</w:t>
            </w:r>
            <w:proofErr w:type="spellEnd"/>
            <w:r w:rsidR="00D0301D" w:rsidRPr="00490D5E">
              <w:rPr>
                <w:rStyle w:val="normaltextrun"/>
                <w:rFonts w:cstheme="minorHAnsi"/>
                <w:sz w:val="18"/>
                <w:szCs w:val="18"/>
                <w:bdr w:val="none" w:sz="0" w:space="0" w:color="auto" w:frame="1"/>
              </w:rPr>
              <w:t xml:space="preserve"> informacji sektora publicznego </w:t>
            </w:r>
            <w:r w:rsidR="00B53AE7" w:rsidRPr="00490D5E">
              <w:rPr>
                <w:rStyle w:val="normaltextrun"/>
                <w:rFonts w:cstheme="minorHAnsi"/>
                <w:sz w:val="18"/>
                <w:szCs w:val="18"/>
                <w:bdr w:val="none" w:sz="0" w:space="0" w:color="auto" w:frame="1"/>
              </w:rPr>
              <w:t>w przyroście geometrycznym, a nie arytmetycznym, zgodnie z proporcją</w:t>
            </w:r>
            <w:r w:rsidR="002F59CF" w:rsidRPr="00490D5E">
              <w:rPr>
                <w:rStyle w:val="normaltextrun"/>
                <w:rFonts w:cstheme="minorHAnsi"/>
                <w:sz w:val="18"/>
                <w:szCs w:val="18"/>
                <w:bdr w:val="none" w:sz="0" w:space="0" w:color="auto" w:frame="1"/>
              </w:rPr>
              <w:t xml:space="preserve">: </w:t>
            </w:r>
            <w:r w:rsidR="009E550F" w:rsidRPr="00490D5E">
              <w:rPr>
                <w:rStyle w:val="normaltextrun"/>
                <w:rFonts w:cstheme="minorHAnsi"/>
                <w:sz w:val="18"/>
                <w:szCs w:val="18"/>
                <w:bdr w:val="none" w:sz="0" w:space="0" w:color="auto" w:frame="1"/>
              </w:rPr>
              <w:t xml:space="preserve">dwukrotne zwiększenie rozdzielczości powoduje czterokrotny przyrost </w:t>
            </w:r>
            <w:r w:rsidR="00AA6B8A" w:rsidRPr="00490D5E">
              <w:rPr>
                <w:rStyle w:val="normaltextrun"/>
                <w:rFonts w:cstheme="minorHAnsi"/>
                <w:sz w:val="18"/>
                <w:szCs w:val="18"/>
                <w:bdr w:val="none" w:sz="0" w:space="0" w:color="auto" w:frame="1"/>
              </w:rPr>
              <w:t xml:space="preserve">rozmiaru </w:t>
            </w:r>
            <w:r w:rsidR="00C04B9F" w:rsidRPr="00490D5E">
              <w:rPr>
                <w:rStyle w:val="normaltextrun"/>
                <w:rFonts w:cstheme="minorHAnsi"/>
                <w:sz w:val="18"/>
                <w:szCs w:val="18"/>
                <w:bdr w:val="none" w:sz="0" w:space="0" w:color="auto" w:frame="1"/>
              </w:rPr>
              <w:t>danych.</w:t>
            </w:r>
            <w:r w:rsidR="006B2EB8" w:rsidRPr="00490D5E">
              <w:rPr>
                <w:rStyle w:val="normaltextrun"/>
                <w:rFonts w:cstheme="minorHAnsi"/>
                <w:sz w:val="18"/>
                <w:szCs w:val="18"/>
                <w:bdr w:val="none" w:sz="0" w:space="0" w:color="auto" w:frame="1"/>
              </w:rPr>
              <w:t>)</w:t>
            </w:r>
          </w:p>
          <w:p w14:paraId="7354D57C" w14:textId="77777777" w:rsidR="005A435A" w:rsidRPr="00490D5E" w:rsidRDefault="00E002A4" w:rsidP="00105FF9">
            <w:pPr>
              <w:pStyle w:val="ListParagraph"/>
              <w:numPr>
                <w:ilvl w:val="0"/>
                <w:numId w:val="5"/>
              </w:numPr>
              <w:ind w:left="320" w:hanging="320"/>
              <w:jc w:val="both"/>
              <w:rPr>
                <w:rFonts w:cstheme="minorHAnsi"/>
                <w:sz w:val="18"/>
                <w:szCs w:val="18"/>
                <w:bdr w:val="none" w:sz="0" w:space="0" w:color="auto" w:frame="1"/>
              </w:rPr>
            </w:pPr>
            <w:r w:rsidRPr="00490D5E">
              <w:rPr>
                <w:rFonts w:cstheme="minorHAnsi"/>
                <w:iCs/>
                <w:sz w:val="18"/>
                <w:szCs w:val="18"/>
              </w:rPr>
              <w:t>Rozmiar udostępnionych on-line informacji sektora publicznego</w:t>
            </w:r>
            <w:r w:rsidR="00F81587" w:rsidRPr="00490D5E">
              <w:rPr>
                <w:rFonts w:cstheme="minorHAnsi"/>
                <w:iCs/>
                <w:sz w:val="18"/>
                <w:szCs w:val="18"/>
              </w:rPr>
              <w:t>:</w:t>
            </w:r>
            <w:r w:rsidRPr="00490D5E">
              <w:rPr>
                <w:rFonts w:cstheme="minorHAnsi"/>
                <w:iCs/>
                <w:sz w:val="18"/>
                <w:szCs w:val="18"/>
              </w:rPr>
              <w:t xml:space="preserve"> </w:t>
            </w:r>
            <w:r w:rsidR="004A7773" w:rsidRPr="00490D5E">
              <w:rPr>
                <w:rFonts w:cstheme="minorHAnsi"/>
                <w:iCs/>
                <w:sz w:val="18"/>
                <w:szCs w:val="18"/>
              </w:rPr>
              <w:t>191,49 TB</w:t>
            </w:r>
            <w:r w:rsidR="008444B3" w:rsidRPr="00490D5E">
              <w:rPr>
                <w:rFonts w:cstheme="minorHAnsi"/>
                <w:iCs/>
                <w:sz w:val="18"/>
                <w:szCs w:val="18"/>
              </w:rPr>
              <w:t xml:space="preserve"> </w:t>
            </w:r>
          </w:p>
          <w:p w14:paraId="5701A189" w14:textId="3C5979B1" w:rsidR="00E002A4" w:rsidRPr="00490D5E" w:rsidRDefault="001C4A00" w:rsidP="00490D5E">
            <w:pPr>
              <w:pStyle w:val="ListParagraph"/>
              <w:ind w:left="320"/>
              <w:jc w:val="both"/>
              <w:rPr>
                <w:rStyle w:val="normaltextrun"/>
                <w:rFonts w:cstheme="minorHAnsi"/>
                <w:sz w:val="18"/>
                <w:szCs w:val="18"/>
                <w:bdr w:val="none" w:sz="0" w:space="0" w:color="auto" w:frame="1"/>
              </w:rPr>
            </w:pPr>
            <w:r w:rsidRPr="00490D5E">
              <w:rPr>
                <w:rStyle w:val="normaltextrun"/>
                <w:rFonts w:cstheme="minorHAnsi"/>
                <w:color w:val="000000"/>
                <w:sz w:val="18"/>
                <w:szCs w:val="18"/>
                <w:shd w:val="clear" w:color="auto" w:fill="FFFFFF"/>
              </w:rPr>
              <w:t>(Docelowa wartość wskaźnika: 120,50 TB</w:t>
            </w:r>
            <w:r w:rsidR="003D5D41" w:rsidRPr="00490D5E">
              <w:rPr>
                <w:rStyle w:val="normaltextrun"/>
                <w:rFonts w:cstheme="minorHAnsi"/>
                <w:color w:val="000000"/>
                <w:sz w:val="18"/>
                <w:szCs w:val="18"/>
                <w:shd w:val="clear" w:color="auto" w:fill="FFFFFF"/>
              </w:rPr>
              <w:t xml:space="preserve"> – została osiągnięta </w:t>
            </w:r>
            <w:r w:rsidR="00FA742B" w:rsidRPr="00490D5E">
              <w:rPr>
                <w:rStyle w:val="normaltextrun"/>
                <w:rFonts w:cstheme="minorHAnsi"/>
                <w:color w:val="000000"/>
                <w:sz w:val="18"/>
                <w:szCs w:val="18"/>
                <w:shd w:val="clear" w:color="auto" w:fill="FFFFFF"/>
              </w:rPr>
              <w:t>do 28.02.2022 r.</w:t>
            </w:r>
            <w:r w:rsidR="00433553" w:rsidRPr="00490D5E">
              <w:rPr>
                <w:rStyle w:val="normaltextrun"/>
                <w:rFonts w:cstheme="minorHAnsi"/>
                <w:color w:val="000000"/>
                <w:sz w:val="18"/>
                <w:szCs w:val="18"/>
                <w:shd w:val="clear" w:color="auto" w:fill="FFFFFF"/>
              </w:rPr>
              <w:t xml:space="preserve"> (</w:t>
            </w:r>
            <w:r w:rsidR="009B5AEC" w:rsidRPr="00490D5E">
              <w:rPr>
                <w:rStyle w:val="normaltextrun"/>
                <w:rFonts w:cstheme="minorHAnsi"/>
                <w:color w:val="000000"/>
                <w:sz w:val="18"/>
                <w:szCs w:val="18"/>
                <w:shd w:val="clear" w:color="auto" w:fill="FFFFFF"/>
              </w:rPr>
              <w:t>121,91 TB)</w:t>
            </w:r>
            <w:r w:rsidRPr="00490D5E">
              <w:rPr>
                <w:rStyle w:val="normaltextrun"/>
                <w:rFonts w:cstheme="minorHAnsi"/>
                <w:color w:val="000000"/>
                <w:sz w:val="18"/>
                <w:szCs w:val="18"/>
                <w:shd w:val="clear" w:color="auto" w:fill="FFFFFF"/>
              </w:rPr>
              <w:t xml:space="preserve">. </w:t>
            </w:r>
            <w:r w:rsidR="008444B3" w:rsidRPr="00490D5E">
              <w:rPr>
                <w:rStyle w:val="normaltextrun"/>
                <w:rFonts w:cstheme="minorHAnsi"/>
                <w:sz w:val="18"/>
                <w:szCs w:val="18"/>
                <w:bdr w:val="none" w:sz="0" w:space="0" w:color="auto" w:frame="1"/>
              </w:rPr>
              <w:t>Na rozmiar udostępnionych informacji sektora publicznego składają się zsumowana wielkość plików </w:t>
            </w:r>
            <w:proofErr w:type="spellStart"/>
            <w:r w:rsidR="008444B3" w:rsidRPr="00490D5E">
              <w:rPr>
                <w:rStyle w:val="normaltextrun"/>
                <w:rFonts w:cstheme="minorHAnsi"/>
                <w:sz w:val="18"/>
                <w:szCs w:val="18"/>
                <w:bdr w:val="none" w:sz="0" w:space="0" w:color="auto" w:frame="1"/>
              </w:rPr>
              <w:t>tiff</w:t>
            </w:r>
            <w:proofErr w:type="spellEnd"/>
            <w:r w:rsidR="008444B3" w:rsidRPr="00490D5E">
              <w:rPr>
                <w:rStyle w:val="normaltextrun"/>
                <w:rFonts w:cstheme="minorHAnsi"/>
                <w:sz w:val="18"/>
                <w:szCs w:val="18"/>
                <w:bdr w:val="none" w:sz="0" w:space="0" w:color="auto" w:frame="1"/>
              </w:rPr>
              <w:t> wyprodukowanych przez skanery i dodatkowo zsumowana wielkość wytworzonych przez RCBN plików pochodnych (np. pliki kafelkowe polony, miniaturki, PDF). Przekroczenie</w:t>
            </w:r>
            <w:r w:rsidRPr="00490D5E">
              <w:rPr>
                <w:rStyle w:val="normaltextrun"/>
                <w:rFonts w:cstheme="minorHAnsi"/>
                <w:sz w:val="18"/>
                <w:szCs w:val="18"/>
                <w:bdr w:val="none" w:sz="0" w:space="0" w:color="auto" w:frame="1"/>
              </w:rPr>
              <w:t xml:space="preserve"> wskaźnika rozmiaru udostępnionych on-line informacji sektora publicznego, wynika z przekroczenia wskaźnika r</w:t>
            </w:r>
            <w:r w:rsidRPr="00490D5E">
              <w:rPr>
                <w:rFonts w:cstheme="minorHAnsi"/>
                <w:iCs/>
                <w:sz w:val="18"/>
                <w:szCs w:val="18"/>
              </w:rPr>
              <w:t>ozmiar</w:t>
            </w:r>
            <w:r w:rsidR="00D030B6" w:rsidRPr="00490D5E">
              <w:rPr>
                <w:rFonts w:cstheme="minorHAnsi"/>
                <w:iCs/>
                <w:sz w:val="18"/>
                <w:szCs w:val="18"/>
              </w:rPr>
              <w:t>u</w:t>
            </w:r>
            <w:r w:rsidRPr="00490D5E">
              <w:rPr>
                <w:rFonts w:cstheme="minorHAnsi"/>
                <w:iCs/>
                <w:sz w:val="18"/>
                <w:szCs w:val="18"/>
              </w:rPr>
              <w:t xml:space="preserve"> </w:t>
            </w:r>
            <w:proofErr w:type="spellStart"/>
            <w:r w:rsidRPr="00490D5E">
              <w:rPr>
                <w:rFonts w:cstheme="minorHAnsi"/>
                <w:iCs/>
                <w:sz w:val="18"/>
                <w:szCs w:val="18"/>
              </w:rPr>
              <w:t>zdigitalizowanej</w:t>
            </w:r>
            <w:proofErr w:type="spellEnd"/>
            <w:r w:rsidRPr="00490D5E">
              <w:rPr>
                <w:rFonts w:cstheme="minorHAnsi"/>
                <w:iCs/>
                <w:sz w:val="18"/>
                <w:szCs w:val="18"/>
              </w:rPr>
              <w:t xml:space="preserve"> informacji sektora publicznego</w:t>
            </w:r>
            <w:r w:rsidR="006B2EB8" w:rsidRPr="00490D5E">
              <w:rPr>
                <w:rFonts w:cstheme="minorHAnsi"/>
                <w:iCs/>
                <w:sz w:val="18"/>
                <w:szCs w:val="18"/>
              </w:rPr>
              <w:t>.)</w:t>
            </w:r>
          </w:p>
          <w:p w14:paraId="1CA6AA25" w14:textId="40D9FEF8" w:rsidR="00BB3EB8" w:rsidRPr="00490D5E" w:rsidRDefault="00BB3EB8" w:rsidP="00BB3EB8">
            <w:pPr>
              <w:jc w:val="both"/>
              <w:rPr>
                <w:rFonts w:cstheme="minorHAnsi"/>
                <w:iCs/>
                <w:sz w:val="18"/>
                <w:szCs w:val="18"/>
                <w:highlight w:val="yellow"/>
              </w:rPr>
            </w:pPr>
          </w:p>
          <w:p w14:paraId="06174C69" w14:textId="43AC4B3D" w:rsidR="00BB3EB8" w:rsidRPr="00490D5E" w:rsidRDefault="00BB3EB8" w:rsidP="00BB3EB8">
            <w:pPr>
              <w:jc w:val="both"/>
              <w:rPr>
                <w:rFonts w:cstheme="minorHAnsi"/>
                <w:b/>
                <w:iCs/>
                <w:sz w:val="18"/>
                <w:szCs w:val="18"/>
              </w:rPr>
            </w:pPr>
            <w:r w:rsidRPr="00490D5E">
              <w:rPr>
                <w:rFonts w:cstheme="minorHAnsi"/>
                <w:b/>
                <w:iCs/>
                <w:sz w:val="18"/>
                <w:szCs w:val="18"/>
              </w:rPr>
              <w:t>Pomiar wpływu zrealizowanego projektu na strategiczne cele państwa po zakończeniu realizacji projektu będzie się odbywał w drodze pomiaru poziomu osiągnięcia następującego wskaźnika rezultatu:</w:t>
            </w:r>
          </w:p>
          <w:p w14:paraId="7CDEB7FA" w14:textId="77777777" w:rsidR="00265AED" w:rsidRPr="00490D5E" w:rsidRDefault="00265AED" w:rsidP="00BB3EB8">
            <w:pPr>
              <w:jc w:val="both"/>
              <w:rPr>
                <w:rFonts w:cstheme="minorHAnsi"/>
                <w:iCs/>
                <w:sz w:val="18"/>
                <w:szCs w:val="18"/>
              </w:rPr>
            </w:pPr>
          </w:p>
          <w:p w14:paraId="08C408ED" w14:textId="77777777" w:rsidR="006620AD" w:rsidRPr="00490D5E" w:rsidRDefault="004A7773" w:rsidP="006620AD">
            <w:pPr>
              <w:pStyle w:val="ListParagraph"/>
              <w:numPr>
                <w:ilvl w:val="0"/>
                <w:numId w:val="5"/>
              </w:numPr>
              <w:jc w:val="both"/>
              <w:rPr>
                <w:rFonts w:cstheme="minorHAnsi"/>
                <w:iCs/>
                <w:sz w:val="18"/>
                <w:szCs w:val="18"/>
              </w:rPr>
            </w:pPr>
            <w:r w:rsidRPr="00490D5E">
              <w:rPr>
                <w:rFonts w:cstheme="minorHAnsi"/>
                <w:iCs/>
                <w:sz w:val="18"/>
                <w:szCs w:val="18"/>
              </w:rPr>
              <w:t>Liczba pobrań / odtworzeń dokumentów zawierających informacje sektora publicznego</w:t>
            </w:r>
            <w:r w:rsidR="006620AD" w:rsidRPr="00490D5E">
              <w:rPr>
                <w:rFonts w:cstheme="minorHAnsi"/>
                <w:iCs/>
                <w:sz w:val="18"/>
                <w:szCs w:val="18"/>
              </w:rPr>
              <w:t xml:space="preserve">: </w:t>
            </w:r>
          </w:p>
          <w:p w14:paraId="1C5D7909" w14:textId="631A84FE" w:rsidR="004A7773" w:rsidRPr="00490D5E" w:rsidRDefault="004A7773" w:rsidP="006620AD">
            <w:pPr>
              <w:pStyle w:val="ListParagraph"/>
              <w:jc w:val="both"/>
              <w:rPr>
                <w:rFonts w:cstheme="minorHAnsi"/>
                <w:iCs/>
                <w:sz w:val="18"/>
                <w:szCs w:val="18"/>
              </w:rPr>
            </w:pPr>
            <w:r w:rsidRPr="00490D5E">
              <w:rPr>
                <w:rFonts w:cstheme="minorHAnsi"/>
                <w:iCs/>
                <w:sz w:val="18"/>
                <w:szCs w:val="18"/>
              </w:rPr>
              <w:t>398 264</w:t>
            </w:r>
          </w:p>
          <w:p w14:paraId="3CA16510" w14:textId="77777777" w:rsidR="004A7773" w:rsidRPr="00490D5E" w:rsidRDefault="004A7773" w:rsidP="004A7773">
            <w:pPr>
              <w:pStyle w:val="ListParagraph"/>
              <w:jc w:val="both"/>
              <w:rPr>
                <w:rFonts w:cstheme="minorHAnsi"/>
                <w:iCs/>
                <w:sz w:val="18"/>
                <w:szCs w:val="18"/>
              </w:rPr>
            </w:pPr>
          </w:p>
          <w:p w14:paraId="079A8849" w14:textId="081B5A22" w:rsidR="003C63F9" w:rsidRPr="00490D5E" w:rsidRDefault="003C63F9" w:rsidP="003C63F9">
            <w:pPr>
              <w:pStyle w:val="Other0"/>
              <w:rPr>
                <w:rFonts w:asciiTheme="minorHAnsi" w:hAnsiTheme="minorHAnsi" w:cstheme="minorHAnsi"/>
                <w:b/>
                <w:bCs/>
                <w:iCs/>
                <w:color w:val="000000"/>
              </w:rPr>
            </w:pPr>
            <w:r w:rsidRPr="00490D5E">
              <w:rPr>
                <w:rFonts w:asciiTheme="minorHAnsi" w:hAnsiTheme="minorHAnsi" w:cstheme="minorHAnsi"/>
                <w:b/>
                <w:bCs/>
                <w:iCs/>
              </w:rPr>
              <w:t xml:space="preserve">Informacje o wskaźnikach rezultatu i osiągniętych wartościach będą udostępnione </w:t>
            </w:r>
            <w:r w:rsidR="00376561" w:rsidRPr="00490D5E">
              <w:rPr>
                <w:rFonts w:asciiTheme="minorHAnsi" w:hAnsiTheme="minorHAnsi" w:cstheme="minorHAnsi"/>
                <w:b/>
                <w:bCs/>
                <w:iCs/>
              </w:rPr>
              <w:t xml:space="preserve">poprzez przekazanie raportu do Instytucji Pośredniczącej (CPPC) oraz </w:t>
            </w:r>
            <w:r w:rsidR="000F1580" w:rsidRPr="00490D5E">
              <w:rPr>
                <w:rFonts w:asciiTheme="minorHAnsi" w:hAnsiTheme="minorHAnsi" w:cstheme="minorHAnsi"/>
                <w:b/>
                <w:bCs/>
                <w:iCs/>
                <w:color w:val="000000"/>
              </w:rPr>
              <w:t>na stronie intern</w:t>
            </w:r>
            <w:r w:rsidR="003C276D" w:rsidRPr="00490D5E">
              <w:rPr>
                <w:rFonts w:asciiTheme="minorHAnsi" w:hAnsiTheme="minorHAnsi" w:cstheme="minorHAnsi"/>
                <w:b/>
                <w:bCs/>
                <w:iCs/>
                <w:color w:val="000000"/>
              </w:rPr>
              <w:t>etowej projektu.</w:t>
            </w:r>
          </w:p>
          <w:p w14:paraId="60353E3B" w14:textId="12155F40" w:rsidR="00F546EC" w:rsidRPr="00490D5E" w:rsidRDefault="00F546EC" w:rsidP="003C63F9">
            <w:pPr>
              <w:spacing w:after="120"/>
              <w:jc w:val="both"/>
              <w:rPr>
                <w:rFonts w:cstheme="minorHAnsi"/>
                <w:iCs/>
                <w:sz w:val="18"/>
                <w:szCs w:val="18"/>
                <w:highlight w:val="yellow"/>
              </w:rPr>
            </w:pPr>
          </w:p>
        </w:tc>
      </w:tr>
      <w:tr w:rsidR="00143835" w:rsidRPr="00490D5E" w14:paraId="26B2443F" w14:textId="77777777" w:rsidTr="40CAD4B1">
        <w:tc>
          <w:tcPr>
            <w:tcW w:w="420" w:type="dxa"/>
          </w:tcPr>
          <w:p w14:paraId="458A41D3" w14:textId="77777777" w:rsidR="007A0A3D" w:rsidRPr="00490D5E" w:rsidRDefault="007A0A3D" w:rsidP="007A0A3D">
            <w:pPr>
              <w:pStyle w:val="ListParagraph"/>
              <w:numPr>
                <w:ilvl w:val="0"/>
                <w:numId w:val="1"/>
              </w:numPr>
              <w:rPr>
                <w:rFonts w:cstheme="minorHAnsi"/>
                <w:iCs/>
                <w:sz w:val="18"/>
                <w:szCs w:val="18"/>
              </w:rPr>
            </w:pPr>
          </w:p>
        </w:tc>
        <w:tc>
          <w:tcPr>
            <w:tcW w:w="1398" w:type="dxa"/>
          </w:tcPr>
          <w:p w14:paraId="640C19FC" w14:textId="77777777" w:rsidR="007A0A3D" w:rsidRPr="00490D5E" w:rsidRDefault="005D4188" w:rsidP="00A6601B">
            <w:pPr>
              <w:rPr>
                <w:rFonts w:cstheme="minorHAnsi"/>
                <w:iCs/>
                <w:sz w:val="18"/>
                <w:szCs w:val="18"/>
              </w:rPr>
            </w:pPr>
            <w:r w:rsidRPr="00490D5E">
              <w:rPr>
                <w:rFonts w:cstheme="minorHAnsi"/>
                <w:iCs/>
                <w:sz w:val="18"/>
                <w:szCs w:val="18"/>
              </w:rPr>
              <w:t>Ryzyka i problemy</w:t>
            </w:r>
          </w:p>
        </w:tc>
        <w:tc>
          <w:tcPr>
            <w:tcW w:w="7533" w:type="dxa"/>
          </w:tcPr>
          <w:p w14:paraId="5E51337F" w14:textId="62F95FD0" w:rsidR="003C63F9" w:rsidRPr="00490D5E" w:rsidRDefault="00AC2D24" w:rsidP="00FC4D57">
            <w:pPr>
              <w:jc w:val="both"/>
              <w:rPr>
                <w:rFonts w:cstheme="minorHAnsi"/>
                <w:b/>
                <w:bCs/>
                <w:iCs/>
                <w:sz w:val="18"/>
                <w:szCs w:val="18"/>
              </w:rPr>
            </w:pPr>
            <w:r w:rsidRPr="00490D5E">
              <w:rPr>
                <w:rFonts w:cstheme="minorHAnsi"/>
                <w:b/>
                <w:bCs/>
                <w:iCs/>
                <w:sz w:val="18"/>
                <w:szCs w:val="18"/>
              </w:rPr>
              <w:t>Najistotniejsze problemy i ryzyka, które wystąpiły w</w:t>
            </w:r>
            <w:r w:rsidR="003C63F9" w:rsidRPr="00490D5E">
              <w:rPr>
                <w:rFonts w:cstheme="minorHAnsi"/>
                <w:b/>
                <w:bCs/>
                <w:iCs/>
                <w:sz w:val="18"/>
                <w:szCs w:val="18"/>
              </w:rPr>
              <w:t xml:space="preserve"> </w:t>
            </w:r>
            <w:r w:rsidR="00777CC0" w:rsidRPr="00490D5E">
              <w:rPr>
                <w:rFonts w:cstheme="minorHAnsi"/>
                <w:b/>
                <w:bCs/>
                <w:iCs/>
                <w:sz w:val="18"/>
                <w:szCs w:val="18"/>
              </w:rPr>
              <w:t xml:space="preserve">trakcie </w:t>
            </w:r>
            <w:r w:rsidR="003C63F9" w:rsidRPr="00490D5E">
              <w:rPr>
                <w:rFonts w:cstheme="minorHAnsi"/>
                <w:b/>
                <w:bCs/>
                <w:iCs/>
                <w:sz w:val="18"/>
                <w:szCs w:val="18"/>
              </w:rPr>
              <w:t>realizacji Projektu:</w:t>
            </w:r>
          </w:p>
          <w:p w14:paraId="35CB7376" w14:textId="77777777" w:rsidR="004A7773" w:rsidRPr="00490D5E" w:rsidRDefault="004A7773" w:rsidP="00FC4D57">
            <w:pPr>
              <w:jc w:val="both"/>
              <w:rPr>
                <w:rFonts w:cstheme="minorHAnsi"/>
                <w:iCs/>
                <w:sz w:val="18"/>
                <w:szCs w:val="18"/>
              </w:rPr>
            </w:pPr>
          </w:p>
          <w:p w14:paraId="616B2C25" w14:textId="4782F5EA" w:rsidR="00931DFB" w:rsidRPr="005E4D96" w:rsidRDefault="0071789F" w:rsidP="00FC4D57">
            <w:pPr>
              <w:pStyle w:val="ListParagraph"/>
              <w:numPr>
                <w:ilvl w:val="0"/>
                <w:numId w:val="6"/>
              </w:numPr>
              <w:jc w:val="both"/>
              <w:rPr>
                <w:rFonts w:cstheme="minorHAnsi"/>
                <w:iCs/>
                <w:sz w:val="18"/>
                <w:szCs w:val="18"/>
              </w:rPr>
            </w:pPr>
            <w:r w:rsidRPr="00490D5E">
              <w:rPr>
                <w:rFonts w:cstheme="minorHAnsi"/>
                <w:iCs/>
                <w:sz w:val="18"/>
                <w:szCs w:val="18"/>
              </w:rPr>
              <w:t xml:space="preserve">Opóźnienie w realizacji celów Projektu ze względu na COVID-19. </w:t>
            </w:r>
          </w:p>
          <w:p w14:paraId="738C3906" w14:textId="77777777" w:rsidR="00931DFB" w:rsidRPr="00490D5E" w:rsidRDefault="00931DFB" w:rsidP="00FC4D57">
            <w:pPr>
              <w:jc w:val="both"/>
              <w:rPr>
                <w:rFonts w:cstheme="minorHAnsi"/>
                <w:iCs/>
                <w:sz w:val="18"/>
                <w:szCs w:val="18"/>
              </w:rPr>
            </w:pPr>
            <w:r w:rsidRPr="00490D5E">
              <w:rPr>
                <w:rFonts w:cstheme="minorHAnsi"/>
                <w:iCs/>
                <w:sz w:val="18"/>
                <w:szCs w:val="18"/>
              </w:rPr>
              <w:t>Biblioteka Narodowa od początku występowania w Polsce pandemii koronawirusa SARS-CoV-2 wprowadziła środki zaradcze, mające chronić pracowników przed zakażeniem w czasie wykonywania czynności służbowych. Przede wszystkim, znaczna część pracowników została skierowana do pracy zdalnej – w zakresie digitalizacji zbiorów w ten sposób realizowana jest obróbka skanów mikrofilmowych, kontrola oraz udostępnienie zdigitalizowanych zbiorów.  </w:t>
            </w:r>
          </w:p>
          <w:p w14:paraId="65748CB2" w14:textId="44A79A09" w:rsidR="00931DFB" w:rsidRPr="00490D5E" w:rsidRDefault="00931DFB" w:rsidP="00FC4D57">
            <w:pPr>
              <w:jc w:val="both"/>
              <w:rPr>
                <w:rFonts w:cstheme="minorHAnsi"/>
                <w:iCs/>
                <w:sz w:val="18"/>
                <w:szCs w:val="18"/>
              </w:rPr>
            </w:pPr>
            <w:r w:rsidRPr="00490D5E">
              <w:rPr>
                <w:rFonts w:cstheme="minorHAnsi"/>
                <w:iCs/>
                <w:sz w:val="18"/>
                <w:szCs w:val="18"/>
              </w:rPr>
              <w:t xml:space="preserve">Do największej grupy ryzyka należeli magazynierzy, </w:t>
            </w:r>
            <w:proofErr w:type="spellStart"/>
            <w:r w:rsidRPr="00490D5E">
              <w:rPr>
                <w:rFonts w:cstheme="minorHAnsi"/>
                <w:iCs/>
                <w:sz w:val="18"/>
                <w:szCs w:val="18"/>
              </w:rPr>
              <w:t>skanerzyści</w:t>
            </w:r>
            <w:proofErr w:type="spellEnd"/>
            <w:r w:rsidRPr="00490D5E">
              <w:rPr>
                <w:rFonts w:cstheme="minorHAnsi"/>
                <w:iCs/>
                <w:sz w:val="18"/>
                <w:szCs w:val="18"/>
              </w:rPr>
              <w:t xml:space="preserve"> i </w:t>
            </w:r>
            <w:proofErr w:type="spellStart"/>
            <w:r w:rsidRPr="00490D5E">
              <w:rPr>
                <w:rFonts w:cstheme="minorHAnsi"/>
                <w:iCs/>
                <w:sz w:val="18"/>
                <w:szCs w:val="18"/>
              </w:rPr>
              <w:t>reprografowie</w:t>
            </w:r>
            <w:proofErr w:type="spellEnd"/>
            <w:r w:rsidRPr="00490D5E">
              <w:rPr>
                <w:rFonts w:cstheme="minorHAnsi"/>
                <w:iCs/>
                <w:sz w:val="18"/>
                <w:szCs w:val="18"/>
              </w:rPr>
              <w:t>, którzy ze względu na specyfikę swojej pracy, nie mogą wykonywać jej poza BN, zdalnie. Również w tym zakresie Dyrekcja BN oraz kierownictwo Zakładu Zbiorów Cyfrowych, zdecydowały się na wprowadzenie daleko idących środków ostrożności, mających na celu przede wszystkim ochronę zdrowia pracowników, jak i zachowanie ciągłości procesu digitalizacji zbiorów.   </w:t>
            </w:r>
          </w:p>
          <w:p w14:paraId="434669B2" w14:textId="77777777" w:rsidR="00931DFB" w:rsidRPr="00490D5E" w:rsidRDefault="00931DFB" w:rsidP="00FC4D57">
            <w:pPr>
              <w:jc w:val="both"/>
              <w:rPr>
                <w:rFonts w:cstheme="minorHAnsi"/>
                <w:iCs/>
                <w:sz w:val="18"/>
                <w:szCs w:val="18"/>
              </w:rPr>
            </w:pPr>
            <w:r w:rsidRPr="00490D5E">
              <w:rPr>
                <w:rFonts w:cstheme="minorHAnsi"/>
                <w:iCs/>
                <w:sz w:val="18"/>
                <w:szCs w:val="18"/>
              </w:rPr>
              <w:t>Przede wszystkim rozmieszczenie pracowników zostało zmienione tak, że każdy z pracowników wykonuje swoje obowiązki w osobnym pomieszczeniu.  </w:t>
            </w:r>
          </w:p>
          <w:p w14:paraId="7F51B41E" w14:textId="77777777" w:rsidR="00931DFB" w:rsidRPr="00490D5E" w:rsidRDefault="00931DFB" w:rsidP="00FC4D57">
            <w:pPr>
              <w:jc w:val="both"/>
              <w:rPr>
                <w:rFonts w:cstheme="minorHAnsi"/>
                <w:iCs/>
                <w:sz w:val="18"/>
                <w:szCs w:val="18"/>
              </w:rPr>
            </w:pPr>
            <w:r w:rsidRPr="00490D5E">
              <w:rPr>
                <w:rFonts w:cstheme="minorHAnsi"/>
                <w:iCs/>
                <w:sz w:val="18"/>
                <w:szCs w:val="18"/>
              </w:rPr>
              <w:t xml:space="preserve">Zmiany zaszły także w sposobie przekazywania zbiorów kierowanych do digitalizacji. </w:t>
            </w:r>
            <w:proofErr w:type="spellStart"/>
            <w:r w:rsidRPr="00490D5E">
              <w:rPr>
                <w:rFonts w:cstheme="minorHAnsi"/>
                <w:iCs/>
                <w:sz w:val="18"/>
                <w:szCs w:val="18"/>
              </w:rPr>
              <w:t>Reprografowie</w:t>
            </w:r>
            <w:proofErr w:type="spellEnd"/>
            <w:r w:rsidRPr="00490D5E">
              <w:rPr>
                <w:rFonts w:cstheme="minorHAnsi"/>
                <w:iCs/>
                <w:sz w:val="18"/>
                <w:szCs w:val="18"/>
              </w:rPr>
              <w:t xml:space="preserve"> przekazują je </w:t>
            </w:r>
            <w:proofErr w:type="spellStart"/>
            <w:r w:rsidRPr="00490D5E">
              <w:rPr>
                <w:rFonts w:cstheme="minorHAnsi"/>
                <w:iCs/>
                <w:sz w:val="18"/>
                <w:szCs w:val="18"/>
              </w:rPr>
              <w:t>skanerzystom</w:t>
            </w:r>
            <w:proofErr w:type="spellEnd"/>
            <w:r w:rsidRPr="00490D5E">
              <w:rPr>
                <w:rFonts w:cstheme="minorHAnsi"/>
                <w:iCs/>
                <w:sz w:val="18"/>
                <w:szCs w:val="18"/>
              </w:rPr>
              <w:t xml:space="preserve"> bezkontaktowo i w tożsamy sposób zdigitalizowane obiekty są odbierane od skanerzystów.   </w:t>
            </w:r>
          </w:p>
          <w:p w14:paraId="7C77D6A9" w14:textId="77777777" w:rsidR="00931DFB" w:rsidRPr="00490D5E" w:rsidRDefault="00931DFB" w:rsidP="00FC4D57">
            <w:pPr>
              <w:jc w:val="both"/>
              <w:rPr>
                <w:rFonts w:cstheme="minorHAnsi"/>
                <w:iCs/>
                <w:sz w:val="18"/>
                <w:szCs w:val="18"/>
              </w:rPr>
            </w:pPr>
            <w:r w:rsidRPr="00490D5E">
              <w:rPr>
                <w:rFonts w:cstheme="minorHAnsi"/>
                <w:iCs/>
                <w:sz w:val="18"/>
                <w:szCs w:val="18"/>
              </w:rPr>
              <w:t>Ryzyko zakażenia pracowników, występuje przy przekazaniu zbiorów od i do komórek merytorycznych BN – konieczność zewidencjonowania przekazywanych zbiorów oraz podpisania protokołu odbioru wyklucza możliwość wykonania tych czynności w sposób bezkontaktowy. W takich sytuacjach zachowywane są wszelkie możliwe środki ostrożności. Przekazywanie zbiorów odbywa się w wietrzonych pomieszczeniach, a pracownicy zostali wyposażeni w atestowane maseczki. Dodatkowo w przypadku stwierdzenia zakażenia koronawirusem u jednego z pracowników, osoby, które miały z nim kontakt zobligowane są do wykonania testu na koszt BN i nie świadczą pracy do czasu otrzymania negatywnego wyniku.  </w:t>
            </w:r>
          </w:p>
          <w:p w14:paraId="1C7303AA" w14:textId="04F6C1D7" w:rsidR="00931DFB" w:rsidRPr="00490D5E" w:rsidRDefault="00931DFB" w:rsidP="00FC4D57">
            <w:pPr>
              <w:jc w:val="both"/>
              <w:rPr>
                <w:rFonts w:cstheme="minorHAnsi"/>
                <w:iCs/>
                <w:sz w:val="18"/>
                <w:szCs w:val="18"/>
              </w:rPr>
            </w:pPr>
            <w:r w:rsidRPr="00490D5E">
              <w:rPr>
                <w:rFonts w:cstheme="minorHAnsi"/>
                <w:iCs/>
                <w:sz w:val="18"/>
                <w:szCs w:val="18"/>
              </w:rPr>
              <w:t xml:space="preserve">Wprowadzone  procedury, choć pilnie przestrzegane, nie zapobiegły przed licznymi </w:t>
            </w:r>
            <w:proofErr w:type="spellStart"/>
            <w:r w:rsidRPr="00490D5E">
              <w:rPr>
                <w:rFonts w:cstheme="minorHAnsi"/>
                <w:iCs/>
                <w:sz w:val="18"/>
                <w:szCs w:val="18"/>
              </w:rPr>
              <w:t>zachorowaniami</w:t>
            </w:r>
            <w:proofErr w:type="spellEnd"/>
            <w:r w:rsidRPr="00490D5E">
              <w:rPr>
                <w:rFonts w:cstheme="minorHAnsi"/>
                <w:iCs/>
                <w:sz w:val="18"/>
                <w:szCs w:val="18"/>
              </w:rPr>
              <w:t xml:space="preserve"> pracowników. </w:t>
            </w:r>
          </w:p>
          <w:p w14:paraId="001B3FC5" w14:textId="6EB6C6A3" w:rsidR="00931DFB" w:rsidRPr="00490D5E" w:rsidRDefault="00931DFB" w:rsidP="00FC4D57">
            <w:pPr>
              <w:jc w:val="both"/>
              <w:rPr>
                <w:rFonts w:cstheme="minorHAnsi"/>
                <w:iCs/>
                <w:sz w:val="18"/>
                <w:szCs w:val="18"/>
              </w:rPr>
            </w:pPr>
            <w:r w:rsidRPr="00490D5E">
              <w:rPr>
                <w:rFonts w:cstheme="minorHAnsi"/>
                <w:iCs/>
                <w:sz w:val="18"/>
                <w:szCs w:val="18"/>
              </w:rPr>
              <w:t xml:space="preserve">Na opóźnienia w digitalizacji miały także wpływ zachorowania i nieobecności w zakładach merytorycznych, kierujących swoje zbiory do digitalizacji oraz wśród pracowników Instytutu Konserwacji Zbiorów Bibliotecznych. </w:t>
            </w:r>
          </w:p>
          <w:p w14:paraId="62DCA194" w14:textId="2EA6CF02" w:rsidR="00931DFB" w:rsidRPr="00490D5E" w:rsidRDefault="00931DFB" w:rsidP="00FC4D57">
            <w:pPr>
              <w:jc w:val="both"/>
              <w:rPr>
                <w:rFonts w:cstheme="minorHAnsi"/>
                <w:iCs/>
                <w:sz w:val="18"/>
                <w:szCs w:val="18"/>
              </w:rPr>
            </w:pPr>
            <w:r w:rsidRPr="00490D5E">
              <w:rPr>
                <w:rFonts w:cstheme="minorHAnsi"/>
                <w:iCs/>
                <w:sz w:val="18"/>
                <w:szCs w:val="18"/>
              </w:rPr>
              <w:t>Dodatkowym czynnikiem wpływającym na zwolnienie tempa procesu digitalizacji była kondycja, zarówno psychiczna, jak i fizyczna, pracowników wracających do swoich obowiązków po zachorowaniu na Covid-19. Przejście choroby w widoczny sposób przekłada się na spadek efektywności pracowników. Utrzymujący się w Polsce od ponad dwóch lat stan pandemii wpływa na zwiększenie u pracowników poczucia lęku, zarówno o dzieci w wieku szkolnym, jak i rodziców i osoby starsze. Pociąga to za sobą zwiększenie liczby nieobecności pracowników związanych z koniecznością opieki nad dziećmi i osobami starszymi.   </w:t>
            </w:r>
          </w:p>
          <w:p w14:paraId="2B5C7E5B" w14:textId="77777777" w:rsidR="00931DFB" w:rsidRPr="005E4D96" w:rsidRDefault="00931DFB" w:rsidP="00FC4D57">
            <w:pPr>
              <w:jc w:val="both"/>
              <w:rPr>
                <w:rFonts w:cstheme="minorHAnsi"/>
                <w:iCs/>
                <w:sz w:val="18"/>
                <w:szCs w:val="18"/>
                <w:u w:val="single"/>
              </w:rPr>
            </w:pPr>
            <w:r w:rsidRPr="005E4D96">
              <w:rPr>
                <w:rFonts w:cstheme="minorHAnsi"/>
                <w:iCs/>
                <w:sz w:val="18"/>
                <w:szCs w:val="18"/>
                <w:u w:val="single"/>
              </w:rPr>
              <w:t xml:space="preserve">Sposób zarządzania ryzykiem: </w:t>
            </w:r>
          </w:p>
          <w:p w14:paraId="0456208C" w14:textId="41426654" w:rsidR="00931DFB" w:rsidRPr="00490D5E" w:rsidRDefault="00931DFB" w:rsidP="00FC4D57">
            <w:pPr>
              <w:jc w:val="both"/>
              <w:rPr>
                <w:rFonts w:cstheme="minorHAnsi"/>
                <w:iCs/>
                <w:sz w:val="18"/>
                <w:szCs w:val="18"/>
              </w:rPr>
            </w:pPr>
            <w:r w:rsidRPr="00490D5E">
              <w:rPr>
                <w:rFonts w:cstheme="minorHAnsi"/>
                <w:iCs/>
                <w:sz w:val="18"/>
                <w:szCs w:val="18"/>
              </w:rPr>
              <w:t>W związku z powyższym uzyskano zgodę CPPC na wydłużenie realizacji projektu o 90 dni na mocy ustawy z dnia 3 kwietnia 2020 r. o szczególnych rozwiązaniach wspierających realizację programów operacyjnych w związku z wystąpieniem COVID-19 w 2020 r.</w:t>
            </w:r>
          </w:p>
          <w:p w14:paraId="772B53F4" w14:textId="77777777" w:rsidR="00931DFB" w:rsidRPr="00490D5E" w:rsidRDefault="00931DFB" w:rsidP="00FC4D57">
            <w:pPr>
              <w:jc w:val="both"/>
              <w:rPr>
                <w:rFonts w:cstheme="minorHAnsi"/>
                <w:iCs/>
                <w:sz w:val="18"/>
                <w:szCs w:val="18"/>
              </w:rPr>
            </w:pPr>
            <w:r w:rsidRPr="00490D5E">
              <w:rPr>
                <w:rFonts w:cstheme="minorHAnsi"/>
                <w:iCs/>
                <w:sz w:val="18"/>
                <w:szCs w:val="18"/>
              </w:rPr>
              <w:t>Ustanowienie zasad zarządzania projektem zgodnie z najlepszymi metodologiami (Prince2)</w:t>
            </w:r>
          </w:p>
          <w:p w14:paraId="5440A137" w14:textId="77777777" w:rsidR="00931DFB" w:rsidRPr="00490D5E" w:rsidRDefault="00931DFB" w:rsidP="00FC4D57">
            <w:pPr>
              <w:jc w:val="both"/>
              <w:rPr>
                <w:rFonts w:cstheme="minorHAnsi"/>
                <w:iCs/>
                <w:sz w:val="18"/>
                <w:szCs w:val="18"/>
              </w:rPr>
            </w:pPr>
            <w:r w:rsidRPr="00490D5E">
              <w:rPr>
                <w:rFonts w:cstheme="minorHAnsi"/>
                <w:iCs/>
                <w:sz w:val="18"/>
                <w:szCs w:val="18"/>
              </w:rPr>
              <w:t>Wprowadzenie trybu pracy zdalnej dla pracowników, których zadania mogą być wykonywane zdalnie. W związku z wprowadzeniem obostrzeń związanych z wirusem COVID-19, a w sytuacji konieczności wyłączenia z prac poszczególnych zasobów- sukcesywne uzupełnienie zasobów.</w:t>
            </w:r>
          </w:p>
          <w:p w14:paraId="4E759245" w14:textId="77777777" w:rsidR="00931DFB" w:rsidRPr="00490D5E" w:rsidRDefault="00931DFB" w:rsidP="00FC4D57">
            <w:pPr>
              <w:jc w:val="both"/>
              <w:rPr>
                <w:rFonts w:cstheme="minorHAnsi"/>
                <w:iCs/>
                <w:sz w:val="18"/>
                <w:szCs w:val="18"/>
              </w:rPr>
            </w:pPr>
            <w:r w:rsidRPr="00490D5E">
              <w:rPr>
                <w:rFonts w:cstheme="minorHAnsi"/>
                <w:iCs/>
                <w:sz w:val="18"/>
                <w:szCs w:val="18"/>
              </w:rPr>
              <w:t xml:space="preserve">Ze względu na uaktywnienie się ryzyka - wprowadzono plan zaradczy oraz 24.01.2022 r. wystąpiono z wnioskiem do CPPC o zgodę na wydłużenie czasu realizacji projektu do 30.11.2022 r. Zmiana terminu zakończenia projektu pozwoli dostosować harmonogram prac w projekcie do dynamicznie zmieniających się warunków stanu pandemii. </w:t>
            </w:r>
          </w:p>
          <w:p w14:paraId="0F79525C" w14:textId="77777777" w:rsidR="00931DFB" w:rsidRPr="00490D5E" w:rsidRDefault="00931DFB" w:rsidP="00FC4D57">
            <w:pPr>
              <w:jc w:val="both"/>
              <w:rPr>
                <w:rFonts w:cstheme="minorHAnsi"/>
                <w:iCs/>
                <w:sz w:val="18"/>
                <w:szCs w:val="18"/>
              </w:rPr>
            </w:pPr>
            <w:r w:rsidRPr="00490D5E">
              <w:rPr>
                <w:rFonts w:cstheme="minorHAnsi"/>
                <w:iCs/>
                <w:sz w:val="18"/>
                <w:szCs w:val="18"/>
              </w:rPr>
              <w:t>Zmniejszenie wprowadzonych obostrzeń w procesie wytwórczym produktów w związku z Rozporządzeniem Rady Ministrów z dnia 13 maja 2022 r., zmieniającym rozporządzenie w sprawie ustanowienia określonych ograniczeń, nakazów i zakazów w związku z wystąpieniem stanu epidemii.</w:t>
            </w:r>
          </w:p>
          <w:p w14:paraId="3F4DCCB0" w14:textId="6BD37C84" w:rsidR="007A0A3D" w:rsidRPr="00490D5E" w:rsidRDefault="00931DFB" w:rsidP="00FC4D57">
            <w:pPr>
              <w:jc w:val="both"/>
              <w:rPr>
                <w:rFonts w:cstheme="minorHAnsi"/>
                <w:iCs/>
                <w:sz w:val="18"/>
                <w:szCs w:val="18"/>
              </w:rPr>
            </w:pPr>
            <w:r w:rsidRPr="00490D5E">
              <w:rPr>
                <w:rFonts w:cstheme="minorHAnsi"/>
                <w:iCs/>
                <w:sz w:val="18"/>
                <w:szCs w:val="18"/>
              </w:rPr>
              <w:t xml:space="preserve">We wrześniu 2022 r. wprowadzono zmiany w harmonogramie przekazywania książek do digitalizacji oraz w ich </w:t>
            </w:r>
            <w:proofErr w:type="spellStart"/>
            <w:r w:rsidRPr="00490D5E">
              <w:rPr>
                <w:rFonts w:cstheme="minorHAnsi"/>
                <w:iCs/>
                <w:sz w:val="18"/>
                <w:szCs w:val="18"/>
              </w:rPr>
              <w:t>priorytetyzacji</w:t>
            </w:r>
            <w:proofErr w:type="spellEnd"/>
            <w:r w:rsidRPr="00490D5E">
              <w:rPr>
                <w:rFonts w:cstheme="minorHAnsi"/>
                <w:iCs/>
                <w:sz w:val="18"/>
                <w:szCs w:val="18"/>
              </w:rPr>
              <w:t>.</w:t>
            </w:r>
          </w:p>
        </w:tc>
      </w:tr>
      <w:tr w:rsidR="00143835" w:rsidRPr="00490D5E" w14:paraId="58EA2830" w14:textId="77777777" w:rsidTr="40CAD4B1">
        <w:tc>
          <w:tcPr>
            <w:tcW w:w="420" w:type="dxa"/>
          </w:tcPr>
          <w:p w14:paraId="1FF0E33B" w14:textId="6BC335CF" w:rsidR="00813FEF" w:rsidRPr="00490D5E" w:rsidRDefault="00FC4D57" w:rsidP="00FC4D57">
            <w:pPr>
              <w:rPr>
                <w:rFonts w:cstheme="minorHAnsi"/>
                <w:iCs/>
                <w:sz w:val="18"/>
                <w:szCs w:val="18"/>
              </w:rPr>
            </w:pPr>
            <w:bookmarkStart w:id="2" w:name="_Hlk106051270"/>
            <w:r w:rsidRPr="00490D5E">
              <w:rPr>
                <w:rFonts w:cstheme="minorHAnsi"/>
                <w:iCs/>
                <w:sz w:val="18"/>
                <w:szCs w:val="18"/>
              </w:rPr>
              <w:t>9.</w:t>
            </w:r>
          </w:p>
        </w:tc>
        <w:tc>
          <w:tcPr>
            <w:tcW w:w="1398" w:type="dxa"/>
          </w:tcPr>
          <w:p w14:paraId="774A06B4" w14:textId="77777777" w:rsidR="00813FEF" w:rsidRPr="00490D5E" w:rsidRDefault="009D3D41" w:rsidP="009D3D41">
            <w:pPr>
              <w:rPr>
                <w:rFonts w:cstheme="minorHAnsi"/>
                <w:iCs/>
                <w:sz w:val="18"/>
                <w:szCs w:val="18"/>
              </w:rPr>
            </w:pPr>
            <w:r w:rsidRPr="00490D5E">
              <w:rPr>
                <w:rFonts w:cstheme="minorHAnsi"/>
                <w:iCs/>
                <w:sz w:val="18"/>
                <w:szCs w:val="18"/>
              </w:rPr>
              <w:t>U</w:t>
            </w:r>
            <w:r w:rsidR="00813FEF" w:rsidRPr="00490D5E">
              <w:rPr>
                <w:rFonts w:cstheme="minorHAnsi"/>
                <w:iCs/>
                <w:sz w:val="18"/>
                <w:szCs w:val="18"/>
              </w:rPr>
              <w:t xml:space="preserve">zyskane korzyści </w:t>
            </w:r>
          </w:p>
        </w:tc>
        <w:tc>
          <w:tcPr>
            <w:tcW w:w="7533" w:type="dxa"/>
          </w:tcPr>
          <w:p w14:paraId="517FC52B" w14:textId="2B5CC8C5" w:rsidR="00E573C4" w:rsidRPr="00490D5E" w:rsidRDefault="00AB0B09" w:rsidP="00D71A60">
            <w:pPr>
              <w:spacing w:before="240"/>
              <w:jc w:val="both"/>
              <w:rPr>
                <w:rFonts w:cstheme="minorHAnsi"/>
                <w:b/>
                <w:iCs/>
                <w:sz w:val="18"/>
                <w:szCs w:val="18"/>
              </w:rPr>
            </w:pPr>
            <w:r w:rsidRPr="00490D5E">
              <w:rPr>
                <w:rFonts w:cstheme="minorHAnsi"/>
                <w:b/>
                <w:iCs/>
                <w:sz w:val="18"/>
                <w:szCs w:val="18"/>
              </w:rPr>
              <w:t>Korzyści uzyskane dzięki projektowi:</w:t>
            </w:r>
          </w:p>
          <w:p w14:paraId="218EE7F0" w14:textId="27CC340A" w:rsidR="00FC4D57" w:rsidRPr="00490D5E" w:rsidRDefault="00FC4D57">
            <w:pPr>
              <w:pStyle w:val="ListParagraph"/>
              <w:numPr>
                <w:ilvl w:val="0"/>
                <w:numId w:val="5"/>
              </w:numPr>
              <w:jc w:val="both"/>
              <w:rPr>
                <w:rFonts w:cstheme="minorHAnsi"/>
                <w:iCs/>
                <w:sz w:val="18"/>
                <w:szCs w:val="18"/>
              </w:rPr>
            </w:pPr>
            <w:r w:rsidRPr="00490D5E">
              <w:rPr>
                <w:rFonts w:cstheme="minorHAnsi"/>
                <w:iCs/>
                <w:sz w:val="18"/>
                <w:szCs w:val="18"/>
              </w:rPr>
              <w:t>zwiększenie dostępności i poprawa jakości dostępu do zabytkowych i trudnodostępnych materiałów, w tym zbiorów specjalnych, w tym również dla osób z niepełnosprawnościami, jak również mieszkańców małych miast i wsi,</w:t>
            </w:r>
          </w:p>
          <w:p w14:paraId="13262ECD" w14:textId="2D90A2B3" w:rsidR="00FC4D57" w:rsidRPr="00490D5E" w:rsidRDefault="00FC4D57">
            <w:pPr>
              <w:pStyle w:val="ListParagraph"/>
              <w:numPr>
                <w:ilvl w:val="0"/>
                <w:numId w:val="5"/>
              </w:numPr>
              <w:jc w:val="both"/>
              <w:rPr>
                <w:rFonts w:cstheme="minorHAnsi"/>
                <w:iCs/>
                <w:sz w:val="18"/>
                <w:szCs w:val="18"/>
              </w:rPr>
            </w:pPr>
            <w:r w:rsidRPr="00490D5E">
              <w:rPr>
                <w:rFonts w:cstheme="minorHAnsi"/>
                <w:iCs/>
                <w:sz w:val="18"/>
                <w:szCs w:val="18"/>
              </w:rPr>
              <w:t>roz</w:t>
            </w:r>
            <w:r w:rsidRPr="00490D5E">
              <w:rPr>
                <w:rFonts w:cstheme="minorHAnsi"/>
                <w:iCs/>
                <w:sz w:val="18"/>
                <w:szCs w:val="18"/>
              </w:rPr>
              <w:softHyphen/>
              <w:t>wój spo</w:t>
            </w:r>
            <w:r w:rsidRPr="00490D5E">
              <w:rPr>
                <w:rFonts w:cstheme="minorHAnsi"/>
                <w:iCs/>
                <w:sz w:val="18"/>
                <w:szCs w:val="18"/>
              </w:rPr>
              <w:softHyphen/>
              <w:t>łe</w:t>
            </w:r>
            <w:r w:rsidRPr="00490D5E">
              <w:rPr>
                <w:rFonts w:cstheme="minorHAnsi"/>
                <w:iCs/>
                <w:sz w:val="18"/>
                <w:szCs w:val="18"/>
              </w:rPr>
              <w:softHyphen/>
              <w:t>czeń</w:t>
            </w:r>
            <w:r w:rsidRPr="00490D5E">
              <w:rPr>
                <w:rFonts w:cstheme="minorHAnsi"/>
                <w:iCs/>
                <w:sz w:val="18"/>
                <w:szCs w:val="18"/>
              </w:rPr>
              <w:softHyphen/>
              <w:t>stwa in</w:t>
            </w:r>
            <w:r w:rsidRPr="00490D5E">
              <w:rPr>
                <w:rFonts w:cstheme="minorHAnsi"/>
                <w:iCs/>
                <w:sz w:val="18"/>
                <w:szCs w:val="18"/>
              </w:rPr>
              <w:softHyphen/>
              <w:t>for</w:t>
            </w:r>
            <w:r w:rsidRPr="00490D5E">
              <w:rPr>
                <w:rFonts w:cstheme="minorHAnsi"/>
                <w:iCs/>
                <w:sz w:val="18"/>
                <w:szCs w:val="18"/>
              </w:rPr>
              <w:softHyphen/>
              <w:t>ma</w:t>
            </w:r>
            <w:r w:rsidRPr="00490D5E">
              <w:rPr>
                <w:rFonts w:cstheme="minorHAnsi"/>
                <w:iCs/>
                <w:sz w:val="18"/>
                <w:szCs w:val="18"/>
              </w:rPr>
              <w:softHyphen/>
              <w:t>cyj</w:t>
            </w:r>
            <w:r w:rsidRPr="00490D5E">
              <w:rPr>
                <w:rFonts w:cstheme="minorHAnsi"/>
                <w:iCs/>
                <w:sz w:val="18"/>
                <w:szCs w:val="18"/>
              </w:rPr>
              <w:softHyphen/>
              <w:t>ne</w:t>
            </w:r>
            <w:r w:rsidRPr="00490D5E">
              <w:rPr>
                <w:rFonts w:cstheme="minorHAnsi"/>
                <w:iCs/>
                <w:sz w:val="18"/>
                <w:szCs w:val="18"/>
              </w:rPr>
              <w:softHyphen/>
              <w:t>go po</w:t>
            </w:r>
            <w:r w:rsidRPr="00490D5E">
              <w:rPr>
                <w:rFonts w:cstheme="minorHAnsi"/>
                <w:iCs/>
                <w:sz w:val="18"/>
                <w:szCs w:val="18"/>
              </w:rPr>
              <w:softHyphen/>
              <w:t>przez zwięk</w:t>
            </w:r>
            <w:r w:rsidRPr="00490D5E">
              <w:rPr>
                <w:rFonts w:cstheme="minorHAnsi"/>
                <w:iCs/>
                <w:sz w:val="18"/>
                <w:szCs w:val="18"/>
              </w:rPr>
              <w:softHyphen/>
              <w:t>szo</w:t>
            </w:r>
            <w:r w:rsidRPr="00490D5E">
              <w:rPr>
                <w:rFonts w:cstheme="minorHAnsi"/>
                <w:iCs/>
                <w:sz w:val="18"/>
                <w:szCs w:val="18"/>
              </w:rPr>
              <w:softHyphen/>
              <w:t>ny po</w:t>
            </w:r>
            <w:r w:rsidRPr="00490D5E">
              <w:rPr>
                <w:rFonts w:cstheme="minorHAnsi"/>
                <w:iCs/>
                <w:sz w:val="18"/>
                <w:szCs w:val="18"/>
              </w:rPr>
              <w:softHyphen/>
              <w:t>ziom wie</w:t>
            </w:r>
            <w:r w:rsidRPr="00490D5E">
              <w:rPr>
                <w:rFonts w:cstheme="minorHAnsi"/>
                <w:iCs/>
                <w:sz w:val="18"/>
                <w:szCs w:val="18"/>
              </w:rPr>
              <w:softHyphen/>
              <w:t>dzy i in</w:t>
            </w:r>
            <w:r w:rsidRPr="00490D5E">
              <w:rPr>
                <w:rFonts w:cstheme="minorHAnsi"/>
                <w:iCs/>
                <w:sz w:val="18"/>
                <w:szCs w:val="18"/>
              </w:rPr>
              <w:softHyphen/>
              <w:t>for</w:t>
            </w:r>
            <w:r w:rsidRPr="00490D5E">
              <w:rPr>
                <w:rFonts w:cstheme="minorHAnsi"/>
                <w:iCs/>
                <w:sz w:val="18"/>
                <w:szCs w:val="18"/>
              </w:rPr>
              <w:softHyphen/>
              <w:t>ma</w:t>
            </w:r>
            <w:r w:rsidRPr="00490D5E">
              <w:rPr>
                <w:rFonts w:cstheme="minorHAnsi"/>
                <w:iCs/>
                <w:sz w:val="18"/>
                <w:szCs w:val="18"/>
              </w:rPr>
              <w:softHyphen/>
              <w:t>cji dystrybu</w:t>
            </w:r>
            <w:r w:rsidRPr="00490D5E">
              <w:rPr>
                <w:rFonts w:cstheme="minorHAnsi"/>
                <w:iCs/>
                <w:sz w:val="18"/>
                <w:szCs w:val="18"/>
              </w:rPr>
              <w:softHyphen/>
              <w:t>owa</w:t>
            </w:r>
            <w:r w:rsidRPr="00490D5E">
              <w:rPr>
                <w:rFonts w:cstheme="minorHAnsi"/>
                <w:iCs/>
                <w:sz w:val="18"/>
                <w:szCs w:val="18"/>
              </w:rPr>
              <w:softHyphen/>
              <w:t>nej dro</w:t>
            </w:r>
            <w:r w:rsidRPr="00490D5E">
              <w:rPr>
                <w:rFonts w:cstheme="minorHAnsi"/>
                <w:iCs/>
                <w:sz w:val="18"/>
                <w:szCs w:val="18"/>
              </w:rPr>
              <w:softHyphen/>
              <w:t>gą elek</w:t>
            </w:r>
            <w:r w:rsidRPr="00490D5E">
              <w:rPr>
                <w:rFonts w:cstheme="minorHAnsi"/>
                <w:iCs/>
                <w:sz w:val="18"/>
                <w:szCs w:val="18"/>
              </w:rPr>
              <w:softHyphen/>
              <w:t>tro</w:t>
            </w:r>
            <w:r w:rsidRPr="00490D5E">
              <w:rPr>
                <w:rFonts w:cstheme="minorHAnsi"/>
                <w:iCs/>
                <w:sz w:val="18"/>
                <w:szCs w:val="18"/>
              </w:rPr>
              <w:softHyphen/>
              <w:t>nicz</w:t>
            </w:r>
            <w:r w:rsidRPr="00490D5E">
              <w:rPr>
                <w:rFonts w:cstheme="minorHAnsi"/>
                <w:iCs/>
                <w:sz w:val="18"/>
                <w:szCs w:val="18"/>
              </w:rPr>
              <w:softHyphen/>
              <w:t>ną,</w:t>
            </w:r>
          </w:p>
          <w:p w14:paraId="211DE2DD" w14:textId="4EFD464B" w:rsidR="00FC4D57" w:rsidRPr="00490D5E" w:rsidRDefault="00FC4D57">
            <w:pPr>
              <w:pStyle w:val="ListParagraph"/>
              <w:numPr>
                <w:ilvl w:val="0"/>
                <w:numId w:val="5"/>
              </w:numPr>
              <w:jc w:val="both"/>
              <w:rPr>
                <w:rFonts w:cstheme="minorHAnsi"/>
                <w:iCs/>
                <w:sz w:val="18"/>
                <w:szCs w:val="18"/>
              </w:rPr>
            </w:pPr>
            <w:r w:rsidRPr="00490D5E">
              <w:rPr>
                <w:rFonts w:cstheme="minorHAnsi"/>
                <w:iCs/>
                <w:sz w:val="18"/>
                <w:szCs w:val="18"/>
              </w:rPr>
              <w:t>zmniejszenie stopnia wykluczenia społecznego w zakresie ograniczonej dostępności do zasobów kultury, ze względu na stopień niepełnosprawności, status społeczny, pochodzenie czy miejsce zamieszkania,</w:t>
            </w:r>
          </w:p>
          <w:p w14:paraId="56428624" w14:textId="77777777" w:rsidR="00FC4D57" w:rsidRPr="00490D5E" w:rsidRDefault="00FC4D57">
            <w:pPr>
              <w:pStyle w:val="ListParagraph"/>
              <w:numPr>
                <w:ilvl w:val="0"/>
                <w:numId w:val="5"/>
              </w:numPr>
              <w:jc w:val="both"/>
              <w:rPr>
                <w:rFonts w:cstheme="minorHAnsi"/>
                <w:iCs/>
                <w:sz w:val="18"/>
                <w:szCs w:val="18"/>
              </w:rPr>
            </w:pPr>
            <w:r w:rsidRPr="00490D5E">
              <w:rPr>
                <w:rFonts w:cstheme="minorHAnsi"/>
                <w:iCs/>
                <w:sz w:val="18"/>
                <w:szCs w:val="18"/>
              </w:rPr>
              <w:t>archiwizacja i zwiększenie bezpieczeństwa zasobów należących do zbiorów specjalnych Biblioteki Narodowej i Biblioteki Jagiellońskiej, ochro</w:t>
            </w:r>
            <w:r w:rsidRPr="00490D5E">
              <w:rPr>
                <w:rFonts w:cstheme="minorHAnsi"/>
                <w:iCs/>
                <w:sz w:val="18"/>
                <w:szCs w:val="18"/>
              </w:rPr>
              <w:softHyphen/>
              <w:t>na ory</w:t>
            </w:r>
            <w:r w:rsidRPr="00490D5E">
              <w:rPr>
                <w:rFonts w:cstheme="minorHAnsi"/>
                <w:iCs/>
                <w:sz w:val="18"/>
                <w:szCs w:val="18"/>
              </w:rPr>
              <w:softHyphen/>
              <w:t>gi</w:t>
            </w:r>
            <w:r w:rsidRPr="00490D5E">
              <w:rPr>
                <w:rFonts w:cstheme="minorHAnsi"/>
                <w:iCs/>
                <w:sz w:val="18"/>
                <w:szCs w:val="18"/>
              </w:rPr>
              <w:softHyphen/>
              <w:t>na</w:t>
            </w:r>
            <w:r w:rsidRPr="00490D5E">
              <w:rPr>
                <w:rFonts w:cstheme="minorHAnsi"/>
                <w:iCs/>
                <w:sz w:val="18"/>
                <w:szCs w:val="18"/>
              </w:rPr>
              <w:softHyphen/>
              <w:t>łów przed kra</w:t>
            </w:r>
            <w:r w:rsidRPr="00490D5E">
              <w:rPr>
                <w:rFonts w:cstheme="minorHAnsi"/>
                <w:iCs/>
                <w:sz w:val="18"/>
                <w:szCs w:val="18"/>
              </w:rPr>
              <w:softHyphen/>
              <w:t>dzie</w:t>
            </w:r>
            <w:r w:rsidRPr="00490D5E">
              <w:rPr>
                <w:rFonts w:cstheme="minorHAnsi"/>
                <w:iCs/>
                <w:sz w:val="18"/>
                <w:szCs w:val="18"/>
              </w:rPr>
              <w:softHyphen/>
              <w:t>żą lub zniszcze</w:t>
            </w:r>
            <w:r w:rsidRPr="00490D5E">
              <w:rPr>
                <w:rFonts w:cstheme="minorHAnsi"/>
                <w:iCs/>
                <w:sz w:val="18"/>
                <w:szCs w:val="18"/>
              </w:rPr>
              <w:softHyphen/>
              <w:t>niem, zachowanie w dobrym stanie dziedzictwa kulturowego dla przyszłych pokoleń, po</w:t>
            </w:r>
            <w:r w:rsidRPr="00490D5E">
              <w:rPr>
                <w:rFonts w:cstheme="minorHAnsi"/>
                <w:iCs/>
                <w:sz w:val="18"/>
                <w:szCs w:val="18"/>
              </w:rPr>
              <w:softHyphen/>
              <w:t>przez udostępnia</w:t>
            </w:r>
            <w:r w:rsidRPr="00490D5E">
              <w:rPr>
                <w:rFonts w:cstheme="minorHAnsi"/>
                <w:iCs/>
                <w:sz w:val="18"/>
                <w:szCs w:val="18"/>
              </w:rPr>
              <w:softHyphen/>
              <w:t>nie eg</w:t>
            </w:r>
            <w:r w:rsidRPr="00490D5E">
              <w:rPr>
                <w:rFonts w:cstheme="minorHAnsi"/>
                <w:iCs/>
                <w:sz w:val="18"/>
                <w:szCs w:val="18"/>
              </w:rPr>
              <w:softHyphen/>
              <w:t>zem</w:t>
            </w:r>
            <w:r w:rsidRPr="00490D5E">
              <w:rPr>
                <w:rFonts w:cstheme="minorHAnsi"/>
                <w:iCs/>
                <w:sz w:val="18"/>
                <w:szCs w:val="18"/>
              </w:rPr>
              <w:softHyphen/>
              <w:t>pla</w:t>
            </w:r>
            <w:r w:rsidRPr="00490D5E">
              <w:rPr>
                <w:rFonts w:cstheme="minorHAnsi"/>
                <w:iCs/>
                <w:sz w:val="18"/>
                <w:szCs w:val="18"/>
              </w:rPr>
              <w:softHyphen/>
              <w:t>rzy zdi</w:t>
            </w:r>
            <w:r w:rsidRPr="00490D5E">
              <w:rPr>
                <w:rFonts w:cstheme="minorHAnsi"/>
                <w:iCs/>
                <w:sz w:val="18"/>
                <w:szCs w:val="18"/>
              </w:rPr>
              <w:softHyphen/>
              <w:t>gi</w:t>
            </w:r>
            <w:r w:rsidRPr="00490D5E">
              <w:rPr>
                <w:rFonts w:cstheme="minorHAnsi"/>
                <w:iCs/>
                <w:sz w:val="18"/>
                <w:szCs w:val="18"/>
              </w:rPr>
              <w:softHyphen/>
              <w:t>ta</w:t>
            </w:r>
            <w:r w:rsidRPr="00490D5E">
              <w:rPr>
                <w:rFonts w:cstheme="minorHAnsi"/>
                <w:iCs/>
                <w:sz w:val="18"/>
                <w:szCs w:val="18"/>
              </w:rPr>
              <w:softHyphen/>
              <w:t>li</w:t>
            </w:r>
            <w:r w:rsidRPr="00490D5E">
              <w:rPr>
                <w:rFonts w:cstheme="minorHAnsi"/>
                <w:iCs/>
                <w:sz w:val="18"/>
                <w:szCs w:val="18"/>
              </w:rPr>
              <w:softHyphen/>
              <w:t>zo</w:t>
            </w:r>
            <w:r w:rsidRPr="00490D5E">
              <w:rPr>
                <w:rFonts w:cstheme="minorHAnsi"/>
                <w:iCs/>
                <w:sz w:val="18"/>
                <w:szCs w:val="18"/>
              </w:rPr>
              <w:softHyphen/>
              <w:t>wa</w:t>
            </w:r>
            <w:r w:rsidRPr="00490D5E">
              <w:rPr>
                <w:rFonts w:cstheme="minorHAnsi"/>
                <w:iCs/>
                <w:sz w:val="18"/>
                <w:szCs w:val="18"/>
              </w:rPr>
              <w:softHyphen/>
              <w:t>nych,</w:t>
            </w:r>
          </w:p>
          <w:p w14:paraId="5120F65B" w14:textId="77777777" w:rsidR="00FC4D57" w:rsidRPr="00490D5E" w:rsidRDefault="00FC4D57">
            <w:pPr>
              <w:pStyle w:val="ListParagraph"/>
              <w:numPr>
                <w:ilvl w:val="0"/>
                <w:numId w:val="5"/>
              </w:numPr>
              <w:jc w:val="both"/>
              <w:rPr>
                <w:rFonts w:cstheme="minorHAnsi"/>
                <w:iCs/>
                <w:sz w:val="18"/>
                <w:szCs w:val="18"/>
              </w:rPr>
            </w:pPr>
            <w:r w:rsidRPr="00490D5E">
              <w:rPr>
                <w:rFonts w:cstheme="minorHAnsi"/>
                <w:iCs/>
                <w:sz w:val="18"/>
                <w:szCs w:val="18"/>
              </w:rPr>
              <w:t xml:space="preserve">zwiększenie możliwości ponownego wykorzystania zasobów kultury, poprzez ich upowszechnienie i zwiększenie dostępności dla szerokiego grona odbiorców, w tym </w:t>
            </w:r>
            <w:r w:rsidRPr="00490D5E">
              <w:rPr>
                <w:rFonts w:cstheme="minorHAnsi"/>
                <w:iCs/>
                <w:sz w:val="18"/>
                <w:szCs w:val="18"/>
              </w:rPr>
              <w:br/>
              <w:t>do celów naukowych oraz działalności komercyjnej, umożliwienie szybkiego, szerokiego i wygodnego dostępu do materiałów źródłowych i publikacji naukowych, umożliwienie wykorzystania materiałów dotychczas nieobecnych w projektach edukacyjnych, rozwój przemysłów kreatywnych w oparciu o nowo dostępne zasoby kultury,</w:t>
            </w:r>
          </w:p>
          <w:p w14:paraId="20BE7962" w14:textId="7BDD0BC2" w:rsidR="00FC4D57" w:rsidRPr="00490D5E" w:rsidRDefault="00FC4D57">
            <w:pPr>
              <w:pStyle w:val="ListParagraph"/>
              <w:numPr>
                <w:ilvl w:val="0"/>
                <w:numId w:val="5"/>
              </w:numPr>
              <w:jc w:val="both"/>
              <w:rPr>
                <w:rFonts w:cstheme="minorHAnsi"/>
                <w:iCs/>
                <w:sz w:val="18"/>
                <w:szCs w:val="18"/>
              </w:rPr>
            </w:pPr>
            <w:r w:rsidRPr="00490D5E">
              <w:rPr>
                <w:rFonts w:cstheme="minorHAnsi"/>
                <w:iCs/>
                <w:sz w:val="18"/>
                <w:szCs w:val="18"/>
              </w:rPr>
              <w:t xml:space="preserve">promocja działalności Biblioteki Narodowej i Biblioteki Jagiellońskiej oraz podniesienie ich prestiżu. </w:t>
            </w:r>
          </w:p>
          <w:p w14:paraId="4E4219F2" w14:textId="3F97E67C" w:rsidR="00813FEF" w:rsidRPr="00490D5E" w:rsidRDefault="00813FEF" w:rsidP="00FC4D57">
            <w:pPr>
              <w:ind w:left="360"/>
              <w:jc w:val="both"/>
              <w:rPr>
                <w:rFonts w:cstheme="minorHAnsi"/>
                <w:iCs/>
                <w:sz w:val="18"/>
                <w:szCs w:val="18"/>
                <w:highlight w:val="yellow"/>
              </w:rPr>
            </w:pPr>
          </w:p>
        </w:tc>
      </w:tr>
      <w:bookmarkEnd w:id="2"/>
      <w:tr w:rsidR="00143835" w:rsidRPr="00490D5E" w14:paraId="4B50B3BE" w14:textId="77777777" w:rsidTr="40CAD4B1">
        <w:tc>
          <w:tcPr>
            <w:tcW w:w="420" w:type="dxa"/>
            <w:shd w:val="clear" w:color="auto" w:fill="auto"/>
          </w:tcPr>
          <w:p w14:paraId="2A149A06" w14:textId="25492207" w:rsidR="00F82254" w:rsidRPr="00490D5E" w:rsidRDefault="00FC4D57" w:rsidP="00FC4D57">
            <w:pPr>
              <w:rPr>
                <w:rFonts w:cstheme="minorHAnsi"/>
                <w:iCs/>
                <w:sz w:val="18"/>
                <w:szCs w:val="18"/>
              </w:rPr>
            </w:pPr>
            <w:r w:rsidRPr="00490D5E">
              <w:rPr>
                <w:rFonts w:cstheme="minorHAnsi"/>
                <w:iCs/>
                <w:sz w:val="18"/>
                <w:szCs w:val="18"/>
              </w:rPr>
              <w:t>10.</w:t>
            </w:r>
          </w:p>
        </w:tc>
        <w:tc>
          <w:tcPr>
            <w:tcW w:w="1398" w:type="dxa"/>
            <w:shd w:val="clear" w:color="auto" w:fill="auto"/>
          </w:tcPr>
          <w:p w14:paraId="736590D3" w14:textId="77777777" w:rsidR="00F82254" w:rsidRPr="00490D5E" w:rsidRDefault="00F82254" w:rsidP="00F82254">
            <w:pPr>
              <w:rPr>
                <w:rFonts w:cstheme="minorHAnsi"/>
                <w:iCs/>
                <w:sz w:val="18"/>
                <w:szCs w:val="18"/>
              </w:rPr>
            </w:pPr>
            <w:r w:rsidRPr="00490D5E">
              <w:rPr>
                <w:rFonts w:cstheme="minorHAnsi"/>
                <w:iCs/>
                <w:sz w:val="18"/>
                <w:szCs w:val="18"/>
              </w:rPr>
              <w:t>E-usługi i rejestry z jakimi zintegrował się wytworzony system w ramach realizacji projektu</w:t>
            </w:r>
          </w:p>
        </w:tc>
        <w:tc>
          <w:tcPr>
            <w:tcW w:w="7533" w:type="dxa"/>
            <w:shd w:val="clear" w:color="auto" w:fill="auto"/>
          </w:tcPr>
          <w:p w14:paraId="1BFCC650" w14:textId="3A1E2207" w:rsidR="00F82254" w:rsidRPr="00490D5E" w:rsidRDefault="00F56576" w:rsidP="00D41D7A">
            <w:pPr>
              <w:pStyle w:val="Other0"/>
              <w:spacing w:after="280" w:line="233" w:lineRule="auto"/>
              <w:jc w:val="both"/>
              <w:rPr>
                <w:rFonts w:asciiTheme="minorHAnsi" w:hAnsiTheme="minorHAnsi" w:cstheme="minorHAnsi"/>
                <w:b/>
                <w:bCs/>
                <w:iCs/>
              </w:rPr>
            </w:pPr>
            <w:r w:rsidRPr="00490D5E">
              <w:rPr>
                <w:rFonts w:asciiTheme="minorHAnsi" w:hAnsiTheme="minorHAnsi" w:cstheme="minorHAnsi"/>
                <w:b/>
                <w:bCs/>
                <w:iCs/>
              </w:rPr>
              <w:t>Nie dotyczy</w:t>
            </w:r>
          </w:p>
        </w:tc>
      </w:tr>
      <w:tr w:rsidR="00143835" w:rsidRPr="00490D5E" w14:paraId="66FD58C9" w14:textId="77777777" w:rsidTr="40CAD4B1">
        <w:tc>
          <w:tcPr>
            <w:tcW w:w="420" w:type="dxa"/>
          </w:tcPr>
          <w:p w14:paraId="720C6134" w14:textId="5C155C90" w:rsidR="007C54F9" w:rsidRPr="00490D5E" w:rsidRDefault="00536B8F" w:rsidP="00536B8F">
            <w:pPr>
              <w:rPr>
                <w:rFonts w:cstheme="minorHAnsi"/>
                <w:iCs/>
                <w:sz w:val="18"/>
                <w:szCs w:val="18"/>
              </w:rPr>
            </w:pPr>
            <w:r w:rsidRPr="00490D5E">
              <w:rPr>
                <w:rFonts w:cstheme="minorHAnsi"/>
                <w:iCs/>
                <w:sz w:val="18"/>
                <w:szCs w:val="18"/>
              </w:rPr>
              <w:t>11.</w:t>
            </w:r>
          </w:p>
        </w:tc>
        <w:tc>
          <w:tcPr>
            <w:tcW w:w="1398" w:type="dxa"/>
          </w:tcPr>
          <w:p w14:paraId="5FF9F848" w14:textId="77777777" w:rsidR="007C54F9" w:rsidRPr="00490D5E" w:rsidRDefault="003B7BD6" w:rsidP="007C54F9">
            <w:pPr>
              <w:rPr>
                <w:rFonts w:cstheme="minorHAnsi"/>
                <w:iCs/>
                <w:sz w:val="18"/>
                <w:szCs w:val="18"/>
              </w:rPr>
            </w:pPr>
            <w:r w:rsidRPr="00490D5E">
              <w:rPr>
                <w:rFonts w:cstheme="minorHAnsi"/>
                <w:iCs/>
                <w:sz w:val="18"/>
                <w:szCs w:val="18"/>
              </w:rPr>
              <w:t>Zapewnienie utrzymania projektu (w okresie trwałości)</w:t>
            </w:r>
          </w:p>
        </w:tc>
        <w:tc>
          <w:tcPr>
            <w:tcW w:w="7533" w:type="dxa"/>
          </w:tcPr>
          <w:p w14:paraId="6EBA0F7E" w14:textId="1211F778" w:rsidR="00E573C4" w:rsidRPr="00490D5E" w:rsidRDefault="00E573C4" w:rsidP="00E573C4">
            <w:pPr>
              <w:jc w:val="both"/>
              <w:rPr>
                <w:rFonts w:cstheme="minorHAnsi"/>
                <w:bCs/>
                <w:iCs/>
                <w:sz w:val="18"/>
                <w:szCs w:val="18"/>
              </w:rPr>
            </w:pPr>
            <w:r w:rsidRPr="00490D5E">
              <w:rPr>
                <w:rFonts w:cstheme="minorHAnsi"/>
                <w:bCs/>
                <w:iCs/>
                <w:sz w:val="18"/>
                <w:szCs w:val="18"/>
              </w:rPr>
              <w:t xml:space="preserve">Utrzymanie </w:t>
            </w:r>
            <w:r w:rsidR="00FC4D57" w:rsidRPr="00490D5E">
              <w:rPr>
                <w:rFonts w:cstheme="minorHAnsi"/>
                <w:bCs/>
                <w:iCs/>
                <w:sz w:val="18"/>
                <w:szCs w:val="18"/>
              </w:rPr>
              <w:t>produktów</w:t>
            </w:r>
            <w:r w:rsidRPr="00490D5E">
              <w:rPr>
                <w:rFonts w:cstheme="minorHAnsi"/>
                <w:bCs/>
                <w:iCs/>
                <w:sz w:val="18"/>
                <w:szCs w:val="18"/>
              </w:rPr>
              <w:t xml:space="preserve"> projektu zosta</w:t>
            </w:r>
            <w:r w:rsidR="00892853" w:rsidRPr="00490D5E">
              <w:rPr>
                <w:rFonts w:cstheme="minorHAnsi"/>
                <w:bCs/>
                <w:iCs/>
                <w:sz w:val="18"/>
                <w:szCs w:val="18"/>
              </w:rPr>
              <w:t>nie</w:t>
            </w:r>
            <w:r w:rsidRPr="00490D5E">
              <w:rPr>
                <w:rFonts w:cstheme="minorHAnsi"/>
                <w:bCs/>
                <w:iCs/>
                <w:sz w:val="18"/>
                <w:szCs w:val="18"/>
              </w:rPr>
              <w:t xml:space="preserve"> zapewnione w ramach etatów pracowników Biblioteki Narodowej</w:t>
            </w:r>
            <w:r w:rsidR="00FC4D57" w:rsidRPr="00490D5E">
              <w:rPr>
                <w:rFonts w:cstheme="minorHAnsi"/>
                <w:bCs/>
                <w:iCs/>
                <w:sz w:val="18"/>
                <w:szCs w:val="18"/>
              </w:rPr>
              <w:t>.</w:t>
            </w:r>
          </w:p>
          <w:p w14:paraId="6C51B00B" w14:textId="77777777" w:rsidR="00E573C4" w:rsidRPr="00490D5E" w:rsidRDefault="00E573C4" w:rsidP="00E573C4">
            <w:pPr>
              <w:jc w:val="both"/>
              <w:rPr>
                <w:rFonts w:cstheme="minorHAnsi"/>
                <w:bCs/>
                <w:iCs/>
                <w:sz w:val="18"/>
                <w:szCs w:val="18"/>
              </w:rPr>
            </w:pPr>
          </w:p>
          <w:p w14:paraId="13B6CDAE" w14:textId="0916CA9B" w:rsidR="007C54F9" w:rsidRPr="00490D5E" w:rsidRDefault="00E573C4" w:rsidP="00D71A60">
            <w:pPr>
              <w:spacing w:after="120"/>
              <w:jc w:val="both"/>
              <w:rPr>
                <w:rFonts w:cstheme="minorHAnsi"/>
                <w:bCs/>
                <w:iCs/>
                <w:sz w:val="18"/>
                <w:szCs w:val="18"/>
              </w:rPr>
            </w:pPr>
            <w:r w:rsidRPr="00490D5E">
              <w:rPr>
                <w:rFonts w:cstheme="minorHAnsi"/>
                <w:bCs/>
                <w:iCs/>
                <w:sz w:val="18"/>
                <w:szCs w:val="18"/>
              </w:rPr>
              <w:t xml:space="preserve">Środki na utrzymanie </w:t>
            </w:r>
            <w:r w:rsidR="00FC4D57" w:rsidRPr="00490D5E">
              <w:rPr>
                <w:rFonts w:cstheme="minorHAnsi"/>
                <w:bCs/>
                <w:iCs/>
                <w:sz w:val="18"/>
                <w:szCs w:val="18"/>
              </w:rPr>
              <w:t xml:space="preserve">produktów </w:t>
            </w:r>
            <w:r w:rsidRPr="00490D5E">
              <w:rPr>
                <w:rFonts w:cstheme="minorHAnsi"/>
                <w:bCs/>
                <w:iCs/>
                <w:sz w:val="18"/>
                <w:szCs w:val="18"/>
              </w:rPr>
              <w:t xml:space="preserve">projektu w okresie trwałości </w:t>
            </w:r>
            <w:r w:rsidR="00892853" w:rsidRPr="00490D5E">
              <w:rPr>
                <w:rFonts w:cstheme="minorHAnsi"/>
                <w:bCs/>
                <w:iCs/>
                <w:sz w:val="18"/>
                <w:szCs w:val="18"/>
              </w:rPr>
              <w:t>będą</w:t>
            </w:r>
            <w:r w:rsidRPr="00490D5E">
              <w:rPr>
                <w:rFonts w:cstheme="minorHAnsi"/>
                <w:bCs/>
                <w:iCs/>
                <w:sz w:val="18"/>
                <w:szCs w:val="18"/>
              </w:rPr>
              <w:t xml:space="preserve"> zabezpieczone w rocznych planach finansowo-rzeczowych Biblioteki Narodowej i będą finansowane z budżetu Biblioteki Narodowej.</w:t>
            </w:r>
          </w:p>
        </w:tc>
      </w:tr>
      <w:tr w:rsidR="00143835" w:rsidRPr="00490D5E" w14:paraId="142EF214" w14:textId="77777777" w:rsidTr="40CAD4B1">
        <w:tc>
          <w:tcPr>
            <w:tcW w:w="420" w:type="dxa"/>
          </w:tcPr>
          <w:p w14:paraId="2044094A" w14:textId="2381C094" w:rsidR="009D3D41" w:rsidRPr="00490D5E" w:rsidRDefault="00536B8F" w:rsidP="00536B8F">
            <w:pPr>
              <w:rPr>
                <w:rFonts w:cstheme="minorHAnsi"/>
                <w:iCs/>
                <w:sz w:val="18"/>
                <w:szCs w:val="18"/>
              </w:rPr>
            </w:pPr>
            <w:r w:rsidRPr="00490D5E">
              <w:rPr>
                <w:rFonts w:cstheme="minorHAnsi"/>
                <w:iCs/>
                <w:sz w:val="18"/>
                <w:szCs w:val="18"/>
              </w:rPr>
              <w:t>12.</w:t>
            </w:r>
          </w:p>
        </w:tc>
        <w:tc>
          <w:tcPr>
            <w:tcW w:w="1398" w:type="dxa"/>
          </w:tcPr>
          <w:p w14:paraId="6D250F6E" w14:textId="77777777" w:rsidR="009D3D41" w:rsidRPr="00490D5E" w:rsidRDefault="009D3D41" w:rsidP="007E6098">
            <w:pPr>
              <w:rPr>
                <w:rFonts w:cstheme="minorHAnsi"/>
                <w:iCs/>
                <w:sz w:val="18"/>
                <w:szCs w:val="18"/>
              </w:rPr>
            </w:pPr>
            <w:r w:rsidRPr="00490D5E">
              <w:rPr>
                <w:rFonts w:cstheme="minorHAnsi"/>
                <w:iCs/>
                <w:sz w:val="18"/>
                <w:szCs w:val="18"/>
              </w:rPr>
              <w:t>Doświadczenia związane z realizacją projektu</w:t>
            </w:r>
          </w:p>
        </w:tc>
        <w:tc>
          <w:tcPr>
            <w:tcW w:w="7533" w:type="dxa"/>
          </w:tcPr>
          <w:p w14:paraId="6D97179D" w14:textId="3DFF1AFD" w:rsidR="00FA39D9" w:rsidRPr="00490D5E" w:rsidRDefault="003F488B">
            <w:pPr>
              <w:pStyle w:val="ListParagraph"/>
              <w:numPr>
                <w:ilvl w:val="0"/>
                <w:numId w:val="7"/>
              </w:numPr>
              <w:spacing w:before="120"/>
              <w:contextualSpacing w:val="0"/>
              <w:rPr>
                <w:rFonts w:cstheme="minorHAnsi"/>
                <w:bCs/>
                <w:iCs/>
                <w:sz w:val="18"/>
                <w:szCs w:val="18"/>
              </w:rPr>
            </w:pPr>
            <w:r w:rsidRPr="00490D5E">
              <w:rPr>
                <w:rFonts w:cstheme="minorHAnsi"/>
                <w:bCs/>
                <w:iCs/>
                <w:sz w:val="18"/>
                <w:szCs w:val="18"/>
              </w:rPr>
              <w:t xml:space="preserve">Planując </w:t>
            </w:r>
            <w:r w:rsidR="007114AC" w:rsidRPr="00490D5E">
              <w:rPr>
                <w:rFonts w:cstheme="minorHAnsi"/>
                <w:bCs/>
                <w:iCs/>
                <w:sz w:val="18"/>
                <w:szCs w:val="18"/>
              </w:rPr>
              <w:t>prace</w:t>
            </w:r>
            <w:r w:rsidRPr="00490D5E">
              <w:rPr>
                <w:rFonts w:cstheme="minorHAnsi"/>
                <w:bCs/>
                <w:iCs/>
                <w:sz w:val="18"/>
                <w:szCs w:val="18"/>
              </w:rPr>
              <w:t xml:space="preserve"> i przydzielając zadania dla poszczególnych ról w projekcie, należy uwzględnić które z nich mogą być wykonywane z</w:t>
            </w:r>
            <w:r w:rsidR="00FA39D9" w:rsidRPr="00490D5E">
              <w:rPr>
                <w:rFonts w:cstheme="minorHAnsi"/>
                <w:bCs/>
                <w:iCs/>
                <w:sz w:val="18"/>
                <w:szCs w:val="18"/>
              </w:rPr>
              <w:t xml:space="preserve">dalnie bez uszczerbku na jakości wykonywanej pracy. </w:t>
            </w:r>
          </w:p>
          <w:p w14:paraId="6EC351D1" w14:textId="27260AAC" w:rsidR="00FA39D9" w:rsidRPr="00490D5E" w:rsidRDefault="00FA39D9">
            <w:pPr>
              <w:pStyle w:val="ListParagraph"/>
              <w:numPr>
                <w:ilvl w:val="0"/>
                <w:numId w:val="7"/>
              </w:numPr>
              <w:spacing w:before="120"/>
              <w:contextualSpacing w:val="0"/>
              <w:rPr>
                <w:rFonts w:cstheme="minorHAnsi"/>
                <w:bCs/>
                <w:iCs/>
                <w:sz w:val="18"/>
                <w:szCs w:val="18"/>
              </w:rPr>
            </w:pPr>
            <w:r w:rsidRPr="00490D5E">
              <w:rPr>
                <w:rFonts w:cstheme="minorHAnsi"/>
                <w:bCs/>
                <w:iCs/>
                <w:sz w:val="18"/>
                <w:szCs w:val="18"/>
              </w:rPr>
              <w:t>Planując plan pracy w projekcie, należy zachować elastyczność i w razie możliwości uwzględnić, czy kolejność następujących po sobie zadań może zostać zmieniona np. ze względu na nieobecność kluczowych pracowników.</w:t>
            </w:r>
          </w:p>
          <w:p w14:paraId="1E100A57" w14:textId="77777777" w:rsidR="00FA39D9" w:rsidRPr="00490D5E" w:rsidRDefault="00FA39D9">
            <w:pPr>
              <w:pStyle w:val="ListParagraph"/>
              <w:numPr>
                <w:ilvl w:val="0"/>
                <w:numId w:val="7"/>
              </w:numPr>
              <w:spacing w:before="120"/>
              <w:contextualSpacing w:val="0"/>
              <w:rPr>
                <w:rFonts w:cstheme="minorHAnsi"/>
                <w:bCs/>
                <w:iCs/>
                <w:sz w:val="18"/>
                <w:szCs w:val="18"/>
              </w:rPr>
            </w:pPr>
            <w:r w:rsidRPr="00490D5E">
              <w:rPr>
                <w:rFonts w:cstheme="minorHAnsi"/>
                <w:bCs/>
                <w:iCs/>
                <w:sz w:val="18"/>
                <w:szCs w:val="18"/>
              </w:rPr>
              <w:t>Ze względu na ryzyko zmian kadrowych powinno się należycie zadbać o ustalenie procedur, które pozwolą zapobiec utracie wiedzy dotyczącej niektórych aspektów realizacji projektu wraz z odejściem pracownika.</w:t>
            </w:r>
          </w:p>
          <w:p w14:paraId="78194770" w14:textId="28B03233" w:rsidR="00FC4D57" w:rsidRPr="00490D5E" w:rsidRDefault="00FC4D57">
            <w:pPr>
              <w:pStyle w:val="ListParagraph"/>
              <w:numPr>
                <w:ilvl w:val="0"/>
                <w:numId w:val="7"/>
              </w:numPr>
              <w:spacing w:before="120"/>
              <w:contextualSpacing w:val="0"/>
              <w:rPr>
                <w:rFonts w:cstheme="minorHAnsi"/>
                <w:bCs/>
                <w:iCs/>
                <w:sz w:val="18"/>
                <w:szCs w:val="18"/>
              </w:rPr>
            </w:pPr>
            <w:r w:rsidRPr="00490D5E">
              <w:rPr>
                <w:rFonts w:cstheme="minorHAnsi"/>
                <w:bCs/>
                <w:iCs/>
                <w:sz w:val="18"/>
                <w:szCs w:val="18"/>
              </w:rPr>
              <w:t>Uruchomienie środków z budżetu państwa na realizację projektu w zakresie wkładu własnego może wydłużyć się w czasie, co wpłynie na możliwość uruchomienia kluczowych dla realizacji projektu zamówień publicznych na zakup sprzętu do digitalizacji.</w:t>
            </w:r>
          </w:p>
          <w:p w14:paraId="3F820E44" w14:textId="1020F9BF" w:rsidR="00FC4D57" w:rsidRPr="00490D5E" w:rsidRDefault="00FC4D57">
            <w:pPr>
              <w:pStyle w:val="ListParagraph"/>
              <w:numPr>
                <w:ilvl w:val="0"/>
                <w:numId w:val="7"/>
              </w:numPr>
              <w:spacing w:before="120"/>
              <w:contextualSpacing w:val="0"/>
              <w:rPr>
                <w:rFonts w:cstheme="minorHAnsi"/>
                <w:bCs/>
                <w:iCs/>
                <w:sz w:val="18"/>
                <w:szCs w:val="18"/>
              </w:rPr>
            </w:pPr>
            <w:r w:rsidRPr="00490D5E">
              <w:rPr>
                <w:rFonts w:cstheme="minorHAnsi"/>
                <w:bCs/>
                <w:iCs/>
                <w:sz w:val="18"/>
                <w:szCs w:val="18"/>
              </w:rPr>
              <w:t>Konieczności sporządzenia oddzielnych planów na finansowanie z CPPC, wkład krajowy (</w:t>
            </w:r>
            <w:r w:rsidR="003F488B" w:rsidRPr="00490D5E">
              <w:rPr>
                <w:rFonts w:cstheme="minorHAnsi"/>
                <w:bCs/>
                <w:iCs/>
                <w:sz w:val="18"/>
                <w:szCs w:val="18"/>
              </w:rPr>
              <w:t>MKiDN</w:t>
            </w:r>
            <w:r w:rsidRPr="00490D5E">
              <w:rPr>
                <w:rFonts w:cstheme="minorHAnsi"/>
                <w:bCs/>
                <w:iCs/>
                <w:sz w:val="18"/>
                <w:szCs w:val="18"/>
              </w:rPr>
              <w:t>) oraz finansowanie partnera.</w:t>
            </w:r>
          </w:p>
          <w:p w14:paraId="181FC524" w14:textId="77777777" w:rsidR="00FA39D9" w:rsidRPr="00490D5E" w:rsidRDefault="00FA39D9">
            <w:pPr>
              <w:pStyle w:val="ListParagraph"/>
              <w:numPr>
                <w:ilvl w:val="0"/>
                <w:numId w:val="7"/>
              </w:numPr>
              <w:spacing w:before="120"/>
              <w:contextualSpacing w:val="0"/>
              <w:rPr>
                <w:rFonts w:cstheme="minorHAnsi"/>
                <w:bCs/>
                <w:iCs/>
                <w:sz w:val="18"/>
                <w:szCs w:val="18"/>
              </w:rPr>
            </w:pPr>
            <w:r w:rsidRPr="00490D5E">
              <w:rPr>
                <w:rFonts w:cstheme="minorHAnsi"/>
                <w:bCs/>
                <w:iCs/>
                <w:sz w:val="18"/>
                <w:szCs w:val="18"/>
              </w:rPr>
              <w:t>Planując zamówienia publiczne w Projekcie, należy w harmonogramie uwzględnić opóźnienia związane z brakiem dostępności kluczowych produktów, wynikające z sytuacji geopolitycznej na świecie.</w:t>
            </w:r>
          </w:p>
          <w:p w14:paraId="41CDEDF7" w14:textId="2E7E6303" w:rsidR="009D3D41" w:rsidRPr="00490D5E" w:rsidRDefault="00FA39D9">
            <w:pPr>
              <w:pStyle w:val="ListParagraph"/>
              <w:numPr>
                <w:ilvl w:val="0"/>
                <w:numId w:val="7"/>
              </w:numPr>
              <w:spacing w:before="120"/>
              <w:contextualSpacing w:val="0"/>
              <w:rPr>
                <w:rFonts w:cstheme="minorHAnsi"/>
                <w:bCs/>
                <w:iCs/>
                <w:sz w:val="18"/>
                <w:szCs w:val="18"/>
              </w:rPr>
            </w:pPr>
            <w:r w:rsidRPr="00490D5E">
              <w:rPr>
                <w:rFonts w:cstheme="minorHAnsi"/>
                <w:bCs/>
                <w:iCs/>
                <w:sz w:val="18"/>
                <w:szCs w:val="18"/>
              </w:rPr>
              <w:t xml:space="preserve">Na etapie planowania projektu należy na ile to możliwe nie uzależniać realizacji projektu od innych prac lub projektu. </w:t>
            </w:r>
            <w:r w:rsidR="007114AC" w:rsidRPr="00490D5E">
              <w:rPr>
                <w:rFonts w:cstheme="minorHAnsi"/>
                <w:bCs/>
                <w:iCs/>
                <w:sz w:val="18"/>
                <w:szCs w:val="18"/>
              </w:rPr>
              <w:t>Problemy projektów współzależnych mogą doprowadzić do szeregu komplikacji lub w najgorszym scenariuszu u niemożliwość zrealizowanie jednego lub obu projektów.</w:t>
            </w:r>
          </w:p>
        </w:tc>
      </w:tr>
    </w:tbl>
    <w:p w14:paraId="68099878" w14:textId="77777777" w:rsidR="007A0A3D" w:rsidRPr="00490D5E" w:rsidRDefault="007A0A3D" w:rsidP="007A0A3D">
      <w:pPr>
        <w:rPr>
          <w:rFonts w:cstheme="minorHAnsi"/>
          <w:iCs/>
          <w:sz w:val="18"/>
          <w:szCs w:val="18"/>
        </w:rPr>
      </w:pPr>
    </w:p>
    <w:sectPr w:rsidR="007A0A3D" w:rsidRPr="00490D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1FEB" w14:textId="77777777" w:rsidR="00384A37" w:rsidRDefault="00384A37" w:rsidP="00931DFB">
      <w:pPr>
        <w:spacing w:after="0" w:line="240" w:lineRule="auto"/>
      </w:pPr>
      <w:r>
        <w:separator/>
      </w:r>
    </w:p>
  </w:endnote>
  <w:endnote w:type="continuationSeparator" w:id="0">
    <w:p w14:paraId="5B49891C" w14:textId="77777777" w:rsidR="00384A37" w:rsidRDefault="00384A37" w:rsidP="00931DFB">
      <w:pPr>
        <w:spacing w:after="0" w:line="240" w:lineRule="auto"/>
      </w:pPr>
      <w:r>
        <w:continuationSeparator/>
      </w:r>
    </w:p>
  </w:endnote>
  <w:endnote w:type="continuationNotice" w:id="1">
    <w:p w14:paraId="2763A0B1" w14:textId="77777777" w:rsidR="00384A37" w:rsidRDefault="00384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7D01" w14:textId="77777777" w:rsidR="00384A37" w:rsidRDefault="00384A37" w:rsidP="00931DFB">
      <w:pPr>
        <w:spacing w:after="0" w:line="240" w:lineRule="auto"/>
      </w:pPr>
      <w:r>
        <w:separator/>
      </w:r>
    </w:p>
  </w:footnote>
  <w:footnote w:type="continuationSeparator" w:id="0">
    <w:p w14:paraId="6B2F6A5F" w14:textId="77777777" w:rsidR="00384A37" w:rsidRDefault="00384A37" w:rsidP="00931DFB">
      <w:pPr>
        <w:spacing w:after="0" w:line="240" w:lineRule="auto"/>
      </w:pPr>
      <w:r>
        <w:continuationSeparator/>
      </w:r>
    </w:p>
  </w:footnote>
  <w:footnote w:type="continuationNotice" w:id="1">
    <w:p w14:paraId="3B636768" w14:textId="77777777" w:rsidR="00384A37" w:rsidRDefault="00384A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5F7"/>
    <w:multiLevelType w:val="hybridMultilevel"/>
    <w:tmpl w:val="9652554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EE1E32"/>
    <w:multiLevelType w:val="hybridMultilevel"/>
    <w:tmpl w:val="3CDE70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754A9E"/>
    <w:multiLevelType w:val="hybridMultilevel"/>
    <w:tmpl w:val="0AD009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551126"/>
    <w:multiLevelType w:val="hybridMultilevel"/>
    <w:tmpl w:val="2F787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2F22E5"/>
    <w:multiLevelType w:val="hybridMultilevel"/>
    <w:tmpl w:val="96525542"/>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0B20F7"/>
    <w:multiLevelType w:val="hybridMultilevel"/>
    <w:tmpl w:val="B43E41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27C2604"/>
    <w:multiLevelType w:val="hybridMultilevel"/>
    <w:tmpl w:val="269448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0A15BF"/>
    <w:multiLevelType w:val="hybridMultilevel"/>
    <w:tmpl w:val="FDB4AF42"/>
    <w:lvl w:ilvl="0" w:tplc="2452D6D6">
      <w:start w:val="1"/>
      <w:numFmt w:val="bullet"/>
      <w:lvlText w:val="₋"/>
      <w:lvlJc w:val="left"/>
      <w:pPr>
        <w:ind w:left="1040" w:hanging="360"/>
      </w:pPr>
      <w:rPr>
        <w:rFonts w:ascii="Times New Roman" w:hAnsi="Times New Roman" w:cs="Times New Roman"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8" w15:restartNumberingAfterBreak="0">
    <w:nsid w:val="383F7AD0"/>
    <w:multiLevelType w:val="hybridMultilevel"/>
    <w:tmpl w:val="C5DC25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8B5ACC"/>
    <w:multiLevelType w:val="hybridMultilevel"/>
    <w:tmpl w:val="1114A0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9CB2412"/>
    <w:multiLevelType w:val="hybridMultilevel"/>
    <w:tmpl w:val="B64ACAA4"/>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9CB7151"/>
    <w:multiLevelType w:val="hybridMultilevel"/>
    <w:tmpl w:val="366AF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E170BD"/>
    <w:multiLevelType w:val="hybridMultilevel"/>
    <w:tmpl w:val="4F0852CA"/>
    <w:lvl w:ilvl="0" w:tplc="04150001">
      <w:start w:val="1"/>
      <w:numFmt w:val="bullet"/>
      <w:lvlText w:val=""/>
      <w:lvlJc w:val="left"/>
      <w:pPr>
        <w:ind w:left="720" w:hanging="360"/>
      </w:pPr>
      <w:rPr>
        <w:rFonts w:ascii="Symbol" w:hAnsi="Symbol" w:hint="default"/>
      </w:rPr>
    </w:lvl>
    <w:lvl w:ilvl="1" w:tplc="8954F160">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4725077">
    <w:abstractNumId w:val="2"/>
  </w:num>
  <w:num w:numId="2" w16cid:durableId="1835297620">
    <w:abstractNumId w:val="12"/>
  </w:num>
  <w:num w:numId="3" w16cid:durableId="1158305031">
    <w:abstractNumId w:val="3"/>
  </w:num>
  <w:num w:numId="4" w16cid:durableId="427387483">
    <w:abstractNumId w:val="5"/>
  </w:num>
  <w:num w:numId="5" w16cid:durableId="546137761">
    <w:abstractNumId w:val="11"/>
  </w:num>
  <w:num w:numId="6" w16cid:durableId="1859079485">
    <w:abstractNumId w:val="4"/>
  </w:num>
  <w:num w:numId="7" w16cid:durableId="494960383">
    <w:abstractNumId w:val="0"/>
  </w:num>
  <w:num w:numId="8" w16cid:durableId="1666784195">
    <w:abstractNumId w:val="10"/>
  </w:num>
  <w:num w:numId="9" w16cid:durableId="925386207">
    <w:abstractNumId w:val="8"/>
  </w:num>
  <w:num w:numId="10" w16cid:durableId="658267063">
    <w:abstractNumId w:val="6"/>
  </w:num>
  <w:num w:numId="11" w16cid:durableId="620569727">
    <w:abstractNumId w:val="1"/>
  </w:num>
  <w:num w:numId="12" w16cid:durableId="223565010">
    <w:abstractNumId w:val="9"/>
  </w:num>
  <w:num w:numId="13" w16cid:durableId="178658125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szQ3MDOzsLAwNDdX0lEKTi0uzszPAykwqgUAaqd0VCwAAAA="/>
  </w:docVars>
  <w:rsids>
    <w:rsidRoot w:val="007A0A3D"/>
    <w:rsid w:val="00005697"/>
    <w:rsid w:val="00007BC9"/>
    <w:rsid w:val="00015CA0"/>
    <w:rsid w:val="00021E95"/>
    <w:rsid w:val="00032ED4"/>
    <w:rsid w:val="00033DAD"/>
    <w:rsid w:val="00045B51"/>
    <w:rsid w:val="000514F7"/>
    <w:rsid w:val="00062506"/>
    <w:rsid w:val="00065AF7"/>
    <w:rsid w:val="00073CE3"/>
    <w:rsid w:val="00080BA9"/>
    <w:rsid w:val="00082E57"/>
    <w:rsid w:val="000C273D"/>
    <w:rsid w:val="000C60E0"/>
    <w:rsid w:val="000D3CA9"/>
    <w:rsid w:val="000D685A"/>
    <w:rsid w:val="000E0C6F"/>
    <w:rsid w:val="000E4B8D"/>
    <w:rsid w:val="000F1580"/>
    <w:rsid w:val="00103AB6"/>
    <w:rsid w:val="00104347"/>
    <w:rsid w:val="0010576F"/>
    <w:rsid w:val="00105A38"/>
    <w:rsid w:val="00105FF9"/>
    <w:rsid w:val="00112C02"/>
    <w:rsid w:val="001315B9"/>
    <w:rsid w:val="0013299D"/>
    <w:rsid w:val="00133E9E"/>
    <w:rsid w:val="0013409D"/>
    <w:rsid w:val="00143835"/>
    <w:rsid w:val="00143D1C"/>
    <w:rsid w:val="001455E8"/>
    <w:rsid w:val="00156B94"/>
    <w:rsid w:val="001600BB"/>
    <w:rsid w:val="001617C7"/>
    <w:rsid w:val="00165429"/>
    <w:rsid w:val="00171D05"/>
    <w:rsid w:val="001756E7"/>
    <w:rsid w:val="001806EC"/>
    <w:rsid w:val="001A0C46"/>
    <w:rsid w:val="001B0237"/>
    <w:rsid w:val="001B25EC"/>
    <w:rsid w:val="001C4A00"/>
    <w:rsid w:val="001C611C"/>
    <w:rsid w:val="001C6D7D"/>
    <w:rsid w:val="001D01B3"/>
    <w:rsid w:val="001D2903"/>
    <w:rsid w:val="001E38D3"/>
    <w:rsid w:val="001E536A"/>
    <w:rsid w:val="0021582D"/>
    <w:rsid w:val="00217014"/>
    <w:rsid w:val="0022365F"/>
    <w:rsid w:val="00240601"/>
    <w:rsid w:val="00241553"/>
    <w:rsid w:val="002450C4"/>
    <w:rsid w:val="00245EE9"/>
    <w:rsid w:val="00251577"/>
    <w:rsid w:val="00254672"/>
    <w:rsid w:val="0026320E"/>
    <w:rsid w:val="00265AED"/>
    <w:rsid w:val="00270190"/>
    <w:rsid w:val="00294FF7"/>
    <w:rsid w:val="00295AB4"/>
    <w:rsid w:val="002975A2"/>
    <w:rsid w:val="002A153C"/>
    <w:rsid w:val="002A728C"/>
    <w:rsid w:val="002B72F8"/>
    <w:rsid w:val="002D00AB"/>
    <w:rsid w:val="002F393F"/>
    <w:rsid w:val="002F59CF"/>
    <w:rsid w:val="003026FF"/>
    <w:rsid w:val="0030436D"/>
    <w:rsid w:val="003070DB"/>
    <w:rsid w:val="003070E0"/>
    <w:rsid w:val="00324864"/>
    <w:rsid w:val="00326F7C"/>
    <w:rsid w:val="0035101C"/>
    <w:rsid w:val="00352CC3"/>
    <w:rsid w:val="00376561"/>
    <w:rsid w:val="003821C4"/>
    <w:rsid w:val="00384A37"/>
    <w:rsid w:val="00385C13"/>
    <w:rsid w:val="00392C00"/>
    <w:rsid w:val="00394DD1"/>
    <w:rsid w:val="003B107D"/>
    <w:rsid w:val="003B7BD6"/>
    <w:rsid w:val="003C276D"/>
    <w:rsid w:val="003C63F9"/>
    <w:rsid w:val="003D2992"/>
    <w:rsid w:val="003D398A"/>
    <w:rsid w:val="003D5D41"/>
    <w:rsid w:val="003D7919"/>
    <w:rsid w:val="003F488B"/>
    <w:rsid w:val="00403418"/>
    <w:rsid w:val="004046DC"/>
    <w:rsid w:val="004055B7"/>
    <w:rsid w:val="004078F2"/>
    <w:rsid w:val="0041259F"/>
    <w:rsid w:val="00413F79"/>
    <w:rsid w:val="00414FF8"/>
    <w:rsid w:val="004325A4"/>
    <w:rsid w:val="00433553"/>
    <w:rsid w:val="004415CD"/>
    <w:rsid w:val="00445932"/>
    <w:rsid w:val="00450020"/>
    <w:rsid w:val="0045060B"/>
    <w:rsid w:val="00462B8F"/>
    <w:rsid w:val="00463237"/>
    <w:rsid w:val="0048640D"/>
    <w:rsid w:val="00490D5E"/>
    <w:rsid w:val="0049493C"/>
    <w:rsid w:val="00494D1E"/>
    <w:rsid w:val="004A102E"/>
    <w:rsid w:val="004A7773"/>
    <w:rsid w:val="004B19FE"/>
    <w:rsid w:val="004B2328"/>
    <w:rsid w:val="004B4475"/>
    <w:rsid w:val="004B48B2"/>
    <w:rsid w:val="004C2FE5"/>
    <w:rsid w:val="004D135D"/>
    <w:rsid w:val="004E090F"/>
    <w:rsid w:val="004E741A"/>
    <w:rsid w:val="004F19AC"/>
    <w:rsid w:val="004F36B4"/>
    <w:rsid w:val="004F6528"/>
    <w:rsid w:val="004F6931"/>
    <w:rsid w:val="00512ADC"/>
    <w:rsid w:val="0052674F"/>
    <w:rsid w:val="00532093"/>
    <w:rsid w:val="00536B8F"/>
    <w:rsid w:val="0055079F"/>
    <w:rsid w:val="00567F17"/>
    <w:rsid w:val="00581611"/>
    <w:rsid w:val="0058262E"/>
    <w:rsid w:val="00586028"/>
    <w:rsid w:val="00591BD6"/>
    <w:rsid w:val="005924A7"/>
    <w:rsid w:val="005A04BF"/>
    <w:rsid w:val="005A4344"/>
    <w:rsid w:val="005A435A"/>
    <w:rsid w:val="005A50EC"/>
    <w:rsid w:val="005A732B"/>
    <w:rsid w:val="005B2395"/>
    <w:rsid w:val="005B3ADA"/>
    <w:rsid w:val="005B3B5D"/>
    <w:rsid w:val="005B46A1"/>
    <w:rsid w:val="005C3DE7"/>
    <w:rsid w:val="005C7896"/>
    <w:rsid w:val="005D2B6B"/>
    <w:rsid w:val="005D4188"/>
    <w:rsid w:val="005E4D96"/>
    <w:rsid w:val="005E665C"/>
    <w:rsid w:val="005F1D69"/>
    <w:rsid w:val="005F2AC3"/>
    <w:rsid w:val="005F7B0F"/>
    <w:rsid w:val="00632AA0"/>
    <w:rsid w:val="00633860"/>
    <w:rsid w:val="006418C3"/>
    <w:rsid w:val="00643672"/>
    <w:rsid w:val="00653192"/>
    <w:rsid w:val="00660CAA"/>
    <w:rsid w:val="006620AD"/>
    <w:rsid w:val="00671292"/>
    <w:rsid w:val="00673DE8"/>
    <w:rsid w:val="00684B45"/>
    <w:rsid w:val="00685F48"/>
    <w:rsid w:val="00687AFE"/>
    <w:rsid w:val="00692D7A"/>
    <w:rsid w:val="00693FFC"/>
    <w:rsid w:val="00695F7C"/>
    <w:rsid w:val="006A13A1"/>
    <w:rsid w:val="006A40D7"/>
    <w:rsid w:val="006B2344"/>
    <w:rsid w:val="006B2EB8"/>
    <w:rsid w:val="006B5C22"/>
    <w:rsid w:val="006B7454"/>
    <w:rsid w:val="006C25D2"/>
    <w:rsid w:val="006C33E3"/>
    <w:rsid w:val="006C6E73"/>
    <w:rsid w:val="006F25D8"/>
    <w:rsid w:val="006F424C"/>
    <w:rsid w:val="007114AC"/>
    <w:rsid w:val="007115C1"/>
    <w:rsid w:val="00712E64"/>
    <w:rsid w:val="00716201"/>
    <w:rsid w:val="0071789F"/>
    <w:rsid w:val="00732FB7"/>
    <w:rsid w:val="0073490D"/>
    <w:rsid w:val="00734ED3"/>
    <w:rsid w:val="007408A3"/>
    <w:rsid w:val="007421CB"/>
    <w:rsid w:val="00743031"/>
    <w:rsid w:val="0074359F"/>
    <w:rsid w:val="007437D9"/>
    <w:rsid w:val="007454B3"/>
    <w:rsid w:val="00747199"/>
    <w:rsid w:val="0076234A"/>
    <w:rsid w:val="00763D53"/>
    <w:rsid w:val="00765C3E"/>
    <w:rsid w:val="00766836"/>
    <w:rsid w:val="00773523"/>
    <w:rsid w:val="00777CC0"/>
    <w:rsid w:val="00780FED"/>
    <w:rsid w:val="00785D45"/>
    <w:rsid w:val="007A0A3D"/>
    <w:rsid w:val="007C384C"/>
    <w:rsid w:val="007C54F9"/>
    <w:rsid w:val="007D5028"/>
    <w:rsid w:val="007D6309"/>
    <w:rsid w:val="007E2F1F"/>
    <w:rsid w:val="007E6098"/>
    <w:rsid w:val="007F2424"/>
    <w:rsid w:val="007F5B2C"/>
    <w:rsid w:val="007F615E"/>
    <w:rsid w:val="007F63EF"/>
    <w:rsid w:val="007F6A54"/>
    <w:rsid w:val="00813FEF"/>
    <w:rsid w:val="00814C23"/>
    <w:rsid w:val="00816F5E"/>
    <w:rsid w:val="0082091D"/>
    <w:rsid w:val="008213A6"/>
    <w:rsid w:val="0082746D"/>
    <w:rsid w:val="00832B2A"/>
    <w:rsid w:val="00842D9B"/>
    <w:rsid w:val="0084387F"/>
    <w:rsid w:val="008444B3"/>
    <w:rsid w:val="008551E2"/>
    <w:rsid w:val="00861B28"/>
    <w:rsid w:val="008632E4"/>
    <w:rsid w:val="008752FD"/>
    <w:rsid w:val="00883CA8"/>
    <w:rsid w:val="00890370"/>
    <w:rsid w:val="00890BBD"/>
    <w:rsid w:val="00891A0A"/>
    <w:rsid w:val="008927DE"/>
    <w:rsid w:val="00892853"/>
    <w:rsid w:val="008A6BD9"/>
    <w:rsid w:val="008B1424"/>
    <w:rsid w:val="008B17AC"/>
    <w:rsid w:val="008B36C3"/>
    <w:rsid w:val="008B6AB7"/>
    <w:rsid w:val="008C0D86"/>
    <w:rsid w:val="008C1781"/>
    <w:rsid w:val="008C2679"/>
    <w:rsid w:val="008C29C0"/>
    <w:rsid w:val="008C556D"/>
    <w:rsid w:val="008C62C9"/>
    <w:rsid w:val="008D4940"/>
    <w:rsid w:val="008D753B"/>
    <w:rsid w:val="008E0416"/>
    <w:rsid w:val="00902538"/>
    <w:rsid w:val="00902A02"/>
    <w:rsid w:val="00905779"/>
    <w:rsid w:val="00905DF5"/>
    <w:rsid w:val="00907BFE"/>
    <w:rsid w:val="009172E2"/>
    <w:rsid w:val="0092099A"/>
    <w:rsid w:val="00920CE8"/>
    <w:rsid w:val="0092182A"/>
    <w:rsid w:val="00931DFB"/>
    <w:rsid w:val="009439E5"/>
    <w:rsid w:val="00982DC4"/>
    <w:rsid w:val="00986D20"/>
    <w:rsid w:val="009A1896"/>
    <w:rsid w:val="009A586C"/>
    <w:rsid w:val="009A6855"/>
    <w:rsid w:val="009B0915"/>
    <w:rsid w:val="009B2936"/>
    <w:rsid w:val="009B5AEC"/>
    <w:rsid w:val="009C36D5"/>
    <w:rsid w:val="009C457B"/>
    <w:rsid w:val="009C4E4F"/>
    <w:rsid w:val="009C6E6C"/>
    <w:rsid w:val="009C7E85"/>
    <w:rsid w:val="009D3D41"/>
    <w:rsid w:val="009D62ED"/>
    <w:rsid w:val="009E1398"/>
    <w:rsid w:val="009E4D52"/>
    <w:rsid w:val="009E550F"/>
    <w:rsid w:val="009E7A87"/>
    <w:rsid w:val="009F2004"/>
    <w:rsid w:val="00A01AF3"/>
    <w:rsid w:val="00A01BE9"/>
    <w:rsid w:val="00A07368"/>
    <w:rsid w:val="00A12836"/>
    <w:rsid w:val="00A1534B"/>
    <w:rsid w:val="00A15533"/>
    <w:rsid w:val="00A162C3"/>
    <w:rsid w:val="00A20554"/>
    <w:rsid w:val="00A3274C"/>
    <w:rsid w:val="00A522AB"/>
    <w:rsid w:val="00A56A52"/>
    <w:rsid w:val="00A600A5"/>
    <w:rsid w:val="00A62850"/>
    <w:rsid w:val="00A6490C"/>
    <w:rsid w:val="00A6601B"/>
    <w:rsid w:val="00A67988"/>
    <w:rsid w:val="00A7054B"/>
    <w:rsid w:val="00A70C18"/>
    <w:rsid w:val="00A710B2"/>
    <w:rsid w:val="00A73A41"/>
    <w:rsid w:val="00A81A78"/>
    <w:rsid w:val="00A82890"/>
    <w:rsid w:val="00A82C5F"/>
    <w:rsid w:val="00A86D33"/>
    <w:rsid w:val="00A9604F"/>
    <w:rsid w:val="00AA1C73"/>
    <w:rsid w:val="00AA6B8A"/>
    <w:rsid w:val="00AB0B09"/>
    <w:rsid w:val="00AB4A01"/>
    <w:rsid w:val="00AC1CF5"/>
    <w:rsid w:val="00AC2D24"/>
    <w:rsid w:val="00AC777F"/>
    <w:rsid w:val="00AC7C8E"/>
    <w:rsid w:val="00AD2ADD"/>
    <w:rsid w:val="00AE20D0"/>
    <w:rsid w:val="00AE3301"/>
    <w:rsid w:val="00AF0B81"/>
    <w:rsid w:val="00AF47C2"/>
    <w:rsid w:val="00AF4954"/>
    <w:rsid w:val="00AF6F97"/>
    <w:rsid w:val="00B0429F"/>
    <w:rsid w:val="00B063D2"/>
    <w:rsid w:val="00B10C21"/>
    <w:rsid w:val="00B11804"/>
    <w:rsid w:val="00B13055"/>
    <w:rsid w:val="00B21805"/>
    <w:rsid w:val="00B2680C"/>
    <w:rsid w:val="00B31724"/>
    <w:rsid w:val="00B33C04"/>
    <w:rsid w:val="00B347D6"/>
    <w:rsid w:val="00B3564D"/>
    <w:rsid w:val="00B379D5"/>
    <w:rsid w:val="00B466E4"/>
    <w:rsid w:val="00B51A0E"/>
    <w:rsid w:val="00B53AE7"/>
    <w:rsid w:val="00B55534"/>
    <w:rsid w:val="00B57299"/>
    <w:rsid w:val="00B64390"/>
    <w:rsid w:val="00B645F3"/>
    <w:rsid w:val="00B6569D"/>
    <w:rsid w:val="00B723BF"/>
    <w:rsid w:val="00B727A0"/>
    <w:rsid w:val="00B86216"/>
    <w:rsid w:val="00B92650"/>
    <w:rsid w:val="00B93735"/>
    <w:rsid w:val="00B96995"/>
    <w:rsid w:val="00BA6064"/>
    <w:rsid w:val="00BB07D5"/>
    <w:rsid w:val="00BB3EB8"/>
    <w:rsid w:val="00BC120E"/>
    <w:rsid w:val="00BD4794"/>
    <w:rsid w:val="00BD75D9"/>
    <w:rsid w:val="00BE078D"/>
    <w:rsid w:val="00BE2F6E"/>
    <w:rsid w:val="00BE66FE"/>
    <w:rsid w:val="00BF6E36"/>
    <w:rsid w:val="00BF757B"/>
    <w:rsid w:val="00C01050"/>
    <w:rsid w:val="00C02AF5"/>
    <w:rsid w:val="00C03285"/>
    <w:rsid w:val="00C04B9F"/>
    <w:rsid w:val="00C07A54"/>
    <w:rsid w:val="00C117BF"/>
    <w:rsid w:val="00C179BB"/>
    <w:rsid w:val="00C252A0"/>
    <w:rsid w:val="00C31197"/>
    <w:rsid w:val="00C363CA"/>
    <w:rsid w:val="00C37561"/>
    <w:rsid w:val="00C37A3A"/>
    <w:rsid w:val="00C42446"/>
    <w:rsid w:val="00C546B0"/>
    <w:rsid w:val="00C56B53"/>
    <w:rsid w:val="00C64B15"/>
    <w:rsid w:val="00C67B9B"/>
    <w:rsid w:val="00C7584E"/>
    <w:rsid w:val="00C82328"/>
    <w:rsid w:val="00C91FC6"/>
    <w:rsid w:val="00C9203C"/>
    <w:rsid w:val="00C948E6"/>
    <w:rsid w:val="00CA5689"/>
    <w:rsid w:val="00CA74A4"/>
    <w:rsid w:val="00CA79E4"/>
    <w:rsid w:val="00CA7D1E"/>
    <w:rsid w:val="00CA7E30"/>
    <w:rsid w:val="00CB6D47"/>
    <w:rsid w:val="00CD15A0"/>
    <w:rsid w:val="00CD2DA8"/>
    <w:rsid w:val="00CD4CAD"/>
    <w:rsid w:val="00CD5705"/>
    <w:rsid w:val="00CD7720"/>
    <w:rsid w:val="00CE11E2"/>
    <w:rsid w:val="00CE2998"/>
    <w:rsid w:val="00CF2777"/>
    <w:rsid w:val="00CF4111"/>
    <w:rsid w:val="00CF524F"/>
    <w:rsid w:val="00D01178"/>
    <w:rsid w:val="00D0301D"/>
    <w:rsid w:val="00D030B6"/>
    <w:rsid w:val="00D030F2"/>
    <w:rsid w:val="00D22A05"/>
    <w:rsid w:val="00D24DBC"/>
    <w:rsid w:val="00D2582C"/>
    <w:rsid w:val="00D26E83"/>
    <w:rsid w:val="00D336F3"/>
    <w:rsid w:val="00D350CB"/>
    <w:rsid w:val="00D356CB"/>
    <w:rsid w:val="00D35F74"/>
    <w:rsid w:val="00D41D7A"/>
    <w:rsid w:val="00D45C42"/>
    <w:rsid w:val="00D479FF"/>
    <w:rsid w:val="00D53A64"/>
    <w:rsid w:val="00D6063B"/>
    <w:rsid w:val="00D62F8E"/>
    <w:rsid w:val="00D659B0"/>
    <w:rsid w:val="00D65F79"/>
    <w:rsid w:val="00D71A60"/>
    <w:rsid w:val="00D73145"/>
    <w:rsid w:val="00D778F1"/>
    <w:rsid w:val="00D814BE"/>
    <w:rsid w:val="00D9021E"/>
    <w:rsid w:val="00D92E56"/>
    <w:rsid w:val="00DA067C"/>
    <w:rsid w:val="00DA19F7"/>
    <w:rsid w:val="00DB3BAF"/>
    <w:rsid w:val="00DB70A5"/>
    <w:rsid w:val="00DC604C"/>
    <w:rsid w:val="00DD5AB5"/>
    <w:rsid w:val="00DD7DDF"/>
    <w:rsid w:val="00DF2D62"/>
    <w:rsid w:val="00DF3EF6"/>
    <w:rsid w:val="00DF579A"/>
    <w:rsid w:val="00DF5B5B"/>
    <w:rsid w:val="00E002A4"/>
    <w:rsid w:val="00E03439"/>
    <w:rsid w:val="00E068BC"/>
    <w:rsid w:val="00E1728B"/>
    <w:rsid w:val="00E209C8"/>
    <w:rsid w:val="00E227C9"/>
    <w:rsid w:val="00E26516"/>
    <w:rsid w:val="00E30008"/>
    <w:rsid w:val="00E304F6"/>
    <w:rsid w:val="00E35290"/>
    <w:rsid w:val="00E412E4"/>
    <w:rsid w:val="00E44E71"/>
    <w:rsid w:val="00E52249"/>
    <w:rsid w:val="00E573C4"/>
    <w:rsid w:val="00E668E2"/>
    <w:rsid w:val="00E77CD5"/>
    <w:rsid w:val="00E81F5C"/>
    <w:rsid w:val="00E8570D"/>
    <w:rsid w:val="00E87A0D"/>
    <w:rsid w:val="00E93B29"/>
    <w:rsid w:val="00E97373"/>
    <w:rsid w:val="00EA0C69"/>
    <w:rsid w:val="00EA5392"/>
    <w:rsid w:val="00EB32C9"/>
    <w:rsid w:val="00EB57E4"/>
    <w:rsid w:val="00EC5143"/>
    <w:rsid w:val="00EC5577"/>
    <w:rsid w:val="00EC799E"/>
    <w:rsid w:val="00ED2E37"/>
    <w:rsid w:val="00ED41C9"/>
    <w:rsid w:val="00ED6FBF"/>
    <w:rsid w:val="00EF094D"/>
    <w:rsid w:val="00F13E97"/>
    <w:rsid w:val="00F146FD"/>
    <w:rsid w:val="00F218A7"/>
    <w:rsid w:val="00F230E7"/>
    <w:rsid w:val="00F3050A"/>
    <w:rsid w:val="00F32CAA"/>
    <w:rsid w:val="00F34A4F"/>
    <w:rsid w:val="00F40523"/>
    <w:rsid w:val="00F4713B"/>
    <w:rsid w:val="00F501E7"/>
    <w:rsid w:val="00F546EC"/>
    <w:rsid w:val="00F56576"/>
    <w:rsid w:val="00F613A8"/>
    <w:rsid w:val="00F741B3"/>
    <w:rsid w:val="00F81587"/>
    <w:rsid w:val="00F82254"/>
    <w:rsid w:val="00F86013"/>
    <w:rsid w:val="00F9040A"/>
    <w:rsid w:val="00F94DE7"/>
    <w:rsid w:val="00FA2809"/>
    <w:rsid w:val="00FA2C7F"/>
    <w:rsid w:val="00FA39D9"/>
    <w:rsid w:val="00FA63D9"/>
    <w:rsid w:val="00FA742B"/>
    <w:rsid w:val="00FA7D07"/>
    <w:rsid w:val="00FB52B0"/>
    <w:rsid w:val="00FB60C6"/>
    <w:rsid w:val="00FC4D57"/>
    <w:rsid w:val="00FD074F"/>
    <w:rsid w:val="00FD0D53"/>
    <w:rsid w:val="00FF70B8"/>
    <w:rsid w:val="40CAD4B1"/>
    <w:rsid w:val="6D8B0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5049"/>
  <w15:chartTrackingRefBased/>
  <w15:docId w15:val="{115A3731-98FB-4D14-9B31-C9C75AA4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erowanie,Akapit z listą BS,Kolorowa lista — akcent 11,Obiekt,List Paragraph1,Akapit z listą1,BulletC,normalny tekst,Akapit z listą11,Akapit z listą2,lp1,Preambuła,L1,Normalny PDST,HŁ_Bullet1,sw tekst"/>
    <w:basedOn w:val="Normal"/>
    <w:link w:val="ListParagraphChar"/>
    <w:uiPriority w:val="34"/>
    <w:qFormat/>
    <w:rsid w:val="007A0A3D"/>
    <w:pPr>
      <w:ind w:left="720"/>
      <w:contextualSpacing/>
    </w:pPr>
  </w:style>
  <w:style w:type="paragraph" w:styleId="BalloonText">
    <w:name w:val="Balloon Text"/>
    <w:basedOn w:val="Normal"/>
    <w:link w:val="BalloonTextChar"/>
    <w:uiPriority w:val="99"/>
    <w:semiHidden/>
    <w:unhideWhenUsed/>
    <w:rsid w:val="004D13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135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13FEF"/>
    <w:rPr>
      <w:sz w:val="16"/>
      <w:szCs w:val="16"/>
    </w:rPr>
  </w:style>
  <w:style w:type="paragraph" w:styleId="CommentText">
    <w:name w:val="annotation text"/>
    <w:basedOn w:val="Normal"/>
    <w:link w:val="CommentTextChar"/>
    <w:uiPriority w:val="99"/>
    <w:unhideWhenUsed/>
    <w:rsid w:val="00813FEF"/>
    <w:pPr>
      <w:spacing w:line="240" w:lineRule="auto"/>
    </w:pPr>
    <w:rPr>
      <w:sz w:val="20"/>
      <w:szCs w:val="20"/>
    </w:rPr>
  </w:style>
  <w:style w:type="character" w:customStyle="1" w:styleId="CommentTextChar">
    <w:name w:val="Comment Text Char"/>
    <w:basedOn w:val="DefaultParagraphFont"/>
    <w:link w:val="CommentText"/>
    <w:uiPriority w:val="99"/>
    <w:rsid w:val="00813FEF"/>
    <w:rPr>
      <w:sz w:val="20"/>
      <w:szCs w:val="20"/>
    </w:rPr>
  </w:style>
  <w:style w:type="paragraph" w:styleId="CommentSubject">
    <w:name w:val="annotation subject"/>
    <w:basedOn w:val="CommentText"/>
    <w:next w:val="CommentText"/>
    <w:link w:val="CommentSubjectChar"/>
    <w:uiPriority w:val="99"/>
    <w:semiHidden/>
    <w:unhideWhenUsed/>
    <w:rsid w:val="0022365F"/>
    <w:rPr>
      <w:b/>
      <w:bCs/>
    </w:rPr>
  </w:style>
  <w:style w:type="character" w:customStyle="1" w:styleId="CommentSubjectChar">
    <w:name w:val="Comment Subject Char"/>
    <w:basedOn w:val="CommentTextChar"/>
    <w:link w:val="CommentSubject"/>
    <w:uiPriority w:val="99"/>
    <w:semiHidden/>
    <w:rsid w:val="0022365F"/>
    <w:rPr>
      <w:b/>
      <w:bCs/>
      <w:sz w:val="20"/>
      <w:szCs w:val="20"/>
    </w:rPr>
  </w:style>
  <w:style w:type="character" w:styleId="Hyperlink">
    <w:name w:val="Hyperlink"/>
    <w:basedOn w:val="DefaultParagraphFont"/>
    <w:uiPriority w:val="99"/>
    <w:unhideWhenUsed/>
    <w:rsid w:val="00CB6D47"/>
    <w:rPr>
      <w:color w:val="0563C1" w:themeColor="hyperlink"/>
      <w:u w:val="single"/>
    </w:rPr>
  </w:style>
  <w:style w:type="character" w:customStyle="1" w:styleId="Other">
    <w:name w:val="Other_"/>
    <w:basedOn w:val="DefaultParagraphFont"/>
    <w:link w:val="Other0"/>
    <w:rsid w:val="009C4E4F"/>
    <w:rPr>
      <w:rFonts w:ascii="Calibri" w:eastAsia="Calibri" w:hAnsi="Calibri" w:cs="Calibri"/>
      <w:sz w:val="18"/>
      <w:szCs w:val="18"/>
    </w:rPr>
  </w:style>
  <w:style w:type="paragraph" w:customStyle="1" w:styleId="Other0">
    <w:name w:val="Other"/>
    <w:basedOn w:val="Normal"/>
    <w:link w:val="Other"/>
    <w:rsid w:val="009C4E4F"/>
    <w:pPr>
      <w:widowControl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rsid w:val="009C4E4F"/>
    <w:rPr>
      <w:rFonts w:ascii="Calibri" w:eastAsia="Calibri" w:hAnsi="Calibri" w:cs="Calibri"/>
      <w:sz w:val="18"/>
      <w:szCs w:val="18"/>
    </w:rPr>
  </w:style>
  <w:style w:type="paragraph" w:styleId="BodyText">
    <w:name w:val="Body Text"/>
    <w:basedOn w:val="Normal"/>
    <w:link w:val="BodyTextChar"/>
    <w:qFormat/>
    <w:rsid w:val="009C4E4F"/>
    <w:pPr>
      <w:widowControl w:val="0"/>
      <w:spacing w:after="0" w:line="240" w:lineRule="auto"/>
      <w:ind w:firstLine="20"/>
    </w:pPr>
    <w:rPr>
      <w:rFonts w:ascii="Calibri" w:eastAsia="Calibri" w:hAnsi="Calibri" w:cs="Calibri"/>
      <w:sz w:val="18"/>
      <w:szCs w:val="18"/>
    </w:rPr>
  </w:style>
  <w:style w:type="character" w:customStyle="1" w:styleId="TekstpodstawowyZnak1">
    <w:name w:val="Tekst podstawowy Znak1"/>
    <w:basedOn w:val="DefaultParagraphFont"/>
    <w:uiPriority w:val="99"/>
    <w:semiHidden/>
    <w:rsid w:val="009C4E4F"/>
  </w:style>
  <w:style w:type="character" w:customStyle="1" w:styleId="Tablecaption">
    <w:name w:val="Table caption_"/>
    <w:basedOn w:val="DefaultParagraphFont"/>
    <w:link w:val="Tablecaption0"/>
    <w:rsid w:val="009C4E4F"/>
    <w:rPr>
      <w:rFonts w:ascii="Calibri" w:eastAsia="Calibri" w:hAnsi="Calibri" w:cs="Calibri"/>
      <w:sz w:val="10"/>
      <w:szCs w:val="10"/>
    </w:rPr>
  </w:style>
  <w:style w:type="paragraph" w:customStyle="1" w:styleId="Tablecaption0">
    <w:name w:val="Table caption"/>
    <w:basedOn w:val="Normal"/>
    <w:link w:val="Tablecaption"/>
    <w:rsid w:val="009C4E4F"/>
    <w:pPr>
      <w:widowControl w:val="0"/>
      <w:spacing w:after="0" w:line="240" w:lineRule="auto"/>
    </w:pPr>
    <w:rPr>
      <w:rFonts w:ascii="Calibri" w:eastAsia="Calibri" w:hAnsi="Calibri" w:cs="Calibri"/>
      <w:sz w:val="10"/>
      <w:szCs w:val="10"/>
    </w:rPr>
  </w:style>
  <w:style w:type="paragraph" w:customStyle="1" w:styleId="Default">
    <w:name w:val="Default"/>
    <w:rsid w:val="009C4E4F"/>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B347D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efaultParagraphFont"/>
    <w:rsid w:val="00B347D6"/>
  </w:style>
  <w:style w:type="character" w:customStyle="1" w:styleId="eop">
    <w:name w:val="eop"/>
    <w:basedOn w:val="DefaultParagraphFont"/>
    <w:rsid w:val="00B347D6"/>
  </w:style>
  <w:style w:type="paragraph" w:styleId="Revision">
    <w:name w:val="Revision"/>
    <w:hidden/>
    <w:uiPriority w:val="99"/>
    <w:semiHidden/>
    <w:rsid w:val="00F218A7"/>
    <w:pPr>
      <w:spacing w:after="0" w:line="240" w:lineRule="auto"/>
    </w:pPr>
  </w:style>
  <w:style w:type="character" w:customStyle="1" w:styleId="spellingerror">
    <w:name w:val="spellingerror"/>
    <w:basedOn w:val="DefaultParagraphFont"/>
    <w:rsid w:val="00156B94"/>
  </w:style>
  <w:style w:type="character" w:customStyle="1" w:styleId="ListParagraphChar">
    <w:name w:val="List Paragraph Char"/>
    <w:aliases w:val="Numerowanie Char,Akapit z listą BS Char,Kolorowa lista — akcent 11 Char,Obiekt Char,List Paragraph1 Char,Akapit z listą1 Char,BulletC Char,normalny tekst Char,Akapit z listą11 Char,Akapit z listą2 Char,lp1 Char,Preambuła Char,L1 Char"/>
    <w:link w:val="ListParagraph"/>
    <w:uiPriority w:val="34"/>
    <w:qFormat/>
    <w:locked/>
    <w:rsid w:val="005F1D69"/>
  </w:style>
  <w:style w:type="paragraph" w:styleId="EndnoteText">
    <w:name w:val="endnote text"/>
    <w:basedOn w:val="Normal"/>
    <w:link w:val="EndnoteTextChar"/>
    <w:uiPriority w:val="99"/>
    <w:semiHidden/>
    <w:unhideWhenUsed/>
    <w:rsid w:val="00931D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1DFB"/>
    <w:rPr>
      <w:sz w:val="20"/>
      <w:szCs w:val="20"/>
    </w:rPr>
  </w:style>
  <w:style w:type="character" w:styleId="EndnoteReference">
    <w:name w:val="endnote reference"/>
    <w:basedOn w:val="DefaultParagraphFont"/>
    <w:uiPriority w:val="99"/>
    <w:semiHidden/>
    <w:unhideWhenUsed/>
    <w:rsid w:val="00931DFB"/>
    <w:rPr>
      <w:vertAlign w:val="superscript"/>
    </w:rPr>
  </w:style>
  <w:style w:type="paragraph" w:styleId="BodyText2">
    <w:name w:val="Body Text 2"/>
    <w:basedOn w:val="Normal"/>
    <w:link w:val="BodyText2Char"/>
    <w:uiPriority w:val="99"/>
    <w:semiHidden/>
    <w:unhideWhenUsed/>
    <w:rsid w:val="00FC4D57"/>
    <w:pPr>
      <w:spacing w:after="120" w:line="480" w:lineRule="auto"/>
    </w:pPr>
  </w:style>
  <w:style w:type="character" w:customStyle="1" w:styleId="BodyText2Char">
    <w:name w:val="Body Text 2 Char"/>
    <w:basedOn w:val="DefaultParagraphFont"/>
    <w:link w:val="BodyText2"/>
    <w:uiPriority w:val="99"/>
    <w:semiHidden/>
    <w:rsid w:val="00FC4D57"/>
  </w:style>
  <w:style w:type="paragraph" w:styleId="Header">
    <w:name w:val="header"/>
    <w:basedOn w:val="Normal"/>
    <w:link w:val="HeaderChar"/>
    <w:uiPriority w:val="99"/>
    <w:semiHidden/>
    <w:unhideWhenUsed/>
    <w:rsid w:val="00CD15A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D15A0"/>
  </w:style>
  <w:style w:type="paragraph" w:styleId="Footer">
    <w:name w:val="footer"/>
    <w:basedOn w:val="Normal"/>
    <w:link w:val="FooterChar"/>
    <w:uiPriority w:val="99"/>
    <w:semiHidden/>
    <w:unhideWhenUsed/>
    <w:rsid w:val="00CD15A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D15A0"/>
  </w:style>
  <w:style w:type="character" w:customStyle="1" w:styleId="Heading11">
    <w:name w:val="Heading 11"/>
    <w:basedOn w:val="DefaultParagraphFont"/>
    <w:rsid w:val="0045060B"/>
    <w:rPr>
      <w:rFonts w:ascii="Calibri" w:eastAsia="Calibri" w:hAnsi="Calibri" w:cs="Calibri"/>
      <w:b/>
      <w:bCs/>
    </w:rPr>
  </w:style>
  <w:style w:type="character" w:customStyle="1" w:styleId="cf01">
    <w:name w:val="cf01"/>
    <w:basedOn w:val="DefaultParagraphFont"/>
    <w:rsid w:val="00A960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144">
      <w:bodyDiv w:val="1"/>
      <w:marLeft w:val="0"/>
      <w:marRight w:val="0"/>
      <w:marTop w:val="0"/>
      <w:marBottom w:val="0"/>
      <w:divBdr>
        <w:top w:val="none" w:sz="0" w:space="0" w:color="auto"/>
        <w:left w:val="none" w:sz="0" w:space="0" w:color="auto"/>
        <w:bottom w:val="none" w:sz="0" w:space="0" w:color="auto"/>
        <w:right w:val="none" w:sz="0" w:space="0" w:color="auto"/>
      </w:divBdr>
      <w:divsChild>
        <w:div w:id="40174243">
          <w:marLeft w:val="0"/>
          <w:marRight w:val="0"/>
          <w:marTop w:val="0"/>
          <w:marBottom w:val="0"/>
          <w:divBdr>
            <w:top w:val="none" w:sz="0" w:space="0" w:color="auto"/>
            <w:left w:val="none" w:sz="0" w:space="0" w:color="auto"/>
            <w:bottom w:val="none" w:sz="0" w:space="0" w:color="auto"/>
            <w:right w:val="none" w:sz="0" w:space="0" w:color="auto"/>
          </w:divBdr>
        </w:div>
        <w:div w:id="155659254">
          <w:marLeft w:val="0"/>
          <w:marRight w:val="0"/>
          <w:marTop w:val="0"/>
          <w:marBottom w:val="0"/>
          <w:divBdr>
            <w:top w:val="none" w:sz="0" w:space="0" w:color="auto"/>
            <w:left w:val="none" w:sz="0" w:space="0" w:color="auto"/>
            <w:bottom w:val="none" w:sz="0" w:space="0" w:color="auto"/>
            <w:right w:val="none" w:sz="0" w:space="0" w:color="auto"/>
          </w:divBdr>
        </w:div>
        <w:div w:id="475612863">
          <w:marLeft w:val="0"/>
          <w:marRight w:val="0"/>
          <w:marTop w:val="0"/>
          <w:marBottom w:val="0"/>
          <w:divBdr>
            <w:top w:val="none" w:sz="0" w:space="0" w:color="auto"/>
            <w:left w:val="none" w:sz="0" w:space="0" w:color="auto"/>
            <w:bottom w:val="none" w:sz="0" w:space="0" w:color="auto"/>
            <w:right w:val="none" w:sz="0" w:space="0" w:color="auto"/>
          </w:divBdr>
        </w:div>
        <w:div w:id="499001293">
          <w:marLeft w:val="0"/>
          <w:marRight w:val="0"/>
          <w:marTop w:val="0"/>
          <w:marBottom w:val="0"/>
          <w:divBdr>
            <w:top w:val="none" w:sz="0" w:space="0" w:color="auto"/>
            <w:left w:val="none" w:sz="0" w:space="0" w:color="auto"/>
            <w:bottom w:val="none" w:sz="0" w:space="0" w:color="auto"/>
            <w:right w:val="none" w:sz="0" w:space="0" w:color="auto"/>
          </w:divBdr>
        </w:div>
        <w:div w:id="513807485">
          <w:marLeft w:val="0"/>
          <w:marRight w:val="0"/>
          <w:marTop w:val="0"/>
          <w:marBottom w:val="0"/>
          <w:divBdr>
            <w:top w:val="none" w:sz="0" w:space="0" w:color="auto"/>
            <w:left w:val="none" w:sz="0" w:space="0" w:color="auto"/>
            <w:bottom w:val="none" w:sz="0" w:space="0" w:color="auto"/>
            <w:right w:val="none" w:sz="0" w:space="0" w:color="auto"/>
          </w:divBdr>
        </w:div>
        <w:div w:id="565259981">
          <w:marLeft w:val="0"/>
          <w:marRight w:val="0"/>
          <w:marTop w:val="0"/>
          <w:marBottom w:val="0"/>
          <w:divBdr>
            <w:top w:val="none" w:sz="0" w:space="0" w:color="auto"/>
            <w:left w:val="none" w:sz="0" w:space="0" w:color="auto"/>
            <w:bottom w:val="none" w:sz="0" w:space="0" w:color="auto"/>
            <w:right w:val="none" w:sz="0" w:space="0" w:color="auto"/>
          </w:divBdr>
        </w:div>
        <w:div w:id="673073897">
          <w:marLeft w:val="0"/>
          <w:marRight w:val="0"/>
          <w:marTop w:val="0"/>
          <w:marBottom w:val="0"/>
          <w:divBdr>
            <w:top w:val="none" w:sz="0" w:space="0" w:color="auto"/>
            <w:left w:val="none" w:sz="0" w:space="0" w:color="auto"/>
            <w:bottom w:val="none" w:sz="0" w:space="0" w:color="auto"/>
            <w:right w:val="none" w:sz="0" w:space="0" w:color="auto"/>
          </w:divBdr>
        </w:div>
        <w:div w:id="875509755">
          <w:marLeft w:val="0"/>
          <w:marRight w:val="0"/>
          <w:marTop w:val="0"/>
          <w:marBottom w:val="0"/>
          <w:divBdr>
            <w:top w:val="none" w:sz="0" w:space="0" w:color="auto"/>
            <w:left w:val="none" w:sz="0" w:space="0" w:color="auto"/>
            <w:bottom w:val="none" w:sz="0" w:space="0" w:color="auto"/>
            <w:right w:val="none" w:sz="0" w:space="0" w:color="auto"/>
          </w:divBdr>
        </w:div>
        <w:div w:id="938833186">
          <w:marLeft w:val="0"/>
          <w:marRight w:val="0"/>
          <w:marTop w:val="0"/>
          <w:marBottom w:val="0"/>
          <w:divBdr>
            <w:top w:val="none" w:sz="0" w:space="0" w:color="auto"/>
            <w:left w:val="none" w:sz="0" w:space="0" w:color="auto"/>
            <w:bottom w:val="none" w:sz="0" w:space="0" w:color="auto"/>
            <w:right w:val="none" w:sz="0" w:space="0" w:color="auto"/>
          </w:divBdr>
        </w:div>
        <w:div w:id="996304931">
          <w:marLeft w:val="0"/>
          <w:marRight w:val="0"/>
          <w:marTop w:val="0"/>
          <w:marBottom w:val="0"/>
          <w:divBdr>
            <w:top w:val="none" w:sz="0" w:space="0" w:color="auto"/>
            <w:left w:val="none" w:sz="0" w:space="0" w:color="auto"/>
            <w:bottom w:val="none" w:sz="0" w:space="0" w:color="auto"/>
            <w:right w:val="none" w:sz="0" w:space="0" w:color="auto"/>
          </w:divBdr>
        </w:div>
        <w:div w:id="1006128955">
          <w:marLeft w:val="0"/>
          <w:marRight w:val="0"/>
          <w:marTop w:val="0"/>
          <w:marBottom w:val="0"/>
          <w:divBdr>
            <w:top w:val="none" w:sz="0" w:space="0" w:color="auto"/>
            <w:left w:val="none" w:sz="0" w:space="0" w:color="auto"/>
            <w:bottom w:val="none" w:sz="0" w:space="0" w:color="auto"/>
            <w:right w:val="none" w:sz="0" w:space="0" w:color="auto"/>
          </w:divBdr>
        </w:div>
        <w:div w:id="1867795409">
          <w:marLeft w:val="0"/>
          <w:marRight w:val="0"/>
          <w:marTop w:val="0"/>
          <w:marBottom w:val="0"/>
          <w:divBdr>
            <w:top w:val="none" w:sz="0" w:space="0" w:color="auto"/>
            <w:left w:val="none" w:sz="0" w:space="0" w:color="auto"/>
            <w:bottom w:val="none" w:sz="0" w:space="0" w:color="auto"/>
            <w:right w:val="none" w:sz="0" w:space="0" w:color="auto"/>
          </w:divBdr>
        </w:div>
        <w:div w:id="1908300606">
          <w:marLeft w:val="0"/>
          <w:marRight w:val="0"/>
          <w:marTop w:val="0"/>
          <w:marBottom w:val="0"/>
          <w:divBdr>
            <w:top w:val="none" w:sz="0" w:space="0" w:color="auto"/>
            <w:left w:val="none" w:sz="0" w:space="0" w:color="auto"/>
            <w:bottom w:val="none" w:sz="0" w:space="0" w:color="auto"/>
            <w:right w:val="none" w:sz="0" w:space="0" w:color="auto"/>
          </w:divBdr>
        </w:div>
      </w:divsChild>
    </w:div>
    <w:div w:id="362437599">
      <w:bodyDiv w:val="1"/>
      <w:marLeft w:val="0"/>
      <w:marRight w:val="0"/>
      <w:marTop w:val="0"/>
      <w:marBottom w:val="0"/>
      <w:divBdr>
        <w:top w:val="none" w:sz="0" w:space="0" w:color="auto"/>
        <w:left w:val="none" w:sz="0" w:space="0" w:color="auto"/>
        <w:bottom w:val="none" w:sz="0" w:space="0" w:color="auto"/>
        <w:right w:val="none" w:sz="0" w:space="0" w:color="auto"/>
      </w:divBdr>
      <w:divsChild>
        <w:div w:id="284237649">
          <w:marLeft w:val="0"/>
          <w:marRight w:val="0"/>
          <w:marTop w:val="0"/>
          <w:marBottom w:val="0"/>
          <w:divBdr>
            <w:top w:val="none" w:sz="0" w:space="0" w:color="auto"/>
            <w:left w:val="none" w:sz="0" w:space="0" w:color="auto"/>
            <w:bottom w:val="none" w:sz="0" w:space="0" w:color="auto"/>
            <w:right w:val="none" w:sz="0" w:space="0" w:color="auto"/>
          </w:divBdr>
        </w:div>
        <w:div w:id="301273428">
          <w:marLeft w:val="0"/>
          <w:marRight w:val="0"/>
          <w:marTop w:val="0"/>
          <w:marBottom w:val="0"/>
          <w:divBdr>
            <w:top w:val="none" w:sz="0" w:space="0" w:color="auto"/>
            <w:left w:val="none" w:sz="0" w:space="0" w:color="auto"/>
            <w:bottom w:val="none" w:sz="0" w:space="0" w:color="auto"/>
            <w:right w:val="none" w:sz="0" w:space="0" w:color="auto"/>
          </w:divBdr>
        </w:div>
        <w:div w:id="330912129">
          <w:marLeft w:val="0"/>
          <w:marRight w:val="0"/>
          <w:marTop w:val="0"/>
          <w:marBottom w:val="0"/>
          <w:divBdr>
            <w:top w:val="none" w:sz="0" w:space="0" w:color="auto"/>
            <w:left w:val="none" w:sz="0" w:space="0" w:color="auto"/>
            <w:bottom w:val="none" w:sz="0" w:space="0" w:color="auto"/>
            <w:right w:val="none" w:sz="0" w:space="0" w:color="auto"/>
          </w:divBdr>
        </w:div>
        <w:div w:id="375544809">
          <w:marLeft w:val="0"/>
          <w:marRight w:val="0"/>
          <w:marTop w:val="0"/>
          <w:marBottom w:val="0"/>
          <w:divBdr>
            <w:top w:val="none" w:sz="0" w:space="0" w:color="auto"/>
            <w:left w:val="none" w:sz="0" w:space="0" w:color="auto"/>
            <w:bottom w:val="none" w:sz="0" w:space="0" w:color="auto"/>
            <w:right w:val="none" w:sz="0" w:space="0" w:color="auto"/>
          </w:divBdr>
        </w:div>
        <w:div w:id="650447890">
          <w:marLeft w:val="0"/>
          <w:marRight w:val="0"/>
          <w:marTop w:val="0"/>
          <w:marBottom w:val="0"/>
          <w:divBdr>
            <w:top w:val="none" w:sz="0" w:space="0" w:color="auto"/>
            <w:left w:val="none" w:sz="0" w:space="0" w:color="auto"/>
            <w:bottom w:val="none" w:sz="0" w:space="0" w:color="auto"/>
            <w:right w:val="none" w:sz="0" w:space="0" w:color="auto"/>
          </w:divBdr>
        </w:div>
        <w:div w:id="674578418">
          <w:marLeft w:val="0"/>
          <w:marRight w:val="0"/>
          <w:marTop w:val="0"/>
          <w:marBottom w:val="0"/>
          <w:divBdr>
            <w:top w:val="none" w:sz="0" w:space="0" w:color="auto"/>
            <w:left w:val="none" w:sz="0" w:space="0" w:color="auto"/>
            <w:bottom w:val="none" w:sz="0" w:space="0" w:color="auto"/>
            <w:right w:val="none" w:sz="0" w:space="0" w:color="auto"/>
          </w:divBdr>
        </w:div>
        <w:div w:id="748772425">
          <w:marLeft w:val="0"/>
          <w:marRight w:val="0"/>
          <w:marTop w:val="0"/>
          <w:marBottom w:val="0"/>
          <w:divBdr>
            <w:top w:val="none" w:sz="0" w:space="0" w:color="auto"/>
            <w:left w:val="none" w:sz="0" w:space="0" w:color="auto"/>
            <w:bottom w:val="none" w:sz="0" w:space="0" w:color="auto"/>
            <w:right w:val="none" w:sz="0" w:space="0" w:color="auto"/>
          </w:divBdr>
        </w:div>
        <w:div w:id="1230387878">
          <w:marLeft w:val="0"/>
          <w:marRight w:val="0"/>
          <w:marTop w:val="0"/>
          <w:marBottom w:val="0"/>
          <w:divBdr>
            <w:top w:val="none" w:sz="0" w:space="0" w:color="auto"/>
            <w:left w:val="none" w:sz="0" w:space="0" w:color="auto"/>
            <w:bottom w:val="none" w:sz="0" w:space="0" w:color="auto"/>
            <w:right w:val="none" w:sz="0" w:space="0" w:color="auto"/>
          </w:divBdr>
        </w:div>
        <w:div w:id="1265334945">
          <w:marLeft w:val="0"/>
          <w:marRight w:val="0"/>
          <w:marTop w:val="0"/>
          <w:marBottom w:val="0"/>
          <w:divBdr>
            <w:top w:val="none" w:sz="0" w:space="0" w:color="auto"/>
            <w:left w:val="none" w:sz="0" w:space="0" w:color="auto"/>
            <w:bottom w:val="none" w:sz="0" w:space="0" w:color="auto"/>
            <w:right w:val="none" w:sz="0" w:space="0" w:color="auto"/>
          </w:divBdr>
        </w:div>
        <w:div w:id="1294018860">
          <w:marLeft w:val="0"/>
          <w:marRight w:val="0"/>
          <w:marTop w:val="0"/>
          <w:marBottom w:val="0"/>
          <w:divBdr>
            <w:top w:val="none" w:sz="0" w:space="0" w:color="auto"/>
            <w:left w:val="none" w:sz="0" w:space="0" w:color="auto"/>
            <w:bottom w:val="none" w:sz="0" w:space="0" w:color="auto"/>
            <w:right w:val="none" w:sz="0" w:space="0" w:color="auto"/>
          </w:divBdr>
        </w:div>
        <w:div w:id="1377239382">
          <w:marLeft w:val="0"/>
          <w:marRight w:val="0"/>
          <w:marTop w:val="0"/>
          <w:marBottom w:val="0"/>
          <w:divBdr>
            <w:top w:val="none" w:sz="0" w:space="0" w:color="auto"/>
            <w:left w:val="none" w:sz="0" w:space="0" w:color="auto"/>
            <w:bottom w:val="none" w:sz="0" w:space="0" w:color="auto"/>
            <w:right w:val="none" w:sz="0" w:space="0" w:color="auto"/>
          </w:divBdr>
        </w:div>
        <w:div w:id="1406414090">
          <w:marLeft w:val="0"/>
          <w:marRight w:val="0"/>
          <w:marTop w:val="0"/>
          <w:marBottom w:val="0"/>
          <w:divBdr>
            <w:top w:val="none" w:sz="0" w:space="0" w:color="auto"/>
            <w:left w:val="none" w:sz="0" w:space="0" w:color="auto"/>
            <w:bottom w:val="none" w:sz="0" w:space="0" w:color="auto"/>
            <w:right w:val="none" w:sz="0" w:space="0" w:color="auto"/>
          </w:divBdr>
        </w:div>
        <w:div w:id="1487937471">
          <w:marLeft w:val="0"/>
          <w:marRight w:val="0"/>
          <w:marTop w:val="0"/>
          <w:marBottom w:val="0"/>
          <w:divBdr>
            <w:top w:val="none" w:sz="0" w:space="0" w:color="auto"/>
            <w:left w:val="none" w:sz="0" w:space="0" w:color="auto"/>
            <w:bottom w:val="none" w:sz="0" w:space="0" w:color="auto"/>
            <w:right w:val="none" w:sz="0" w:space="0" w:color="auto"/>
          </w:divBdr>
        </w:div>
        <w:div w:id="1524439700">
          <w:marLeft w:val="0"/>
          <w:marRight w:val="0"/>
          <w:marTop w:val="0"/>
          <w:marBottom w:val="0"/>
          <w:divBdr>
            <w:top w:val="none" w:sz="0" w:space="0" w:color="auto"/>
            <w:left w:val="none" w:sz="0" w:space="0" w:color="auto"/>
            <w:bottom w:val="none" w:sz="0" w:space="0" w:color="auto"/>
            <w:right w:val="none" w:sz="0" w:space="0" w:color="auto"/>
          </w:divBdr>
        </w:div>
        <w:div w:id="1925794563">
          <w:marLeft w:val="0"/>
          <w:marRight w:val="0"/>
          <w:marTop w:val="0"/>
          <w:marBottom w:val="0"/>
          <w:divBdr>
            <w:top w:val="none" w:sz="0" w:space="0" w:color="auto"/>
            <w:left w:val="none" w:sz="0" w:space="0" w:color="auto"/>
            <w:bottom w:val="none" w:sz="0" w:space="0" w:color="auto"/>
            <w:right w:val="none" w:sz="0" w:space="0" w:color="auto"/>
          </w:divBdr>
        </w:div>
        <w:div w:id="1928535669">
          <w:marLeft w:val="0"/>
          <w:marRight w:val="0"/>
          <w:marTop w:val="0"/>
          <w:marBottom w:val="0"/>
          <w:divBdr>
            <w:top w:val="none" w:sz="0" w:space="0" w:color="auto"/>
            <w:left w:val="none" w:sz="0" w:space="0" w:color="auto"/>
            <w:bottom w:val="none" w:sz="0" w:space="0" w:color="auto"/>
            <w:right w:val="none" w:sz="0" w:space="0" w:color="auto"/>
          </w:divBdr>
        </w:div>
        <w:div w:id="1951888488">
          <w:marLeft w:val="0"/>
          <w:marRight w:val="0"/>
          <w:marTop w:val="0"/>
          <w:marBottom w:val="0"/>
          <w:divBdr>
            <w:top w:val="none" w:sz="0" w:space="0" w:color="auto"/>
            <w:left w:val="none" w:sz="0" w:space="0" w:color="auto"/>
            <w:bottom w:val="none" w:sz="0" w:space="0" w:color="auto"/>
            <w:right w:val="none" w:sz="0" w:space="0" w:color="auto"/>
          </w:divBdr>
        </w:div>
        <w:div w:id="2031685476">
          <w:marLeft w:val="0"/>
          <w:marRight w:val="0"/>
          <w:marTop w:val="0"/>
          <w:marBottom w:val="0"/>
          <w:divBdr>
            <w:top w:val="none" w:sz="0" w:space="0" w:color="auto"/>
            <w:left w:val="none" w:sz="0" w:space="0" w:color="auto"/>
            <w:bottom w:val="none" w:sz="0" w:space="0" w:color="auto"/>
            <w:right w:val="none" w:sz="0" w:space="0" w:color="auto"/>
          </w:divBdr>
        </w:div>
        <w:div w:id="2087413452">
          <w:marLeft w:val="0"/>
          <w:marRight w:val="0"/>
          <w:marTop w:val="0"/>
          <w:marBottom w:val="0"/>
          <w:divBdr>
            <w:top w:val="none" w:sz="0" w:space="0" w:color="auto"/>
            <w:left w:val="none" w:sz="0" w:space="0" w:color="auto"/>
            <w:bottom w:val="none" w:sz="0" w:space="0" w:color="auto"/>
            <w:right w:val="none" w:sz="0" w:space="0" w:color="auto"/>
          </w:divBdr>
        </w:div>
        <w:div w:id="2091727243">
          <w:marLeft w:val="0"/>
          <w:marRight w:val="0"/>
          <w:marTop w:val="0"/>
          <w:marBottom w:val="0"/>
          <w:divBdr>
            <w:top w:val="none" w:sz="0" w:space="0" w:color="auto"/>
            <w:left w:val="none" w:sz="0" w:space="0" w:color="auto"/>
            <w:bottom w:val="none" w:sz="0" w:space="0" w:color="auto"/>
            <w:right w:val="none" w:sz="0" w:space="0" w:color="auto"/>
          </w:divBdr>
        </w:div>
        <w:div w:id="2121948913">
          <w:marLeft w:val="0"/>
          <w:marRight w:val="0"/>
          <w:marTop w:val="0"/>
          <w:marBottom w:val="0"/>
          <w:divBdr>
            <w:top w:val="none" w:sz="0" w:space="0" w:color="auto"/>
            <w:left w:val="none" w:sz="0" w:space="0" w:color="auto"/>
            <w:bottom w:val="none" w:sz="0" w:space="0" w:color="auto"/>
            <w:right w:val="none" w:sz="0" w:space="0" w:color="auto"/>
          </w:divBdr>
        </w:div>
        <w:div w:id="2131511104">
          <w:marLeft w:val="0"/>
          <w:marRight w:val="0"/>
          <w:marTop w:val="0"/>
          <w:marBottom w:val="0"/>
          <w:divBdr>
            <w:top w:val="none" w:sz="0" w:space="0" w:color="auto"/>
            <w:left w:val="none" w:sz="0" w:space="0" w:color="auto"/>
            <w:bottom w:val="none" w:sz="0" w:space="0" w:color="auto"/>
            <w:right w:val="none" w:sz="0" w:space="0" w:color="auto"/>
          </w:divBdr>
        </w:div>
      </w:divsChild>
    </w:div>
    <w:div w:id="706294824">
      <w:bodyDiv w:val="1"/>
      <w:marLeft w:val="0"/>
      <w:marRight w:val="0"/>
      <w:marTop w:val="0"/>
      <w:marBottom w:val="0"/>
      <w:divBdr>
        <w:top w:val="none" w:sz="0" w:space="0" w:color="auto"/>
        <w:left w:val="none" w:sz="0" w:space="0" w:color="auto"/>
        <w:bottom w:val="none" w:sz="0" w:space="0" w:color="auto"/>
        <w:right w:val="none" w:sz="0" w:space="0" w:color="auto"/>
      </w:divBdr>
      <w:divsChild>
        <w:div w:id="93601804">
          <w:marLeft w:val="0"/>
          <w:marRight w:val="0"/>
          <w:marTop w:val="0"/>
          <w:marBottom w:val="0"/>
          <w:divBdr>
            <w:top w:val="none" w:sz="0" w:space="0" w:color="auto"/>
            <w:left w:val="none" w:sz="0" w:space="0" w:color="auto"/>
            <w:bottom w:val="none" w:sz="0" w:space="0" w:color="auto"/>
            <w:right w:val="none" w:sz="0" w:space="0" w:color="auto"/>
          </w:divBdr>
        </w:div>
        <w:div w:id="255675957">
          <w:marLeft w:val="0"/>
          <w:marRight w:val="0"/>
          <w:marTop w:val="0"/>
          <w:marBottom w:val="0"/>
          <w:divBdr>
            <w:top w:val="none" w:sz="0" w:space="0" w:color="auto"/>
            <w:left w:val="none" w:sz="0" w:space="0" w:color="auto"/>
            <w:bottom w:val="none" w:sz="0" w:space="0" w:color="auto"/>
            <w:right w:val="none" w:sz="0" w:space="0" w:color="auto"/>
          </w:divBdr>
        </w:div>
        <w:div w:id="557520255">
          <w:marLeft w:val="0"/>
          <w:marRight w:val="0"/>
          <w:marTop w:val="0"/>
          <w:marBottom w:val="0"/>
          <w:divBdr>
            <w:top w:val="none" w:sz="0" w:space="0" w:color="auto"/>
            <w:left w:val="none" w:sz="0" w:space="0" w:color="auto"/>
            <w:bottom w:val="none" w:sz="0" w:space="0" w:color="auto"/>
            <w:right w:val="none" w:sz="0" w:space="0" w:color="auto"/>
          </w:divBdr>
        </w:div>
        <w:div w:id="632365235">
          <w:marLeft w:val="0"/>
          <w:marRight w:val="0"/>
          <w:marTop w:val="0"/>
          <w:marBottom w:val="0"/>
          <w:divBdr>
            <w:top w:val="none" w:sz="0" w:space="0" w:color="auto"/>
            <w:left w:val="none" w:sz="0" w:space="0" w:color="auto"/>
            <w:bottom w:val="none" w:sz="0" w:space="0" w:color="auto"/>
            <w:right w:val="none" w:sz="0" w:space="0" w:color="auto"/>
          </w:divBdr>
        </w:div>
        <w:div w:id="736853989">
          <w:marLeft w:val="0"/>
          <w:marRight w:val="0"/>
          <w:marTop w:val="0"/>
          <w:marBottom w:val="0"/>
          <w:divBdr>
            <w:top w:val="none" w:sz="0" w:space="0" w:color="auto"/>
            <w:left w:val="none" w:sz="0" w:space="0" w:color="auto"/>
            <w:bottom w:val="none" w:sz="0" w:space="0" w:color="auto"/>
            <w:right w:val="none" w:sz="0" w:space="0" w:color="auto"/>
          </w:divBdr>
        </w:div>
        <w:div w:id="1262032603">
          <w:marLeft w:val="0"/>
          <w:marRight w:val="0"/>
          <w:marTop w:val="0"/>
          <w:marBottom w:val="0"/>
          <w:divBdr>
            <w:top w:val="none" w:sz="0" w:space="0" w:color="auto"/>
            <w:left w:val="none" w:sz="0" w:space="0" w:color="auto"/>
            <w:bottom w:val="none" w:sz="0" w:space="0" w:color="auto"/>
            <w:right w:val="none" w:sz="0" w:space="0" w:color="auto"/>
          </w:divBdr>
        </w:div>
        <w:div w:id="1310747352">
          <w:marLeft w:val="0"/>
          <w:marRight w:val="0"/>
          <w:marTop w:val="0"/>
          <w:marBottom w:val="0"/>
          <w:divBdr>
            <w:top w:val="none" w:sz="0" w:space="0" w:color="auto"/>
            <w:left w:val="none" w:sz="0" w:space="0" w:color="auto"/>
            <w:bottom w:val="none" w:sz="0" w:space="0" w:color="auto"/>
            <w:right w:val="none" w:sz="0" w:space="0" w:color="auto"/>
          </w:divBdr>
        </w:div>
        <w:div w:id="1390567800">
          <w:marLeft w:val="0"/>
          <w:marRight w:val="0"/>
          <w:marTop w:val="0"/>
          <w:marBottom w:val="0"/>
          <w:divBdr>
            <w:top w:val="none" w:sz="0" w:space="0" w:color="auto"/>
            <w:left w:val="none" w:sz="0" w:space="0" w:color="auto"/>
            <w:bottom w:val="none" w:sz="0" w:space="0" w:color="auto"/>
            <w:right w:val="none" w:sz="0" w:space="0" w:color="auto"/>
          </w:divBdr>
        </w:div>
        <w:div w:id="1718511345">
          <w:marLeft w:val="0"/>
          <w:marRight w:val="0"/>
          <w:marTop w:val="0"/>
          <w:marBottom w:val="0"/>
          <w:divBdr>
            <w:top w:val="none" w:sz="0" w:space="0" w:color="auto"/>
            <w:left w:val="none" w:sz="0" w:space="0" w:color="auto"/>
            <w:bottom w:val="none" w:sz="0" w:space="0" w:color="auto"/>
            <w:right w:val="none" w:sz="0" w:space="0" w:color="auto"/>
          </w:divBdr>
        </w:div>
        <w:div w:id="1769765067">
          <w:marLeft w:val="0"/>
          <w:marRight w:val="0"/>
          <w:marTop w:val="0"/>
          <w:marBottom w:val="0"/>
          <w:divBdr>
            <w:top w:val="none" w:sz="0" w:space="0" w:color="auto"/>
            <w:left w:val="none" w:sz="0" w:space="0" w:color="auto"/>
            <w:bottom w:val="none" w:sz="0" w:space="0" w:color="auto"/>
            <w:right w:val="none" w:sz="0" w:space="0" w:color="auto"/>
          </w:divBdr>
        </w:div>
      </w:divsChild>
    </w:div>
    <w:div w:id="1327977423">
      <w:bodyDiv w:val="1"/>
      <w:marLeft w:val="0"/>
      <w:marRight w:val="0"/>
      <w:marTop w:val="0"/>
      <w:marBottom w:val="0"/>
      <w:divBdr>
        <w:top w:val="none" w:sz="0" w:space="0" w:color="auto"/>
        <w:left w:val="none" w:sz="0" w:space="0" w:color="auto"/>
        <w:bottom w:val="none" w:sz="0" w:space="0" w:color="auto"/>
        <w:right w:val="none" w:sz="0" w:space="0" w:color="auto"/>
      </w:divBdr>
    </w:div>
    <w:div w:id="1471171572">
      <w:bodyDiv w:val="1"/>
      <w:marLeft w:val="0"/>
      <w:marRight w:val="0"/>
      <w:marTop w:val="0"/>
      <w:marBottom w:val="0"/>
      <w:divBdr>
        <w:top w:val="none" w:sz="0" w:space="0" w:color="auto"/>
        <w:left w:val="none" w:sz="0" w:space="0" w:color="auto"/>
        <w:bottom w:val="none" w:sz="0" w:space="0" w:color="auto"/>
        <w:right w:val="none" w:sz="0" w:space="0" w:color="auto"/>
      </w:divBdr>
    </w:div>
    <w:div w:id="1508515141">
      <w:bodyDiv w:val="1"/>
      <w:marLeft w:val="0"/>
      <w:marRight w:val="0"/>
      <w:marTop w:val="0"/>
      <w:marBottom w:val="0"/>
      <w:divBdr>
        <w:top w:val="none" w:sz="0" w:space="0" w:color="auto"/>
        <w:left w:val="none" w:sz="0" w:space="0" w:color="auto"/>
        <w:bottom w:val="none" w:sz="0" w:space="0" w:color="auto"/>
        <w:right w:val="none" w:sz="0" w:space="0" w:color="auto"/>
      </w:divBdr>
      <w:divsChild>
        <w:div w:id="711540506">
          <w:marLeft w:val="0"/>
          <w:marRight w:val="0"/>
          <w:marTop w:val="0"/>
          <w:marBottom w:val="0"/>
          <w:divBdr>
            <w:top w:val="none" w:sz="0" w:space="0" w:color="auto"/>
            <w:left w:val="none" w:sz="0" w:space="0" w:color="auto"/>
            <w:bottom w:val="none" w:sz="0" w:space="0" w:color="auto"/>
            <w:right w:val="none" w:sz="0" w:space="0" w:color="auto"/>
          </w:divBdr>
        </w:div>
        <w:div w:id="764115888">
          <w:marLeft w:val="0"/>
          <w:marRight w:val="0"/>
          <w:marTop w:val="0"/>
          <w:marBottom w:val="0"/>
          <w:divBdr>
            <w:top w:val="none" w:sz="0" w:space="0" w:color="auto"/>
            <w:left w:val="none" w:sz="0" w:space="0" w:color="auto"/>
            <w:bottom w:val="none" w:sz="0" w:space="0" w:color="auto"/>
            <w:right w:val="none" w:sz="0" w:space="0" w:color="auto"/>
          </w:divBdr>
        </w:div>
      </w:divsChild>
    </w:div>
    <w:div w:id="2022273111">
      <w:bodyDiv w:val="1"/>
      <w:marLeft w:val="0"/>
      <w:marRight w:val="0"/>
      <w:marTop w:val="0"/>
      <w:marBottom w:val="0"/>
      <w:divBdr>
        <w:top w:val="none" w:sz="0" w:space="0" w:color="auto"/>
        <w:left w:val="none" w:sz="0" w:space="0" w:color="auto"/>
        <w:bottom w:val="none" w:sz="0" w:space="0" w:color="auto"/>
        <w:right w:val="none" w:sz="0" w:space="0" w:color="auto"/>
      </w:divBdr>
      <w:divsChild>
        <w:div w:id="38751394">
          <w:marLeft w:val="0"/>
          <w:marRight w:val="0"/>
          <w:marTop w:val="0"/>
          <w:marBottom w:val="0"/>
          <w:divBdr>
            <w:top w:val="none" w:sz="0" w:space="0" w:color="auto"/>
            <w:left w:val="none" w:sz="0" w:space="0" w:color="auto"/>
            <w:bottom w:val="none" w:sz="0" w:space="0" w:color="auto"/>
            <w:right w:val="none" w:sz="0" w:space="0" w:color="auto"/>
          </w:divBdr>
        </w:div>
        <w:div w:id="128478225">
          <w:marLeft w:val="0"/>
          <w:marRight w:val="0"/>
          <w:marTop w:val="0"/>
          <w:marBottom w:val="0"/>
          <w:divBdr>
            <w:top w:val="none" w:sz="0" w:space="0" w:color="auto"/>
            <w:left w:val="none" w:sz="0" w:space="0" w:color="auto"/>
            <w:bottom w:val="none" w:sz="0" w:space="0" w:color="auto"/>
            <w:right w:val="none" w:sz="0" w:space="0" w:color="auto"/>
          </w:divBdr>
        </w:div>
        <w:div w:id="487135991">
          <w:marLeft w:val="0"/>
          <w:marRight w:val="0"/>
          <w:marTop w:val="0"/>
          <w:marBottom w:val="0"/>
          <w:divBdr>
            <w:top w:val="none" w:sz="0" w:space="0" w:color="auto"/>
            <w:left w:val="none" w:sz="0" w:space="0" w:color="auto"/>
            <w:bottom w:val="none" w:sz="0" w:space="0" w:color="auto"/>
            <w:right w:val="none" w:sz="0" w:space="0" w:color="auto"/>
          </w:divBdr>
        </w:div>
        <w:div w:id="548497497">
          <w:marLeft w:val="0"/>
          <w:marRight w:val="0"/>
          <w:marTop w:val="0"/>
          <w:marBottom w:val="0"/>
          <w:divBdr>
            <w:top w:val="none" w:sz="0" w:space="0" w:color="auto"/>
            <w:left w:val="none" w:sz="0" w:space="0" w:color="auto"/>
            <w:bottom w:val="none" w:sz="0" w:space="0" w:color="auto"/>
            <w:right w:val="none" w:sz="0" w:space="0" w:color="auto"/>
          </w:divBdr>
        </w:div>
        <w:div w:id="755371159">
          <w:marLeft w:val="0"/>
          <w:marRight w:val="0"/>
          <w:marTop w:val="0"/>
          <w:marBottom w:val="0"/>
          <w:divBdr>
            <w:top w:val="none" w:sz="0" w:space="0" w:color="auto"/>
            <w:left w:val="none" w:sz="0" w:space="0" w:color="auto"/>
            <w:bottom w:val="none" w:sz="0" w:space="0" w:color="auto"/>
            <w:right w:val="none" w:sz="0" w:space="0" w:color="auto"/>
          </w:divBdr>
        </w:div>
        <w:div w:id="792750067">
          <w:marLeft w:val="0"/>
          <w:marRight w:val="0"/>
          <w:marTop w:val="0"/>
          <w:marBottom w:val="0"/>
          <w:divBdr>
            <w:top w:val="none" w:sz="0" w:space="0" w:color="auto"/>
            <w:left w:val="none" w:sz="0" w:space="0" w:color="auto"/>
            <w:bottom w:val="none" w:sz="0" w:space="0" w:color="auto"/>
            <w:right w:val="none" w:sz="0" w:space="0" w:color="auto"/>
          </w:divBdr>
        </w:div>
        <w:div w:id="1055590520">
          <w:marLeft w:val="0"/>
          <w:marRight w:val="0"/>
          <w:marTop w:val="0"/>
          <w:marBottom w:val="0"/>
          <w:divBdr>
            <w:top w:val="none" w:sz="0" w:space="0" w:color="auto"/>
            <w:left w:val="none" w:sz="0" w:space="0" w:color="auto"/>
            <w:bottom w:val="none" w:sz="0" w:space="0" w:color="auto"/>
            <w:right w:val="none" w:sz="0" w:space="0" w:color="auto"/>
          </w:divBdr>
        </w:div>
        <w:div w:id="1167212246">
          <w:marLeft w:val="0"/>
          <w:marRight w:val="0"/>
          <w:marTop w:val="0"/>
          <w:marBottom w:val="0"/>
          <w:divBdr>
            <w:top w:val="none" w:sz="0" w:space="0" w:color="auto"/>
            <w:left w:val="none" w:sz="0" w:space="0" w:color="auto"/>
            <w:bottom w:val="none" w:sz="0" w:space="0" w:color="auto"/>
            <w:right w:val="none" w:sz="0" w:space="0" w:color="auto"/>
          </w:divBdr>
        </w:div>
        <w:div w:id="1339232952">
          <w:marLeft w:val="0"/>
          <w:marRight w:val="0"/>
          <w:marTop w:val="0"/>
          <w:marBottom w:val="0"/>
          <w:divBdr>
            <w:top w:val="none" w:sz="0" w:space="0" w:color="auto"/>
            <w:left w:val="none" w:sz="0" w:space="0" w:color="auto"/>
            <w:bottom w:val="none" w:sz="0" w:space="0" w:color="auto"/>
            <w:right w:val="none" w:sz="0" w:space="0" w:color="auto"/>
          </w:divBdr>
        </w:div>
        <w:div w:id="1393314393">
          <w:marLeft w:val="0"/>
          <w:marRight w:val="0"/>
          <w:marTop w:val="0"/>
          <w:marBottom w:val="0"/>
          <w:divBdr>
            <w:top w:val="none" w:sz="0" w:space="0" w:color="auto"/>
            <w:left w:val="none" w:sz="0" w:space="0" w:color="auto"/>
            <w:bottom w:val="none" w:sz="0" w:space="0" w:color="auto"/>
            <w:right w:val="none" w:sz="0" w:space="0" w:color="auto"/>
          </w:divBdr>
        </w:div>
        <w:div w:id="1430661922">
          <w:marLeft w:val="0"/>
          <w:marRight w:val="0"/>
          <w:marTop w:val="0"/>
          <w:marBottom w:val="0"/>
          <w:divBdr>
            <w:top w:val="none" w:sz="0" w:space="0" w:color="auto"/>
            <w:left w:val="none" w:sz="0" w:space="0" w:color="auto"/>
            <w:bottom w:val="none" w:sz="0" w:space="0" w:color="auto"/>
            <w:right w:val="none" w:sz="0" w:space="0" w:color="auto"/>
          </w:divBdr>
        </w:div>
        <w:div w:id="1733427628">
          <w:marLeft w:val="0"/>
          <w:marRight w:val="0"/>
          <w:marTop w:val="0"/>
          <w:marBottom w:val="0"/>
          <w:divBdr>
            <w:top w:val="none" w:sz="0" w:space="0" w:color="auto"/>
            <w:left w:val="none" w:sz="0" w:space="0" w:color="auto"/>
            <w:bottom w:val="none" w:sz="0" w:space="0" w:color="auto"/>
            <w:right w:val="none" w:sz="0" w:space="0" w:color="auto"/>
          </w:divBdr>
        </w:div>
        <w:div w:id="1874536675">
          <w:marLeft w:val="0"/>
          <w:marRight w:val="0"/>
          <w:marTop w:val="0"/>
          <w:marBottom w:val="0"/>
          <w:divBdr>
            <w:top w:val="none" w:sz="0" w:space="0" w:color="auto"/>
            <w:left w:val="none" w:sz="0" w:space="0" w:color="auto"/>
            <w:bottom w:val="none" w:sz="0" w:space="0" w:color="auto"/>
            <w:right w:val="none" w:sz="0" w:space="0" w:color="auto"/>
          </w:divBdr>
        </w:div>
        <w:div w:id="1881094092">
          <w:marLeft w:val="0"/>
          <w:marRight w:val="0"/>
          <w:marTop w:val="0"/>
          <w:marBottom w:val="0"/>
          <w:divBdr>
            <w:top w:val="none" w:sz="0" w:space="0" w:color="auto"/>
            <w:left w:val="none" w:sz="0" w:space="0" w:color="auto"/>
            <w:bottom w:val="none" w:sz="0" w:space="0" w:color="auto"/>
            <w:right w:val="none" w:sz="0" w:space="0" w:color="auto"/>
          </w:divBdr>
        </w:div>
        <w:div w:id="201406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F0E9BB556EE114582FE6CBC3E2CAD81" ma:contentTypeVersion="16" ma:contentTypeDescription="Utwórz nowy dokument." ma:contentTypeScope="" ma:versionID="6acb0008548e72193d5e7a7daf61cf54">
  <xsd:schema xmlns:xsd="http://www.w3.org/2001/XMLSchema" xmlns:xs="http://www.w3.org/2001/XMLSchema" xmlns:p="http://schemas.microsoft.com/office/2006/metadata/properties" xmlns:ns2="7abd8c27-6cce-41de-a3b8-c8f27bf54c45" xmlns:ns3="09946a1f-9a18-4afc-bc43-723eff9b3688" targetNamespace="http://schemas.microsoft.com/office/2006/metadata/properties" ma:root="true" ma:fieldsID="69ff0bfe78d6d4c8ee366d9abf0bcb55" ns2:_="" ns3:_="">
    <xsd:import namespace="7abd8c27-6cce-41de-a3b8-c8f27bf54c45"/>
    <xsd:import namespace="09946a1f-9a18-4afc-bc43-723eff9b36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d8c27-6cce-41de-a3b8-c8f27bf54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618d734-f743-48c8-b44a-82b3f799ad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946a1f-9a18-4afc-bc43-723eff9b36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0c08798-093b-4d33-a217-14d7d7900619}" ma:internalName="TaxCatchAll" ma:showField="CatchAllData" ma:web="09946a1f-9a18-4afc-bc43-723eff9b3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bd8c27-6cce-41de-a3b8-c8f27bf54c45">
      <Terms xmlns="http://schemas.microsoft.com/office/infopath/2007/PartnerControls"/>
    </lcf76f155ced4ddcb4097134ff3c332f>
    <TaxCatchAll xmlns="09946a1f-9a18-4afc-bc43-723eff9b3688" xsi:nil="true"/>
    <SharedWithUsers xmlns="09946a1f-9a18-4afc-bc43-723eff9b3688">
      <UserInfo>
        <DisplayName>Lewandowska Ada</DisplayName>
        <AccountId>117</AccountId>
        <AccountType/>
      </UserInfo>
    </SharedWithUsers>
  </documentManagement>
</p:properties>
</file>

<file path=customXml/itemProps1.xml><?xml version="1.0" encoding="utf-8"?>
<ds:datastoreItem xmlns:ds="http://schemas.openxmlformats.org/officeDocument/2006/customXml" ds:itemID="{8D8BE13C-ECA1-45CB-A0C0-60F6C64BDE98}">
  <ds:schemaRefs>
    <ds:schemaRef ds:uri="http://schemas.microsoft.com/sharepoint/v3/contenttype/forms"/>
  </ds:schemaRefs>
</ds:datastoreItem>
</file>

<file path=customXml/itemProps2.xml><?xml version="1.0" encoding="utf-8"?>
<ds:datastoreItem xmlns:ds="http://schemas.openxmlformats.org/officeDocument/2006/customXml" ds:itemID="{5C29BE5F-1B1C-4842-AA52-F7765C66A888}">
  <ds:schemaRefs>
    <ds:schemaRef ds:uri="http://schemas.openxmlformats.org/officeDocument/2006/bibliography"/>
  </ds:schemaRefs>
</ds:datastoreItem>
</file>

<file path=customXml/itemProps3.xml><?xml version="1.0" encoding="utf-8"?>
<ds:datastoreItem xmlns:ds="http://schemas.openxmlformats.org/officeDocument/2006/customXml" ds:itemID="{246ECB60-A796-453B-9632-F271978CC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d8c27-6cce-41de-a3b8-c8f27bf54c45"/>
    <ds:schemaRef ds:uri="09946a1f-9a18-4afc-bc43-723eff9b3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959EC-D4F1-40B1-A046-1F8E6DD72694}">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09946a1f-9a18-4afc-bc43-723eff9b3688"/>
    <ds:schemaRef ds:uri="7abd8c27-6cce-41de-a3b8-c8f27bf54c45"/>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4040</Words>
  <Characters>23028</Characters>
  <Application>Microsoft Office Word</Application>
  <DocSecurity>4</DocSecurity>
  <Lines>191</Lines>
  <Paragraphs>54</Paragraphs>
  <ScaleCrop>false</ScaleCrop>
  <HeadingPairs>
    <vt:vector size="2" baseType="variant">
      <vt:variant>
        <vt:lpstr>Tytuł</vt:lpstr>
      </vt:variant>
      <vt:variant>
        <vt:i4>1</vt:i4>
      </vt:variant>
    </vt:vector>
  </HeadingPairs>
  <TitlesOfParts>
    <vt:vector size="1" baseType="lpstr">
      <vt:lpstr/>
    </vt:vector>
  </TitlesOfParts>
  <Company>MAiC</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Sankiewicz Szymon</dc:creator>
  <cp:keywords/>
  <dc:description/>
  <cp:lastModifiedBy>Korchow Iwona</cp:lastModifiedBy>
  <cp:revision>61</cp:revision>
  <dcterms:created xsi:type="dcterms:W3CDTF">2023-02-21T06:55:00Z</dcterms:created>
  <dcterms:modified xsi:type="dcterms:W3CDTF">2023-02-23T22:21:00Z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0x010100EF0E9BB556EE114582FE6CBC3E2CAD81</vt:lpwstr>
  </property>
  <property fmtid="{D5CDD505-2E9C-101B-9397-08002B2CF9AE}" pid="3" name="MediaServiceImageTags">
    <vt:lpwstr/>
  </property>
</Properties>
</file>