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FFA3" w14:textId="4128523F" w:rsidR="00436F06" w:rsidRDefault="00436F06" w:rsidP="000E2AF1">
      <w:pPr>
        <w:spacing w:after="0" w:line="247" w:lineRule="auto"/>
        <w:ind w:left="6096" w:right="-19" w:firstLine="0"/>
        <w:jc w:val="left"/>
        <w:rPr>
          <w:sz w:val="20"/>
        </w:rPr>
      </w:pPr>
      <w:r>
        <w:rPr>
          <w:sz w:val="18"/>
        </w:rPr>
        <w:t xml:space="preserve">Załącznik do Zarządzenia </w:t>
      </w:r>
      <w:r w:rsidR="003E043B">
        <w:rPr>
          <w:sz w:val="20"/>
        </w:rPr>
        <w:t>N</w:t>
      </w:r>
      <w:r>
        <w:rPr>
          <w:sz w:val="20"/>
        </w:rPr>
        <w:t xml:space="preserve">r </w:t>
      </w:r>
      <w:r>
        <w:rPr>
          <w:sz w:val="18"/>
        </w:rPr>
        <w:t xml:space="preserve">5/2024 </w:t>
      </w:r>
      <w:r>
        <w:rPr>
          <w:sz w:val="18"/>
        </w:rPr>
        <w:br/>
        <w:t xml:space="preserve">Komendanta Miejskiego </w:t>
      </w:r>
      <w:r w:rsidR="003E043B">
        <w:rPr>
          <w:sz w:val="18"/>
        </w:rPr>
        <w:br/>
      </w:r>
      <w:r>
        <w:rPr>
          <w:sz w:val="18"/>
        </w:rPr>
        <w:t>Państwowej Straży Pożarnej w Ostrołęce</w:t>
      </w:r>
      <w:r>
        <w:rPr>
          <w:sz w:val="18"/>
        </w:rPr>
        <w:br/>
      </w:r>
      <w:r>
        <w:rPr>
          <w:sz w:val="20"/>
        </w:rPr>
        <w:t xml:space="preserve">z dnia </w:t>
      </w:r>
      <w:r w:rsidR="000E2AF1">
        <w:rPr>
          <w:sz w:val="18"/>
        </w:rPr>
        <w:t>6</w:t>
      </w:r>
      <w:r>
        <w:rPr>
          <w:sz w:val="18"/>
        </w:rPr>
        <w:t xml:space="preserve"> września 2024 </w:t>
      </w:r>
      <w:r>
        <w:rPr>
          <w:sz w:val="20"/>
        </w:rPr>
        <w:t>r.</w:t>
      </w:r>
    </w:p>
    <w:p w14:paraId="7245287B" w14:textId="6C1491B9" w:rsidR="003E043B" w:rsidRPr="000E2AF1" w:rsidRDefault="003E043B" w:rsidP="003E043B">
      <w:pPr>
        <w:spacing w:after="0" w:line="247" w:lineRule="auto"/>
        <w:ind w:left="0" w:right="-19" w:firstLine="0"/>
        <w:jc w:val="left"/>
        <w:rPr>
          <w:szCs w:val="24"/>
        </w:rPr>
      </w:pPr>
      <w:r w:rsidRPr="000E2AF1">
        <w:rPr>
          <w:szCs w:val="24"/>
        </w:rPr>
        <w:t>ZATWIERDZAM:</w:t>
      </w:r>
    </w:p>
    <w:p w14:paraId="56E796DE" w14:textId="77777777" w:rsidR="00436F06" w:rsidRDefault="00436F06" w:rsidP="00436F06">
      <w:pPr>
        <w:spacing w:after="0" w:line="360" w:lineRule="auto"/>
        <w:ind w:left="6237" w:right="-19" w:firstLine="0"/>
        <w:jc w:val="left"/>
      </w:pPr>
    </w:p>
    <w:p w14:paraId="146F9165" w14:textId="6D292AB4" w:rsidR="00981EDB" w:rsidRPr="003C309F" w:rsidRDefault="00436F06" w:rsidP="003C309F">
      <w:pPr>
        <w:pStyle w:val="Nagwek1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C309F">
        <w:rPr>
          <w:b/>
          <w:bCs/>
          <w:color w:val="auto"/>
          <w:sz w:val="28"/>
          <w:szCs w:val="28"/>
        </w:rPr>
        <w:t>Regulamin zgłoszeń wewnętrznych, określający procedury zgłaszania przypadków nieprawidłowości oraz ochrony osób dokonujących zgłoszeń</w:t>
      </w:r>
    </w:p>
    <w:p w14:paraId="0A1DC282" w14:textId="77777777" w:rsidR="00436F06" w:rsidRDefault="00436F06" w:rsidP="001B3D8F">
      <w:pPr>
        <w:pStyle w:val="Bezodstpw"/>
        <w:spacing w:line="480" w:lineRule="auto"/>
      </w:pPr>
    </w:p>
    <w:p w14:paraId="32BBB9C9" w14:textId="77777777" w:rsidR="00436F06" w:rsidRDefault="00436F06" w:rsidP="006319F0">
      <w:pPr>
        <w:spacing w:line="276" w:lineRule="auto"/>
        <w:jc w:val="center"/>
        <w:rPr>
          <w:b/>
          <w:bCs/>
          <w:sz w:val="24"/>
          <w:szCs w:val="24"/>
        </w:rPr>
      </w:pPr>
      <w:r w:rsidRPr="0083599E">
        <w:rPr>
          <w:b/>
          <w:bCs/>
          <w:sz w:val="24"/>
          <w:szCs w:val="24"/>
        </w:rPr>
        <w:t>§ 1.</w:t>
      </w:r>
    </w:p>
    <w:p w14:paraId="49A9974A" w14:textId="67F0A60D" w:rsidR="00436F06" w:rsidRDefault="00436F06" w:rsidP="001B3D8F">
      <w:pPr>
        <w:spacing w:line="480" w:lineRule="auto"/>
        <w:jc w:val="center"/>
        <w:rPr>
          <w:b/>
          <w:bCs/>
          <w:sz w:val="24"/>
          <w:szCs w:val="24"/>
        </w:rPr>
      </w:pPr>
      <w:r w:rsidRPr="00436F06">
        <w:rPr>
          <w:b/>
          <w:bCs/>
          <w:sz w:val="24"/>
          <w:szCs w:val="24"/>
        </w:rPr>
        <w:t>Cel regulaminu</w:t>
      </w:r>
    </w:p>
    <w:p w14:paraId="4531189F" w14:textId="77777777" w:rsidR="0012425A" w:rsidRDefault="0012425A">
      <w:pPr>
        <w:pStyle w:val="Bezodstpw"/>
        <w:numPr>
          <w:ilvl w:val="0"/>
          <w:numId w:val="2"/>
        </w:numPr>
        <w:spacing w:line="276" w:lineRule="auto"/>
        <w:ind w:left="426"/>
        <w:jc w:val="both"/>
      </w:pPr>
      <w:r>
        <w:t>Celem niniejszego Regulaminu jest w szczególności określenie:</w:t>
      </w:r>
    </w:p>
    <w:p w14:paraId="3BBB654E" w14:textId="2F9A1555" w:rsidR="0012425A" w:rsidRPr="0012425A" w:rsidRDefault="0012425A">
      <w:pPr>
        <w:pStyle w:val="Bezodstpw"/>
        <w:numPr>
          <w:ilvl w:val="0"/>
          <w:numId w:val="1"/>
        </w:numPr>
        <w:spacing w:line="276" w:lineRule="auto"/>
        <w:jc w:val="both"/>
      </w:pPr>
      <w:r w:rsidRPr="0012425A">
        <w:t>naruszeń prawa podlegających zgłoszeniu w oparciu o przepisy Regulaminu;</w:t>
      </w:r>
    </w:p>
    <w:p w14:paraId="6AD0CD5A" w14:textId="65D628AC" w:rsidR="0012425A" w:rsidRPr="0012425A" w:rsidRDefault="0012425A">
      <w:pPr>
        <w:pStyle w:val="Bezodstpw"/>
        <w:numPr>
          <w:ilvl w:val="0"/>
          <w:numId w:val="1"/>
        </w:numPr>
        <w:spacing w:line="276" w:lineRule="auto"/>
        <w:jc w:val="both"/>
      </w:pPr>
      <w:r w:rsidRPr="0012425A">
        <w:t>osób uprawnionych do dokonania zgłoszenia wewnętrznego;</w:t>
      </w:r>
    </w:p>
    <w:p w14:paraId="10666873" w14:textId="77777777" w:rsidR="0012425A" w:rsidRPr="0012425A" w:rsidRDefault="0012425A">
      <w:pPr>
        <w:pStyle w:val="Bezodstpw"/>
        <w:numPr>
          <w:ilvl w:val="0"/>
          <w:numId w:val="1"/>
        </w:numPr>
        <w:spacing w:line="276" w:lineRule="auto"/>
        <w:jc w:val="both"/>
      </w:pPr>
      <w:r w:rsidRPr="0012425A">
        <w:t>zasad przyjmowania i procedowania dokonanych zgłoszeń wewnętrznych, w tym działań następczych;</w:t>
      </w:r>
    </w:p>
    <w:p w14:paraId="649D4285" w14:textId="77777777" w:rsidR="0012425A" w:rsidRPr="0012425A" w:rsidRDefault="0012425A">
      <w:pPr>
        <w:pStyle w:val="Bezodstpw"/>
        <w:numPr>
          <w:ilvl w:val="0"/>
          <w:numId w:val="1"/>
        </w:numPr>
        <w:spacing w:line="276" w:lineRule="auto"/>
        <w:jc w:val="both"/>
      </w:pPr>
      <w:r w:rsidRPr="0012425A">
        <w:t>roli, zakresu zadań i obowiązków uczestników;</w:t>
      </w:r>
    </w:p>
    <w:p w14:paraId="461E5DFC" w14:textId="77777777" w:rsidR="0012425A" w:rsidRPr="0012425A" w:rsidRDefault="0012425A">
      <w:pPr>
        <w:pStyle w:val="Bezodstpw"/>
        <w:numPr>
          <w:ilvl w:val="0"/>
          <w:numId w:val="1"/>
        </w:numPr>
        <w:spacing w:line="276" w:lineRule="auto"/>
        <w:jc w:val="both"/>
      </w:pPr>
      <w:r w:rsidRPr="0012425A">
        <w:t>zasad zachowania poufności tożsamości osób do tego uprawnionych;</w:t>
      </w:r>
    </w:p>
    <w:p w14:paraId="3C8F73F7" w14:textId="7CE3B186" w:rsidR="0012425A" w:rsidRPr="0012425A" w:rsidRDefault="0012425A">
      <w:pPr>
        <w:pStyle w:val="Bezodstpw"/>
        <w:numPr>
          <w:ilvl w:val="0"/>
          <w:numId w:val="1"/>
        </w:numPr>
        <w:spacing w:line="360" w:lineRule="auto"/>
        <w:jc w:val="both"/>
      </w:pPr>
      <w:r w:rsidRPr="0012425A">
        <w:t>ochrony uprawnionych osób przed działaniami odwetowymi.</w:t>
      </w:r>
    </w:p>
    <w:p w14:paraId="0D464494" w14:textId="4012ECE3" w:rsidR="0012425A" w:rsidRPr="00283C7A" w:rsidRDefault="0012425A">
      <w:pPr>
        <w:pStyle w:val="Akapitzlist"/>
        <w:numPr>
          <w:ilvl w:val="0"/>
          <w:numId w:val="2"/>
        </w:numPr>
        <w:spacing w:line="276" w:lineRule="auto"/>
        <w:ind w:left="426"/>
        <w:rPr>
          <w:b/>
          <w:bCs/>
          <w:sz w:val="24"/>
          <w:szCs w:val="24"/>
        </w:rPr>
      </w:pPr>
      <w:r>
        <w:t xml:space="preserve">Zasady zawarte w niniejszym Regulaminie nie naruszają ani nie ograniczają obowiązku dokonania zawiadomienia właściwym organom państwowym zgodnie z ich kompetencjami, zwłaszcza </w:t>
      </w:r>
      <w:r>
        <w:br/>
        <w:t>w przypadku uzasadnionego podejrzenia popełnienia przestępstwa.</w:t>
      </w:r>
    </w:p>
    <w:p w14:paraId="15AE0C78" w14:textId="77777777" w:rsidR="00283C7A" w:rsidRDefault="00283C7A" w:rsidP="001B3D8F">
      <w:pPr>
        <w:pStyle w:val="Bezodstpw"/>
        <w:spacing w:line="480" w:lineRule="auto"/>
      </w:pPr>
    </w:p>
    <w:p w14:paraId="51212239" w14:textId="78CC56E7" w:rsidR="00283C7A" w:rsidRPr="00283C7A" w:rsidRDefault="00283C7A" w:rsidP="006319F0">
      <w:pPr>
        <w:pStyle w:val="Akapitzlist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283C7A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Pr="00283C7A">
        <w:rPr>
          <w:b/>
          <w:bCs/>
          <w:sz w:val="24"/>
          <w:szCs w:val="24"/>
        </w:rPr>
        <w:t>.</w:t>
      </w:r>
    </w:p>
    <w:p w14:paraId="32025487" w14:textId="1C618A1F" w:rsidR="00283C7A" w:rsidRDefault="00283C7A" w:rsidP="001B3D8F">
      <w:pPr>
        <w:spacing w:line="480" w:lineRule="auto"/>
        <w:ind w:left="6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Słownik pojęć</w:t>
      </w:r>
    </w:p>
    <w:p w14:paraId="6F33FE03" w14:textId="7D5B4711" w:rsidR="00283C7A" w:rsidRDefault="00283C7A">
      <w:pPr>
        <w:pStyle w:val="Bezodstpw"/>
        <w:numPr>
          <w:ilvl w:val="0"/>
          <w:numId w:val="5"/>
        </w:numPr>
        <w:spacing w:line="276" w:lineRule="auto"/>
        <w:ind w:left="426"/>
      </w:pPr>
      <w:r>
        <w:t>Ilekroć w Regulaminie jest mowa o:</w:t>
      </w:r>
    </w:p>
    <w:p w14:paraId="38A4AF8D" w14:textId="502EEAA8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 xml:space="preserve">działaniu następczym — należy przez to rozumieć działanie podjęte przez pracodawcę </w:t>
      </w:r>
      <w:r>
        <w:br/>
        <w:t xml:space="preserve">lub organ publiczny w celu oceny prawdziwości zarzutów zawartych w zgłoszeniu </w:t>
      </w:r>
      <w:r>
        <w:br/>
        <w:t xml:space="preserve">oraz w stosownych przypadkach, w celu przeciwdziałania naruszeniu prawa będącemu przedmiotem zgłoszenia, w tym przez dochodzenie wewnętrzne, postępowanie wyjaśniające, wniesienie oskarżenia, działanie podjęte w celu odzyskania środków finansowych </w:t>
      </w:r>
      <w:r>
        <w:br/>
        <w:t>lub zamknięcie procedury przyjmowania i weryfikacji zgłoszeń;</w:t>
      </w:r>
    </w:p>
    <w:p w14:paraId="20EF94CF" w14:textId="32ED0846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 xml:space="preserve">działaniu odwetowym — należy przez to rozumieć bezpośrednie lub pośrednie działanie </w:t>
      </w:r>
      <w:r>
        <w:br/>
        <w:t>lub zaniechanie, które jest spowodowane zgłoszeniem lub ujawnieniem publicznym i które narusza lub może naruszyć prawa zgłaszającego lub wyrządza lub może wyrządzić szkodę zgłaszającemu;</w:t>
      </w:r>
    </w:p>
    <w:p w14:paraId="222C81D9" w14:textId="4A6325B8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 xml:space="preserve">informacji o naruszeniu prawa — należy przez to rozumieć informację, w tym uzasadnione podejrzenie, dotyczące zaistniałego lub potencjalnego naruszenia prawa, do którego doszło lub prawdopodobnie dojdzie w organizacji, w której zgłaszający pracuje lub pracował, </w:t>
      </w:r>
      <w:r>
        <w:br/>
        <w:t>lub w innej organizacji, z którą zgłaszający utrzymuje lub utrzymywał kontaktów kontekście związanym z pracą, lub dotyczącą próby ukrycia takiego naruszenia prawa;</w:t>
      </w:r>
    </w:p>
    <w:p w14:paraId="207E2199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lastRenderedPageBreak/>
        <w:t>informacji zwrotnej — należy przez to rozumieć przekazanie zgłaszającemu informacji na temat planowanych lub podjętych działań następczych i powodów takich działań;</w:t>
      </w:r>
    </w:p>
    <w:p w14:paraId="21DBB42A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>kontekście związanym z pracą — należy przez to rozumieć całokształt okoliczności związanych ze stosunkiem pracy, służby lub innym stosunkiem prawnym stanowiącym podstawę świadczenia pracy, w ramach których uzyskano informację o naruszeniu prawa;</w:t>
      </w:r>
    </w:p>
    <w:p w14:paraId="049B70F9" w14:textId="2D271E56" w:rsidR="00283C7A" w:rsidRDefault="00283C7A">
      <w:pPr>
        <w:numPr>
          <w:ilvl w:val="0"/>
          <w:numId w:val="3"/>
        </w:numPr>
        <w:spacing w:after="127" w:line="276" w:lineRule="auto"/>
        <w:ind w:left="768" w:right="14" w:hanging="370"/>
      </w:pPr>
      <w:r>
        <w:t xml:space="preserve">organie centralnym — należy przez to rozumieć organ administracji publicznej właściwy </w:t>
      </w:r>
      <w:r>
        <w:br/>
        <w:t xml:space="preserve">w sprawach udzielania informacji i wsparcia w sprawach zgłaszania i publicznego ujawniania naruszeń prawa oraz przyjmowania zgłoszeń zewnętrznych o naruszeniach prawa </w:t>
      </w:r>
      <w:r>
        <w:br/>
        <w:t>w dziedzinach objętych ustawą, ich wstępnej weryfikacji i przekazania organom właściwym celem podjęcia działań następczych;</w:t>
      </w:r>
    </w:p>
    <w:p w14:paraId="5A49BF65" w14:textId="77777777" w:rsidR="00283C7A" w:rsidRDefault="00283C7A">
      <w:pPr>
        <w:numPr>
          <w:ilvl w:val="0"/>
          <w:numId w:val="3"/>
        </w:numPr>
        <w:spacing w:after="45" w:line="276" w:lineRule="auto"/>
        <w:ind w:left="768" w:right="14" w:hanging="370"/>
      </w:pPr>
      <w:r>
        <w:t>organie publicznym — należy przez to rozumieć organ administracji publicznej, który ustanowił procedurę przyjmowania zgłoszeń zewnętrznych o naruszeniach prawa w dziedzinie należącej do zakresu działania tego organu;</w:t>
      </w:r>
    </w:p>
    <w:p w14:paraId="5A4075B5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>osobie, której dotyczy zgłoszenie — należy przez to rozumieć osobę fizyczną, osobę prawną lub jednostkę organizacyjną nieposiadającą osobowości prawnej, której ustawa przyznaje zdolność prawną, wskazaną w zgłoszeniu lub ujawnieniu publicznym jako osoba, która dopuściła się naruszenia prawa lub z którą osoba ta jest powiązana;</w:t>
      </w:r>
    </w:p>
    <w:p w14:paraId="75F08FCB" w14:textId="77777777" w:rsidR="00283C7A" w:rsidRDefault="00283C7A">
      <w:pPr>
        <w:numPr>
          <w:ilvl w:val="0"/>
          <w:numId w:val="3"/>
        </w:numPr>
        <w:spacing w:after="25" w:line="276" w:lineRule="auto"/>
        <w:ind w:left="768" w:right="14" w:hanging="370"/>
      </w:pPr>
      <w:r>
        <w:t>osobie pomagającej w dokonaniu zgłoszenia — należy przez to rozumieć osobę fizyczną, która pomaga zgłaszającemu w zgłoszeniu lub ujawnieniu publicznym w kontekście związanym z pracą;</w:t>
      </w:r>
    </w:p>
    <w:p w14:paraId="28C9664B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>osobie powiązanej ze zgłaszającym — należy przez to rozumieć osobę fizyczną, która może doświadczyć działań odwetowych, w tym współpracownika lub członka rodziny zgłaszającego;</w:t>
      </w:r>
    </w:p>
    <w:p w14:paraId="51661559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 xml:space="preserve">pracodawcy — należy przez to rozumieć pracodawcę w rozumieniu art. 3 ustawy z dnia 26 czerwca 1974 r. — Kodeks pracy (Dz. U. z 2023 r. poz. 1465 z </w:t>
      </w:r>
      <w:proofErr w:type="spellStart"/>
      <w:r>
        <w:t>późn</w:t>
      </w:r>
      <w:proofErr w:type="spellEnd"/>
      <w:r>
        <w:t xml:space="preserve">. zm.) oraz art. 12 ust. 5 pkt 1 ustawy o Państwowej Straży Pożarnej z 24 sierpnia 1991 r. (Dz.U. 2024 poz.127 z </w:t>
      </w:r>
      <w:proofErr w:type="spellStart"/>
      <w:r>
        <w:t>późn</w:t>
      </w:r>
      <w:proofErr w:type="spellEnd"/>
      <w:r>
        <w:t>. zm.)</w:t>
      </w:r>
    </w:p>
    <w:p w14:paraId="544DE9D2" w14:textId="11CFB81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 xml:space="preserve">pracowniku — należy przez to rozumieć pracownika w rozumieniu art. 2 ustawy z dnia </w:t>
      </w:r>
      <w:r w:rsidR="0071336F">
        <w:br/>
      </w:r>
      <w:r>
        <w:t xml:space="preserve">26 czerwca 1974 r. — Kodeks pracy oraz pracownika tymczasowego w rozumieniu art. 2 pkt 2 ustawy z dnia z dnia 9 lipca 2003 r. o zatrudnianiu pracowników tymczasowych (Dz. U. z 2023 r. poz. 1110) oraz funkcjonariusza zgodnie z art. 1 ust. 3 ustawy o Państwowej Straży Pożarnej z 24 sierpnia 1991 r. (Dz.U. 2024 poz.127 z </w:t>
      </w:r>
      <w:proofErr w:type="spellStart"/>
      <w:r>
        <w:t>późn</w:t>
      </w:r>
      <w:proofErr w:type="spellEnd"/>
      <w:r>
        <w:t>. zm.);</w:t>
      </w:r>
    </w:p>
    <w:p w14:paraId="4C100C1C" w14:textId="77777777" w:rsidR="00283C7A" w:rsidRDefault="00283C7A">
      <w:pPr>
        <w:numPr>
          <w:ilvl w:val="0"/>
          <w:numId w:val="3"/>
        </w:numPr>
        <w:spacing w:line="276" w:lineRule="auto"/>
        <w:ind w:left="768" w:right="14" w:hanging="370"/>
      </w:pPr>
      <w:r>
        <w:t>ujawnieniu publicznym — należy przez to rozumieć podanie informacji o naruszeniu prawa do wiadomości publicznej;</w:t>
      </w:r>
    </w:p>
    <w:p w14:paraId="1EAD5A74" w14:textId="77777777" w:rsidR="00283C7A" w:rsidRDefault="00283C7A">
      <w:pPr>
        <w:numPr>
          <w:ilvl w:val="0"/>
          <w:numId w:val="3"/>
        </w:numPr>
        <w:spacing w:after="33" w:line="276" w:lineRule="auto"/>
        <w:ind w:left="768" w:right="14" w:hanging="370"/>
      </w:pPr>
      <w:r>
        <w:t>zgłoszeniu — należy przez to rozumieć zgłoszenie wewnętrzne lub zgłoszenie zewnętrzne; 15) zgłoszeniu wewnętrznym — należy przez to rozumieć przekazanie informacji o naruszeniu prawa pracodawcy;</w:t>
      </w:r>
    </w:p>
    <w:p w14:paraId="7B73C42B" w14:textId="77777777" w:rsidR="00283C7A" w:rsidRDefault="00283C7A">
      <w:pPr>
        <w:numPr>
          <w:ilvl w:val="0"/>
          <w:numId w:val="4"/>
        </w:numPr>
        <w:spacing w:line="276" w:lineRule="auto"/>
        <w:ind w:right="14" w:hanging="360"/>
      </w:pPr>
      <w:r>
        <w:t>zgłoszeniu zewnętrznym — należy przez to rozumieć przekazanie informacji o naruszeniu prawa organowi publicznemu lub organowi centralnemu;</w:t>
      </w:r>
    </w:p>
    <w:p w14:paraId="23399005" w14:textId="77777777" w:rsidR="00283C7A" w:rsidRDefault="00283C7A">
      <w:pPr>
        <w:numPr>
          <w:ilvl w:val="0"/>
          <w:numId w:val="4"/>
        </w:numPr>
        <w:spacing w:after="92" w:line="276" w:lineRule="auto"/>
        <w:ind w:right="14" w:hanging="360"/>
      </w:pPr>
      <w:r>
        <w:t>upoważnionej osobie — należy przez to rozumieć pracownika lub pracowników posiadających pisemne upoważnienie pracodawcy do przyjmowania i weryfikacji zgłoszeń wewnętrznych, podejmowania działań następczych oraz przetwarzania danych osobowych osób wymienionych w zgłoszeniu wewnętrznym;</w:t>
      </w:r>
    </w:p>
    <w:p w14:paraId="7256E6F5" w14:textId="77777777" w:rsidR="00283C7A" w:rsidRDefault="00283C7A">
      <w:pPr>
        <w:numPr>
          <w:ilvl w:val="0"/>
          <w:numId w:val="4"/>
        </w:numPr>
        <w:spacing w:after="91" w:line="276" w:lineRule="auto"/>
        <w:ind w:right="14" w:hanging="360"/>
      </w:pPr>
      <w:r>
        <w:t>zespół — należy przez to rozumieć zespół złożony z osób upoważnionych;</w:t>
      </w:r>
    </w:p>
    <w:p w14:paraId="0AE7285D" w14:textId="62771B1F" w:rsidR="00283C7A" w:rsidRDefault="00283C7A">
      <w:pPr>
        <w:numPr>
          <w:ilvl w:val="0"/>
          <w:numId w:val="4"/>
        </w:numPr>
        <w:spacing w:line="276" w:lineRule="auto"/>
        <w:ind w:right="14" w:hanging="360"/>
      </w:pPr>
      <w:r>
        <w:t>dyrektywie — to Dyrektywa Parlamentu Europejskiego i Rady (UE) 2019/1937 z 23.10.2019 r.</w:t>
      </w:r>
    </w:p>
    <w:p w14:paraId="610425DD" w14:textId="77777777" w:rsidR="00283C7A" w:rsidRDefault="00283C7A" w:rsidP="00283C7A">
      <w:pPr>
        <w:spacing w:after="117" w:line="276" w:lineRule="auto"/>
        <w:ind w:left="730" w:right="14"/>
      </w:pPr>
      <w:r>
        <w:t>w sprawie ochrony osób zgłaszających naruszenia prawa Unii (Dz. Urz. UE L 305, s. 17);</w:t>
      </w:r>
    </w:p>
    <w:p w14:paraId="29E8C609" w14:textId="77777777" w:rsidR="00AC76BE" w:rsidRDefault="00283C7A">
      <w:pPr>
        <w:numPr>
          <w:ilvl w:val="0"/>
          <w:numId w:val="4"/>
        </w:numPr>
        <w:spacing w:after="69" w:line="276" w:lineRule="auto"/>
        <w:ind w:right="14" w:hanging="360"/>
      </w:pPr>
      <w:r>
        <w:t>ustawie - to Ustawa z dnia 14 czerwca 2024 r. o ochronie sygnalistów (Dz.U.2024 poz. 928);</w:t>
      </w:r>
    </w:p>
    <w:p w14:paraId="6002C451" w14:textId="21D55FFA" w:rsidR="00AC76BE" w:rsidRPr="00AC76BE" w:rsidRDefault="00283C7A">
      <w:pPr>
        <w:numPr>
          <w:ilvl w:val="0"/>
          <w:numId w:val="4"/>
        </w:numPr>
        <w:spacing w:after="69" w:line="276" w:lineRule="auto"/>
        <w:ind w:right="14" w:hanging="360"/>
      </w:pPr>
      <w:proofErr w:type="spellStart"/>
      <w:r>
        <w:lastRenderedPageBreak/>
        <w:t>RODO</w:t>
      </w:r>
      <w:proofErr w:type="spellEnd"/>
      <w:r>
        <w:t xml:space="preserve"> - Rozporządzenia </w:t>
      </w:r>
      <w:proofErr w:type="spellStart"/>
      <w:r>
        <w:t>PEiR</w:t>
      </w:r>
      <w:proofErr w:type="spellEnd"/>
      <w:r>
        <w:t xml:space="preserve"> (UE) nr 2016/679 z 27 kwietnia 2016 </w:t>
      </w:r>
      <w:r w:rsidR="0071336F">
        <w:t xml:space="preserve">r. </w:t>
      </w:r>
      <w:r>
        <w:t xml:space="preserve">w sprawie ochrony osób fizycznych w związku z przetwarzaniem danych osobowych i w sprawie swobodnego przepływu takich danych oraz uchylenia dyrektywy 95/46/WE (ogólne rozporządzenie o ochronie danych) (Dz. Urz. UE. L. z 2016 r. Nr 119, s. 1, z </w:t>
      </w:r>
      <w:proofErr w:type="spellStart"/>
      <w:r>
        <w:t>późn</w:t>
      </w:r>
      <w:proofErr w:type="spellEnd"/>
      <w:r>
        <w:t>. zm.).</w:t>
      </w:r>
    </w:p>
    <w:p w14:paraId="6532365C" w14:textId="77777777" w:rsidR="00AC76BE" w:rsidRDefault="00AC76BE" w:rsidP="001B3D8F">
      <w:pPr>
        <w:pStyle w:val="Bezodstpw"/>
        <w:spacing w:line="480" w:lineRule="auto"/>
      </w:pPr>
    </w:p>
    <w:p w14:paraId="525C4694" w14:textId="04DA1693" w:rsidR="00AC76BE" w:rsidRPr="00283C7A" w:rsidRDefault="00AC76BE" w:rsidP="006319F0">
      <w:pPr>
        <w:pStyle w:val="Akapitzlist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283C7A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  <w:r w:rsidRPr="00283C7A">
        <w:rPr>
          <w:b/>
          <w:bCs/>
          <w:sz w:val="24"/>
          <w:szCs w:val="24"/>
        </w:rPr>
        <w:t>.</w:t>
      </w:r>
    </w:p>
    <w:p w14:paraId="55CA7A8F" w14:textId="29632496" w:rsidR="00283C7A" w:rsidRDefault="00AC76BE" w:rsidP="001B3D8F">
      <w:pPr>
        <w:spacing w:line="480" w:lineRule="auto"/>
        <w:ind w:left="6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Zakres podmiotowy oraz przedmiotowy zarządzenia</w:t>
      </w:r>
    </w:p>
    <w:p w14:paraId="60E696B0" w14:textId="34EABDF8" w:rsidR="00AC76BE" w:rsidRPr="0016221A" w:rsidRDefault="00AC76BE">
      <w:pPr>
        <w:pStyle w:val="Akapitzlist"/>
        <w:numPr>
          <w:ilvl w:val="0"/>
          <w:numId w:val="7"/>
        </w:numPr>
        <w:ind w:left="426"/>
      </w:pPr>
      <w:r w:rsidRPr="0016221A">
        <w:t xml:space="preserve">Przedmiotem zgłoszenia mogą być informacje o naruszeniu prawa, polegające na działaniu </w:t>
      </w:r>
      <w:r w:rsidR="0016221A">
        <w:br/>
      </w:r>
      <w:r w:rsidRPr="0016221A">
        <w:t>lub zaniechaniu niezgodnym z prawem lub mające na celu obejście prawa, dotyczące:</w:t>
      </w:r>
    </w:p>
    <w:p w14:paraId="092FB6E2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zamówień publicznych;</w:t>
      </w:r>
    </w:p>
    <w:p w14:paraId="0687A085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usług, produktów i rynków finansowych;</w:t>
      </w:r>
    </w:p>
    <w:p w14:paraId="0DC211FF" w14:textId="77777777" w:rsid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zapobiegania praniu pieniędzy i finansowaniu terroryzmu;</w:t>
      </w:r>
    </w:p>
    <w:p w14:paraId="1C25CC6F" w14:textId="25ECF00E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bezpieczeństwa produktów i ich zgodności z wymogami;</w:t>
      </w:r>
    </w:p>
    <w:p w14:paraId="7120880D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bezpieczeństwa transportu;</w:t>
      </w:r>
    </w:p>
    <w:p w14:paraId="081050BD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ochrony środowiska;</w:t>
      </w:r>
    </w:p>
    <w:p w14:paraId="74F6196E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ochrony radiologicznej i bezpieczeństwa jądrowego;</w:t>
      </w:r>
    </w:p>
    <w:p w14:paraId="18F85E7C" w14:textId="77777777" w:rsid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bezpieczeństwa żywności i pasz;</w:t>
      </w:r>
    </w:p>
    <w:p w14:paraId="203A88B3" w14:textId="2B8B4590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zdrowia i dobrostany zwierząt;</w:t>
      </w:r>
    </w:p>
    <w:p w14:paraId="009AF8B3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zdrowia publicznego;</w:t>
      </w:r>
    </w:p>
    <w:p w14:paraId="54438AF2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ochrony konsumentów;</w:t>
      </w:r>
    </w:p>
    <w:p w14:paraId="5E9D564C" w14:textId="77777777" w:rsid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ochrony prywatności i danych osobowych;</w:t>
      </w:r>
    </w:p>
    <w:p w14:paraId="3E364E4A" w14:textId="3FF2BF2F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bezpieczeństwa sieci i systemów teleinformatycznych;</w:t>
      </w:r>
    </w:p>
    <w:p w14:paraId="44665329" w14:textId="77777777" w:rsidR="00AC76BE" w:rsidRPr="0016221A" w:rsidRDefault="00AC76BE">
      <w:pPr>
        <w:pStyle w:val="Bezodstpw"/>
        <w:numPr>
          <w:ilvl w:val="0"/>
          <w:numId w:val="6"/>
        </w:numPr>
        <w:spacing w:line="360" w:lineRule="auto"/>
        <w:ind w:left="851"/>
      </w:pPr>
      <w:r w:rsidRPr="0016221A">
        <w:t>interesów finansowych Unii Europejskiej;</w:t>
      </w:r>
    </w:p>
    <w:p w14:paraId="7A065B39" w14:textId="0D3D9CC2" w:rsidR="00AC76BE" w:rsidRPr="00476363" w:rsidRDefault="00AC76BE">
      <w:pPr>
        <w:pStyle w:val="Akapitzlist"/>
        <w:numPr>
          <w:ilvl w:val="0"/>
          <w:numId w:val="6"/>
        </w:numPr>
        <w:spacing w:line="276" w:lineRule="auto"/>
        <w:ind w:left="851"/>
        <w:rPr>
          <w:b/>
          <w:bCs/>
        </w:rPr>
      </w:pPr>
      <w:r w:rsidRPr="0016221A">
        <w:t>rynku wewnętrznego Unii Europejskiej, w tym zasad konkurencji i pomocy oraz</w:t>
      </w:r>
      <w:r w:rsidR="0016221A">
        <w:t xml:space="preserve"> </w:t>
      </w:r>
      <w:r w:rsidRPr="0016221A">
        <w:t>opodatkowania osób prawnych.</w:t>
      </w:r>
    </w:p>
    <w:p w14:paraId="5B2300FF" w14:textId="77777777" w:rsidR="00476363" w:rsidRDefault="00476363" w:rsidP="001B3D8F">
      <w:pPr>
        <w:pStyle w:val="Bezodstpw"/>
        <w:spacing w:line="480" w:lineRule="auto"/>
        <w:ind w:left="720"/>
      </w:pPr>
    </w:p>
    <w:p w14:paraId="68EA24DB" w14:textId="604E2BE0" w:rsidR="00476363" w:rsidRPr="00283C7A" w:rsidRDefault="00476363" w:rsidP="006319F0">
      <w:pPr>
        <w:pStyle w:val="Akapitzlist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283C7A">
        <w:rPr>
          <w:b/>
          <w:bCs/>
          <w:sz w:val="24"/>
          <w:szCs w:val="24"/>
        </w:rPr>
        <w:t xml:space="preserve">§ </w:t>
      </w:r>
      <w:r w:rsidR="006319F0">
        <w:rPr>
          <w:b/>
          <w:bCs/>
          <w:sz w:val="24"/>
          <w:szCs w:val="24"/>
        </w:rPr>
        <w:t>4</w:t>
      </w:r>
      <w:r w:rsidRPr="00283C7A">
        <w:rPr>
          <w:b/>
          <w:bCs/>
          <w:sz w:val="24"/>
          <w:szCs w:val="24"/>
        </w:rPr>
        <w:t>.</w:t>
      </w:r>
    </w:p>
    <w:p w14:paraId="719779A7" w14:textId="188AF14C" w:rsidR="00476363" w:rsidRDefault="006319F0" w:rsidP="001B3D8F">
      <w:pPr>
        <w:pStyle w:val="Akapitzlist"/>
        <w:spacing w:line="48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Osoby uprawnione do dokonania zgłoszeń</w:t>
      </w:r>
    </w:p>
    <w:p w14:paraId="37329066" w14:textId="77777777" w:rsidR="006319F0" w:rsidRPr="006319F0" w:rsidRDefault="006319F0">
      <w:pPr>
        <w:pStyle w:val="Akapitzlist"/>
        <w:numPr>
          <w:ilvl w:val="0"/>
          <w:numId w:val="9"/>
        </w:numPr>
        <w:spacing w:line="276" w:lineRule="auto"/>
        <w:ind w:left="426" w:right="14"/>
      </w:pPr>
      <w:r w:rsidRPr="006319F0">
        <w:t>Osobami uprawnionymi do dokonania zgłoszenia wewnętrznego, w kontekście związanym z pracą są:</w:t>
      </w:r>
    </w:p>
    <w:p w14:paraId="29DA64CF" w14:textId="77777777" w:rsidR="006319F0" w:rsidRPr="006319F0" w:rsidRDefault="006319F0">
      <w:pPr>
        <w:numPr>
          <w:ilvl w:val="1"/>
          <w:numId w:val="8"/>
        </w:numPr>
        <w:spacing w:after="89" w:line="276" w:lineRule="auto"/>
        <w:ind w:right="14" w:hanging="360"/>
      </w:pPr>
      <w:r w:rsidRPr="006319F0">
        <w:t>pracownik;</w:t>
      </w:r>
    </w:p>
    <w:p w14:paraId="3A5A252D" w14:textId="77777777" w:rsidR="006319F0" w:rsidRPr="006319F0" w:rsidRDefault="006319F0">
      <w:pPr>
        <w:numPr>
          <w:ilvl w:val="1"/>
          <w:numId w:val="8"/>
        </w:numPr>
        <w:spacing w:after="95" w:line="276" w:lineRule="auto"/>
        <w:ind w:right="14" w:hanging="360"/>
      </w:pPr>
      <w:r w:rsidRPr="006319F0">
        <w:t>osoby, z którymi stosunek pracy został rozwiązany;</w:t>
      </w:r>
    </w:p>
    <w:p w14:paraId="2F51103B" w14:textId="77777777" w:rsidR="006319F0" w:rsidRPr="006319F0" w:rsidRDefault="006319F0">
      <w:pPr>
        <w:numPr>
          <w:ilvl w:val="1"/>
          <w:numId w:val="8"/>
        </w:numPr>
        <w:spacing w:after="97" w:line="276" w:lineRule="auto"/>
        <w:ind w:right="14" w:hanging="360"/>
      </w:pPr>
      <w:r w:rsidRPr="006319F0">
        <w:t>kandydaci do pracy, biorący udział w procesie rekrutacji przed zawarciem umowy.</w:t>
      </w:r>
    </w:p>
    <w:p w14:paraId="188D65F5" w14:textId="77777777" w:rsidR="006319F0" w:rsidRPr="00476363" w:rsidRDefault="006319F0" w:rsidP="00B37C8E">
      <w:pPr>
        <w:pStyle w:val="Akapitzlist"/>
        <w:numPr>
          <w:ilvl w:val="0"/>
          <w:numId w:val="9"/>
        </w:numPr>
        <w:spacing w:line="276" w:lineRule="auto"/>
        <w:ind w:left="426"/>
        <w:rPr>
          <w:b/>
          <w:bCs/>
        </w:rPr>
      </w:pPr>
      <w:r w:rsidRPr="006319F0">
        <w:t>Przepisy niniejszego Regulaminu stosuje się odpowiednio również względem osoby pomagającej zgłaszającemu w dokonaniu zgłoszenia wewnętrznego.</w:t>
      </w:r>
    </w:p>
    <w:p w14:paraId="6A3A5CAB" w14:textId="77777777" w:rsidR="006319F0" w:rsidRDefault="006319F0" w:rsidP="006319F0">
      <w:pPr>
        <w:pStyle w:val="Bezodstpw"/>
        <w:spacing w:line="360" w:lineRule="auto"/>
        <w:ind w:left="720"/>
      </w:pPr>
    </w:p>
    <w:p w14:paraId="51C88A0E" w14:textId="77777777" w:rsidR="006319F0" w:rsidRDefault="006319F0" w:rsidP="006319F0">
      <w:pPr>
        <w:pStyle w:val="Bezodstpw"/>
        <w:spacing w:line="360" w:lineRule="auto"/>
        <w:ind w:left="720"/>
      </w:pPr>
    </w:p>
    <w:p w14:paraId="563AB4E2" w14:textId="77777777" w:rsidR="001B3D8F" w:rsidRDefault="001B3D8F" w:rsidP="006319F0">
      <w:pPr>
        <w:pStyle w:val="Bezodstpw"/>
        <w:spacing w:line="360" w:lineRule="auto"/>
        <w:ind w:left="720"/>
      </w:pPr>
    </w:p>
    <w:p w14:paraId="417F9C06" w14:textId="77777777" w:rsidR="001B3D8F" w:rsidRDefault="001B3D8F" w:rsidP="006319F0">
      <w:pPr>
        <w:pStyle w:val="Bezodstpw"/>
        <w:spacing w:line="360" w:lineRule="auto"/>
        <w:ind w:left="720"/>
      </w:pPr>
    </w:p>
    <w:p w14:paraId="56C8D657" w14:textId="3004DD3B" w:rsidR="006319F0" w:rsidRPr="00283C7A" w:rsidRDefault="006319F0" w:rsidP="006319F0">
      <w:pPr>
        <w:pStyle w:val="Akapitzlist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283C7A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5</w:t>
      </w:r>
      <w:r w:rsidRPr="00283C7A">
        <w:rPr>
          <w:b/>
          <w:bCs/>
          <w:sz w:val="24"/>
          <w:szCs w:val="24"/>
        </w:rPr>
        <w:t>.</w:t>
      </w:r>
    </w:p>
    <w:p w14:paraId="32D7C34F" w14:textId="77777777" w:rsidR="006319F0" w:rsidRDefault="006319F0" w:rsidP="001B3D8F">
      <w:pPr>
        <w:pStyle w:val="Akapitzlist"/>
        <w:spacing w:line="48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Okoliczności uzasadniające niezastosowanie regulaminu</w:t>
      </w:r>
    </w:p>
    <w:p w14:paraId="70D2BEBE" w14:textId="13E427CE" w:rsidR="006319F0" w:rsidRPr="006319F0" w:rsidRDefault="006319F0">
      <w:pPr>
        <w:pStyle w:val="Akapitzlist"/>
        <w:numPr>
          <w:ilvl w:val="0"/>
          <w:numId w:val="11"/>
        </w:numPr>
        <w:spacing w:line="276" w:lineRule="auto"/>
        <w:ind w:left="426"/>
        <w:rPr>
          <w:b/>
          <w:bCs/>
          <w:sz w:val="24"/>
          <w:szCs w:val="24"/>
        </w:rPr>
      </w:pPr>
      <w:r>
        <w:t>Przepisów niniejszego regulaminu nie stosuje się, jeżeli:</w:t>
      </w:r>
    </w:p>
    <w:p w14:paraId="5FEC830C" w14:textId="77777777" w:rsidR="006319F0" w:rsidRDefault="006319F0">
      <w:pPr>
        <w:numPr>
          <w:ilvl w:val="1"/>
          <w:numId w:val="10"/>
        </w:numPr>
        <w:spacing w:after="36" w:line="276" w:lineRule="auto"/>
        <w:ind w:right="14" w:hanging="355"/>
      </w:pPr>
      <w:r>
        <w:t>zgłoszenie wewnętrzne nie zostało dokonane w kontekście związanym z pracą lub osoba działała w złej wierze;</w:t>
      </w:r>
    </w:p>
    <w:p w14:paraId="0F6C3F4D" w14:textId="0FB6427A" w:rsidR="006319F0" w:rsidRDefault="006319F0">
      <w:pPr>
        <w:numPr>
          <w:ilvl w:val="1"/>
          <w:numId w:val="10"/>
        </w:numPr>
        <w:spacing w:line="276" w:lineRule="auto"/>
        <w:ind w:right="14" w:hanging="355"/>
      </w:pPr>
      <w:r>
        <w:t xml:space="preserve">informacja o naruszeniu prawa nie dotyczy interesu publicznego lub szerszego grona osób </w:t>
      </w:r>
      <w:r>
        <w:br/>
        <w:t>lub gdy dotyczy wyłącznie interesu lub praw zgłaszającego;</w:t>
      </w:r>
    </w:p>
    <w:p w14:paraId="46C51B94" w14:textId="77777777" w:rsidR="006319F0" w:rsidRDefault="006319F0">
      <w:pPr>
        <w:numPr>
          <w:ilvl w:val="1"/>
          <w:numId w:val="10"/>
        </w:numPr>
        <w:spacing w:line="276" w:lineRule="auto"/>
        <w:ind w:right="14" w:hanging="355"/>
      </w:pPr>
      <w:r>
        <w:t>zostało dokonane przez sprawcę naruszenia prawa, który w związku z dokonanym zgłoszeniem wewnętrznym wywodzi korzystne dla siebie skutki prawne;</w:t>
      </w:r>
    </w:p>
    <w:p w14:paraId="4D601FAE" w14:textId="77777777" w:rsidR="006319F0" w:rsidRPr="006319F0" w:rsidRDefault="006319F0">
      <w:pPr>
        <w:pStyle w:val="Akapitzlist"/>
        <w:numPr>
          <w:ilvl w:val="0"/>
          <w:numId w:val="11"/>
        </w:numPr>
        <w:spacing w:line="276" w:lineRule="auto"/>
        <w:ind w:left="426"/>
        <w:rPr>
          <w:b/>
          <w:bCs/>
        </w:rPr>
      </w:pPr>
      <w:r>
        <w:t>Zgłoszenie anonimowe nie podlega rozpoznaniu w oparciu o przepisy Regulaminu.</w:t>
      </w:r>
    </w:p>
    <w:p w14:paraId="7BAC40AE" w14:textId="77777777" w:rsidR="006319F0" w:rsidRDefault="006319F0" w:rsidP="00AF5FDA">
      <w:pPr>
        <w:pStyle w:val="Bezodstpw"/>
        <w:spacing w:line="480" w:lineRule="auto"/>
        <w:ind w:left="720"/>
      </w:pPr>
    </w:p>
    <w:p w14:paraId="1A3A57B0" w14:textId="7601148F" w:rsidR="006319F0" w:rsidRPr="00283C7A" w:rsidRDefault="006319F0" w:rsidP="006319F0">
      <w:pPr>
        <w:pStyle w:val="Akapitzlist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283C7A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6</w:t>
      </w:r>
      <w:r w:rsidRPr="00283C7A">
        <w:rPr>
          <w:b/>
          <w:bCs/>
          <w:sz w:val="24"/>
          <w:szCs w:val="24"/>
        </w:rPr>
        <w:t>.</w:t>
      </w:r>
    </w:p>
    <w:p w14:paraId="41642FB2" w14:textId="3A34B1C3" w:rsidR="006319F0" w:rsidRDefault="006319F0" w:rsidP="009C56D8">
      <w:pPr>
        <w:pStyle w:val="Bezodstpw"/>
        <w:jc w:val="center"/>
        <w:rPr>
          <w:b/>
          <w:bCs/>
          <w:sz w:val="24"/>
          <w:szCs w:val="24"/>
        </w:rPr>
      </w:pPr>
      <w:r w:rsidRPr="009C56D8">
        <w:rPr>
          <w:b/>
          <w:bCs/>
          <w:sz w:val="24"/>
          <w:szCs w:val="24"/>
        </w:rPr>
        <w:t>Podmioty (osoby) upoważnione do przyjmowania zgłoszeń wewnętrznych i działań następczych</w:t>
      </w:r>
    </w:p>
    <w:p w14:paraId="220078D8" w14:textId="77777777" w:rsidR="00AF5FDA" w:rsidRPr="00AF5FDA" w:rsidRDefault="00AF5FDA" w:rsidP="00AF5FDA">
      <w:pPr>
        <w:rPr>
          <w:sz w:val="14"/>
          <w:szCs w:val="14"/>
        </w:rPr>
      </w:pPr>
    </w:p>
    <w:p w14:paraId="3A5A9980" w14:textId="77777777" w:rsidR="009C56D8" w:rsidRDefault="009C56D8" w:rsidP="009C56D8">
      <w:pPr>
        <w:pStyle w:val="Bezodstpw"/>
        <w:spacing w:line="360" w:lineRule="auto"/>
        <w:jc w:val="center"/>
        <w:rPr>
          <w:b/>
          <w:bCs/>
          <w:sz w:val="12"/>
          <w:szCs w:val="12"/>
        </w:rPr>
      </w:pPr>
    </w:p>
    <w:p w14:paraId="02EFEB2B" w14:textId="77777777" w:rsidR="00051589" w:rsidRDefault="00051589">
      <w:pPr>
        <w:pStyle w:val="Akapitzlist"/>
        <w:numPr>
          <w:ilvl w:val="0"/>
          <w:numId w:val="12"/>
        </w:numPr>
        <w:spacing w:after="108" w:line="276" w:lineRule="auto"/>
        <w:ind w:left="426" w:right="14"/>
      </w:pPr>
      <w:r>
        <w:t>Podmiotem upoważnionym przez pracodawcę do przyjmowania zgłoszeń wewnętrznych jest:</w:t>
      </w:r>
    </w:p>
    <w:p w14:paraId="491D7FD3" w14:textId="55D6A2C4" w:rsidR="00051589" w:rsidRDefault="00051589" w:rsidP="00051589">
      <w:pPr>
        <w:spacing w:after="130" w:line="276" w:lineRule="auto"/>
        <w:ind w:left="398" w:right="14"/>
      </w:pPr>
      <w:r w:rsidRPr="00546086">
        <w:t xml:space="preserve">1) </w:t>
      </w:r>
      <w:r w:rsidR="003A7504">
        <w:t>pracownik lub funkcjonariusz</w:t>
      </w:r>
      <w:r w:rsidRPr="00546086">
        <w:t xml:space="preserve"> w Sekcji Organizacyjno-Kadrowej.</w:t>
      </w:r>
    </w:p>
    <w:p w14:paraId="0BBDAC22" w14:textId="7F0221E8" w:rsidR="00051589" w:rsidRDefault="00051589">
      <w:pPr>
        <w:pStyle w:val="Akapitzlist"/>
        <w:numPr>
          <w:ilvl w:val="0"/>
          <w:numId w:val="12"/>
        </w:numPr>
        <w:spacing w:after="146" w:line="276" w:lineRule="auto"/>
        <w:ind w:left="426" w:right="14"/>
      </w:pPr>
      <w:r>
        <w:t xml:space="preserve">Podmiotem uprawnionym do rozpatrywania zgłoszeń oraz do podejmowania działań następczych, włączając w to weryfikację zgłoszenia i dalszą komunikację ze zgłaszającym, w tym występowanie o dodatkowe informacje i przekazywanie zgłaszającemu informacji zwrotnej jest zespół </w:t>
      </w:r>
      <w:r>
        <w:br/>
        <w:t>ds. rozpatrywania zgłoszeń wewnętrznych.</w:t>
      </w:r>
    </w:p>
    <w:p w14:paraId="06813CBE" w14:textId="77777777" w:rsidR="00051589" w:rsidRDefault="00051589">
      <w:pPr>
        <w:pStyle w:val="Akapitzlist"/>
        <w:numPr>
          <w:ilvl w:val="0"/>
          <w:numId w:val="12"/>
        </w:numPr>
        <w:spacing w:after="43" w:line="276" w:lineRule="auto"/>
        <w:ind w:left="426" w:right="14"/>
      </w:pPr>
      <w:r>
        <w:t>Zespół ds. rozpatrywania zgłoszeń wewnętrznych składa się z wyznaczonych do danego zgłoszenia osób upoważnionych.</w:t>
      </w:r>
    </w:p>
    <w:p w14:paraId="2703F4D4" w14:textId="0FDBCCCD" w:rsidR="00051589" w:rsidRDefault="00051589">
      <w:pPr>
        <w:pStyle w:val="Akapitzlist"/>
        <w:numPr>
          <w:ilvl w:val="0"/>
          <w:numId w:val="12"/>
        </w:numPr>
        <w:spacing w:line="276" w:lineRule="auto"/>
        <w:ind w:left="426" w:right="14"/>
      </w:pPr>
      <w:r>
        <w:t xml:space="preserve">W związku z realizowanymi zadaniami w ww. zakresie upoważnione osoby są zobowiązane </w:t>
      </w:r>
      <w:r>
        <w:br/>
        <w:t>do traktowania wszystkich zgłoszeń z należytą powagą i starannością w sposób poufny, a przy ich rozpatrywaniu koniecznością kierowania się zasadą bezstronności i obiektywizmu.</w:t>
      </w:r>
    </w:p>
    <w:p w14:paraId="5DD43E82" w14:textId="77777777" w:rsidR="00051589" w:rsidRDefault="00051589">
      <w:pPr>
        <w:pStyle w:val="Akapitzlist"/>
        <w:numPr>
          <w:ilvl w:val="0"/>
          <w:numId w:val="12"/>
        </w:numPr>
        <w:spacing w:line="276" w:lineRule="auto"/>
        <w:ind w:left="426" w:right="14"/>
      </w:pPr>
      <w:r>
        <w:t>Wymienieni powyżej pracownicy realizują zadania określone w Regulaminie na podstawie pisemnego upoważnienia pracodawcy.</w:t>
      </w:r>
    </w:p>
    <w:p w14:paraId="7A9391CB" w14:textId="77777777" w:rsidR="00051589" w:rsidRDefault="00051589" w:rsidP="00051589">
      <w:pPr>
        <w:pStyle w:val="Bezodstpw"/>
        <w:spacing w:line="360" w:lineRule="auto"/>
      </w:pPr>
    </w:p>
    <w:p w14:paraId="0A4D1E59" w14:textId="4F843CDC" w:rsidR="00051589" w:rsidRPr="00051589" w:rsidRDefault="00051589" w:rsidP="00051589">
      <w:pPr>
        <w:spacing w:line="276" w:lineRule="auto"/>
        <w:jc w:val="center"/>
        <w:rPr>
          <w:b/>
          <w:bCs/>
          <w:sz w:val="24"/>
          <w:szCs w:val="24"/>
        </w:rPr>
      </w:pPr>
      <w:r w:rsidRPr="00051589">
        <w:rPr>
          <w:b/>
          <w:bCs/>
          <w:sz w:val="24"/>
          <w:szCs w:val="24"/>
        </w:rPr>
        <w:t xml:space="preserve">§ </w:t>
      </w:r>
      <w:r w:rsidR="009C6B6D">
        <w:rPr>
          <w:b/>
          <w:bCs/>
          <w:sz w:val="24"/>
          <w:szCs w:val="24"/>
        </w:rPr>
        <w:t>7</w:t>
      </w:r>
      <w:r w:rsidRPr="00051589">
        <w:rPr>
          <w:b/>
          <w:bCs/>
          <w:sz w:val="24"/>
          <w:szCs w:val="24"/>
        </w:rPr>
        <w:t>.</w:t>
      </w:r>
    </w:p>
    <w:p w14:paraId="4449CE33" w14:textId="7E4FBA75" w:rsidR="009C56D8" w:rsidRDefault="009C6B6D" w:rsidP="00AF5FDA">
      <w:pPr>
        <w:pStyle w:val="Bezodstpw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Dokonywanie zgłoszeń wewnętrznych oraz zasad ich przyjmowania</w:t>
      </w:r>
    </w:p>
    <w:p w14:paraId="22BD7453" w14:textId="77777777" w:rsidR="009C6B6D" w:rsidRDefault="009C6B6D">
      <w:pPr>
        <w:pStyle w:val="Akapitzlist"/>
        <w:numPr>
          <w:ilvl w:val="0"/>
          <w:numId w:val="13"/>
        </w:numPr>
        <w:spacing w:line="276" w:lineRule="auto"/>
        <w:ind w:left="426"/>
      </w:pPr>
      <w:r>
        <w:t>Zgłoszenie wewnętrzne może być dokonywane:</w:t>
      </w:r>
    </w:p>
    <w:p w14:paraId="5924654C" w14:textId="19DC0225" w:rsidR="009C6B6D" w:rsidRDefault="009C6B6D">
      <w:pPr>
        <w:pStyle w:val="Akapitzlist"/>
        <w:numPr>
          <w:ilvl w:val="0"/>
          <w:numId w:val="14"/>
        </w:numPr>
        <w:spacing w:line="276" w:lineRule="auto"/>
      </w:pPr>
      <w:r>
        <w:t>pisemnie pocztą na adres korespondencyjny KM PSP w Ostrołęce ze wskazaniem osoby wyznaczonej do przyjmowania zgłoszeń;</w:t>
      </w:r>
    </w:p>
    <w:p w14:paraId="644F09F2" w14:textId="77777777" w:rsidR="009C6B6D" w:rsidRDefault="009C6B6D">
      <w:pPr>
        <w:pStyle w:val="Akapitzlist"/>
        <w:numPr>
          <w:ilvl w:val="0"/>
          <w:numId w:val="14"/>
        </w:numPr>
        <w:spacing w:line="276" w:lineRule="auto"/>
      </w:pPr>
      <w:r>
        <w:t>elektronicznie na adres email osoby wyznaczonej do przyjmowania zgłoszeń;</w:t>
      </w:r>
    </w:p>
    <w:p w14:paraId="473D73FD" w14:textId="77777777" w:rsidR="009C6B6D" w:rsidRDefault="009C6B6D">
      <w:pPr>
        <w:pStyle w:val="Akapitzlist"/>
        <w:numPr>
          <w:ilvl w:val="0"/>
          <w:numId w:val="14"/>
        </w:numPr>
        <w:spacing w:line="276" w:lineRule="auto"/>
      </w:pPr>
      <w:r>
        <w:t>ustnie podczas spotkania bezpośredniego ze wskazaną osobą uprawnioną do przyjmowania zgłoszeń.</w:t>
      </w:r>
    </w:p>
    <w:p w14:paraId="1B977A0B" w14:textId="77777777" w:rsidR="009C6B6D" w:rsidRDefault="009C6B6D">
      <w:pPr>
        <w:pStyle w:val="Akapitzlist"/>
        <w:numPr>
          <w:ilvl w:val="0"/>
          <w:numId w:val="13"/>
        </w:numPr>
        <w:spacing w:line="276" w:lineRule="auto"/>
        <w:ind w:left="426"/>
      </w:pPr>
      <w:r>
        <w:t>Zgłoszenie wewnętrzne powinno zawierać w szczególności:</w:t>
      </w:r>
    </w:p>
    <w:p w14:paraId="1D31B644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t>dane zgłaszającego, tj. imię i nazwisko, stanowisko, dane kontaktowe (adres korespondencyjny lub adres mailowy);</w:t>
      </w:r>
    </w:p>
    <w:p w14:paraId="172A0002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lastRenderedPageBreak/>
        <w:t>datę i miejsce sporządzenia zgłoszenia wewnętrznego;</w:t>
      </w:r>
    </w:p>
    <w:p w14:paraId="414F1422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t>dane osoby/osób, które dopuściły się naruszenia prawa w tym imię, nazwisko, stanowisko, miejsce pracy;</w:t>
      </w:r>
    </w:p>
    <w:p w14:paraId="11C43A2A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t>opis naruszenia prawa oraz data, miejsce i okoliczności zdarzenia;</w:t>
      </w:r>
    </w:p>
    <w:p w14:paraId="2FF8209F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t>informację, czy zgłaszający wyraża zgodę na ujawnienie swej tożsamości;</w:t>
      </w:r>
    </w:p>
    <w:p w14:paraId="5D08328D" w14:textId="77777777" w:rsidR="009C6B6D" w:rsidRDefault="009C6B6D">
      <w:pPr>
        <w:pStyle w:val="Akapitzlist"/>
        <w:numPr>
          <w:ilvl w:val="0"/>
          <w:numId w:val="15"/>
        </w:numPr>
        <w:spacing w:line="276" w:lineRule="auto"/>
      </w:pPr>
      <w:r>
        <w:t>podpis zgłaszającego za wyjątkiem zgłoszeń wewnętrznych, dokonanych ustnie lub za pomocą bezpośredniego spotkania.</w:t>
      </w:r>
    </w:p>
    <w:p w14:paraId="1E882D4E" w14:textId="77777777" w:rsidR="009C6B6D" w:rsidRDefault="009C6B6D">
      <w:pPr>
        <w:pStyle w:val="Akapitzlist"/>
        <w:numPr>
          <w:ilvl w:val="0"/>
          <w:numId w:val="13"/>
        </w:numPr>
        <w:spacing w:line="276" w:lineRule="auto"/>
        <w:ind w:left="426"/>
      </w:pPr>
      <w:r>
        <w:t>Zgłaszający może dołączyć do zgłoszenia wewnętrznego dowody na poparcie opisywanego naruszenia prawa, wykaz świadków opisywanego naruszenia prawa.</w:t>
      </w:r>
    </w:p>
    <w:p w14:paraId="693EDA42" w14:textId="77777777" w:rsidR="009C6B6D" w:rsidRDefault="009C6B6D">
      <w:pPr>
        <w:pStyle w:val="Akapitzlist"/>
        <w:numPr>
          <w:ilvl w:val="0"/>
          <w:numId w:val="13"/>
        </w:numPr>
        <w:spacing w:line="276" w:lineRule="auto"/>
        <w:ind w:left="426"/>
      </w:pPr>
      <w:r>
        <w:t>Wzór karty zgłoszenia wewnętrznego, stanowi załącznik nr 1 do Regulaminu.</w:t>
      </w:r>
    </w:p>
    <w:p w14:paraId="2B47F669" w14:textId="77777777" w:rsidR="009C6B6D" w:rsidRDefault="009C6B6D">
      <w:pPr>
        <w:pStyle w:val="Akapitzlist"/>
        <w:numPr>
          <w:ilvl w:val="0"/>
          <w:numId w:val="13"/>
        </w:numPr>
        <w:spacing w:line="276" w:lineRule="auto"/>
        <w:ind w:left="426"/>
      </w:pPr>
      <w:r>
        <w:t>W przypadku zgłoszenia wewnętrznego, dokonanego w trybie:</w:t>
      </w:r>
    </w:p>
    <w:p w14:paraId="02C4EB39" w14:textId="2EE87679" w:rsidR="009C6B6D" w:rsidRDefault="009C6B6D">
      <w:pPr>
        <w:pStyle w:val="Akapitzlist"/>
        <w:numPr>
          <w:ilvl w:val="0"/>
          <w:numId w:val="16"/>
        </w:numPr>
        <w:spacing w:line="276" w:lineRule="auto"/>
      </w:pPr>
      <w:r>
        <w:t>§ 7 ust. 1 pkt 3 upoważniona osoba sporządza protokół ze spotkania umożliwiając zgłaszającemu jego sprawdzenie, poprawienie i podpisanie.</w:t>
      </w:r>
    </w:p>
    <w:p w14:paraId="48180E94" w14:textId="77777777" w:rsidR="009C6B6D" w:rsidRDefault="009C6B6D">
      <w:pPr>
        <w:pStyle w:val="Akapitzlist"/>
        <w:numPr>
          <w:ilvl w:val="0"/>
          <w:numId w:val="12"/>
        </w:numPr>
        <w:spacing w:line="276" w:lineRule="auto"/>
        <w:ind w:left="426" w:right="14"/>
      </w:pPr>
      <w:r>
        <w:t>Zgłoszenia dokonane anonimowo nie będą rozpatrywane.</w:t>
      </w:r>
    </w:p>
    <w:p w14:paraId="5DF42386" w14:textId="77777777" w:rsidR="009C6B6D" w:rsidRDefault="009C6B6D" w:rsidP="00AF5FDA">
      <w:pPr>
        <w:pStyle w:val="Bezodstpw"/>
        <w:spacing w:line="480" w:lineRule="auto"/>
      </w:pPr>
    </w:p>
    <w:p w14:paraId="7A03AAC3" w14:textId="0D660ADC" w:rsidR="009C6B6D" w:rsidRPr="00051589" w:rsidRDefault="009C6B6D" w:rsidP="009C6B6D">
      <w:pPr>
        <w:spacing w:line="276" w:lineRule="auto"/>
        <w:jc w:val="center"/>
        <w:rPr>
          <w:b/>
          <w:bCs/>
          <w:sz w:val="24"/>
          <w:szCs w:val="24"/>
        </w:rPr>
      </w:pPr>
      <w:r w:rsidRPr="00051589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8</w:t>
      </w:r>
      <w:r w:rsidRPr="00051589">
        <w:rPr>
          <w:b/>
          <w:bCs/>
          <w:sz w:val="24"/>
          <w:szCs w:val="24"/>
        </w:rPr>
        <w:t>.</w:t>
      </w:r>
    </w:p>
    <w:p w14:paraId="151DE815" w14:textId="74815AAE" w:rsidR="009C6B6D" w:rsidRDefault="00494813" w:rsidP="00AF5FDA">
      <w:pPr>
        <w:pStyle w:val="Bezodstpw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Rejestracja zgłoszeń</w:t>
      </w:r>
    </w:p>
    <w:p w14:paraId="4C2800BE" w14:textId="2AE6A659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 xml:space="preserve">Po wpłynięciu zgłoszenia wewnętrznego upoważniona osoba dokonuje rejestracji zgłoszenia </w:t>
      </w:r>
      <w:r>
        <w:br/>
        <w:t>i przekazuje zgłoszenie Komendantowi Miejskiemu PSP w Ostrołęce lub Zastępcy Komendanta Miejskiego PSP w Ostrołęce.</w:t>
      </w:r>
    </w:p>
    <w:p w14:paraId="1842CC6C" w14:textId="13EF43FB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>Komendant Miejski PSP w Ostrołęce lub jego Zastępca wyznaczają zespół ds. rozpatrzenia zgłoszenia wewnętrznego.</w:t>
      </w:r>
    </w:p>
    <w:p w14:paraId="735AE7C5" w14:textId="72DC0590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 xml:space="preserve">Zespół dokonuje wstępnej weryfikacji formalnej oraz merytorycznej i w terminie 7 dni </w:t>
      </w:r>
      <w:r w:rsidR="00EF75E7">
        <w:br/>
      </w:r>
      <w:r>
        <w:t>od otrzymania zgłoszenia potwierdza zgłaszającemu przyjęcie zgłoszenia wewnętrznego oraz informuje, czy zgłaszający będzie korzystał z ochrony przed działaniami odwetowymi.</w:t>
      </w:r>
    </w:p>
    <w:p w14:paraId="1B916B80" w14:textId="77777777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>Obowiązek potwierdzenia przyjęcia zgłoszenia istnieje pod warunkiem, że zgłaszający podał dane kontaktowe umożliwiające przekazanie potwierdzenia.</w:t>
      </w:r>
    </w:p>
    <w:p w14:paraId="6397CE28" w14:textId="77777777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>Jeżeli zachodzi konieczność uzyskania dodatkowych informacji związanych z otrzymanym zgłoszeniem wewnętrznym, upoważniona osoba może skontaktować się ze zgłaszającym poprzez wskazane dane kontaktowe na każdym etapie sprawy.</w:t>
      </w:r>
    </w:p>
    <w:p w14:paraId="3F8DC257" w14:textId="77777777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>Zgłoszenie dokonane w oparciu o przepisy Regulaminu podlega rejestracji w rejestrze zgłoszeń wewnętrznych, za którego prowadzenie odpowiada wyznaczony pracownik z Sekcji Organizacyjno-Kadrowej upoważniony do przyjmowania zgłoszeń naruszeń.</w:t>
      </w:r>
    </w:p>
    <w:p w14:paraId="72C936F1" w14:textId="34EB3CF1" w:rsidR="0017371F" w:rsidRDefault="0017371F">
      <w:pPr>
        <w:pStyle w:val="Akapitzlist"/>
        <w:numPr>
          <w:ilvl w:val="0"/>
          <w:numId w:val="17"/>
        </w:numPr>
        <w:spacing w:after="105" w:line="276" w:lineRule="auto"/>
        <w:ind w:left="426" w:right="14"/>
      </w:pPr>
      <w:r>
        <w:t>W rejestrze zgłoszeń wewnętrznych gromadzi się w szczególności dane dotyczące:</w:t>
      </w:r>
    </w:p>
    <w:p w14:paraId="2C4D9EE8" w14:textId="77777777" w:rsidR="0017371F" w:rsidRDefault="0017371F">
      <w:pPr>
        <w:pStyle w:val="Akapitzlist"/>
        <w:numPr>
          <w:ilvl w:val="0"/>
          <w:numId w:val="18"/>
        </w:numPr>
        <w:spacing w:line="276" w:lineRule="auto"/>
      </w:pPr>
      <w:r>
        <w:t>numeru sprawy;</w:t>
      </w:r>
    </w:p>
    <w:p w14:paraId="130E3D11" w14:textId="77777777" w:rsidR="0017371F" w:rsidRDefault="0017371F">
      <w:pPr>
        <w:pStyle w:val="Akapitzlist"/>
        <w:numPr>
          <w:ilvl w:val="0"/>
          <w:numId w:val="18"/>
        </w:numPr>
        <w:spacing w:line="276" w:lineRule="auto"/>
      </w:pPr>
      <w:r>
        <w:t>przedmiotu naruszenia;</w:t>
      </w:r>
    </w:p>
    <w:p w14:paraId="500A6D94" w14:textId="77777777" w:rsidR="0017371F" w:rsidRDefault="0017371F">
      <w:pPr>
        <w:pStyle w:val="Akapitzlist"/>
        <w:numPr>
          <w:ilvl w:val="0"/>
          <w:numId w:val="18"/>
        </w:numPr>
        <w:spacing w:line="276" w:lineRule="auto"/>
      </w:pPr>
      <w:r>
        <w:t>daty dokonania zgłoszenia wewnętrznego;</w:t>
      </w:r>
    </w:p>
    <w:p w14:paraId="7C4AB44E" w14:textId="2323035A" w:rsidR="0017371F" w:rsidRDefault="0017371F">
      <w:pPr>
        <w:pStyle w:val="Akapitzlist"/>
        <w:numPr>
          <w:ilvl w:val="0"/>
          <w:numId w:val="18"/>
        </w:numPr>
        <w:spacing w:line="276" w:lineRule="auto"/>
      </w:pPr>
      <w:r>
        <w:t>informacji o podjętych działaniach następczych;</w:t>
      </w:r>
    </w:p>
    <w:p w14:paraId="213BE417" w14:textId="779723F0" w:rsidR="0017371F" w:rsidRDefault="0017371F">
      <w:pPr>
        <w:pStyle w:val="Akapitzlist"/>
        <w:numPr>
          <w:ilvl w:val="0"/>
          <w:numId w:val="18"/>
        </w:numPr>
        <w:spacing w:line="360" w:lineRule="auto"/>
      </w:pPr>
      <w:r>
        <w:t>daty zakończenia sprawy.</w:t>
      </w:r>
    </w:p>
    <w:p w14:paraId="64F36D14" w14:textId="77777777" w:rsidR="0017371F" w:rsidRDefault="0017371F">
      <w:pPr>
        <w:pStyle w:val="Akapitzlist"/>
        <w:numPr>
          <w:ilvl w:val="0"/>
          <w:numId w:val="12"/>
        </w:numPr>
        <w:spacing w:line="276" w:lineRule="auto"/>
        <w:ind w:left="426" w:right="14"/>
      </w:pPr>
      <w:r>
        <w:t>Rejestr zgłoszeń prowadzony jest wg wzoru stanowiącego załącznik nr 2 do Regulaminu.</w:t>
      </w:r>
    </w:p>
    <w:p w14:paraId="3BBEA3AC" w14:textId="77777777" w:rsidR="006070ED" w:rsidRDefault="006070ED" w:rsidP="0017371F">
      <w:pPr>
        <w:pStyle w:val="Bezodstpw"/>
        <w:spacing w:line="360" w:lineRule="auto"/>
      </w:pPr>
    </w:p>
    <w:p w14:paraId="23D5D041" w14:textId="77777777" w:rsidR="00AF5FDA" w:rsidRDefault="00AF5FDA" w:rsidP="00AF5FDA">
      <w:pPr>
        <w:pStyle w:val="Bezodstpw"/>
      </w:pPr>
    </w:p>
    <w:p w14:paraId="77B4FB43" w14:textId="77777777" w:rsidR="00AF5FDA" w:rsidRDefault="00AF5FDA" w:rsidP="00AF5FDA">
      <w:pPr>
        <w:pStyle w:val="Bezodstpw"/>
      </w:pPr>
    </w:p>
    <w:p w14:paraId="3B36B455" w14:textId="77777777" w:rsidR="00AF5FDA" w:rsidRDefault="00AF5FDA" w:rsidP="00AF5FDA">
      <w:pPr>
        <w:pStyle w:val="Bezodstpw"/>
      </w:pPr>
    </w:p>
    <w:p w14:paraId="17C79071" w14:textId="77777777" w:rsidR="00AF5FDA" w:rsidRDefault="00AF5FDA" w:rsidP="00AF5FDA">
      <w:pPr>
        <w:pStyle w:val="Bezodstpw"/>
      </w:pPr>
    </w:p>
    <w:p w14:paraId="4D6985C6" w14:textId="77777777" w:rsidR="00AF5FDA" w:rsidRDefault="00AF5FDA" w:rsidP="00AF5FDA">
      <w:pPr>
        <w:pStyle w:val="Bezodstpw"/>
      </w:pPr>
    </w:p>
    <w:p w14:paraId="1C59912B" w14:textId="53B050BF" w:rsidR="0017371F" w:rsidRPr="00051589" w:rsidRDefault="0017371F" w:rsidP="0017371F">
      <w:pPr>
        <w:spacing w:line="276" w:lineRule="auto"/>
        <w:jc w:val="center"/>
        <w:rPr>
          <w:b/>
          <w:bCs/>
          <w:sz w:val="24"/>
          <w:szCs w:val="24"/>
        </w:rPr>
      </w:pPr>
      <w:r w:rsidRPr="0005158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9</w:t>
      </w:r>
      <w:r w:rsidRPr="00051589">
        <w:rPr>
          <w:b/>
          <w:bCs/>
          <w:sz w:val="24"/>
          <w:szCs w:val="24"/>
        </w:rPr>
        <w:t>.</w:t>
      </w:r>
    </w:p>
    <w:p w14:paraId="64224541" w14:textId="34C9CED5" w:rsidR="00494813" w:rsidRDefault="0017371F" w:rsidP="00AF5FDA">
      <w:pPr>
        <w:pStyle w:val="Bezodstpw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Rozpatrywanie zgłoszeń</w:t>
      </w:r>
    </w:p>
    <w:p w14:paraId="2704A860" w14:textId="3550AAB2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 xml:space="preserve">Po potwierdzeniu przyjęcia zgłoszenia wewnętrznego, zespół rozpatruje zgłoszenie wewnętrzne </w:t>
      </w:r>
      <w:r w:rsidR="001C518C">
        <w:br/>
      </w:r>
      <w:r w:rsidRPr="00EB465F">
        <w:t>w celu ustalenia zasadności wskazanych okoliczności, podejmuje z zachowaniem należytej staranności przewidziane w Regulaminie działania następcze oraz przekazuje informację zwrotną zgłaszającemu.</w:t>
      </w:r>
    </w:p>
    <w:p w14:paraId="78BC32F4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Przekazanie zgłaszającemu informacji zwrotnej należy dokonać w terminie 3 miesięcy od daty przyjęcia zgłoszenia lub w terminie 3 miesięcy od daty potwierdzenia przyjęcia zgłoszenia, jeśli potwierdzenie miało miejsce.</w:t>
      </w:r>
    </w:p>
    <w:p w14:paraId="66FBB0CD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60BA938B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Weryfikacja zasadności zgłoszenia wewnętrznego odbywa się w ramach postępowania wyjaśniającego w oparciu o obowiązujące regulacje oraz informacje uzyskane z komórek organizacyjnych, z uwzględnieniem rodzaju i charakteru zgłoszenia oraz z zastrzeżeniem zasad bezstronności, należytej staranności i poufności tożsamości.</w:t>
      </w:r>
    </w:p>
    <w:p w14:paraId="70BB2AFD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Na wniosek pracownika upoważnionego do przyjmowania i rozpatrywania zgłoszeń naruszeń każdy pracownik jest zobowiązany udzielić potrzebnych informacji lub udostępnić wnioskowane dokumenty, potrzebne do ustalenia wszystkich okoliczności rozpatrywanego zgłoszenia wewnętrznego.</w:t>
      </w:r>
    </w:p>
    <w:p w14:paraId="576D108A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Każdy pracownik jest zobowiązany do współpracy w zakresie niezbędnym dla prowadzonego postepowania wyjaśniającego, w szczególności do udzielenia potrzebnych informacji oraz stawienia się we wskazanym terminie w celu jego wysłuchania.</w:t>
      </w:r>
    </w:p>
    <w:p w14:paraId="0E2055E1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W toku postępowania upoważniona osoba odpowiada za zgromadzenie dokumentów potrzebnych do ustalenia zasadności zgłoszenia wewnętrznego, zaś podejmowane czynności utrwala w formie notatki służbowej.</w:t>
      </w:r>
    </w:p>
    <w:p w14:paraId="098B40C1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Z wysłuchania pracowników wezwanych celem złożenia wyjaśnień sporządza się protokół.</w:t>
      </w:r>
    </w:p>
    <w:p w14:paraId="3E3FDF71" w14:textId="1D8154E6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 xml:space="preserve">Osoby uczestniczące w postępowaniu wyjaśniającym, niezależnie od charakteru tego udziału, </w:t>
      </w:r>
      <w:r w:rsidR="001C518C">
        <w:br/>
      </w:r>
      <w:r w:rsidRPr="00EB465F">
        <w:t xml:space="preserve">są zobowiązane do zachowania w poufności wszelkich informacji, o których dowiedzieli się </w:t>
      </w:r>
      <w:r w:rsidR="001C518C">
        <w:br/>
      </w:r>
      <w:r w:rsidRPr="00EB465F">
        <w:t xml:space="preserve">w czasie prowadzonego postępowania. Obowiązek zachowania poufności trwa także </w:t>
      </w:r>
      <w:r w:rsidR="001C518C">
        <w:br/>
      </w:r>
      <w:r w:rsidRPr="00EB465F">
        <w:t>po zakończeniu postępowania.</w:t>
      </w:r>
    </w:p>
    <w:p w14:paraId="336BB5C9" w14:textId="05A2BA6C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 xml:space="preserve">Po dokonaniu weryfikacji zasadności zgłoszenia wewnętrznego i oceny prawdziwości informacji </w:t>
      </w:r>
      <w:r w:rsidR="001C518C">
        <w:br/>
      </w:r>
      <w:r w:rsidRPr="00EB465F">
        <w:t>o naruszeniu prawa wskazanej w jego treści, postępowanie wyjaśniające kończy się sporządzeniem informacji końcowej:</w:t>
      </w:r>
    </w:p>
    <w:p w14:paraId="4629C1A7" w14:textId="77777777" w:rsidR="00EB465F" w:rsidRPr="00EB465F" w:rsidRDefault="00EB465F">
      <w:pPr>
        <w:pStyle w:val="Akapitzlist"/>
        <w:numPr>
          <w:ilvl w:val="0"/>
          <w:numId w:val="20"/>
        </w:numPr>
        <w:spacing w:line="276" w:lineRule="auto"/>
      </w:pPr>
      <w:r w:rsidRPr="00EB465F">
        <w:t>potwierdzającej prawdziwość informacji o naruszeniu prawa;</w:t>
      </w:r>
    </w:p>
    <w:p w14:paraId="4AF6F125" w14:textId="77777777" w:rsidR="00EB465F" w:rsidRPr="00EB465F" w:rsidRDefault="00EB465F">
      <w:pPr>
        <w:pStyle w:val="Akapitzlist"/>
        <w:numPr>
          <w:ilvl w:val="0"/>
          <w:numId w:val="20"/>
        </w:numPr>
        <w:spacing w:line="276" w:lineRule="auto"/>
      </w:pPr>
      <w:r w:rsidRPr="00EB465F">
        <w:t>niepotwierdzającej prawdziwości informacji o naruszeniu prawa.</w:t>
      </w:r>
    </w:p>
    <w:p w14:paraId="7E8DEB3C" w14:textId="77777777" w:rsidR="00EB465F" w:rsidRPr="00EB465F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>Informacja końcowa w sprawie zgłoszenia wewnętrznego zawiera w szczególności opis naruszenia prawa, ustalenia poczynione w toku postępowania wyjaśniającego, informację co do zasadności zgłoszenia wewnętrznego, a w przypadku zgłoszeń zasadnych, rekomendacje o stosownych działaniach w stosunku do osoby, której zgłoszenie dotyczyło oraz określa zalecenia mające na celu wyeliminowanie podobnych naruszeń prawa w przyszłości.</w:t>
      </w:r>
    </w:p>
    <w:p w14:paraId="7EE8E7B8" w14:textId="1F5262FB" w:rsidR="0060600D" w:rsidRDefault="00EB465F">
      <w:pPr>
        <w:pStyle w:val="Akapitzlist"/>
        <w:numPr>
          <w:ilvl w:val="0"/>
          <w:numId w:val="19"/>
        </w:numPr>
        <w:spacing w:line="276" w:lineRule="auto"/>
        <w:ind w:left="426"/>
      </w:pPr>
      <w:r w:rsidRPr="00EB465F">
        <w:t xml:space="preserve">Po zapoznaniu z informacją końcową w sprawie zgłoszenia wewnętrznego pracodawca podejmuje decyzję w zakresie działań mających na celu eliminację stwierdzonych naruszeń prawa </w:t>
      </w:r>
      <w:r w:rsidR="001C518C">
        <w:br/>
      </w:r>
      <w:r w:rsidRPr="00EB465F">
        <w:t xml:space="preserve">i przeciwdziałanie ponownemu ich wystąpieniu, w tym w szczególności działania przewidziane </w:t>
      </w:r>
      <w:r w:rsidRPr="00EB465F">
        <w:lastRenderedPageBreak/>
        <w:t>przepisami prawa pracy, zmiany organizacyjne, czynności kontrolne lub zawiadomienie właściwych organów</w:t>
      </w:r>
      <w:r w:rsidR="000854BC">
        <w:t>.</w:t>
      </w:r>
    </w:p>
    <w:p w14:paraId="70C3F022" w14:textId="232A7935" w:rsidR="0060600D" w:rsidRPr="00051589" w:rsidRDefault="0060600D" w:rsidP="0060600D">
      <w:pPr>
        <w:spacing w:line="276" w:lineRule="auto"/>
        <w:jc w:val="center"/>
        <w:rPr>
          <w:b/>
          <w:bCs/>
          <w:sz w:val="24"/>
          <w:szCs w:val="24"/>
        </w:rPr>
      </w:pPr>
      <w:r w:rsidRPr="0005158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10</w:t>
      </w:r>
      <w:r w:rsidRPr="00051589">
        <w:rPr>
          <w:b/>
          <w:bCs/>
          <w:sz w:val="24"/>
          <w:szCs w:val="24"/>
        </w:rPr>
        <w:t>.</w:t>
      </w:r>
    </w:p>
    <w:p w14:paraId="5D915872" w14:textId="5219E7BA" w:rsidR="0060600D" w:rsidRDefault="0060600D" w:rsidP="0060600D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Ochrona danych, zasady zachowania poufności tożsamości oraz postępowanie </w:t>
      </w:r>
      <w:r>
        <w:rPr>
          <w:b/>
          <w:bCs/>
          <w:sz w:val="24"/>
          <w:szCs w:val="24"/>
        </w:rPr>
        <w:br/>
        <w:t>z dokumentacją</w:t>
      </w:r>
    </w:p>
    <w:p w14:paraId="3E390814" w14:textId="77777777" w:rsidR="00AF5FDA" w:rsidRDefault="00AF5FDA" w:rsidP="0060600D">
      <w:pPr>
        <w:pStyle w:val="Bezodstpw"/>
        <w:jc w:val="center"/>
        <w:rPr>
          <w:b/>
          <w:bCs/>
          <w:sz w:val="24"/>
          <w:szCs w:val="24"/>
        </w:rPr>
      </w:pPr>
    </w:p>
    <w:p w14:paraId="764D74CA" w14:textId="77777777" w:rsidR="0060600D" w:rsidRPr="0060600D" w:rsidRDefault="0060600D" w:rsidP="0060600D">
      <w:pPr>
        <w:pStyle w:val="Bezodstpw"/>
        <w:spacing w:line="360" w:lineRule="auto"/>
        <w:jc w:val="center"/>
        <w:rPr>
          <w:b/>
          <w:bCs/>
          <w:sz w:val="12"/>
          <w:szCs w:val="12"/>
        </w:rPr>
      </w:pPr>
    </w:p>
    <w:p w14:paraId="6B052E9F" w14:textId="77777777" w:rsidR="0060600D" w:rsidRDefault="0060600D">
      <w:pPr>
        <w:pStyle w:val="Akapitzlist"/>
        <w:numPr>
          <w:ilvl w:val="0"/>
          <w:numId w:val="22"/>
        </w:numPr>
        <w:spacing w:line="276" w:lineRule="auto"/>
        <w:ind w:left="426" w:right="14"/>
      </w:pPr>
      <w:r>
        <w:t>Dane osobowe zgłaszającego oraz osoby, której zgłoszenie wewnętrzne dotyczy podlegają ochronie prawnej zgodnie z przepisami o ochronie danych osobowych.</w:t>
      </w:r>
    </w:p>
    <w:p w14:paraId="40DA8C96" w14:textId="40A404D9" w:rsidR="0060600D" w:rsidRDefault="0060600D">
      <w:pPr>
        <w:pStyle w:val="Akapitzlist"/>
        <w:numPr>
          <w:ilvl w:val="0"/>
          <w:numId w:val="22"/>
        </w:numPr>
        <w:spacing w:after="46" w:line="276" w:lineRule="auto"/>
        <w:ind w:left="426" w:right="14"/>
      </w:pPr>
      <w:r>
        <w:t xml:space="preserve">Dane osobowe zgłaszającego oraz inne dane pozwalające na ustalenie jego tożsamości </w:t>
      </w:r>
      <w:r>
        <w:br/>
        <w:t>nie podlegają ujawnieniu, chyba, że za wyraźną zgodą zgłaszającego, z zastrzeżeniem sytuacji, w której ujawnienie tożsamości zgłaszającego wymagane jest na podstawie przepisów powszechnie obowiązującego prawa.</w:t>
      </w:r>
    </w:p>
    <w:p w14:paraId="1B503607" w14:textId="77777777" w:rsidR="0060600D" w:rsidRDefault="0060600D">
      <w:pPr>
        <w:pStyle w:val="Akapitzlist"/>
        <w:numPr>
          <w:ilvl w:val="0"/>
          <w:numId w:val="22"/>
        </w:numPr>
        <w:spacing w:line="276" w:lineRule="auto"/>
        <w:ind w:left="426" w:right="14"/>
      </w:pPr>
      <w:r>
        <w:t>Zgłaszającego należy każdorazowo informować o okolicznościach, w których ujawnienie jego tożsamości stanie się konieczne, np. w razie postępowania karnego.</w:t>
      </w:r>
    </w:p>
    <w:p w14:paraId="6F3574B8" w14:textId="77777777" w:rsidR="0060600D" w:rsidRDefault="0060600D">
      <w:pPr>
        <w:pStyle w:val="Akapitzlist"/>
        <w:numPr>
          <w:ilvl w:val="0"/>
          <w:numId w:val="22"/>
        </w:numPr>
        <w:spacing w:after="124" w:line="276" w:lineRule="auto"/>
        <w:ind w:left="426" w:right="14"/>
      </w:pPr>
      <w:r>
        <w:t>Dokumentacja zgromadzona w następstwie przyjętego zgłoszenia wewnętrznego:</w:t>
      </w:r>
    </w:p>
    <w:p w14:paraId="70CBB04D" w14:textId="77777777" w:rsidR="0060600D" w:rsidRDefault="0060600D">
      <w:pPr>
        <w:numPr>
          <w:ilvl w:val="1"/>
          <w:numId w:val="21"/>
        </w:numPr>
        <w:spacing w:line="276" w:lineRule="auto"/>
        <w:ind w:right="14" w:hanging="365"/>
      </w:pPr>
      <w:r>
        <w:t>nie może być udostępniana i rozpowszechniana w żaden sposób, poza sytuacjami, gdy obowiązek jej przekazania wynika z przepisów prawa;</w:t>
      </w:r>
    </w:p>
    <w:p w14:paraId="513764BF" w14:textId="77777777" w:rsidR="0060600D" w:rsidRDefault="0060600D">
      <w:pPr>
        <w:numPr>
          <w:ilvl w:val="1"/>
          <w:numId w:val="21"/>
        </w:numPr>
        <w:spacing w:after="32" w:line="276" w:lineRule="auto"/>
        <w:ind w:right="14" w:hanging="365"/>
      </w:pPr>
      <w: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5520C715" w14:textId="77777777" w:rsidR="0060600D" w:rsidRDefault="0060600D">
      <w:pPr>
        <w:numPr>
          <w:ilvl w:val="1"/>
          <w:numId w:val="21"/>
        </w:numPr>
        <w:spacing w:line="276" w:lineRule="auto"/>
        <w:ind w:right="14" w:hanging="365"/>
      </w:pPr>
      <w:r>
        <w:t>w celu uniemożliwienia dostępu osób nieupoważnionych, dokumenty i informatyczne nośniki danych w niej zawarte, są przechowywane w szafie w zamykanym pomieszczeniu biurowym</w:t>
      </w:r>
    </w:p>
    <w:p w14:paraId="65824658" w14:textId="77777777" w:rsidR="0060600D" w:rsidRDefault="0060600D" w:rsidP="0060600D">
      <w:pPr>
        <w:spacing w:line="276" w:lineRule="auto"/>
        <w:ind w:left="720" w:right="14"/>
      </w:pPr>
      <w:r>
        <w:t>(pokoju), do którego dostęp posiadają jedynie upoważnione osoby;</w:t>
      </w:r>
    </w:p>
    <w:p w14:paraId="01257569" w14:textId="3E6AC6D5" w:rsidR="00E0481D" w:rsidRPr="00E0481D" w:rsidRDefault="0060600D">
      <w:pPr>
        <w:numPr>
          <w:ilvl w:val="1"/>
          <w:numId w:val="21"/>
        </w:numPr>
        <w:spacing w:after="403" w:line="276" w:lineRule="auto"/>
        <w:ind w:right="14" w:hanging="365"/>
        <w:rPr>
          <w:b/>
          <w:bCs/>
          <w:sz w:val="24"/>
          <w:szCs w:val="24"/>
        </w:rPr>
      </w:pPr>
      <w:r>
        <w:t>Dane osobowe przetwarzane w związku z przyjęciem zgłoszenia są przechowywane przez okres określony w Jednolitym Rzeczowym Wykazie Akt Państwowej Straży Pożarnej.</w:t>
      </w:r>
    </w:p>
    <w:p w14:paraId="20C57027" w14:textId="010BC9F7" w:rsidR="00E0481D" w:rsidRPr="00E0481D" w:rsidRDefault="00E0481D" w:rsidP="00E0481D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  <w:r w:rsidRPr="00E0481D">
        <w:rPr>
          <w:b/>
          <w:bCs/>
          <w:sz w:val="24"/>
          <w:szCs w:val="24"/>
        </w:rPr>
        <w:t>§</w:t>
      </w:r>
      <w:r w:rsidR="00546086">
        <w:rPr>
          <w:b/>
          <w:bCs/>
          <w:sz w:val="24"/>
          <w:szCs w:val="24"/>
        </w:rPr>
        <w:t>11</w:t>
      </w:r>
      <w:r w:rsidRPr="00E0481D">
        <w:rPr>
          <w:b/>
          <w:bCs/>
          <w:sz w:val="24"/>
          <w:szCs w:val="24"/>
        </w:rPr>
        <w:t>.</w:t>
      </w:r>
    </w:p>
    <w:p w14:paraId="516C5CEA" w14:textId="7EFD2355" w:rsidR="00E0481D" w:rsidRDefault="00546086" w:rsidP="00AF5FDA">
      <w:pPr>
        <w:pStyle w:val="Bezodstpw"/>
        <w:spacing w:line="480" w:lineRule="auto"/>
        <w:ind w:left="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odwetowe</w:t>
      </w:r>
    </w:p>
    <w:p w14:paraId="423E368D" w14:textId="1538E937" w:rsidR="00AA70EA" w:rsidRDefault="00AA70EA">
      <w:pPr>
        <w:pStyle w:val="Akapitzlist"/>
        <w:numPr>
          <w:ilvl w:val="0"/>
          <w:numId w:val="23"/>
        </w:numPr>
        <w:spacing w:after="30" w:line="276" w:lineRule="auto"/>
        <w:ind w:left="426" w:right="14"/>
      </w:pPr>
      <w:r>
        <w:t xml:space="preserve">Niedopuszczalne jest jakiekolwiek niekorzystne traktowanie w kontekście związanym z pracą zgłaszającego, któremu przyznana została ochrona w oparciu o przepisy niniejszego Regulaminu, w tym zabrania się stosowania względem zgłaszającego wszelkich działań odwetowych, </w:t>
      </w:r>
      <w:r>
        <w:br/>
        <w:t>jak również groźby lub próby ich zastosowania.</w:t>
      </w:r>
    </w:p>
    <w:p w14:paraId="67BF84FB" w14:textId="41F2A88C" w:rsidR="00AA70EA" w:rsidRDefault="00AA70EA">
      <w:pPr>
        <w:pStyle w:val="Akapitzlist"/>
        <w:numPr>
          <w:ilvl w:val="0"/>
          <w:numId w:val="23"/>
        </w:numPr>
        <w:spacing w:line="276" w:lineRule="auto"/>
        <w:ind w:left="426" w:right="14"/>
      </w:pPr>
      <w:r>
        <w:t xml:space="preserve">Zabronione jest jakiekolwiek niekorzystne traktowanie zgłaszającego pozostające w związku </w:t>
      </w:r>
      <w:r>
        <w:br/>
        <w:t>z dokonanym zgłoszeniem, w szczególności stosowanie działań odwetowych w zakresie:</w:t>
      </w:r>
    </w:p>
    <w:p w14:paraId="395D6F25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odmowy nawiązania stosunku pracy;</w:t>
      </w:r>
    </w:p>
    <w:p w14:paraId="507DAFBD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wypowiedzenia lub rozwiązania bez wypowiedzenia stosunku pracy;</w:t>
      </w:r>
    </w:p>
    <w:p w14:paraId="00CBC293" w14:textId="43579B1A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 xml:space="preserve">nie zawarcia umowy o pracę na czas określony po rozwiązaniu umowy o pracę na okres próbny, nie zawarcia kolejnej umowy o pracę na czas określony lub nie zawarcia umowy </w:t>
      </w:r>
      <w:r>
        <w:br/>
        <w:t>o pracę na czas nieokreślony, po rozwiązaniu umowy o pracę na czas określony - w sytuacji, gdy pracownik miał uzasadnione oczekiwanie, że zostanie z nim zawarta taka umowa;</w:t>
      </w:r>
    </w:p>
    <w:p w14:paraId="23F43DDF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obniżenia wynagrodzenia za pracę;</w:t>
      </w:r>
    </w:p>
    <w:p w14:paraId="70598E63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wstrzymania awansu albo pominięcia przy awansowaniu;</w:t>
      </w:r>
    </w:p>
    <w:p w14:paraId="6BF65DE4" w14:textId="5A830B68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pominięcia przy przyznawaniu innych niż wynagrodzenie świadczeń związanych z pracą;</w:t>
      </w:r>
    </w:p>
    <w:p w14:paraId="657CDCEA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przeniesienia pracownika na niższe stanowisko pracy;</w:t>
      </w:r>
    </w:p>
    <w:p w14:paraId="0C6D9305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lastRenderedPageBreak/>
        <w:t xml:space="preserve">zawieszenia w wykonywaniu obowiązków pracowniczych lub służbowych; </w:t>
      </w:r>
    </w:p>
    <w:p w14:paraId="0233E097" w14:textId="372B1FBE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przekazania innemu pracownikowi dotychczasowych obowiązków pracowniczych;</w:t>
      </w:r>
    </w:p>
    <w:p w14:paraId="1B3BC3B2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niekorzystnej zmiany miejsca wykonywania pracy lub rozkładu czasu pracy;</w:t>
      </w:r>
    </w:p>
    <w:p w14:paraId="5ECF380A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negatywnej oceną wyników pracy lub negatywnej opinią o pracy;</w:t>
      </w:r>
    </w:p>
    <w:p w14:paraId="4EA5C733" w14:textId="62ADD5DF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 xml:space="preserve">nałożenia lub zastosowania środka dyscyplinarnego, w tym kary finansowej, lub środka </w:t>
      </w:r>
      <w:r>
        <w:br/>
        <w:t>o podobnym charakterze;</w:t>
      </w:r>
    </w:p>
    <w:p w14:paraId="48D7DB20" w14:textId="77777777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>wstrzymania udziału lub pominięciu przy typowaniu do udziału w szkoleniach podnoszących kwalifikacje zawodowe;</w:t>
      </w:r>
    </w:p>
    <w:p w14:paraId="1BFE2E2C" w14:textId="12E61029" w:rsidR="00AA70EA" w:rsidRDefault="00AA70EA">
      <w:pPr>
        <w:pStyle w:val="Akapitzlist"/>
        <w:numPr>
          <w:ilvl w:val="0"/>
          <w:numId w:val="24"/>
        </w:numPr>
        <w:spacing w:line="276" w:lineRule="auto"/>
      </w:pPr>
      <w:r>
        <w:t xml:space="preserve">nieuzasadnionego skierowania na badanie lekarskie, w tym badania psychiatryczne, </w:t>
      </w:r>
      <w:r>
        <w:br/>
        <w:t>o ile przepisy odrębne przewidują możliwość skierowania pracownika na takie badanie;</w:t>
      </w:r>
    </w:p>
    <w:p w14:paraId="144E4401" w14:textId="77777777" w:rsidR="00546086" w:rsidRPr="00E0481D" w:rsidRDefault="00AA70EA">
      <w:pPr>
        <w:numPr>
          <w:ilvl w:val="1"/>
          <w:numId w:val="21"/>
        </w:numPr>
        <w:spacing w:after="403" w:line="276" w:lineRule="auto"/>
        <w:ind w:right="14" w:hanging="365"/>
        <w:rPr>
          <w:b/>
          <w:bCs/>
          <w:sz w:val="24"/>
          <w:szCs w:val="24"/>
        </w:rPr>
      </w:pPr>
      <w:r>
        <w:t>działania zmierzającego do utrudnienia znalezienia w przyszłości zatrudnienia w danym sektorze lub branży na podstawie nieformalnego lub formalnego porozumienia sektorowego lub branżowego — chyba że pracodawca udowodni, że kierował się obiektywnymi powodami.</w:t>
      </w:r>
    </w:p>
    <w:p w14:paraId="19939E07" w14:textId="45F253EE" w:rsidR="00546086" w:rsidRPr="00E0481D" w:rsidRDefault="00546086" w:rsidP="00546086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  <w:r w:rsidRPr="00E0481D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12</w:t>
      </w:r>
      <w:r w:rsidRPr="00E0481D">
        <w:rPr>
          <w:b/>
          <w:bCs/>
          <w:sz w:val="24"/>
          <w:szCs w:val="24"/>
        </w:rPr>
        <w:t>.</w:t>
      </w:r>
    </w:p>
    <w:p w14:paraId="5F590075" w14:textId="672EDDA1" w:rsidR="00AA70EA" w:rsidRDefault="00546086" w:rsidP="00AF5FDA">
      <w:pPr>
        <w:pStyle w:val="Bezodstpw"/>
        <w:spacing w:line="480" w:lineRule="auto"/>
        <w:ind w:left="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Ochrona osób dokonujących zgłoszenie</w:t>
      </w:r>
    </w:p>
    <w:p w14:paraId="2A4DF5EE" w14:textId="5292C13C" w:rsidR="00546086" w:rsidRDefault="00546086">
      <w:pPr>
        <w:pStyle w:val="Akapitzlist"/>
        <w:numPr>
          <w:ilvl w:val="0"/>
          <w:numId w:val="25"/>
        </w:numPr>
        <w:spacing w:line="276" w:lineRule="auto"/>
        <w:ind w:left="426"/>
      </w:pPr>
      <w:r>
        <w:t xml:space="preserve">Zgłaszający podlega ochronie pod warunkiem, że miał uzasadnione podstawy sądzić, że będąca przedmiotem zgłoszenia informacja o naruszeniu prawa jest prawdziwa w momencie jej dokonywania i że informacja taka stanowi informację o naruszeniu prawa, bez względu na to, </w:t>
      </w:r>
      <w:r>
        <w:br/>
        <w:t>czy w toku postępowania doszło do potwierdzenia wystąpienia naruszenia prawa.</w:t>
      </w:r>
    </w:p>
    <w:p w14:paraId="0BE07964" w14:textId="65711918" w:rsidR="00546086" w:rsidRDefault="00546086">
      <w:pPr>
        <w:pStyle w:val="Akapitzlist"/>
        <w:numPr>
          <w:ilvl w:val="0"/>
          <w:numId w:val="25"/>
        </w:numPr>
        <w:spacing w:line="276" w:lineRule="auto"/>
        <w:ind w:left="426"/>
      </w:pPr>
      <w:r>
        <w:t xml:space="preserve">Przepis </w:t>
      </w:r>
      <w:r w:rsidR="0071336F">
        <w:t>§</w:t>
      </w:r>
      <w:r>
        <w:t xml:space="preserve"> 12 ust. 1 stosuje się do osoby pomagającej w dokonaniu zgłoszenia oraz osoby powiązanej ze zgłaszającym, jeżeli również pozostają w stosunku pracy z pracodawcą zatrudniającym zgłaszającego.</w:t>
      </w:r>
    </w:p>
    <w:p w14:paraId="3D9DA135" w14:textId="5EF988C3" w:rsidR="00546086" w:rsidRDefault="00546086">
      <w:pPr>
        <w:pStyle w:val="Akapitzlist"/>
        <w:numPr>
          <w:ilvl w:val="0"/>
          <w:numId w:val="25"/>
        </w:numPr>
        <w:spacing w:line="276" w:lineRule="auto"/>
        <w:ind w:left="426"/>
      </w:pPr>
      <w:r>
        <w:t xml:space="preserve">Potwierdzenie zastosowania względem zgłaszającego działań odwetowych w związku </w:t>
      </w:r>
      <w:r>
        <w:br/>
        <w:t xml:space="preserve">z dokonanym zgłoszeniem stanowi naruszenie obowiązków pracowniczych i może skutkować pociągnięciem do odpowiedzialności pracowniczej oraz odpowiedzialności karnej wynikającej </w:t>
      </w:r>
      <w:r>
        <w:br/>
        <w:t>z przepisów powszechnie obowiązującego prawa.</w:t>
      </w:r>
    </w:p>
    <w:p w14:paraId="633E4AB7" w14:textId="260085C5" w:rsidR="00546086" w:rsidRDefault="00546086">
      <w:pPr>
        <w:pStyle w:val="Akapitzlist"/>
        <w:numPr>
          <w:ilvl w:val="0"/>
          <w:numId w:val="25"/>
        </w:numPr>
        <w:spacing w:line="276" w:lineRule="auto"/>
        <w:ind w:left="426"/>
      </w:pPr>
      <w:r>
        <w:t xml:space="preserve">W związku z realizowaną ochroną przed działaniami odwetowymi pracownicy upoważnieni </w:t>
      </w:r>
      <w:r>
        <w:br/>
        <w:t>do przyjmowania zgłoszeń naruszeń monitorują sytuację kadrową zgłaszającego.</w:t>
      </w:r>
    </w:p>
    <w:p w14:paraId="67C52DDD" w14:textId="77777777" w:rsidR="00546086" w:rsidRDefault="00546086">
      <w:pPr>
        <w:pStyle w:val="Akapitzlist"/>
        <w:numPr>
          <w:ilvl w:val="0"/>
          <w:numId w:val="25"/>
        </w:numPr>
        <w:spacing w:line="276" w:lineRule="auto"/>
        <w:ind w:left="426"/>
      </w:pPr>
      <w:r>
        <w:t>Działania podejmowane w zakresie ochrony osób dokonujących zgłoszenia naruszeń obejmują przede wszystkim:</w:t>
      </w:r>
    </w:p>
    <w:p w14:paraId="127D59E5" w14:textId="7D18A3BD" w:rsidR="00546086" w:rsidRDefault="00546086">
      <w:pPr>
        <w:pStyle w:val="Akapitzlist"/>
        <w:numPr>
          <w:ilvl w:val="0"/>
          <w:numId w:val="26"/>
        </w:numPr>
        <w:spacing w:line="276" w:lineRule="auto"/>
      </w:pPr>
      <w:r>
        <w:t xml:space="preserve">ograniczenie dostępu do informacji wyłącznie dla osób uprawnionych w ramach postępowania wyjaśniającego, a także procesu zapewnienia ochrony osobie dokonującej zgłoszenia </w:t>
      </w:r>
      <w:r>
        <w:br/>
        <w:t>oraz osobie pomagającej w dokonaniu zgłoszenia;</w:t>
      </w:r>
    </w:p>
    <w:p w14:paraId="6DEE5B2A" w14:textId="354E8D4F" w:rsidR="00546086" w:rsidRDefault="00546086">
      <w:pPr>
        <w:pStyle w:val="Akapitzlist"/>
        <w:numPr>
          <w:ilvl w:val="0"/>
          <w:numId w:val="26"/>
        </w:numPr>
        <w:spacing w:line="276" w:lineRule="auto"/>
      </w:pPr>
      <w:r>
        <w:t xml:space="preserve">odebranie od osób uprawnionych do dostępu do informacji, pisemnych oświadczeń </w:t>
      </w:r>
      <w:r>
        <w:br/>
        <w:t>o zobowiązaniu do zachowania w poufności informacji pozyskanych w postępowaniu wyjaśniającym lub w procesie ochrony osoby dokonującej zgłoszenia oraz osoby pomagającej w dokonaniu zgłoszenia;</w:t>
      </w:r>
    </w:p>
    <w:p w14:paraId="6C2C4434" w14:textId="77777777" w:rsidR="00546086" w:rsidRDefault="00546086">
      <w:pPr>
        <w:pStyle w:val="Akapitzlist"/>
        <w:numPr>
          <w:ilvl w:val="0"/>
          <w:numId w:val="26"/>
        </w:numPr>
        <w:spacing w:line="276" w:lineRule="auto"/>
      </w:pPr>
      <w:r>
        <w:t>ukaranie osób, którym udowodnione zostało, że nie dotrzymały zobowiązania, o którym mowa powyżej, zgodnie z obowiązującymi przepisami dyscyplinarnymi.</w:t>
      </w:r>
    </w:p>
    <w:p w14:paraId="270B7401" w14:textId="77777777" w:rsidR="0071336F" w:rsidRPr="00E0481D" w:rsidRDefault="00546086">
      <w:pPr>
        <w:numPr>
          <w:ilvl w:val="1"/>
          <w:numId w:val="21"/>
        </w:numPr>
        <w:spacing w:after="403" w:line="276" w:lineRule="auto"/>
        <w:ind w:right="14" w:hanging="365"/>
        <w:rPr>
          <w:b/>
          <w:bCs/>
          <w:sz w:val="24"/>
          <w:szCs w:val="24"/>
        </w:rPr>
      </w:pPr>
      <w:r>
        <w:t>Osobę dokonującą zgłoszenia należy każdorazowo informować o okolicznościach, w których ujawnienie jej tożsamości stanie się konieczne, np. w razie wszczęcia postępowania karnego.</w:t>
      </w:r>
    </w:p>
    <w:p w14:paraId="0162D1FC" w14:textId="77777777" w:rsidR="00AF5FDA" w:rsidRDefault="00AF5FDA" w:rsidP="0071336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</w:p>
    <w:p w14:paraId="75239E03" w14:textId="77777777" w:rsidR="00AF5FDA" w:rsidRDefault="00AF5FDA" w:rsidP="0071336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</w:p>
    <w:p w14:paraId="137931B4" w14:textId="77777777" w:rsidR="00AF5FDA" w:rsidRDefault="00AF5FDA" w:rsidP="0071336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</w:p>
    <w:p w14:paraId="31AA2656" w14:textId="77777777" w:rsidR="00AF5FDA" w:rsidRDefault="00AF5FDA" w:rsidP="0071336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</w:p>
    <w:p w14:paraId="7D6E04BB" w14:textId="2B748F4C" w:rsidR="0071336F" w:rsidRPr="00E0481D" w:rsidRDefault="0071336F" w:rsidP="0071336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  <w:r w:rsidRPr="00E0481D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13</w:t>
      </w:r>
      <w:r w:rsidRPr="00E0481D">
        <w:rPr>
          <w:b/>
          <w:bCs/>
          <w:sz w:val="24"/>
          <w:szCs w:val="24"/>
        </w:rPr>
        <w:t>.</w:t>
      </w:r>
    </w:p>
    <w:p w14:paraId="00B866E2" w14:textId="50112C84" w:rsidR="0071336F" w:rsidRDefault="0071336F" w:rsidP="00AF5FDA">
      <w:pPr>
        <w:pStyle w:val="Bezodstpw"/>
        <w:spacing w:line="480" w:lineRule="auto"/>
        <w:ind w:left="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Prawo do zgłoszenia zewnętrznego</w:t>
      </w:r>
    </w:p>
    <w:p w14:paraId="3549C60C" w14:textId="187D3CA1" w:rsidR="00255140" w:rsidRDefault="00255140">
      <w:pPr>
        <w:pStyle w:val="Akapitzlist"/>
        <w:numPr>
          <w:ilvl w:val="0"/>
          <w:numId w:val="27"/>
        </w:numPr>
        <w:spacing w:line="276" w:lineRule="auto"/>
        <w:ind w:left="426"/>
      </w:pPr>
      <w:r>
        <w:t xml:space="preserve">Zgłoszenie może w każdym przypadku nastąpić również do organu publicznego lub organu centralnego z pominięciem procedury przewidzianej w regulaminie zgłoszeń wewnętrznych, </w:t>
      </w:r>
      <w:r w:rsidR="004B1882">
        <w:br/>
      </w:r>
      <w:r>
        <w:t>w szczególności, gdy:</w:t>
      </w:r>
    </w:p>
    <w:p w14:paraId="6A3F8C1B" w14:textId="77777777" w:rsidR="00255140" w:rsidRDefault="00255140">
      <w:pPr>
        <w:pStyle w:val="Akapitzlist"/>
        <w:numPr>
          <w:ilvl w:val="0"/>
          <w:numId w:val="28"/>
        </w:numPr>
        <w:spacing w:line="276" w:lineRule="auto"/>
      </w:pPr>
      <w:r>
        <w:t>pracodawca nie podejmie działań następczych lub nie przekaże zgłaszającemu informacji zwrotnej w obowiązującym terminie 7 dni lub</w:t>
      </w:r>
    </w:p>
    <w:p w14:paraId="22EEC82B" w14:textId="77777777" w:rsidR="00255140" w:rsidRDefault="00255140">
      <w:pPr>
        <w:pStyle w:val="Akapitzlist"/>
        <w:numPr>
          <w:ilvl w:val="0"/>
          <w:numId w:val="28"/>
        </w:numPr>
        <w:spacing w:line="276" w:lineRule="auto"/>
      </w:pPr>
      <w:r>
        <w:t>zgłaszający ma uzasadnione podstawy sądzić, że naruszenie prawa może stanowić bezpośrednie lub oczywiste zagrożenie dla interesu publicznego, w szczególności istnieje ryzyko nieodwracalnej szkody lub</w:t>
      </w:r>
    </w:p>
    <w:p w14:paraId="3D81E3BA" w14:textId="77777777" w:rsidR="00255140" w:rsidRDefault="00255140">
      <w:pPr>
        <w:pStyle w:val="Akapitzlist"/>
        <w:numPr>
          <w:ilvl w:val="0"/>
          <w:numId w:val="28"/>
        </w:numPr>
        <w:spacing w:line="276" w:lineRule="auto"/>
      </w:pPr>
      <w:r>
        <w:t>dokonanie zgłoszenia wewnętrznego narazi zgłaszającego na działania odwetowe lub</w:t>
      </w:r>
    </w:p>
    <w:p w14:paraId="0EE1F57C" w14:textId="1BB5218C" w:rsidR="00255140" w:rsidRDefault="00255140">
      <w:pPr>
        <w:pStyle w:val="Akapitzlist"/>
        <w:numPr>
          <w:ilvl w:val="0"/>
          <w:numId w:val="28"/>
        </w:numPr>
        <w:spacing w:line="276" w:lineRule="auto"/>
      </w:pPr>
      <w:r>
        <w:t xml:space="preserve">w przypadku zgłoszenia wewnętrznego istnieje niewielkie prawdopodobieństwo skutecznego przeciwdziałania naruszeniu prawa przez pracodawcę z uwagi na okoliczności sprawy </w:t>
      </w:r>
      <w:r w:rsidR="004B1882">
        <w:br/>
      </w:r>
      <w:r>
        <w:t>np.</w:t>
      </w:r>
      <w:r w:rsidR="004B1882">
        <w:t xml:space="preserve"> </w:t>
      </w:r>
      <w:r>
        <w:t>istnieje możliwość zniszczenia lub ukrycia dowodów lub istnieje możliwość zmowy między pracodawcą a sprawcą naruszenia prawa.</w:t>
      </w:r>
    </w:p>
    <w:p w14:paraId="751CF93C" w14:textId="53B70AD6" w:rsidR="00546086" w:rsidRDefault="00255140">
      <w:pPr>
        <w:pStyle w:val="Akapitzlist"/>
        <w:numPr>
          <w:ilvl w:val="0"/>
          <w:numId w:val="27"/>
        </w:numPr>
        <w:spacing w:line="276" w:lineRule="auto"/>
        <w:ind w:left="426"/>
      </w:pPr>
      <w:r>
        <w:t>Zgłoszenie dokonane do organu publicznego lub organu centralnego z pominięciem procedury określonej w niniejszym regulaminie nie skutkuje pozbawieniem zgłaszającego ochrony ustawowej.</w:t>
      </w:r>
    </w:p>
    <w:p w14:paraId="5E8B4320" w14:textId="77777777" w:rsidR="004B1882" w:rsidRDefault="004B1882" w:rsidP="00AF5FDA">
      <w:pPr>
        <w:pStyle w:val="Akapitzlist"/>
        <w:spacing w:line="480" w:lineRule="auto"/>
        <w:ind w:left="18" w:firstLine="0"/>
        <w:jc w:val="center"/>
        <w:rPr>
          <w:b/>
          <w:bCs/>
          <w:sz w:val="24"/>
          <w:szCs w:val="24"/>
        </w:rPr>
      </w:pPr>
    </w:p>
    <w:p w14:paraId="294DE5DC" w14:textId="1CB97A85" w:rsidR="004B1882" w:rsidRPr="00E0481D" w:rsidRDefault="004B1882" w:rsidP="004B1882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  <w:r w:rsidRPr="00E0481D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14</w:t>
      </w:r>
      <w:r w:rsidRPr="00E0481D">
        <w:rPr>
          <w:b/>
          <w:bCs/>
          <w:sz w:val="24"/>
          <w:szCs w:val="24"/>
        </w:rPr>
        <w:t>.</w:t>
      </w:r>
    </w:p>
    <w:p w14:paraId="2C77FDAB" w14:textId="61C734D1" w:rsidR="004B1882" w:rsidRDefault="004B1882" w:rsidP="00AF5FDA">
      <w:pPr>
        <w:pStyle w:val="Bezodstpw"/>
        <w:spacing w:line="480" w:lineRule="auto"/>
        <w:ind w:left="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Sposoby dokonywania zgłoszeń – ujawnienia publiczne</w:t>
      </w:r>
    </w:p>
    <w:p w14:paraId="74C00198" w14:textId="77777777" w:rsidR="004B1882" w:rsidRDefault="004B1882">
      <w:pPr>
        <w:pStyle w:val="Akapitzlist"/>
        <w:numPr>
          <w:ilvl w:val="0"/>
          <w:numId w:val="29"/>
        </w:numPr>
        <w:spacing w:line="276" w:lineRule="auto"/>
        <w:ind w:left="426"/>
      </w:pPr>
      <w:r>
        <w:t>Osoba zgłaszająca dokonująca ujawnienia publicznego podlega ochronie, jeżeli:</w:t>
      </w:r>
    </w:p>
    <w:p w14:paraId="050A0CAC" w14:textId="77777777" w:rsidR="004B1882" w:rsidRDefault="004B1882">
      <w:pPr>
        <w:pStyle w:val="Akapitzlist"/>
        <w:numPr>
          <w:ilvl w:val="0"/>
          <w:numId w:val="30"/>
        </w:numPr>
        <w:spacing w:line="276" w:lineRule="auto"/>
      </w:pPr>
      <w:r>
        <w:t>dokonała zgłoszenia wewnętrznego, a następnie zewnętrznego i w terminie na przekazanie informacji zwrotnej określonym w niniejszym Regulaminie, organy nie podjęły odpowiednich działań następczych lub nie przekazały zgłaszającemu informacji zwrotnej, lub</w:t>
      </w:r>
    </w:p>
    <w:p w14:paraId="6D94DE0D" w14:textId="56524CED" w:rsidR="004B1882" w:rsidRDefault="004B1882">
      <w:pPr>
        <w:pStyle w:val="Akapitzlist"/>
        <w:numPr>
          <w:ilvl w:val="0"/>
          <w:numId w:val="30"/>
        </w:numPr>
        <w:spacing w:line="276" w:lineRule="auto"/>
      </w:pPr>
      <w:r>
        <w:t xml:space="preserve">dokonała od razu zgłoszenia zewnętrznego, a organ publiczny w terminie na przekazanie informacji zwrotnej ustalonym w procedurze zgłaszania naruszeń prawa tego organu, </w:t>
      </w:r>
      <w:r w:rsidR="00B10B4E">
        <w:br/>
      </w:r>
      <w:r>
        <w:t>nie podejmie odpowiednich działań następczych lub nie przekaże zgłaszającemu informacji zwrotnej.</w:t>
      </w:r>
    </w:p>
    <w:p w14:paraId="03178213" w14:textId="2E5E04B8" w:rsidR="004B1882" w:rsidRDefault="004B1882">
      <w:pPr>
        <w:pStyle w:val="Akapitzlist"/>
        <w:numPr>
          <w:ilvl w:val="0"/>
          <w:numId w:val="29"/>
        </w:numPr>
        <w:spacing w:line="276" w:lineRule="auto"/>
        <w:ind w:left="426"/>
      </w:pPr>
      <w:r>
        <w:t xml:space="preserve">Osoba zgłaszająca dokonująca ujawnienia publicznego podlega ochronie także w przypadku, </w:t>
      </w:r>
      <w:r w:rsidR="00B10B4E">
        <w:br/>
      </w:r>
      <w:r>
        <w:t>gdy ma uzasadnione podstawy, by sądzić, że:</w:t>
      </w:r>
    </w:p>
    <w:p w14:paraId="37E5D55D" w14:textId="67E7CF39" w:rsidR="004B1882" w:rsidRDefault="004B1882">
      <w:pPr>
        <w:pStyle w:val="Akapitzlist"/>
        <w:numPr>
          <w:ilvl w:val="0"/>
          <w:numId w:val="31"/>
        </w:numPr>
        <w:spacing w:line="276" w:lineRule="auto"/>
      </w:pPr>
      <w:r>
        <w:t xml:space="preserve">naruszenie może stanowić bezpośrednie lub oczywiste zagrożenie dla interesu publicznego, </w:t>
      </w:r>
      <w:r w:rsidR="00B10B4E">
        <w:br/>
      </w:r>
      <w:r>
        <w:t>w szczególności istnieje ryzyko nieodwracalnej szkody, lub</w:t>
      </w:r>
    </w:p>
    <w:p w14:paraId="07372F0D" w14:textId="77777777" w:rsidR="004B1882" w:rsidRDefault="004B1882">
      <w:pPr>
        <w:pStyle w:val="Akapitzlist"/>
        <w:numPr>
          <w:ilvl w:val="0"/>
          <w:numId w:val="31"/>
        </w:numPr>
        <w:spacing w:line="276" w:lineRule="auto"/>
      </w:pPr>
      <w:r>
        <w:t>dokonanie zgłoszenia zewnętrznego narazi zgłaszającego na działania odwetowe lub</w:t>
      </w:r>
    </w:p>
    <w:p w14:paraId="6B14BD2B" w14:textId="77777777" w:rsidR="004B1882" w:rsidRDefault="004B1882">
      <w:pPr>
        <w:pStyle w:val="Akapitzlist"/>
        <w:numPr>
          <w:ilvl w:val="0"/>
          <w:numId w:val="31"/>
        </w:numPr>
        <w:spacing w:line="276" w:lineRule="auto"/>
      </w:pPr>
      <w:r>
        <w:t>w przypadku zgłoszenia zewnętrznego istnieje niewielkie prawdopodobieństwo skutecznego przeciwdziałania naruszeniu prawa z uwagi na okoliczności sprawy np. istnieje możliwość zmowy między organem publicznym a sprawcą naruszenia prawa lub udziału organu publicznego w naruszeniu.</w:t>
      </w:r>
    </w:p>
    <w:p w14:paraId="2BB9DFFF" w14:textId="4305A961" w:rsidR="004B1882" w:rsidRPr="004B1882" w:rsidRDefault="004B1882">
      <w:pPr>
        <w:pStyle w:val="Akapitzlist"/>
        <w:numPr>
          <w:ilvl w:val="0"/>
          <w:numId w:val="29"/>
        </w:numPr>
        <w:spacing w:line="276" w:lineRule="auto"/>
        <w:ind w:left="426"/>
      </w:pPr>
      <w:r>
        <w:t xml:space="preserve">Zapisów ust. 1 i 2 § 14 nie stosuje się, jeżeli przekazanie informacji o naruszeniu prawa nastąpiło bezpośrednio do prasy i stosuje się przepis art. 15 ust. 2 pkt 1 ustawy z dnia 26 stycznia 1984 r. </w:t>
      </w:r>
      <w:r w:rsidR="00B10B4E">
        <w:br/>
      </w:r>
      <w:r>
        <w:t>— Prawo prasowe (Dz.U. z 2018 r. poz.1914).</w:t>
      </w:r>
    </w:p>
    <w:p w14:paraId="649484A4" w14:textId="77777777" w:rsidR="001B3D8F" w:rsidRDefault="001B3D8F" w:rsidP="001B3D8F">
      <w:pPr>
        <w:pStyle w:val="Akapitzlist"/>
        <w:spacing w:line="360" w:lineRule="auto"/>
        <w:ind w:left="18" w:firstLine="0"/>
        <w:jc w:val="center"/>
        <w:rPr>
          <w:b/>
          <w:bCs/>
          <w:sz w:val="24"/>
          <w:szCs w:val="24"/>
        </w:rPr>
      </w:pPr>
    </w:p>
    <w:p w14:paraId="1E1C2FB7" w14:textId="77777777" w:rsidR="00AF5FDA" w:rsidRDefault="00AF5FDA" w:rsidP="001B3D8F">
      <w:pPr>
        <w:pStyle w:val="Akapitzlist"/>
        <w:spacing w:line="360" w:lineRule="auto"/>
        <w:ind w:left="18" w:firstLine="0"/>
        <w:jc w:val="center"/>
        <w:rPr>
          <w:b/>
          <w:bCs/>
          <w:sz w:val="24"/>
          <w:szCs w:val="24"/>
        </w:rPr>
      </w:pPr>
    </w:p>
    <w:p w14:paraId="13AFC061" w14:textId="0D5B05E1" w:rsidR="001B3D8F" w:rsidRPr="00E0481D" w:rsidRDefault="001B3D8F" w:rsidP="001B3D8F">
      <w:pPr>
        <w:pStyle w:val="Akapitzlist"/>
        <w:spacing w:line="276" w:lineRule="auto"/>
        <w:ind w:left="18" w:firstLine="0"/>
        <w:jc w:val="center"/>
        <w:rPr>
          <w:b/>
          <w:bCs/>
          <w:sz w:val="24"/>
          <w:szCs w:val="24"/>
        </w:rPr>
      </w:pPr>
      <w:r w:rsidRPr="00E0481D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15</w:t>
      </w:r>
      <w:r w:rsidRPr="00E0481D">
        <w:rPr>
          <w:b/>
          <w:bCs/>
          <w:sz w:val="24"/>
          <w:szCs w:val="24"/>
        </w:rPr>
        <w:t>.</w:t>
      </w:r>
    </w:p>
    <w:p w14:paraId="5873F5E5" w14:textId="6073EECF" w:rsidR="001B3D8F" w:rsidRPr="001B3D8F" w:rsidRDefault="001B3D8F" w:rsidP="001B3D8F">
      <w:pPr>
        <w:spacing w:line="480" w:lineRule="auto"/>
        <w:jc w:val="center"/>
        <w:rPr>
          <w:b/>
          <w:bCs/>
          <w:sz w:val="24"/>
          <w:szCs w:val="24"/>
        </w:rPr>
      </w:pPr>
      <w:r w:rsidRPr="001B3D8F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ostanowienia końcowe</w:t>
      </w:r>
    </w:p>
    <w:p w14:paraId="7D7E7EA9" w14:textId="77777777" w:rsidR="001B3D8F" w:rsidRDefault="001B3D8F">
      <w:pPr>
        <w:pStyle w:val="Akapitzlist"/>
        <w:numPr>
          <w:ilvl w:val="0"/>
          <w:numId w:val="32"/>
        </w:numPr>
        <w:spacing w:line="276" w:lineRule="auto"/>
        <w:ind w:left="426"/>
      </w:pPr>
      <w:r>
        <w:t>Przepisy niniejszego regulaminu podlegają przeglądowi nie rzadziej niż raz na trzy lata.</w:t>
      </w:r>
    </w:p>
    <w:p w14:paraId="78CE0A29" w14:textId="31AECBC3" w:rsidR="001B3D8F" w:rsidRDefault="001B3D8F">
      <w:pPr>
        <w:pStyle w:val="Akapitzlist"/>
        <w:numPr>
          <w:ilvl w:val="0"/>
          <w:numId w:val="32"/>
        </w:numPr>
        <w:spacing w:line="276" w:lineRule="auto"/>
        <w:ind w:left="426"/>
      </w:pPr>
      <w:r>
        <w:t>Niniejszy regulamin podlega publikacji na stronie BIP KM PSP w Ostrołęce w osobnej zakładce wraz z danymi kontaktowymi do Rzecznika Praw Obywatelskich oraz informacjami nt. podejmowanych działań następczych.</w:t>
      </w:r>
    </w:p>
    <w:p w14:paraId="1368AEF9" w14:textId="4DBDFAB8" w:rsidR="001B3D8F" w:rsidRDefault="001B3D8F">
      <w:pPr>
        <w:pStyle w:val="Akapitzlist"/>
        <w:numPr>
          <w:ilvl w:val="0"/>
          <w:numId w:val="32"/>
        </w:numPr>
        <w:spacing w:line="276" w:lineRule="auto"/>
        <w:ind w:left="426"/>
      </w:pPr>
      <w:r>
        <w:t>KM PSP w Ostrołęce sporządza corocznie sprawozdanie statystyczne z liczby przyjętych zgłoszeń zewnętrznych oraz wynikach ich rozpatrzenia do 31 marca roku następującego, po roku za jaki sporządzano sprawozdanie.</w:t>
      </w:r>
    </w:p>
    <w:p w14:paraId="320D4579" w14:textId="77777777" w:rsidR="001B3D8F" w:rsidRDefault="001B3D8F">
      <w:pPr>
        <w:pStyle w:val="Akapitzlist"/>
        <w:numPr>
          <w:ilvl w:val="0"/>
          <w:numId w:val="32"/>
        </w:numPr>
        <w:spacing w:line="276" w:lineRule="auto"/>
        <w:ind w:left="426"/>
      </w:pPr>
      <w:r>
        <w:t>Załącznikami do niniejszego regulaminu są:</w:t>
      </w:r>
    </w:p>
    <w:p w14:paraId="422F0394" w14:textId="77777777" w:rsidR="001B3D8F" w:rsidRDefault="001B3D8F">
      <w:pPr>
        <w:pStyle w:val="Akapitzlist"/>
        <w:numPr>
          <w:ilvl w:val="0"/>
          <w:numId w:val="33"/>
        </w:numPr>
        <w:spacing w:line="276" w:lineRule="auto"/>
      </w:pPr>
      <w:r>
        <w:t>Załącznik nr 1 - Wzór karty zgłoszenia wewnętrznego;</w:t>
      </w:r>
    </w:p>
    <w:p w14:paraId="4A790085" w14:textId="00BC6055" w:rsidR="00004EEE" w:rsidRDefault="001B3D8F">
      <w:pPr>
        <w:pStyle w:val="Akapitzlist"/>
        <w:numPr>
          <w:ilvl w:val="0"/>
          <w:numId w:val="33"/>
        </w:numPr>
        <w:spacing w:line="276" w:lineRule="auto"/>
      </w:pPr>
      <w:r>
        <w:t>Załącznik nr 2 - Rejestr zgłoszeń wewnętrznych</w:t>
      </w:r>
    </w:p>
    <w:p w14:paraId="24D433DD" w14:textId="77777777" w:rsidR="00004EEE" w:rsidRDefault="00004EEE" w:rsidP="00004EEE">
      <w:pPr>
        <w:spacing w:line="276" w:lineRule="auto"/>
      </w:pPr>
    </w:p>
    <w:p w14:paraId="6DB56D5B" w14:textId="77777777" w:rsidR="00004EEE" w:rsidRDefault="00004EEE" w:rsidP="00004EEE">
      <w:pPr>
        <w:spacing w:line="276" w:lineRule="auto"/>
      </w:pPr>
    </w:p>
    <w:p w14:paraId="4EF5F2B1" w14:textId="77777777" w:rsidR="00004EEE" w:rsidRDefault="00004EEE" w:rsidP="00004EEE">
      <w:pPr>
        <w:spacing w:line="276" w:lineRule="auto"/>
      </w:pPr>
    </w:p>
    <w:p w14:paraId="71457A2B" w14:textId="77777777" w:rsidR="00004EEE" w:rsidRDefault="00004EEE" w:rsidP="00004EEE">
      <w:pPr>
        <w:spacing w:line="276" w:lineRule="auto"/>
      </w:pPr>
    </w:p>
    <w:p w14:paraId="159B5C3A" w14:textId="77777777" w:rsidR="00004EEE" w:rsidRDefault="00004EEE" w:rsidP="00004EEE">
      <w:pPr>
        <w:spacing w:line="276" w:lineRule="auto"/>
      </w:pPr>
    </w:p>
    <w:p w14:paraId="6CAEFC24" w14:textId="77777777" w:rsidR="00004EEE" w:rsidRDefault="00004EEE" w:rsidP="00004EEE">
      <w:pPr>
        <w:spacing w:line="276" w:lineRule="auto"/>
      </w:pPr>
    </w:p>
    <w:p w14:paraId="33489EF2" w14:textId="77777777" w:rsidR="00004EEE" w:rsidRDefault="00004EEE" w:rsidP="00004EEE">
      <w:pPr>
        <w:spacing w:line="276" w:lineRule="auto"/>
      </w:pPr>
    </w:p>
    <w:p w14:paraId="05479F56" w14:textId="77777777" w:rsidR="00004EEE" w:rsidRDefault="00004EEE" w:rsidP="00004EEE">
      <w:pPr>
        <w:spacing w:line="276" w:lineRule="auto"/>
      </w:pPr>
    </w:p>
    <w:p w14:paraId="683C83A8" w14:textId="77777777" w:rsidR="00004EEE" w:rsidRDefault="00004EEE" w:rsidP="00004EEE">
      <w:pPr>
        <w:spacing w:line="276" w:lineRule="auto"/>
      </w:pPr>
    </w:p>
    <w:p w14:paraId="269575A1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6080ECA7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234F4295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29DE6F4E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7AC5160F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013FD5DA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3DC9B196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3162C527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61111A20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4E7F210E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42033C6D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475F3426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52CA060A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34EAD859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6DAC24FB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0B6F9869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71BE0A1D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1426C188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4F6E41BE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61013F64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2F03BAAE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2C1C2FE0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5E6BCF63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3DC65253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4CE62F8A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5589F517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2AAAFB21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p w14:paraId="13090313" w14:textId="77777777" w:rsidR="00004EEE" w:rsidRDefault="00004EEE" w:rsidP="00004EEE">
      <w:pPr>
        <w:spacing w:after="0" w:line="247" w:lineRule="auto"/>
        <w:ind w:left="6096" w:right="-19"/>
        <w:rPr>
          <w:sz w:val="18"/>
        </w:rPr>
      </w:pPr>
    </w:p>
    <w:sectPr w:rsidR="00004EEE" w:rsidSect="006070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900"/>
    <w:multiLevelType w:val="hybridMultilevel"/>
    <w:tmpl w:val="D4B4A6D0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" w15:restartNumberingAfterBreak="0">
    <w:nsid w:val="0AF803DB"/>
    <w:multiLevelType w:val="hybridMultilevel"/>
    <w:tmpl w:val="47CEFA5A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0B1B3931"/>
    <w:multiLevelType w:val="hybridMultilevel"/>
    <w:tmpl w:val="99862C9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DFC288A"/>
    <w:multiLevelType w:val="hybridMultilevel"/>
    <w:tmpl w:val="454277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5CA7"/>
    <w:multiLevelType w:val="hybridMultilevel"/>
    <w:tmpl w:val="75BC1B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5347F8"/>
    <w:multiLevelType w:val="hybridMultilevel"/>
    <w:tmpl w:val="54D297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A450C2"/>
    <w:multiLevelType w:val="hybridMultilevel"/>
    <w:tmpl w:val="B06A3D80"/>
    <w:lvl w:ilvl="0" w:tplc="A0C883EC">
      <w:start w:val="16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E192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0287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AB2F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C318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A8D4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46873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9C6B1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1F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220DFD"/>
    <w:multiLevelType w:val="hybridMultilevel"/>
    <w:tmpl w:val="2E7490DC"/>
    <w:lvl w:ilvl="0" w:tplc="E208E35E">
      <w:start w:val="1"/>
      <w:numFmt w:val="decimal"/>
      <w:lvlText w:val="%1.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66594">
      <w:start w:val="1"/>
      <w:numFmt w:val="decimal"/>
      <w:lvlText w:val="%2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562A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D27C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0466C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4F668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6C1A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61EB2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21BE0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5D2ACC"/>
    <w:multiLevelType w:val="hybridMultilevel"/>
    <w:tmpl w:val="F8940202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16712087"/>
    <w:multiLevelType w:val="hybridMultilevel"/>
    <w:tmpl w:val="42366CB4"/>
    <w:lvl w:ilvl="0" w:tplc="C6342F14">
      <w:start w:val="1"/>
      <w:numFmt w:val="decimal"/>
      <w:lvlText w:val="%1)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E1256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41344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28516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C6CE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4B186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EEF6E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4C7EA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27F06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FF3900"/>
    <w:multiLevelType w:val="hybridMultilevel"/>
    <w:tmpl w:val="3E04A3B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2080755C"/>
    <w:multiLevelType w:val="hybridMultilevel"/>
    <w:tmpl w:val="E1062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C94"/>
    <w:multiLevelType w:val="hybridMultilevel"/>
    <w:tmpl w:val="6728C75E"/>
    <w:lvl w:ilvl="0" w:tplc="04150011">
      <w:start w:val="1"/>
      <w:numFmt w:val="decimal"/>
      <w:lvlText w:val="%1)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21A158B9"/>
    <w:multiLevelType w:val="hybridMultilevel"/>
    <w:tmpl w:val="194A87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D400C3"/>
    <w:multiLevelType w:val="hybridMultilevel"/>
    <w:tmpl w:val="7268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E476F"/>
    <w:multiLevelType w:val="hybridMultilevel"/>
    <w:tmpl w:val="78F02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E57"/>
    <w:multiLevelType w:val="hybridMultilevel"/>
    <w:tmpl w:val="5B52D130"/>
    <w:lvl w:ilvl="0" w:tplc="CAC46C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7C2C"/>
    <w:multiLevelType w:val="hybridMultilevel"/>
    <w:tmpl w:val="EC02A502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8" w15:restartNumberingAfterBreak="0">
    <w:nsid w:val="39EE2654"/>
    <w:multiLevelType w:val="hybridMultilevel"/>
    <w:tmpl w:val="4E08F6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47579B"/>
    <w:multiLevelType w:val="hybridMultilevel"/>
    <w:tmpl w:val="3618B44A"/>
    <w:lvl w:ilvl="0" w:tplc="B2785D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E2DC0">
      <w:start w:val="1"/>
      <w:numFmt w:val="decimal"/>
      <w:lvlText w:val="%2)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C82BA8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0E46C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42C94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4ADA2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8E622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C2B28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8807C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C6ECE"/>
    <w:multiLevelType w:val="hybridMultilevel"/>
    <w:tmpl w:val="47A4B3D2"/>
    <w:lvl w:ilvl="0" w:tplc="04150011">
      <w:start w:val="1"/>
      <w:numFmt w:val="decimal"/>
      <w:lvlText w:val="%1)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1" w15:restartNumberingAfterBreak="0">
    <w:nsid w:val="4B1B17C3"/>
    <w:multiLevelType w:val="hybridMultilevel"/>
    <w:tmpl w:val="92949ABE"/>
    <w:lvl w:ilvl="0" w:tplc="04150011">
      <w:start w:val="1"/>
      <w:numFmt w:val="decimal"/>
      <w:lvlText w:val="%1)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 w15:restartNumberingAfterBreak="0">
    <w:nsid w:val="4B62434C"/>
    <w:multiLevelType w:val="hybridMultilevel"/>
    <w:tmpl w:val="1170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2271B"/>
    <w:multiLevelType w:val="hybridMultilevel"/>
    <w:tmpl w:val="FD7AD81C"/>
    <w:lvl w:ilvl="0" w:tplc="04150011">
      <w:start w:val="1"/>
      <w:numFmt w:val="decimal"/>
      <w:lvlText w:val="%1)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624D602F"/>
    <w:multiLevelType w:val="hybridMultilevel"/>
    <w:tmpl w:val="3DB6DF8C"/>
    <w:lvl w:ilvl="0" w:tplc="0415000F">
      <w:start w:val="1"/>
      <w:numFmt w:val="decimal"/>
      <w:lvlText w:val="%1."/>
      <w:lvlJc w:val="left"/>
      <w:pPr>
        <w:ind w:left="801" w:hanging="360"/>
      </w:p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62756B14"/>
    <w:multiLevelType w:val="hybridMultilevel"/>
    <w:tmpl w:val="2CE83AA2"/>
    <w:lvl w:ilvl="0" w:tplc="CF5A3B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ABD"/>
    <w:multiLevelType w:val="hybridMultilevel"/>
    <w:tmpl w:val="FAF8B242"/>
    <w:lvl w:ilvl="0" w:tplc="0ACA27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760F1"/>
    <w:multiLevelType w:val="hybridMultilevel"/>
    <w:tmpl w:val="246A443A"/>
    <w:lvl w:ilvl="0" w:tplc="B6B02B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272DD"/>
    <w:multiLevelType w:val="hybridMultilevel"/>
    <w:tmpl w:val="981019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771F72"/>
    <w:multiLevelType w:val="hybridMultilevel"/>
    <w:tmpl w:val="2F9CD8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4F7B1D"/>
    <w:multiLevelType w:val="hybridMultilevel"/>
    <w:tmpl w:val="D2767FBC"/>
    <w:lvl w:ilvl="0" w:tplc="B26689E2">
      <w:start w:val="1"/>
      <w:numFmt w:val="decimal"/>
      <w:lvlText w:val="%1)"/>
      <w:lvlJc w:val="left"/>
      <w:pPr>
        <w:ind w:left="92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B072B63"/>
    <w:multiLevelType w:val="hybridMultilevel"/>
    <w:tmpl w:val="6F8A69EC"/>
    <w:lvl w:ilvl="0" w:tplc="58FC313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286CA">
      <w:start w:val="1"/>
      <w:numFmt w:val="decimal"/>
      <w:lvlText w:val="%2)"/>
      <w:lvlJc w:val="left"/>
      <w:pPr>
        <w:ind w:left="763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0BB20">
      <w:start w:val="1"/>
      <w:numFmt w:val="lowerRoman"/>
      <w:lvlText w:val="%3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4F50C">
      <w:start w:val="1"/>
      <w:numFmt w:val="decimal"/>
      <w:lvlText w:val="%4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BF76">
      <w:start w:val="1"/>
      <w:numFmt w:val="lowerLetter"/>
      <w:lvlText w:val="%5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CF6">
      <w:start w:val="1"/>
      <w:numFmt w:val="lowerRoman"/>
      <w:lvlText w:val="%6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46D3A">
      <w:start w:val="1"/>
      <w:numFmt w:val="decimal"/>
      <w:lvlText w:val="%7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620E0">
      <w:start w:val="1"/>
      <w:numFmt w:val="lowerLetter"/>
      <w:lvlText w:val="%8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2A922">
      <w:start w:val="1"/>
      <w:numFmt w:val="lowerRoman"/>
      <w:lvlText w:val="%9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180948"/>
    <w:multiLevelType w:val="hybridMultilevel"/>
    <w:tmpl w:val="30F80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C5141"/>
    <w:multiLevelType w:val="hybridMultilevel"/>
    <w:tmpl w:val="7D0CA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7951">
    <w:abstractNumId w:val="32"/>
  </w:num>
  <w:num w:numId="2" w16cid:durableId="731737240">
    <w:abstractNumId w:val="26"/>
  </w:num>
  <w:num w:numId="3" w16cid:durableId="313410888">
    <w:abstractNumId w:val="9"/>
  </w:num>
  <w:num w:numId="4" w16cid:durableId="703867466">
    <w:abstractNumId w:val="6"/>
  </w:num>
  <w:num w:numId="5" w16cid:durableId="1557231876">
    <w:abstractNumId w:val="25"/>
  </w:num>
  <w:num w:numId="6" w16cid:durableId="785080908">
    <w:abstractNumId w:val="16"/>
  </w:num>
  <w:num w:numId="7" w16cid:durableId="415244870">
    <w:abstractNumId w:val="11"/>
  </w:num>
  <w:num w:numId="8" w16cid:durableId="1274021287">
    <w:abstractNumId w:val="7"/>
  </w:num>
  <w:num w:numId="9" w16cid:durableId="1095976244">
    <w:abstractNumId w:val="27"/>
  </w:num>
  <w:num w:numId="10" w16cid:durableId="1986426997">
    <w:abstractNumId w:val="19"/>
  </w:num>
  <w:num w:numId="11" w16cid:durableId="1569027457">
    <w:abstractNumId w:val="3"/>
  </w:num>
  <w:num w:numId="12" w16cid:durableId="53624285">
    <w:abstractNumId w:val="10"/>
  </w:num>
  <w:num w:numId="13" w16cid:durableId="595133600">
    <w:abstractNumId w:val="8"/>
  </w:num>
  <w:num w:numId="14" w16cid:durableId="1979065153">
    <w:abstractNumId w:val="12"/>
  </w:num>
  <w:num w:numId="15" w16cid:durableId="1509638362">
    <w:abstractNumId w:val="20"/>
  </w:num>
  <w:num w:numId="16" w16cid:durableId="1473446795">
    <w:abstractNumId w:val="4"/>
  </w:num>
  <w:num w:numId="17" w16cid:durableId="583153710">
    <w:abstractNumId w:val="33"/>
  </w:num>
  <w:num w:numId="18" w16cid:durableId="1188758690">
    <w:abstractNumId w:val="23"/>
  </w:num>
  <w:num w:numId="19" w16cid:durableId="351148121">
    <w:abstractNumId w:val="22"/>
  </w:num>
  <w:num w:numId="20" w16cid:durableId="732851539">
    <w:abstractNumId w:val="30"/>
  </w:num>
  <w:num w:numId="21" w16cid:durableId="1922835198">
    <w:abstractNumId w:val="31"/>
  </w:num>
  <w:num w:numId="22" w16cid:durableId="977302363">
    <w:abstractNumId w:val="15"/>
  </w:num>
  <w:num w:numId="23" w16cid:durableId="276987769">
    <w:abstractNumId w:val="2"/>
  </w:num>
  <w:num w:numId="24" w16cid:durableId="266890979">
    <w:abstractNumId w:val="21"/>
  </w:num>
  <w:num w:numId="25" w16cid:durableId="192349403">
    <w:abstractNumId w:val="24"/>
  </w:num>
  <w:num w:numId="26" w16cid:durableId="1898011526">
    <w:abstractNumId w:val="28"/>
  </w:num>
  <w:num w:numId="27" w16cid:durableId="1228758252">
    <w:abstractNumId w:val="1"/>
  </w:num>
  <w:num w:numId="28" w16cid:durableId="1953514775">
    <w:abstractNumId w:val="18"/>
  </w:num>
  <w:num w:numId="29" w16cid:durableId="987826556">
    <w:abstractNumId w:val="0"/>
  </w:num>
  <w:num w:numId="30" w16cid:durableId="833453311">
    <w:abstractNumId w:val="13"/>
  </w:num>
  <w:num w:numId="31" w16cid:durableId="1375958707">
    <w:abstractNumId w:val="5"/>
  </w:num>
  <w:num w:numId="32" w16cid:durableId="788281458">
    <w:abstractNumId w:val="17"/>
  </w:num>
  <w:num w:numId="33" w16cid:durableId="1342312674">
    <w:abstractNumId w:val="29"/>
  </w:num>
  <w:num w:numId="34" w16cid:durableId="157188436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98"/>
    <w:rsid w:val="00004EEE"/>
    <w:rsid w:val="00051589"/>
    <w:rsid w:val="000854BC"/>
    <w:rsid w:val="000E2AF1"/>
    <w:rsid w:val="0012425A"/>
    <w:rsid w:val="00155625"/>
    <w:rsid w:val="0016221A"/>
    <w:rsid w:val="0017371F"/>
    <w:rsid w:val="001B3D8F"/>
    <w:rsid w:val="001C4C13"/>
    <w:rsid w:val="001C518C"/>
    <w:rsid w:val="00255140"/>
    <w:rsid w:val="00273CC4"/>
    <w:rsid w:val="00283C7A"/>
    <w:rsid w:val="00293298"/>
    <w:rsid w:val="00327509"/>
    <w:rsid w:val="003A7504"/>
    <w:rsid w:val="003C309F"/>
    <w:rsid w:val="003E043B"/>
    <w:rsid w:val="00436F06"/>
    <w:rsid w:val="00476363"/>
    <w:rsid w:val="00494813"/>
    <w:rsid w:val="004B1882"/>
    <w:rsid w:val="00546086"/>
    <w:rsid w:val="0060600D"/>
    <w:rsid w:val="006070ED"/>
    <w:rsid w:val="006319F0"/>
    <w:rsid w:val="0071336F"/>
    <w:rsid w:val="00782296"/>
    <w:rsid w:val="00854DD2"/>
    <w:rsid w:val="00981EDB"/>
    <w:rsid w:val="009C56D8"/>
    <w:rsid w:val="009C6B6D"/>
    <w:rsid w:val="00A6730D"/>
    <w:rsid w:val="00A823DC"/>
    <w:rsid w:val="00AA70EA"/>
    <w:rsid w:val="00AC76BE"/>
    <w:rsid w:val="00AF5FDA"/>
    <w:rsid w:val="00B10B4E"/>
    <w:rsid w:val="00B37C8E"/>
    <w:rsid w:val="00D36BD8"/>
    <w:rsid w:val="00D97A55"/>
    <w:rsid w:val="00E0481D"/>
    <w:rsid w:val="00E12465"/>
    <w:rsid w:val="00E4583A"/>
    <w:rsid w:val="00EB465F"/>
    <w:rsid w:val="00EC0014"/>
    <w:rsid w:val="00E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8E2A"/>
  <w15:chartTrackingRefBased/>
  <w15:docId w15:val="{AA9BA931-43E6-473B-B18F-25A9220D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06"/>
    <w:pPr>
      <w:spacing w:after="5" w:line="263" w:lineRule="auto"/>
      <w:ind w:left="77" w:firstLine="4"/>
      <w:jc w:val="both"/>
    </w:pPr>
    <w:rPr>
      <w:rFonts w:ascii="Calibri" w:eastAsia="Calibri" w:hAnsi="Calibri" w:cs="Calibri"/>
      <w:color w:val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1B3D8F"/>
    <w:pPr>
      <w:keepNext/>
      <w:keepLines/>
      <w:spacing w:after="389" w:line="357" w:lineRule="auto"/>
      <w:ind w:left="111" w:right="19" w:hanging="10"/>
      <w:jc w:val="center"/>
      <w:outlineLvl w:val="1"/>
    </w:pPr>
    <w:rPr>
      <w:rFonts w:ascii="Calibri" w:eastAsia="Calibri" w:hAnsi="Calibri" w:cs="Calibri"/>
      <w:color w:val="00000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6F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425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B3D8F"/>
    <w:rPr>
      <w:rFonts w:ascii="Calibri" w:eastAsia="Calibri" w:hAnsi="Calibri" w:cs="Calibri"/>
      <w:color w:val="000000"/>
      <w:sz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C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3457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PSP Ostrołęka</dc:creator>
  <cp:keywords/>
  <dc:description/>
  <cp:lastModifiedBy>MSK2019</cp:lastModifiedBy>
  <cp:revision>28</cp:revision>
  <dcterms:created xsi:type="dcterms:W3CDTF">2024-09-19T07:46:00Z</dcterms:created>
  <dcterms:modified xsi:type="dcterms:W3CDTF">2025-06-20T10:02:00Z</dcterms:modified>
</cp:coreProperties>
</file>