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6CE" w:rsidRPr="00CA397A" w:rsidRDefault="000E383D" w:rsidP="00E746CE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bookmarkStart w:id="0" w:name="_GoBack"/>
      <w:bookmarkEnd w:id="0"/>
      <w:r w:rsidRPr="00CA397A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Uchwała nr </w:t>
      </w:r>
      <w:r w:rsidR="00566B4C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119</w:t>
      </w:r>
    </w:p>
    <w:p w:rsidR="00E746CE" w:rsidRPr="00CA397A" w:rsidRDefault="00E746CE" w:rsidP="00E746CE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A397A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Rady Działalności Pożytku Publicznego</w:t>
      </w:r>
    </w:p>
    <w:p w:rsidR="00E746CE" w:rsidRPr="00CA397A" w:rsidRDefault="00E746CE" w:rsidP="00E746CE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A397A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z dnia </w:t>
      </w:r>
      <w:r w:rsidR="000E383D" w:rsidRPr="00CA397A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11 marca 2015</w:t>
      </w:r>
      <w:r w:rsidRPr="00CA397A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 r. </w:t>
      </w:r>
      <w:r w:rsidR="00511FF8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br/>
      </w:r>
      <w:r w:rsidRPr="00CA397A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w sprawie </w:t>
      </w:r>
      <w:r w:rsidR="00511FF8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przedłużenia okresu trwania projektów dotyczących </w:t>
      </w:r>
      <w:r w:rsidR="004B333D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Rad Działalności Pożytku Publicz</w:t>
      </w:r>
      <w:r w:rsidR="00511FF8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nego do dnia 30 września 2015 r.</w:t>
      </w:r>
    </w:p>
    <w:p w:rsidR="00E746CE" w:rsidRDefault="00E746CE" w:rsidP="002855E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</w:p>
    <w:p w:rsidR="00D06A0D" w:rsidRPr="00CA397A" w:rsidRDefault="00D06A0D" w:rsidP="002855ED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4B333D" w:rsidRPr="004B333D" w:rsidRDefault="00E746CE" w:rsidP="004B333D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4B333D">
        <w:rPr>
          <w:rFonts w:ascii="Calibri" w:eastAsia="Times New Roman" w:hAnsi="Calibri" w:cs="Times New Roman"/>
          <w:sz w:val="24"/>
          <w:szCs w:val="24"/>
          <w:lang w:eastAsia="pl-PL"/>
        </w:rPr>
        <w:t xml:space="preserve">Na podstawie § 9 ust. 2 rozporządzenia Ministra Gospodarki, Pracy i Polityki Społecznej </w:t>
      </w:r>
      <w:r w:rsidRPr="004B333D">
        <w:rPr>
          <w:rFonts w:ascii="Calibri" w:eastAsia="Times New Roman" w:hAnsi="Calibri" w:cs="Times New Roman"/>
          <w:sz w:val="24"/>
          <w:szCs w:val="24"/>
          <w:lang w:eastAsia="pl-PL"/>
        </w:rPr>
        <w:br/>
        <w:t>z dnia 4 sierpnia 2003 r. w sprawie Rady Działalności Pożytku Publicznego (Dz. U. nr 147, poz.</w:t>
      </w:r>
      <w:r w:rsidR="00600167" w:rsidRPr="004B333D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1431) oraz art. 35 ust. 2 pkt 2</w:t>
      </w:r>
      <w:r w:rsidRPr="004B333D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ustawy z dnia 24 kwietnia 2003 r. o działalności pożytku publicznego i o wolontariacie (</w:t>
      </w:r>
      <w:r w:rsidR="000F4C77" w:rsidRPr="004B333D">
        <w:rPr>
          <w:rFonts w:ascii="Calibri" w:eastAsia="Times New Roman" w:hAnsi="Calibri"/>
        </w:rPr>
        <w:t xml:space="preserve">(Dz. U. z 2014 r. poz. 1118 z </w:t>
      </w:r>
      <w:proofErr w:type="spellStart"/>
      <w:r w:rsidR="000F4C77" w:rsidRPr="004B333D">
        <w:rPr>
          <w:rFonts w:ascii="Calibri" w:eastAsia="Times New Roman" w:hAnsi="Calibri"/>
        </w:rPr>
        <w:t>późn</w:t>
      </w:r>
      <w:proofErr w:type="spellEnd"/>
      <w:r w:rsidR="000F4C77" w:rsidRPr="004B333D">
        <w:rPr>
          <w:rFonts w:ascii="Calibri" w:eastAsia="Times New Roman" w:hAnsi="Calibri"/>
        </w:rPr>
        <w:t>. zm.</w:t>
      </w:r>
      <w:r w:rsidRPr="004B333D">
        <w:rPr>
          <w:rFonts w:ascii="Calibri" w:eastAsia="Times New Roman" w:hAnsi="Calibri" w:cs="Times New Roman"/>
          <w:sz w:val="24"/>
          <w:szCs w:val="24"/>
          <w:lang w:eastAsia="pl-PL"/>
        </w:rPr>
        <w:t>)</w:t>
      </w:r>
      <w:r w:rsidR="00943D4E" w:rsidRPr="004B333D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w związku z art. 33 ust. 5 tej ustawy</w:t>
      </w:r>
      <w:r w:rsidRPr="004B333D">
        <w:rPr>
          <w:rFonts w:ascii="Calibri" w:eastAsia="Times New Roman" w:hAnsi="Calibri" w:cs="Times New Roman"/>
          <w:sz w:val="24"/>
          <w:szCs w:val="24"/>
          <w:lang w:eastAsia="pl-PL"/>
        </w:rPr>
        <w:t xml:space="preserve">, uchwala się stanowisko Rady Działalności Pożytku Publicznego </w:t>
      </w:r>
      <w:r w:rsidR="004B333D" w:rsidRPr="004B333D">
        <w:rPr>
          <w:rFonts w:ascii="Calibri" w:eastAsia="Times New Roman" w:hAnsi="Calibri" w:cs="Times New Roman"/>
          <w:bCs/>
          <w:sz w:val="24"/>
          <w:szCs w:val="24"/>
          <w:lang w:eastAsia="pl-PL"/>
        </w:rPr>
        <w:t>w sprawie przedłużenia okresu trwania projektów dotyczących Rad Działalności Pożytku Publicznego do dnia 30 września 2015 r.</w:t>
      </w:r>
    </w:p>
    <w:p w:rsidR="004B333D" w:rsidRDefault="004B333D" w:rsidP="004B333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</w:p>
    <w:p w:rsidR="002855ED" w:rsidRPr="00CA397A" w:rsidRDefault="002855ED" w:rsidP="002855ED">
      <w:pPr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</w:p>
    <w:p w:rsidR="00511FF8" w:rsidRDefault="00511FF8" w:rsidP="00CA397A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CA397A" w:rsidRPr="00CA397A" w:rsidRDefault="00E746CE" w:rsidP="00CA397A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A397A">
        <w:rPr>
          <w:rFonts w:ascii="Calibri" w:eastAsia="Times New Roman" w:hAnsi="Calibri" w:cs="Times New Roman"/>
          <w:sz w:val="24"/>
          <w:szCs w:val="24"/>
          <w:lang w:eastAsia="pl-PL"/>
        </w:rPr>
        <w:t>§ 1</w:t>
      </w:r>
    </w:p>
    <w:p w:rsidR="00CA397A" w:rsidRDefault="00CA397A" w:rsidP="00CA397A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511FF8" w:rsidRDefault="00511FF8" w:rsidP="00CA397A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Po zapoznaniu się z pismem z dnia 9 marca 2015 r. skierowanym przez realizatorów projektów dotyczących Rad Działalności Pożytku Publicznego</w:t>
      </w:r>
      <w:r w:rsidR="00B1270C">
        <w:rPr>
          <w:rFonts w:ascii="Calibri" w:eastAsia="Times New Roman" w:hAnsi="Calibri" w:cs="Times New Roman"/>
          <w:sz w:val="24"/>
          <w:szCs w:val="24"/>
          <w:lang w:eastAsia="pl-PL"/>
        </w:rPr>
        <w:t>, ogólnopolska RDPP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B1270C">
        <w:rPr>
          <w:rFonts w:ascii="Calibri" w:eastAsia="Times New Roman" w:hAnsi="Calibri" w:cs="Times New Roman"/>
          <w:sz w:val="24"/>
          <w:szCs w:val="24"/>
          <w:lang w:eastAsia="pl-PL"/>
        </w:rPr>
        <w:t>rekomenduje przedłużenie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trwania projektów tj.:</w:t>
      </w:r>
    </w:p>
    <w:p w:rsidR="00511FF8" w:rsidRDefault="00511FF8" w:rsidP="00CA397A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- Modelowe Rady Działalności Pożytku Publicznego (obszar 3),</w:t>
      </w:r>
    </w:p>
    <w:p w:rsidR="00511FF8" w:rsidRDefault="00511FF8" w:rsidP="00CA397A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- Rady Pożytku do </w:t>
      </w:r>
      <w:proofErr w:type="spellStart"/>
      <w:r>
        <w:rPr>
          <w:rFonts w:ascii="Calibri" w:eastAsia="Times New Roman" w:hAnsi="Calibri" w:cs="Times New Roman"/>
          <w:sz w:val="24"/>
          <w:szCs w:val="24"/>
          <w:lang w:eastAsia="pl-PL"/>
        </w:rPr>
        <w:t>STANDARDowego</w:t>
      </w:r>
      <w:proofErr w:type="spellEnd"/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użytku (obszar 1),</w:t>
      </w:r>
    </w:p>
    <w:p w:rsidR="00511FF8" w:rsidRDefault="00511FF8" w:rsidP="00CA397A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- Dobre Rady. Modelowe Rady Działalności Pożytku Publicznego (obszar 2),</w:t>
      </w:r>
    </w:p>
    <w:p w:rsidR="00511FF8" w:rsidRDefault="00511FF8" w:rsidP="00CA397A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- Zwiększenie potencjału funkcjonowania Rad Działalności Pożytku Publicznego w woj. małopolskim, podkarpackim, świętokrzyskim i lubelskim</w:t>
      </w:r>
      <w:r w:rsidR="00B1270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(obszar 4)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,</w:t>
      </w:r>
    </w:p>
    <w:p w:rsidR="00511FF8" w:rsidRDefault="00511FF8" w:rsidP="00CA397A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do 30 września 2015 r.</w:t>
      </w:r>
    </w:p>
    <w:p w:rsidR="00511FF8" w:rsidRPr="00CA397A" w:rsidRDefault="00511FF8" w:rsidP="00CA397A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A93EDF" w:rsidRPr="00CA397A" w:rsidRDefault="00A93EDF" w:rsidP="00E746CE">
      <w:pPr>
        <w:spacing w:after="0"/>
        <w:jc w:val="center"/>
        <w:rPr>
          <w:rFonts w:ascii="Calibri" w:hAnsi="Calibri" w:cs="Times New Roman"/>
          <w:sz w:val="24"/>
          <w:szCs w:val="24"/>
        </w:rPr>
      </w:pPr>
    </w:p>
    <w:p w:rsidR="00E746CE" w:rsidRDefault="00D06A0D" w:rsidP="00E746CE">
      <w:pPr>
        <w:spacing w:after="0"/>
        <w:jc w:val="center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§ 2</w:t>
      </w:r>
    </w:p>
    <w:p w:rsidR="004B333D" w:rsidRDefault="004B333D" w:rsidP="00E746CE">
      <w:pPr>
        <w:spacing w:after="0"/>
        <w:jc w:val="center"/>
        <w:rPr>
          <w:rFonts w:ascii="Calibri" w:hAnsi="Calibri" w:cs="Times New Roman"/>
          <w:sz w:val="24"/>
          <w:szCs w:val="24"/>
        </w:rPr>
      </w:pPr>
    </w:p>
    <w:p w:rsidR="004B333D" w:rsidRDefault="004B333D" w:rsidP="004B333D">
      <w:pPr>
        <w:spacing w:after="0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Ogólnopolska Rada Działalności Pożytku Publicznego, która objęła patronatem trzy z czterech wyżej wymienionych projektów</w:t>
      </w:r>
      <w:r w:rsidR="00B1270C">
        <w:rPr>
          <w:rFonts w:ascii="Calibri" w:hAnsi="Calibri" w:cs="Times New Roman"/>
          <w:sz w:val="24"/>
          <w:szCs w:val="24"/>
        </w:rPr>
        <w:t>,</w:t>
      </w:r>
      <w:r>
        <w:rPr>
          <w:rFonts w:ascii="Calibri" w:hAnsi="Calibri" w:cs="Times New Roman"/>
          <w:sz w:val="24"/>
          <w:szCs w:val="24"/>
        </w:rPr>
        <w:t xml:space="preserve"> deklaruje kontynuację merytorycznego poparcia w realizacji wszystkich czterech projektów w okresie do 30 września 2015 r. </w:t>
      </w:r>
    </w:p>
    <w:p w:rsidR="004B333D" w:rsidRDefault="004B333D" w:rsidP="004B333D">
      <w:pPr>
        <w:spacing w:after="0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Ponadto RDPP podejmie działania wzmocnienia efektów przeprowadzonych projektów po ich zakończeniu.</w:t>
      </w:r>
    </w:p>
    <w:p w:rsidR="004B333D" w:rsidRDefault="004B333D" w:rsidP="00E746CE">
      <w:pPr>
        <w:spacing w:after="0"/>
        <w:jc w:val="center"/>
        <w:rPr>
          <w:rFonts w:ascii="Calibri" w:hAnsi="Calibri" w:cs="Times New Roman"/>
          <w:sz w:val="24"/>
          <w:szCs w:val="24"/>
        </w:rPr>
      </w:pPr>
    </w:p>
    <w:p w:rsidR="004B333D" w:rsidRDefault="004B333D" w:rsidP="00E746CE">
      <w:pPr>
        <w:spacing w:after="0"/>
        <w:jc w:val="center"/>
        <w:rPr>
          <w:rFonts w:ascii="Calibri" w:hAnsi="Calibri" w:cs="Times New Roman"/>
          <w:sz w:val="24"/>
          <w:szCs w:val="24"/>
        </w:rPr>
      </w:pPr>
    </w:p>
    <w:p w:rsidR="004B333D" w:rsidRDefault="004B333D" w:rsidP="004B333D">
      <w:pPr>
        <w:spacing w:after="0"/>
        <w:jc w:val="center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§ 3</w:t>
      </w:r>
    </w:p>
    <w:p w:rsidR="004B333D" w:rsidRPr="00CA397A" w:rsidRDefault="004B333D" w:rsidP="00E746CE">
      <w:pPr>
        <w:spacing w:after="0"/>
        <w:jc w:val="center"/>
        <w:rPr>
          <w:rFonts w:ascii="Calibri" w:hAnsi="Calibri" w:cs="Times New Roman"/>
          <w:sz w:val="24"/>
          <w:szCs w:val="24"/>
        </w:rPr>
      </w:pPr>
    </w:p>
    <w:p w:rsidR="00E746CE" w:rsidRPr="00CA397A" w:rsidRDefault="00E746CE" w:rsidP="00E746CE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CA397A">
        <w:rPr>
          <w:rFonts w:ascii="Calibri" w:hAnsi="Calibri" w:cs="Times New Roman"/>
          <w:sz w:val="24"/>
          <w:szCs w:val="24"/>
        </w:rPr>
        <w:t>Uchwała wchodzi w życie z dniem podjęcia.</w:t>
      </w:r>
    </w:p>
    <w:p w:rsidR="00EC56BE" w:rsidRPr="00CA397A" w:rsidRDefault="00EC56BE">
      <w:pPr>
        <w:rPr>
          <w:rFonts w:ascii="Calibri" w:hAnsi="Calibri"/>
          <w:sz w:val="24"/>
          <w:szCs w:val="24"/>
        </w:rPr>
      </w:pPr>
    </w:p>
    <w:sectPr w:rsidR="00EC56BE" w:rsidRPr="00CA397A" w:rsidSect="00E41C05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661A8"/>
    <w:multiLevelType w:val="hybridMultilevel"/>
    <w:tmpl w:val="607CE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CE"/>
    <w:rsid w:val="000E383D"/>
    <w:rsid w:val="000F4C77"/>
    <w:rsid w:val="001A788B"/>
    <w:rsid w:val="002855ED"/>
    <w:rsid w:val="003A3B50"/>
    <w:rsid w:val="003D2EDD"/>
    <w:rsid w:val="004B333D"/>
    <w:rsid w:val="004D4084"/>
    <w:rsid w:val="00511FF8"/>
    <w:rsid w:val="00566B4C"/>
    <w:rsid w:val="0059493D"/>
    <w:rsid w:val="00600167"/>
    <w:rsid w:val="006A71B0"/>
    <w:rsid w:val="00855416"/>
    <w:rsid w:val="00943D4E"/>
    <w:rsid w:val="009A6ECD"/>
    <w:rsid w:val="00A93EDF"/>
    <w:rsid w:val="00B1270C"/>
    <w:rsid w:val="00B611EF"/>
    <w:rsid w:val="00CA397A"/>
    <w:rsid w:val="00CC2D66"/>
    <w:rsid w:val="00D06A0D"/>
    <w:rsid w:val="00E41C05"/>
    <w:rsid w:val="00E51F28"/>
    <w:rsid w:val="00E746CE"/>
    <w:rsid w:val="00EC56BE"/>
    <w:rsid w:val="00F5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878D4D-C4EA-4153-9A6E-1AF27A6F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46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746C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A397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56F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6F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6F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6F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6F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6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1500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Moskwa</dc:creator>
  <cp:lastModifiedBy>Prześlakiewicz Katarzyna</cp:lastModifiedBy>
  <cp:revision>2</cp:revision>
  <dcterms:created xsi:type="dcterms:W3CDTF">2020-05-06T14:05:00Z</dcterms:created>
  <dcterms:modified xsi:type="dcterms:W3CDTF">2020-05-06T14:05:00Z</dcterms:modified>
</cp:coreProperties>
</file>