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73204" w14:textId="3D4E6295" w:rsidR="00E20601" w:rsidRPr="00827A04" w:rsidRDefault="00C43305" w:rsidP="00827A04">
      <w:pPr>
        <w:pStyle w:val="Default"/>
        <w:spacing w:after="360"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</w:t>
      </w:r>
      <w:r w:rsidR="0087251D">
        <w:rPr>
          <w:rFonts w:asciiTheme="minorHAnsi" w:hAnsiTheme="minorHAnsi" w:cstheme="minorHAnsi"/>
          <w:bCs/>
        </w:rPr>
        <w:t>7</w:t>
      </w:r>
      <w:r w:rsidR="00E20601" w:rsidRPr="00827A04">
        <w:rPr>
          <w:rFonts w:asciiTheme="minorHAnsi" w:hAnsiTheme="minorHAnsi" w:cstheme="minorHAnsi"/>
          <w:bCs/>
          <w:color w:val="auto"/>
          <w14:ligatures w14:val="none"/>
        </w:rPr>
        <w:t>.</w:t>
      </w:r>
      <w:r w:rsidR="00971630" w:rsidRPr="00827A04">
        <w:rPr>
          <w:rFonts w:asciiTheme="minorHAnsi" w:hAnsiTheme="minorHAnsi" w:cstheme="minorHAnsi"/>
          <w:bCs/>
          <w:color w:val="auto"/>
          <w14:ligatures w14:val="none"/>
        </w:rPr>
        <w:t>0</w:t>
      </w:r>
      <w:r>
        <w:rPr>
          <w:rFonts w:asciiTheme="minorHAnsi" w:hAnsiTheme="minorHAnsi" w:cstheme="minorHAnsi"/>
          <w:bCs/>
          <w:color w:val="auto"/>
          <w14:ligatures w14:val="none"/>
        </w:rPr>
        <w:t>3</w:t>
      </w:r>
      <w:r w:rsidR="00E20601" w:rsidRPr="00827A04">
        <w:rPr>
          <w:rFonts w:asciiTheme="minorHAnsi" w:hAnsiTheme="minorHAnsi" w:cstheme="minorHAnsi"/>
          <w:bCs/>
          <w:color w:val="auto"/>
          <w14:ligatures w14:val="none"/>
        </w:rPr>
        <w:t>.202</w:t>
      </w:r>
      <w:r w:rsidR="00971630" w:rsidRPr="00827A04">
        <w:rPr>
          <w:rFonts w:asciiTheme="minorHAnsi" w:hAnsiTheme="minorHAnsi" w:cstheme="minorHAnsi"/>
          <w:bCs/>
          <w:color w:val="auto"/>
          <w14:ligatures w14:val="none"/>
        </w:rPr>
        <w:t>4</w:t>
      </w:r>
      <w:r w:rsidR="00E20601" w:rsidRPr="00827A04">
        <w:rPr>
          <w:rFonts w:asciiTheme="minorHAnsi" w:hAnsiTheme="minorHAnsi" w:cstheme="minorHAnsi"/>
          <w:bCs/>
          <w:color w:val="auto"/>
          <w14:ligatures w14:val="none"/>
        </w:rPr>
        <w:t xml:space="preserve"> r.</w:t>
      </w:r>
    </w:p>
    <w:p w14:paraId="38F949E5" w14:textId="540E4530" w:rsidR="007448A6" w:rsidRPr="00827A04" w:rsidRDefault="007448A6" w:rsidP="00827A04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827A04">
        <w:rPr>
          <w:rFonts w:asciiTheme="minorHAnsi" w:hAnsiTheme="minorHAnsi" w:cstheme="minorHAnsi"/>
          <w:b/>
        </w:rPr>
        <w:t>Informacja o zmianie w dokumentacji dla naboru nr FERC.</w:t>
      </w:r>
      <w:r w:rsidR="00C87D90" w:rsidRPr="00827A04">
        <w:rPr>
          <w:rFonts w:asciiTheme="minorHAnsi" w:hAnsiTheme="minorHAnsi" w:cstheme="minorHAnsi"/>
          <w:b/>
          <w:bCs/>
        </w:rPr>
        <w:t>02.0</w:t>
      </w:r>
      <w:r w:rsidR="00971630" w:rsidRPr="00827A04">
        <w:rPr>
          <w:rFonts w:asciiTheme="minorHAnsi" w:hAnsiTheme="minorHAnsi" w:cstheme="minorHAnsi"/>
          <w:b/>
          <w:bCs/>
        </w:rPr>
        <w:t>5</w:t>
      </w:r>
      <w:r w:rsidR="00C87D90" w:rsidRPr="00827A04">
        <w:rPr>
          <w:rFonts w:asciiTheme="minorHAnsi" w:hAnsiTheme="minorHAnsi" w:cstheme="minorHAnsi"/>
          <w:b/>
          <w:bCs/>
        </w:rPr>
        <w:t>-IP.01-001/2</w:t>
      </w:r>
      <w:r w:rsidR="0069574B" w:rsidRPr="00827A04">
        <w:rPr>
          <w:rFonts w:asciiTheme="minorHAnsi" w:hAnsiTheme="minorHAnsi" w:cstheme="minorHAnsi"/>
          <w:b/>
          <w:bCs/>
        </w:rPr>
        <w:t>4</w:t>
      </w:r>
      <w:r w:rsidR="00C87D90" w:rsidRPr="00827A04">
        <w:rPr>
          <w:rFonts w:asciiTheme="minorHAnsi" w:hAnsiTheme="minorHAnsi" w:cstheme="minorHAnsi"/>
          <w:b/>
          <w:bCs/>
        </w:rPr>
        <w:t xml:space="preserve"> </w:t>
      </w:r>
      <w:r w:rsidRPr="00827A04">
        <w:rPr>
          <w:rFonts w:asciiTheme="minorHAnsi" w:hAnsiTheme="minorHAnsi" w:cstheme="minorHAnsi"/>
          <w:b/>
        </w:rPr>
        <w:t>w ramach Działani</w:t>
      </w:r>
      <w:r w:rsidR="00C87D90" w:rsidRPr="00827A04">
        <w:rPr>
          <w:rFonts w:asciiTheme="minorHAnsi" w:hAnsiTheme="minorHAnsi" w:cstheme="minorHAnsi"/>
          <w:b/>
        </w:rPr>
        <w:t>a</w:t>
      </w:r>
      <w:r w:rsidRPr="00827A04">
        <w:rPr>
          <w:rFonts w:asciiTheme="minorHAnsi" w:hAnsiTheme="minorHAnsi" w:cstheme="minorHAnsi"/>
          <w:b/>
        </w:rPr>
        <w:t xml:space="preserve"> FERC.0</w:t>
      </w:r>
      <w:r w:rsidR="00C87D90" w:rsidRPr="00827A04">
        <w:rPr>
          <w:rFonts w:asciiTheme="minorHAnsi" w:hAnsiTheme="minorHAnsi" w:cstheme="minorHAnsi"/>
          <w:b/>
        </w:rPr>
        <w:t>2</w:t>
      </w:r>
      <w:r w:rsidRPr="00827A04">
        <w:rPr>
          <w:rFonts w:asciiTheme="minorHAnsi" w:hAnsiTheme="minorHAnsi" w:cstheme="minorHAnsi"/>
          <w:b/>
        </w:rPr>
        <w:t>.0</w:t>
      </w:r>
      <w:r w:rsidR="00971630" w:rsidRPr="00827A04">
        <w:rPr>
          <w:rFonts w:asciiTheme="minorHAnsi" w:hAnsiTheme="minorHAnsi" w:cstheme="minorHAnsi"/>
          <w:b/>
        </w:rPr>
        <w:t>5</w:t>
      </w:r>
      <w:r w:rsidRPr="00827A04">
        <w:rPr>
          <w:rFonts w:asciiTheme="minorHAnsi" w:hAnsiTheme="minorHAnsi" w:cstheme="minorHAnsi"/>
          <w:b/>
        </w:rPr>
        <w:t xml:space="preserve"> </w:t>
      </w:r>
      <w:r w:rsidR="00971630" w:rsidRPr="00827A04">
        <w:rPr>
          <w:rFonts w:asciiTheme="minorHAnsi" w:hAnsiTheme="minorHAnsi" w:cstheme="minorHAnsi"/>
          <w:b/>
          <w:bCs/>
        </w:rPr>
        <w:t>Wsparcie umiejętności cyfrowych</w:t>
      </w:r>
      <w:r w:rsidRPr="00827A04">
        <w:rPr>
          <w:rFonts w:asciiTheme="minorHAnsi" w:hAnsiTheme="minorHAnsi" w:cstheme="minorHAnsi"/>
          <w:b/>
        </w:rPr>
        <w:t>, Fundusze Europejskie na Rozwój Cyfrowy 2021-2027</w:t>
      </w:r>
    </w:p>
    <w:p w14:paraId="4A0127B3" w14:textId="37FB6DA0" w:rsidR="00971630" w:rsidRPr="00827A04" w:rsidRDefault="007448A6" w:rsidP="00827A04">
      <w:pPr>
        <w:spacing w:before="360" w:line="360" w:lineRule="auto"/>
        <w:rPr>
          <w:rFonts w:cstheme="minorHAnsi"/>
          <w:sz w:val="24"/>
          <w:szCs w:val="24"/>
        </w:rPr>
      </w:pPr>
      <w:r w:rsidRPr="00827A04">
        <w:rPr>
          <w:rFonts w:cstheme="minorHAnsi"/>
          <w:sz w:val="24"/>
          <w:szCs w:val="24"/>
        </w:rPr>
        <w:t>Wprowadzon</w:t>
      </w:r>
      <w:r w:rsidR="00870C35" w:rsidRPr="00827A04">
        <w:rPr>
          <w:rFonts w:cstheme="minorHAnsi"/>
          <w:sz w:val="24"/>
          <w:szCs w:val="24"/>
        </w:rPr>
        <w:t>o</w:t>
      </w:r>
      <w:r w:rsidR="0069574B" w:rsidRPr="00827A04">
        <w:rPr>
          <w:rFonts w:cstheme="minorHAnsi"/>
          <w:sz w:val="24"/>
          <w:szCs w:val="24"/>
        </w:rPr>
        <w:t xml:space="preserve"> następujące</w:t>
      </w:r>
      <w:r w:rsidRPr="00827A04">
        <w:rPr>
          <w:rFonts w:cstheme="minorHAnsi"/>
          <w:sz w:val="24"/>
          <w:szCs w:val="24"/>
        </w:rPr>
        <w:t xml:space="preserve"> zmian</w:t>
      </w:r>
      <w:r w:rsidR="009E1D45" w:rsidRPr="00827A04">
        <w:rPr>
          <w:rFonts w:cstheme="minorHAnsi"/>
          <w:sz w:val="24"/>
          <w:szCs w:val="24"/>
        </w:rPr>
        <w:t>y</w:t>
      </w:r>
      <w:r w:rsidR="00870C35" w:rsidRPr="00827A04">
        <w:rPr>
          <w:rFonts w:cstheme="minorHAnsi"/>
          <w:sz w:val="24"/>
          <w:szCs w:val="24"/>
        </w:rPr>
        <w:t xml:space="preserve"> </w:t>
      </w:r>
      <w:r w:rsidR="00971630" w:rsidRPr="00827A04">
        <w:rPr>
          <w:rFonts w:cstheme="minorHAnsi"/>
          <w:sz w:val="24"/>
          <w:szCs w:val="24"/>
        </w:rPr>
        <w:t xml:space="preserve">we wzorze Porozumienia o dofinansowanie projektu: </w:t>
      </w:r>
    </w:p>
    <w:p w14:paraId="670A45B8" w14:textId="2386436C" w:rsidR="00E02871" w:rsidRPr="00827A04" w:rsidRDefault="00C54FA3" w:rsidP="0075136F">
      <w:pPr>
        <w:numPr>
          <w:ilvl w:val="1"/>
          <w:numId w:val="5"/>
        </w:numPr>
        <w:tabs>
          <w:tab w:val="left" w:pos="426"/>
        </w:tabs>
        <w:suppressAutoHyphens/>
        <w:spacing w:after="60" w:line="360" w:lineRule="auto"/>
        <w:ind w:left="426" w:hanging="426"/>
        <w:rPr>
          <w:rFonts w:cstheme="minorHAnsi"/>
          <w:iCs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Zaktualizowano logotypy na wzorze Porozumienia;</w:t>
      </w:r>
    </w:p>
    <w:p w14:paraId="4A5EE325" w14:textId="77777777" w:rsidR="00E02871" w:rsidRPr="00827A04" w:rsidRDefault="00E02871" w:rsidP="0075136F">
      <w:pPr>
        <w:numPr>
          <w:ilvl w:val="1"/>
          <w:numId w:val="5"/>
        </w:numPr>
        <w:suppressAutoHyphens/>
        <w:spacing w:after="60" w:line="360" w:lineRule="auto"/>
        <w:ind w:left="426" w:hanging="426"/>
        <w:rPr>
          <w:rFonts w:cstheme="minorHAnsi"/>
          <w:iCs/>
          <w:color w:val="000000" w:themeColor="text1"/>
          <w:sz w:val="24"/>
          <w:szCs w:val="24"/>
        </w:rPr>
      </w:pPr>
      <w:r w:rsidRPr="00827A04">
        <w:rPr>
          <w:rFonts w:cstheme="minorHAnsi"/>
          <w:sz w:val="24"/>
          <w:szCs w:val="24"/>
        </w:rPr>
        <w:t>w nagłówku porozumienia dodano zapis o konieczności wpisania tytułu projektu;</w:t>
      </w:r>
    </w:p>
    <w:p w14:paraId="61E1865B" w14:textId="77777777" w:rsidR="00827A04" w:rsidRPr="00827A04" w:rsidRDefault="00E02871" w:rsidP="0075136F">
      <w:pPr>
        <w:numPr>
          <w:ilvl w:val="1"/>
          <w:numId w:val="5"/>
        </w:numPr>
        <w:tabs>
          <w:tab w:val="left" w:pos="426"/>
        </w:tabs>
        <w:suppressAutoHyphens/>
        <w:spacing w:after="60" w:line="360" w:lineRule="auto"/>
        <w:ind w:left="426" w:hanging="426"/>
        <w:rPr>
          <w:rFonts w:cstheme="minorHAnsi"/>
          <w:iCs/>
          <w:color w:val="000000" w:themeColor="text1"/>
          <w:sz w:val="24"/>
          <w:szCs w:val="24"/>
        </w:rPr>
      </w:pPr>
      <w:r w:rsidRPr="00827A04">
        <w:rPr>
          <w:rFonts w:cstheme="minorHAnsi"/>
          <w:sz w:val="24"/>
          <w:szCs w:val="24"/>
        </w:rPr>
        <w:t xml:space="preserve"> w § 1 pkt 12 dodano informację o tytule i numerze projektu;</w:t>
      </w:r>
    </w:p>
    <w:p w14:paraId="42E6CAC6" w14:textId="48B1A3B1" w:rsidR="00E02871" w:rsidRPr="00827A04" w:rsidRDefault="00E02871" w:rsidP="0075136F">
      <w:pPr>
        <w:numPr>
          <w:ilvl w:val="1"/>
          <w:numId w:val="5"/>
        </w:numPr>
        <w:tabs>
          <w:tab w:val="left" w:pos="426"/>
        </w:tabs>
        <w:suppressAutoHyphens/>
        <w:spacing w:after="60" w:line="360" w:lineRule="auto"/>
        <w:ind w:left="426" w:hanging="426"/>
        <w:rPr>
          <w:rFonts w:cstheme="minorHAnsi"/>
          <w:iCs/>
          <w:color w:val="000000" w:themeColor="text1"/>
          <w:sz w:val="24"/>
          <w:szCs w:val="24"/>
        </w:rPr>
      </w:pPr>
      <w:r w:rsidRPr="00827A04">
        <w:rPr>
          <w:rFonts w:cstheme="minorHAnsi"/>
          <w:iCs/>
          <w:color w:val="000000" w:themeColor="text1"/>
          <w:sz w:val="24"/>
          <w:szCs w:val="24"/>
        </w:rPr>
        <w:t>w § 1 pkt 15 zaktualizowano odniesienie do Rozporządzenia;</w:t>
      </w:r>
    </w:p>
    <w:p w14:paraId="17083E0D" w14:textId="671E0DF8" w:rsidR="00107235" w:rsidRPr="00335F2F" w:rsidRDefault="00107235" w:rsidP="0075136F">
      <w:pPr>
        <w:numPr>
          <w:ilvl w:val="1"/>
          <w:numId w:val="5"/>
        </w:numPr>
        <w:tabs>
          <w:tab w:val="left" w:pos="426"/>
        </w:tabs>
        <w:suppressAutoHyphens/>
        <w:spacing w:after="60" w:line="360" w:lineRule="auto"/>
        <w:ind w:left="426" w:hanging="426"/>
        <w:rPr>
          <w:rFonts w:cstheme="minorHAnsi"/>
          <w:iCs/>
          <w:color w:val="000000" w:themeColor="text1"/>
          <w:sz w:val="24"/>
          <w:szCs w:val="24"/>
        </w:rPr>
      </w:pPr>
      <w:r w:rsidRPr="00827A04">
        <w:rPr>
          <w:rFonts w:cstheme="minorHAnsi"/>
          <w:sz w:val="24"/>
          <w:szCs w:val="24"/>
        </w:rPr>
        <w:t>w § 1 dodano</w:t>
      </w:r>
      <w:r w:rsidR="00C040ED">
        <w:rPr>
          <w:rFonts w:cstheme="minorHAnsi"/>
          <w:sz w:val="24"/>
          <w:szCs w:val="24"/>
        </w:rPr>
        <w:t xml:space="preserve"> pkt 17</w:t>
      </w:r>
      <w:r w:rsidRPr="00827A04">
        <w:rPr>
          <w:rFonts w:cstheme="minorHAnsi"/>
          <w:sz w:val="24"/>
          <w:szCs w:val="24"/>
        </w:rPr>
        <w:t xml:space="preserve"> </w:t>
      </w:r>
      <w:r w:rsidR="00C040ED">
        <w:rPr>
          <w:rFonts w:cstheme="minorHAnsi"/>
          <w:sz w:val="24"/>
          <w:szCs w:val="24"/>
        </w:rPr>
        <w:t>definicję „</w:t>
      </w:r>
      <w:r w:rsidR="00C040ED" w:rsidRPr="00827A04">
        <w:rPr>
          <w:rFonts w:cstheme="minorHAnsi"/>
          <w:sz w:val="24"/>
          <w:szCs w:val="24"/>
        </w:rPr>
        <w:t>rozporządzeni</w:t>
      </w:r>
      <w:r w:rsidR="00C040ED">
        <w:rPr>
          <w:rFonts w:cstheme="minorHAnsi"/>
          <w:sz w:val="24"/>
          <w:szCs w:val="24"/>
        </w:rPr>
        <w:t>a</w:t>
      </w:r>
      <w:r w:rsidR="00C040ED" w:rsidRPr="00827A04">
        <w:rPr>
          <w:rFonts w:cstheme="minorHAnsi"/>
          <w:sz w:val="24"/>
          <w:szCs w:val="24"/>
        </w:rPr>
        <w:t xml:space="preserve"> </w:t>
      </w:r>
      <w:r w:rsidRPr="00827A04">
        <w:rPr>
          <w:rFonts w:cstheme="minorHAnsi"/>
          <w:sz w:val="24"/>
          <w:szCs w:val="24"/>
        </w:rPr>
        <w:t>o zaliczkach</w:t>
      </w:r>
      <w:r w:rsidR="00C040ED">
        <w:rPr>
          <w:rFonts w:cstheme="minorHAnsi"/>
          <w:sz w:val="24"/>
          <w:szCs w:val="24"/>
        </w:rPr>
        <w:t>” z konsekwencjami w numeracji dalszych punktów</w:t>
      </w:r>
      <w:r w:rsidR="0069410F">
        <w:rPr>
          <w:rFonts w:cstheme="minorHAnsi"/>
          <w:sz w:val="24"/>
          <w:szCs w:val="24"/>
        </w:rPr>
        <w:t>;</w:t>
      </w:r>
    </w:p>
    <w:p w14:paraId="50E772B2" w14:textId="070AD391" w:rsidR="00335F2F" w:rsidRPr="00827A04" w:rsidRDefault="00335F2F" w:rsidP="0075136F">
      <w:pPr>
        <w:numPr>
          <w:ilvl w:val="1"/>
          <w:numId w:val="5"/>
        </w:numPr>
        <w:tabs>
          <w:tab w:val="left" w:pos="426"/>
        </w:tabs>
        <w:suppressAutoHyphens/>
        <w:spacing w:after="60" w:line="360" w:lineRule="auto"/>
        <w:ind w:left="426" w:hanging="426"/>
        <w:rPr>
          <w:rFonts w:cstheme="minorHAnsi"/>
          <w:iCs/>
          <w:color w:val="000000" w:themeColor="text1"/>
          <w:sz w:val="24"/>
          <w:szCs w:val="24"/>
        </w:rPr>
      </w:pPr>
      <w:r w:rsidRPr="00827A04">
        <w:rPr>
          <w:rFonts w:cstheme="minorHAnsi"/>
          <w:sz w:val="24"/>
          <w:szCs w:val="24"/>
        </w:rPr>
        <w:t xml:space="preserve">w § 1 pkt 18 zmieniono </w:t>
      </w:r>
      <w:r w:rsidR="0069410F">
        <w:rPr>
          <w:rFonts w:cstheme="minorHAnsi"/>
          <w:sz w:val="24"/>
          <w:szCs w:val="24"/>
        </w:rPr>
        <w:t>treść</w:t>
      </w:r>
      <w:r w:rsidR="0069410F" w:rsidRPr="00827A04">
        <w:rPr>
          <w:rFonts w:cstheme="minorHAnsi"/>
          <w:sz w:val="24"/>
          <w:szCs w:val="24"/>
        </w:rPr>
        <w:t xml:space="preserve"> </w:t>
      </w:r>
      <w:r w:rsidRPr="00827A04">
        <w:rPr>
          <w:rFonts w:cstheme="minorHAnsi"/>
          <w:sz w:val="24"/>
          <w:szCs w:val="24"/>
        </w:rPr>
        <w:br/>
      </w:r>
      <w:r w:rsidRPr="00827A04">
        <w:rPr>
          <w:rFonts w:eastAsia="Calibri" w:cstheme="minorHAnsi"/>
          <w:color w:val="000000" w:themeColor="text1"/>
          <w:sz w:val="24"/>
          <w:szCs w:val="24"/>
        </w:rPr>
        <w:t xml:space="preserve">z: </w:t>
      </w:r>
      <w:r w:rsidR="00405B0B">
        <w:rPr>
          <w:rFonts w:eastAsia="Calibri" w:cstheme="minorHAnsi"/>
          <w:color w:val="000000" w:themeColor="text1"/>
          <w:sz w:val="24"/>
          <w:szCs w:val="24"/>
        </w:rPr>
        <w:t xml:space="preserve">„18) </w:t>
      </w:r>
      <w:r w:rsidRPr="00827A04">
        <w:rPr>
          <w:rFonts w:eastAsia="Calibri" w:cstheme="minorHAnsi"/>
          <w:color w:val="000000" w:themeColor="text1"/>
          <w:sz w:val="24"/>
          <w:szCs w:val="24"/>
        </w:rPr>
        <w:t>Umowie Wykonawczej” – należy przez to rozumieć umowę zawartą pomiędzy Beneficjentem a osobą trzecią, której celem będzie realizacja Projektu;</w:t>
      </w:r>
      <w:r w:rsidRPr="00827A04">
        <w:rPr>
          <w:rFonts w:eastAsia="Calibri" w:cstheme="minorHAnsi"/>
          <w:color w:val="000000" w:themeColor="text1"/>
          <w:sz w:val="24"/>
          <w:szCs w:val="24"/>
        </w:rPr>
        <w:br/>
        <w:t>na: „</w:t>
      </w:r>
      <w:r w:rsidR="00405B0B">
        <w:rPr>
          <w:rFonts w:eastAsia="Calibri" w:cstheme="minorHAnsi"/>
          <w:color w:val="000000" w:themeColor="text1"/>
          <w:sz w:val="24"/>
          <w:szCs w:val="24"/>
        </w:rPr>
        <w:t xml:space="preserve">18) </w:t>
      </w:r>
      <w:r w:rsidRPr="00827A04">
        <w:rPr>
          <w:rFonts w:eastAsia="Calibri" w:cstheme="minorHAnsi"/>
          <w:color w:val="000000" w:themeColor="text1"/>
          <w:sz w:val="24"/>
          <w:szCs w:val="24"/>
        </w:rPr>
        <w:t>Umowie w sprawie zamówienia” – oznacza to umowę zawartą pomiędzy Beneficjentem a osobą trzecią, której celem będzie realizacja elementu Projektu;</w:t>
      </w:r>
    </w:p>
    <w:p w14:paraId="05C0CF90" w14:textId="45630771" w:rsidR="00335F2F" w:rsidRPr="00827A04" w:rsidRDefault="00335F2F" w:rsidP="00335F2F">
      <w:pPr>
        <w:tabs>
          <w:tab w:val="left" w:pos="426"/>
        </w:tabs>
        <w:suppressAutoHyphens/>
        <w:spacing w:after="60" w:line="360" w:lineRule="auto"/>
        <w:rPr>
          <w:rFonts w:cstheme="minorHAnsi"/>
          <w:iCs/>
          <w:color w:val="000000" w:themeColor="text1"/>
          <w:sz w:val="24"/>
          <w:szCs w:val="24"/>
        </w:rPr>
      </w:pPr>
      <w:r w:rsidRPr="00827A04">
        <w:rPr>
          <w:rFonts w:cstheme="minorHAnsi"/>
          <w:iCs/>
          <w:color w:val="000000" w:themeColor="text1"/>
          <w:sz w:val="24"/>
          <w:szCs w:val="24"/>
        </w:rPr>
        <w:t>w związku z powyższą zmianą w cał</w:t>
      </w:r>
      <w:r w:rsidR="00736D93">
        <w:rPr>
          <w:rFonts w:cstheme="minorHAnsi"/>
          <w:iCs/>
          <w:color w:val="000000" w:themeColor="text1"/>
          <w:sz w:val="24"/>
          <w:szCs w:val="24"/>
        </w:rPr>
        <w:t>ym dokumencie</w:t>
      </w:r>
      <w:r w:rsidRPr="00827A04">
        <w:rPr>
          <w:rFonts w:cstheme="minorHAnsi"/>
          <w:iCs/>
          <w:color w:val="000000" w:themeColor="text1"/>
          <w:sz w:val="24"/>
          <w:szCs w:val="24"/>
        </w:rPr>
        <w:t xml:space="preserve"> zmieniono </w:t>
      </w:r>
      <w:r w:rsidR="0069410F">
        <w:rPr>
          <w:rFonts w:cstheme="minorHAnsi"/>
          <w:iCs/>
          <w:color w:val="000000" w:themeColor="text1"/>
          <w:sz w:val="24"/>
          <w:szCs w:val="24"/>
        </w:rPr>
        <w:t>postanowienia</w:t>
      </w:r>
      <w:r w:rsidR="00736D93">
        <w:rPr>
          <w:rFonts w:cstheme="minorHAnsi"/>
          <w:iCs/>
          <w:color w:val="000000" w:themeColor="text1"/>
          <w:sz w:val="24"/>
          <w:szCs w:val="24"/>
        </w:rPr>
        <w:t>,</w:t>
      </w:r>
      <w:r w:rsidRPr="00827A04">
        <w:rPr>
          <w:rFonts w:cstheme="minorHAnsi"/>
          <w:iCs/>
          <w:color w:val="000000" w:themeColor="text1"/>
          <w:sz w:val="24"/>
          <w:szCs w:val="24"/>
        </w:rPr>
        <w:t xml:space="preserve"> gdzie było odwołanie do Umowy Wykonawczej na „Umowę w sprawie zamówienia”</w:t>
      </w:r>
      <w:r w:rsidR="0069410F">
        <w:rPr>
          <w:rFonts w:cstheme="minorHAnsi"/>
          <w:iCs/>
          <w:color w:val="000000" w:themeColor="text1"/>
          <w:sz w:val="24"/>
          <w:szCs w:val="24"/>
        </w:rPr>
        <w:t>;</w:t>
      </w:r>
    </w:p>
    <w:p w14:paraId="34C20C8F" w14:textId="3D43A2AB" w:rsidR="00E02871" w:rsidRPr="00827A04" w:rsidRDefault="00E02871" w:rsidP="0075136F">
      <w:pPr>
        <w:numPr>
          <w:ilvl w:val="1"/>
          <w:numId w:val="5"/>
        </w:numPr>
        <w:tabs>
          <w:tab w:val="left" w:pos="426"/>
        </w:tabs>
        <w:suppressAutoHyphens/>
        <w:spacing w:after="60" w:line="360" w:lineRule="auto"/>
        <w:ind w:left="426" w:hanging="426"/>
        <w:rPr>
          <w:rFonts w:cstheme="minorHAnsi"/>
          <w:iCs/>
          <w:color w:val="000000" w:themeColor="text1"/>
          <w:sz w:val="24"/>
          <w:szCs w:val="24"/>
        </w:rPr>
      </w:pPr>
      <w:r w:rsidRPr="00827A04">
        <w:rPr>
          <w:rFonts w:cstheme="minorHAnsi"/>
          <w:sz w:val="24"/>
          <w:szCs w:val="24"/>
        </w:rPr>
        <w:t>w § 1 pkt 2</w:t>
      </w:r>
      <w:r w:rsidR="00335F2F">
        <w:rPr>
          <w:rFonts w:cstheme="minorHAnsi"/>
          <w:sz w:val="24"/>
          <w:szCs w:val="24"/>
        </w:rPr>
        <w:t>2</w:t>
      </w:r>
      <w:r w:rsidRPr="00827A04">
        <w:rPr>
          <w:rFonts w:cstheme="minorHAnsi"/>
          <w:sz w:val="24"/>
          <w:szCs w:val="24"/>
        </w:rPr>
        <w:t xml:space="preserve"> doprecyzowano definicję;</w:t>
      </w:r>
    </w:p>
    <w:p w14:paraId="7FD2D39C" w14:textId="55B1D202" w:rsidR="00107235" w:rsidRPr="00827A04" w:rsidRDefault="00107235" w:rsidP="003472BC">
      <w:pPr>
        <w:numPr>
          <w:ilvl w:val="1"/>
          <w:numId w:val="5"/>
        </w:numPr>
        <w:tabs>
          <w:tab w:val="left" w:pos="426"/>
        </w:tabs>
        <w:suppressAutoHyphens/>
        <w:spacing w:after="60" w:line="360" w:lineRule="auto"/>
        <w:ind w:left="426" w:hanging="426"/>
        <w:rPr>
          <w:rFonts w:cstheme="minorHAnsi"/>
          <w:iCs/>
          <w:color w:val="000000" w:themeColor="text1"/>
          <w:sz w:val="24"/>
          <w:szCs w:val="24"/>
        </w:rPr>
      </w:pPr>
      <w:r w:rsidRPr="00827A04">
        <w:rPr>
          <w:rFonts w:cstheme="minorHAnsi"/>
          <w:sz w:val="24"/>
          <w:szCs w:val="24"/>
        </w:rPr>
        <w:t xml:space="preserve">w § 4  </w:t>
      </w:r>
      <w:r w:rsidR="00405B0B">
        <w:rPr>
          <w:rFonts w:cstheme="minorHAnsi"/>
          <w:sz w:val="24"/>
          <w:szCs w:val="24"/>
        </w:rPr>
        <w:t xml:space="preserve">ust. 1 </w:t>
      </w:r>
      <w:r w:rsidRPr="00827A04">
        <w:rPr>
          <w:rFonts w:cstheme="minorHAnsi"/>
          <w:sz w:val="24"/>
          <w:szCs w:val="24"/>
        </w:rPr>
        <w:t xml:space="preserve">zmieniono </w:t>
      </w:r>
      <w:r w:rsidR="0069410F">
        <w:rPr>
          <w:rFonts w:cstheme="minorHAnsi"/>
          <w:sz w:val="24"/>
          <w:szCs w:val="24"/>
        </w:rPr>
        <w:t>treść</w:t>
      </w:r>
      <w:r w:rsidR="0069410F" w:rsidRPr="00827A04">
        <w:rPr>
          <w:rFonts w:cstheme="minorHAnsi"/>
          <w:sz w:val="24"/>
          <w:szCs w:val="24"/>
        </w:rPr>
        <w:t xml:space="preserve"> </w:t>
      </w:r>
      <w:r w:rsidRPr="00827A04">
        <w:rPr>
          <w:rFonts w:cstheme="minorHAnsi"/>
          <w:sz w:val="24"/>
          <w:szCs w:val="24"/>
        </w:rPr>
        <w:t xml:space="preserve">pkt 5 </w:t>
      </w:r>
    </w:p>
    <w:p w14:paraId="2EA5CA33" w14:textId="0B0F03FA" w:rsidR="009802E5" w:rsidRPr="00827A04" w:rsidRDefault="00107235" w:rsidP="009802E5">
      <w:pPr>
        <w:pStyle w:val="Akapitzlist"/>
        <w:widowControl/>
        <w:tabs>
          <w:tab w:val="left" w:pos="142"/>
          <w:tab w:val="left" w:pos="284"/>
        </w:tabs>
        <w:suppressAutoHyphens/>
        <w:spacing w:line="360" w:lineRule="auto"/>
        <w:ind w:left="754" w:firstLine="0"/>
        <w:contextualSpacing/>
        <w:jc w:val="left"/>
        <w:rPr>
          <w:rFonts w:asciiTheme="minorHAnsi" w:hAnsiTheme="minorHAnsi" w:cstheme="minorHAnsi"/>
          <w:sz w:val="24"/>
          <w:szCs w:val="24"/>
        </w:rPr>
      </w:pPr>
      <w:r w:rsidRPr="003472BC">
        <w:rPr>
          <w:rFonts w:asciiTheme="minorHAnsi" w:hAnsiTheme="minorHAnsi" w:cstheme="minorHAnsi"/>
          <w:b/>
          <w:bCs/>
          <w:sz w:val="24"/>
          <w:szCs w:val="24"/>
        </w:rPr>
        <w:t>z:</w:t>
      </w:r>
      <w:r w:rsidRPr="00827A04">
        <w:rPr>
          <w:rFonts w:asciiTheme="minorHAnsi" w:hAnsiTheme="minorHAnsi" w:cstheme="minorHAnsi"/>
          <w:sz w:val="24"/>
          <w:szCs w:val="24"/>
        </w:rPr>
        <w:t xml:space="preserve"> </w:t>
      </w:r>
      <w:r w:rsidR="009802E5">
        <w:rPr>
          <w:rFonts w:asciiTheme="minorHAnsi" w:hAnsiTheme="minorHAnsi" w:cstheme="minorHAnsi"/>
          <w:sz w:val="24"/>
          <w:szCs w:val="24"/>
        </w:rPr>
        <w:t>„</w:t>
      </w:r>
      <w:r w:rsidR="00405B0B">
        <w:rPr>
          <w:rFonts w:asciiTheme="minorHAnsi" w:hAnsiTheme="minorHAnsi" w:cstheme="minorHAnsi"/>
          <w:sz w:val="24"/>
          <w:szCs w:val="24"/>
        </w:rPr>
        <w:t xml:space="preserve">5) </w:t>
      </w:r>
      <w:r w:rsidR="009802E5" w:rsidRPr="00827A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poddania się kontroli na zasadach opisanych w </w:t>
      </w:r>
      <w:r w:rsidR="009802E5" w:rsidRPr="00827A04">
        <w:rPr>
          <w:rFonts w:asciiTheme="minorHAnsi" w:hAnsiTheme="minorHAnsi" w:cstheme="minorHAnsi"/>
          <w:sz w:val="24"/>
          <w:szCs w:val="24"/>
        </w:rPr>
        <w:t>§14</w:t>
      </w:r>
      <w:r w:rsidR="009802E5">
        <w:rPr>
          <w:rFonts w:asciiTheme="minorHAnsi" w:hAnsiTheme="minorHAnsi" w:cstheme="minorHAnsi"/>
          <w:sz w:val="24"/>
          <w:szCs w:val="24"/>
        </w:rPr>
        <w:t>”</w:t>
      </w:r>
      <w:r w:rsidR="0069410F">
        <w:rPr>
          <w:rFonts w:asciiTheme="minorHAnsi" w:hAnsiTheme="minorHAnsi" w:cstheme="minorHAnsi"/>
          <w:sz w:val="24"/>
          <w:szCs w:val="24"/>
        </w:rPr>
        <w:t>,</w:t>
      </w:r>
      <w:r w:rsidRPr="00827A0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3472B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 </w:t>
      </w:r>
      <w:r w:rsidRPr="00827A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9802E5" w:rsidRPr="00827A04">
        <w:rPr>
          <w:rFonts w:asciiTheme="minorHAnsi" w:hAnsiTheme="minorHAnsi" w:cstheme="minorHAnsi"/>
          <w:sz w:val="24"/>
          <w:szCs w:val="24"/>
        </w:rPr>
        <w:t>„</w:t>
      </w:r>
      <w:r w:rsidR="00405B0B">
        <w:rPr>
          <w:rFonts w:asciiTheme="minorHAnsi" w:hAnsiTheme="minorHAnsi" w:cstheme="minorHAnsi"/>
          <w:sz w:val="24"/>
          <w:szCs w:val="24"/>
        </w:rPr>
        <w:t xml:space="preserve">5) </w:t>
      </w:r>
      <w:r w:rsidR="009802E5" w:rsidRPr="00827A04">
        <w:rPr>
          <w:rFonts w:asciiTheme="minorHAnsi" w:hAnsiTheme="minorHAnsi" w:cstheme="minorHAnsi"/>
          <w:color w:val="000000" w:themeColor="text1"/>
          <w:sz w:val="24"/>
          <w:szCs w:val="24"/>
        </w:rPr>
        <w:t>poddania się kontroli w zakresie prawidłowości realizacji Projektu dokonywanej przez Instytucję Pośredniczącą na zasadach opisanych w § 13 oraz inne uprawnione podmioty wymienione w art. 25 ust. 2 Ustawy;”</w:t>
      </w:r>
      <w:r w:rsidR="0069410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0CB766" w14:textId="21D27045" w:rsidR="00107235" w:rsidRPr="00827A04" w:rsidRDefault="00107235" w:rsidP="003472BC">
      <w:pPr>
        <w:pStyle w:val="Akapitzlist"/>
        <w:numPr>
          <w:ilvl w:val="1"/>
          <w:numId w:val="5"/>
        </w:numPr>
        <w:tabs>
          <w:tab w:val="left" w:pos="284"/>
          <w:tab w:val="left" w:pos="851"/>
        </w:tabs>
        <w:suppressAutoHyphens/>
        <w:spacing w:line="360" w:lineRule="auto"/>
        <w:ind w:left="567" w:hanging="567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7A0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827A04">
        <w:rPr>
          <w:rFonts w:asciiTheme="minorHAnsi" w:hAnsiTheme="minorHAnsi" w:cstheme="minorHAnsi"/>
          <w:sz w:val="24"/>
          <w:szCs w:val="24"/>
        </w:rPr>
        <w:t>§ 4</w:t>
      </w:r>
      <w:r w:rsidR="00525830">
        <w:rPr>
          <w:rFonts w:asciiTheme="minorHAnsi" w:hAnsiTheme="minorHAnsi" w:cstheme="minorHAnsi"/>
          <w:sz w:val="24"/>
          <w:szCs w:val="24"/>
        </w:rPr>
        <w:t xml:space="preserve"> ust. 1</w:t>
      </w:r>
      <w:r w:rsidRPr="00827A04">
        <w:rPr>
          <w:rFonts w:asciiTheme="minorHAnsi" w:hAnsiTheme="minorHAnsi" w:cstheme="minorHAnsi"/>
          <w:sz w:val="24"/>
          <w:szCs w:val="24"/>
        </w:rPr>
        <w:t xml:space="preserve"> </w:t>
      </w:r>
      <w:r w:rsidR="006445AA">
        <w:rPr>
          <w:rFonts w:asciiTheme="minorHAnsi" w:hAnsiTheme="minorHAnsi" w:cstheme="minorHAnsi"/>
          <w:sz w:val="24"/>
          <w:szCs w:val="24"/>
        </w:rPr>
        <w:t xml:space="preserve">dodano </w:t>
      </w:r>
      <w:r w:rsidRPr="00827A04">
        <w:rPr>
          <w:rFonts w:asciiTheme="minorHAnsi" w:hAnsiTheme="minorHAnsi" w:cstheme="minorHAnsi"/>
          <w:sz w:val="24"/>
          <w:szCs w:val="24"/>
        </w:rPr>
        <w:t>pkt</w:t>
      </w:r>
      <w:r w:rsidR="00525830">
        <w:rPr>
          <w:rFonts w:asciiTheme="minorHAnsi" w:hAnsiTheme="minorHAnsi" w:cstheme="minorHAnsi"/>
          <w:sz w:val="24"/>
          <w:szCs w:val="24"/>
        </w:rPr>
        <w:t xml:space="preserve"> 9 w brzmieniu:</w:t>
      </w:r>
      <w:r w:rsidRPr="00827A04">
        <w:rPr>
          <w:rFonts w:asciiTheme="minorHAnsi" w:hAnsiTheme="minorHAnsi" w:cstheme="minorHAnsi"/>
          <w:sz w:val="24"/>
          <w:szCs w:val="24"/>
        </w:rPr>
        <w:t xml:space="preserve"> </w:t>
      </w:r>
      <w:r w:rsidR="00525830">
        <w:rPr>
          <w:rFonts w:asciiTheme="minorHAnsi" w:hAnsiTheme="minorHAnsi" w:cstheme="minorHAnsi"/>
          <w:sz w:val="24"/>
          <w:szCs w:val="24"/>
        </w:rPr>
        <w:t>„</w:t>
      </w:r>
      <w:r w:rsidRPr="00827A04">
        <w:rPr>
          <w:rFonts w:asciiTheme="minorHAnsi" w:hAnsiTheme="minorHAnsi" w:cstheme="minorHAnsi"/>
          <w:sz w:val="24"/>
          <w:szCs w:val="24"/>
        </w:rPr>
        <w:t>9) przeciwdziałania wystąpieniu nieprawidłowości, w tym nadużyciom finansowym”</w:t>
      </w:r>
      <w:r w:rsidR="0069410F">
        <w:rPr>
          <w:rFonts w:asciiTheme="minorHAnsi" w:hAnsiTheme="minorHAnsi" w:cstheme="minorHAnsi"/>
          <w:sz w:val="24"/>
          <w:szCs w:val="24"/>
        </w:rPr>
        <w:t>;</w:t>
      </w:r>
    </w:p>
    <w:p w14:paraId="1A56500E" w14:textId="35AC280B" w:rsidR="00827A04" w:rsidRPr="00827A04" w:rsidRDefault="00E02871" w:rsidP="003472BC">
      <w:pPr>
        <w:pStyle w:val="Akapitzlist"/>
        <w:numPr>
          <w:ilvl w:val="1"/>
          <w:numId w:val="5"/>
        </w:numPr>
        <w:tabs>
          <w:tab w:val="left" w:pos="284"/>
          <w:tab w:val="left" w:pos="851"/>
        </w:tabs>
        <w:suppressAutoHyphens/>
        <w:spacing w:line="360" w:lineRule="auto"/>
        <w:ind w:left="567" w:hanging="567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7A04">
        <w:rPr>
          <w:rFonts w:asciiTheme="minorHAnsi" w:hAnsiTheme="minorHAnsi" w:cstheme="minorHAnsi"/>
          <w:sz w:val="24"/>
          <w:szCs w:val="24"/>
        </w:rPr>
        <w:t>w § 5 ust. 1 pkt 2 dodano  informację o Katalogu wydatków kwalifikowalnych II priorytetu programu Fundusze Europejskie na Rozwój Cyfrowy 2021-2027</w:t>
      </w:r>
      <w:r w:rsidR="00B6158E">
        <w:rPr>
          <w:rFonts w:asciiTheme="minorHAnsi" w:hAnsiTheme="minorHAnsi" w:cstheme="minorHAnsi"/>
          <w:sz w:val="24"/>
          <w:szCs w:val="24"/>
        </w:rPr>
        <w:t xml:space="preserve"> (dalej </w:t>
      </w:r>
      <w:r w:rsidR="00B6158E">
        <w:rPr>
          <w:rFonts w:asciiTheme="minorHAnsi" w:hAnsiTheme="minorHAnsi" w:cstheme="minorHAnsi"/>
          <w:sz w:val="24"/>
          <w:szCs w:val="24"/>
        </w:rPr>
        <w:lastRenderedPageBreak/>
        <w:t>„Katalog”)</w:t>
      </w:r>
      <w:r w:rsidRPr="00827A04">
        <w:rPr>
          <w:rFonts w:asciiTheme="minorHAnsi" w:hAnsiTheme="minorHAnsi" w:cstheme="minorHAnsi"/>
          <w:sz w:val="24"/>
          <w:szCs w:val="24"/>
        </w:rPr>
        <w:t xml:space="preserve">, dostępnym na stronie: </w:t>
      </w:r>
      <w:hyperlink r:id="rId7" w:history="1">
        <w:r w:rsidRPr="00827A04">
          <w:rPr>
            <w:rStyle w:val="Hipercze"/>
            <w:rFonts w:asciiTheme="minorHAnsi" w:hAnsiTheme="minorHAnsi" w:cstheme="minorHAnsi"/>
            <w:sz w:val="24"/>
            <w:szCs w:val="24"/>
          </w:rPr>
          <w:t>https://www.rozwojcyfrowy.gov.pl/strony/dowiedz-sie-wiecej-o-programie/prawo-i-dokumenty/katalog-wydatkow-kwalifikowalnych-ii-priorytetu-programu-ferc-2021-2027/</w:t>
        </w:r>
      </w:hyperlink>
      <w:r w:rsidRPr="00827A04">
        <w:rPr>
          <w:rFonts w:asciiTheme="minorHAnsi" w:hAnsiTheme="minorHAnsi" w:cstheme="minorHAnsi"/>
          <w:sz w:val="24"/>
          <w:szCs w:val="24"/>
        </w:rPr>
        <w:t>;</w:t>
      </w:r>
    </w:p>
    <w:p w14:paraId="7052CBAB" w14:textId="33909EE1" w:rsidR="00827A04" w:rsidRPr="00827A04" w:rsidRDefault="00E02871" w:rsidP="0075136F">
      <w:pPr>
        <w:pStyle w:val="Akapitzlist"/>
        <w:numPr>
          <w:ilvl w:val="1"/>
          <w:numId w:val="5"/>
        </w:numPr>
        <w:tabs>
          <w:tab w:val="left" w:pos="284"/>
          <w:tab w:val="left" w:pos="851"/>
        </w:tabs>
        <w:suppressAutoHyphens/>
        <w:spacing w:line="360" w:lineRule="auto"/>
        <w:ind w:left="567" w:hanging="567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7A04">
        <w:rPr>
          <w:rFonts w:asciiTheme="minorHAnsi" w:hAnsiTheme="minorHAnsi" w:cstheme="minorHAnsi"/>
          <w:sz w:val="24"/>
          <w:szCs w:val="24"/>
        </w:rPr>
        <w:t xml:space="preserve"> w § 5</w:t>
      </w:r>
      <w:r w:rsidR="00827A04" w:rsidRPr="00827A04">
        <w:rPr>
          <w:rFonts w:asciiTheme="minorHAnsi" w:hAnsiTheme="minorHAnsi" w:cstheme="minorHAnsi"/>
          <w:sz w:val="24"/>
          <w:szCs w:val="24"/>
        </w:rPr>
        <w:t xml:space="preserve"> usunięto </w:t>
      </w:r>
      <w:r w:rsidRPr="00827A04">
        <w:rPr>
          <w:rFonts w:asciiTheme="minorHAnsi" w:hAnsiTheme="minorHAnsi" w:cstheme="minorHAnsi"/>
          <w:sz w:val="24"/>
          <w:szCs w:val="24"/>
        </w:rPr>
        <w:t xml:space="preserve"> </w:t>
      </w:r>
      <w:r w:rsidR="00B6158E">
        <w:rPr>
          <w:rFonts w:asciiTheme="minorHAnsi" w:hAnsiTheme="minorHAnsi" w:cstheme="minorHAnsi"/>
          <w:sz w:val="24"/>
          <w:szCs w:val="24"/>
        </w:rPr>
        <w:t xml:space="preserve">(dawny) </w:t>
      </w:r>
      <w:r w:rsidRPr="00827A04">
        <w:rPr>
          <w:rFonts w:asciiTheme="minorHAnsi" w:hAnsiTheme="minorHAnsi" w:cstheme="minorHAnsi"/>
          <w:sz w:val="24"/>
          <w:szCs w:val="24"/>
        </w:rPr>
        <w:t>ust. 2</w:t>
      </w:r>
      <w:r w:rsidR="00827A04" w:rsidRPr="00827A04">
        <w:rPr>
          <w:rFonts w:asciiTheme="minorHAnsi" w:hAnsiTheme="minorHAnsi" w:cstheme="minorHAnsi"/>
          <w:sz w:val="24"/>
          <w:szCs w:val="24"/>
        </w:rPr>
        <w:t xml:space="preserve"> „</w:t>
      </w:r>
      <w:r w:rsidR="00525830">
        <w:rPr>
          <w:rFonts w:asciiTheme="minorHAnsi" w:hAnsiTheme="minorHAnsi" w:cstheme="minorHAnsi"/>
          <w:sz w:val="24"/>
          <w:szCs w:val="24"/>
        </w:rPr>
        <w:t xml:space="preserve">2. </w:t>
      </w:r>
      <w:r w:rsidR="00827A04" w:rsidRPr="00827A0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Beneficjent zobowiązuje się do zapewnienia uodpornienia inwestycji na zmiany klimatu zgodnie z art. 73 ust. 2</w:t>
      </w:r>
      <w:r w:rsidR="00827A04" w:rsidRPr="00827A04" w:rsidDel="006F150F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 xml:space="preserve"> </w:t>
      </w:r>
      <w:r w:rsidR="00827A04" w:rsidRPr="00827A04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lit. j Rozporządzenia ogólnego.”</w:t>
      </w:r>
      <w:r w:rsidR="00525830">
        <w:rPr>
          <w:rFonts w:asciiTheme="minorHAnsi" w:eastAsia="Calibri" w:hAnsiTheme="minorHAnsi" w:cstheme="minorHAnsi"/>
          <w:color w:val="000000" w:themeColor="text1"/>
          <w:sz w:val="24"/>
          <w:szCs w:val="24"/>
        </w:rPr>
        <w:t>;</w:t>
      </w:r>
    </w:p>
    <w:p w14:paraId="2B92E4CB" w14:textId="2129BCDE" w:rsidR="00E02871" w:rsidRPr="00827A04" w:rsidRDefault="00E02871" w:rsidP="0075136F">
      <w:pPr>
        <w:pStyle w:val="Akapitzlist"/>
        <w:numPr>
          <w:ilvl w:val="1"/>
          <w:numId w:val="5"/>
        </w:numPr>
        <w:tabs>
          <w:tab w:val="left" w:pos="284"/>
          <w:tab w:val="left" w:pos="851"/>
        </w:tabs>
        <w:suppressAutoHyphens/>
        <w:spacing w:line="360" w:lineRule="auto"/>
        <w:ind w:left="567" w:hanging="567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27A04">
        <w:rPr>
          <w:rFonts w:asciiTheme="minorHAnsi" w:hAnsiTheme="minorHAnsi" w:cstheme="minorHAnsi"/>
          <w:sz w:val="24"/>
          <w:szCs w:val="24"/>
        </w:rPr>
        <w:t xml:space="preserve">w § 5 ust. 3 </w:t>
      </w:r>
      <w:r w:rsidR="00525830">
        <w:rPr>
          <w:rFonts w:asciiTheme="minorHAnsi" w:hAnsiTheme="minorHAnsi" w:cstheme="minorHAnsi"/>
          <w:sz w:val="24"/>
          <w:szCs w:val="24"/>
        </w:rPr>
        <w:t>otrzymuje brzmienie</w:t>
      </w:r>
      <w:r w:rsidRPr="00827A04">
        <w:rPr>
          <w:rFonts w:asciiTheme="minorHAnsi" w:hAnsiTheme="minorHAnsi" w:cstheme="minorHAnsi"/>
          <w:sz w:val="24"/>
          <w:szCs w:val="24"/>
        </w:rPr>
        <w:t xml:space="preserve">:  </w:t>
      </w:r>
      <w:r w:rsidR="00525830">
        <w:rPr>
          <w:rFonts w:asciiTheme="minorHAnsi" w:hAnsiTheme="minorHAnsi" w:cstheme="minorHAnsi"/>
          <w:sz w:val="24"/>
          <w:szCs w:val="24"/>
        </w:rPr>
        <w:t xml:space="preserve">„3. </w:t>
      </w:r>
      <w:r w:rsidRPr="00827A04">
        <w:rPr>
          <w:rFonts w:asciiTheme="minorHAnsi" w:hAnsiTheme="minorHAnsi" w:cstheme="minorHAnsi"/>
          <w:sz w:val="24"/>
          <w:szCs w:val="24"/>
        </w:rPr>
        <w:t>W przypadku, gdy ogłoszona w trakcie realizacji Projektu (po zawarciu Porozumienia) wersja  Wytycznych dot. kwalifikowalności/ Katalogu wprowadza rozwiązania korzystniejsze dla Beneficjenta, dopuszcza się możliwość ich zastosowania w odniesieniu do wydatków poniesionych przed wejściem w życie nowego brzmienia wyżej wymienionych dokumentów.</w:t>
      </w:r>
      <w:r w:rsidR="00525830">
        <w:rPr>
          <w:rFonts w:asciiTheme="minorHAnsi" w:hAnsiTheme="minorHAnsi" w:cstheme="minorHAnsi"/>
          <w:sz w:val="24"/>
          <w:szCs w:val="24"/>
        </w:rPr>
        <w:t>”;</w:t>
      </w:r>
      <w:r w:rsidRPr="00827A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384E1E" w14:textId="593F5428" w:rsidR="00E02871" w:rsidRPr="007F3221" w:rsidRDefault="00E02871" w:rsidP="007F3221">
      <w:pPr>
        <w:pStyle w:val="Akapitzlist"/>
        <w:numPr>
          <w:ilvl w:val="1"/>
          <w:numId w:val="5"/>
        </w:numPr>
        <w:tabs>
          <w:tab w:val="left" w:pos="284"/>
          <w:tab w:val="left" w:pos="851"/>
        </w:tabs>
        <w:suppressAutoHyphens/>
        <w:spacing w:line="360" w:lineRule="auto"/>
        <w:ind w:left="567" w:hanging="567"/>
        <w:contextualSpacing/>
        <w:rPr>
          <w:rFonts w:asciiTheme="minorHAnsi" w:hAnsiTheme="minorHAnsi" w:cstheme="minorHAnsi"/>
          <w:sz w:val="24"/>
          <w:szCs w:val="24"/>
        </w:rPr>
      </w:pPr>
      <w:bookmarkStart w:id="0" w:name="_Hlk158806966"/>
      <w:r w:rsidRPr="007F3221">
        <w:rPr>
          <w:rFonts w:asciiTheme="minorHAnsi" w:hAnsiTheme="minorHAnsi" w:cstheme="minorHAnsi"/>
          <w:sz w:val="24"/>
          <w:szCs w:val="24"/>
        </w:rPr>
        <w:t xml:space="preserve">w § 7 ust. </w:t>
      </w:r>
      <w:r w:rsidR="00827A04" w:rsidRPr="007F3221">
        <w:rPr>
          <w:rFonts w:asciiTheme="minorHAnsi" w:hAnsiTheme="minorHAnsi" w:cstheme="minorHAnsi"/>
          <w:sz w:val="24"/>
          <w:szCs w:val="24"/>
        </w:rPr>
        <w:t xml:space="preserve">5 </w:t>
      </w:r>
      <w:r w:rsidRPr="007F3221">
        <w:rPr>
          <w:rFonts w:asciiTheme="minorHAnsi" w:hAnsiTheme="minorHAnsi" w:cstheme="minorHAnsi"/>
          <w:sz w:val="24"/>
          <w:szCs w:val="24"/>
        </w:rPr>
        <w:t>otrzymał brzmienie</w:t>
      </w:r>
      <w:r w:rsidR="00697C92" w:rsidRPr="007F3221">
        <w:rPr>
          <w:rFonts w:asciiTheme="minorHAnsi" w:hAnsiTheme="minorHAnsi" w:cstheme="minorHAnsi"/>
          <w:sz w:val="24"/>
          <w:szCs w:val="24"/>
        </w:rPr>
        <w:t>:</w:t>
      </w:r>
      <w:r w:rsidRPr="007F3221">
        <w:rPr>
          <w:rFonts w:asciiTheme="minorHAnsi" w:hAnsiTheme="minorHAnsi" w:cstheme="minorHAnsi"/>
          <w:sz w:val="24"/>
          <w:szCs w:val="24"/>
        </w:rPr>
        <w:t xml:space="preserve"> „</w:t>
      </w:r>
      <w:r w:rsidR="00697C92" w:rsidRPr="007F3221">
        <w:rPr>
          <w:rFonts w:asciiTheme="minorHAnsi" w:hAnsiTheme="minorHAnsi" w:cstheme="minorHAnsi"/>
          <w:sz w:val="24"/>
          <w:szCs w:val="24"/>
        </w:rPr>
        <w:t xml:space="preserve">5. </w:t>
      </w:r>
      <w:r w:rsidRPr="007F3221">
        <w:rPr>
          <w:rFonts w:asciiTheme="minorHAnsi" w:hAnsiTheme="minorHAnsi" w:cstheme="minorHAnsi"/>
          <w:sz w:val="24"/>
          <w:szCs w:val="24"/>
        </w:rPr>
        <w:t>Beneficjent jest zobowiązany do rozliczenia całości otrzymanego dofinansowania we wniosku o płatność (końcową)</w:t>
      </w:r>
      <w:r w:rsidR="00B6158E" w:rsidRPr="007F3221">
        <w:rPr>
          <w:rFonts w:asciiTheme="minorHAnsi" w:hAnsiTheme="minorHAnsi" w:cstheme="minorHAnsi"/>
          <w:sz w:val="24"/>
          <w:szCs w:val="24"/>
        </w:rPr>
        <w:t xml:space="preserve"> o którym mowa w ust. 19 i 20</w:t>
      </w:r>
      <w:r w:rsidRPr="007F3221">
        <w:rPr>
          <w:rFonts w:asciiTheme="minorHAnsi" w:hAnsiTheme="minorHAnsi" w:cstheme="minorHAnsi"/>
          <w:sz w:val="24"/>
          <w:szCs w:val="24"/>
        </w:rPr>
        <w:t>”</w:t>
      </w:r>
      <w:r w:rsidR="00697C92" w:rsidRPr="007F3221">
        <w:rPr>
          <w:rFonts w:asciiTheme="minorHAnsi" w:hAnsiTheme="minorHAnsi" w:cstheme="minorHAnsi"/>
          <w:sz w:val="24"/>
          <w:szCs w:val="24"/>
        </w:rPr>
        <w:t>;</w:t>
      </w:r>
    </w:p>
    <w:p w14:paraId="70C7A4FD" w14:textId="69CD9BB1" w:rsidR="00384A21" w:rsidRPr="007F3221" w:rsidRDefault="00697C92" w:rsidP="007F3221">
      <w:pPr>
        <w:pStyle w:val="Akapitzlist"/>
        <w:numPr>
          <w:ilvl w:val="1"/>
          <w:numId w:val="5"/>
        </w:numPr>
        <w:tabs>
          <w:tab w:val="left" w:pos="284"/>
          <w:tab w:val="left" w:pos="851"/>
        </w:tabs>
        <w:suppressAutoHyphens/>
        <w:spacing w:line="360" w:lineRule="auto"/>
        <w:ind w:left="567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7F3221">
        <w:rPr>
          <w:rFonts w:asciiTheme="minorHAnsi" w:hAnsiTheme="minorHAnsi" w:cstheme="minorHAnsi"/>
          <w:sz w:val="24"/>
          <w:szCs w:val="24"/>
        </w:rPr>
        <w:t xml:space="preserve">usunięto </w:t>
      </w:r>
      <w:r w:rsidR="00384A21" w:rsidRPr="007F3221">
        <w:rPr>
          <w:rFonts w:asciiTheme="minorHAnsi" w:hAnsiTheme="minorHAnsi" w:cstheme="minorHAnsi"/>
          <w:sz w:val="24"/>
          <w:szCs w:val="24"/>
        </w:rPr>
        <w:t xml:space="preserve">§ 8 </w:t>
      </w:r>
      <w:r w:rsidR="00B6158E" w:rsidRPr="007F3221">
        <w:rPr>
          <w:rFonts w:asciiTheme="minorHAnsi" w:hAnsiTheme="minorHAnsi" w:cstheme="minorHAnsi"/>
          <w:sz w:val="24"/>
          <w:szCs w:val="24"/>
        </w:rPr>
        <w:t>„</w:t>
      </w:r>
      <w:r w:rsidR="00384A21" w:rsidRPr="007F3221">
        <w:rPr>
          <w:rFonts w:asciiTheme="minorHAnsi" w:hAnsiTheme="minorHAnsi" w:cstheme="minorHAnsi"/>
          <w:sz w:val="24"/>
          <w:szCs w:val="24"/>
        </w:rPr>
        <w:t>Weryfikacja wniosku o płatność</w:t>
      </w:r>
      <w:r w:rsidR="00B6158E" w:rsidRPr="007F3221">
        <w:rPr>
          <w:rFonts w:asciiTheme="minorHAnsi" w:hAnsiTheme="minorHAnsi" w:cstheme="minorHAnsi"/>
          <w:sz w:val="24"/>
          <w:szCs w:val="24"/>
        </w:rPr>
        <w:t>”</w:t>
      </w:r>
      <w:r w:rsidR="00384A21" w:rsidRPr="007F3221">
        <w:rPr>
          <w:rFonts w:asciiTheme="minorHAnsi" w:hAnsiTheme="minorHAnsi" w:cstheme="minorHAnsi"/>
          <w:sz w:val="24"/>
          <w:szCs w:val="24"/>
        </w:rPr>
        <w:t xml:space="preserve">, którego </w:t>
      </w:r>
      <w:r w:rsidRPr="007F3221">
        <w:rPr>
          <w:rFonts w:asciiTheme="minorHAnsi" w:hAnsiTheme="minorHAnsi" w:cstheme="minorHAnsi"/>
          <w:sz w:val="24"/>
          <w:szCs w:val="24"/>
        </w:rPr>
        <w:t xml:space="preserve">treść </w:t>
      </w:r>
      <w:r w:rsidR="00384A21" w:rsidRPr="007F3221">
        <w:rPr>
          <w:rFonts w:asciiTheme="minorHAnsi" w:hAnsiTheme="minorHAnsi" w:cstheme="minorHAnsi"/>
          <w:sz w:val="24"/>
          <w:szCs w:val="24"/>
        </w:rPr>
        <w:t xml:space="preserve">wprowadzono do  § 7 </w:t>
      </w:r>
      <w:r w:rsidR="00B6158E" w:rsidRPr="007F3221">
        <w:rPr>
          <w:rFonts w:asciiTheme="minorHAnsi" w:hAnsiTheme="minorHAnsi" w:cstheme="minorHAnsi"/>
          <w:sz w:val="24"/>
          <w:szCs w:val="24"/>
        </w:rPr>
        <w:t>„</w:t>
      </w:r>
      <w:r w:rsidR="00384A21" w:rsidRPr="007F3221">
        <w:rPr>
          <w:rFonts w:asciiTheme="minorHAnsi" w:hAnsiTheme="minorHAnsi" w:cstheme="minorHAnsi"/>
          <w:sz w:val="24"/>
          <w:szCs w:val="24"/>
        </w:rPr>
        <w:t xml:space="preserve">Rozliczanie </w:t>
      </w:r>
      <w:r w:rsidRPr="007F3221">
        <w:rPr>
          <w:rFonts w:asciiTheme="minorHAnsi" w:hAnsiTheme="minorHAnsi" w:cstheme="minorHAnsi"/>
          <w:sz w:val="24"/>
          <w:szCs w:val="24"/>
        </w:rPr>
        <w:t>Projektu</w:t>
      </w:r>
      <w:r w:rsidR="00B6158E" w:rsidRPr="007F3221">
        <w:rPr>
          <w:rFonts w:asciiTheme="minorHAnsi" w:hAnsiTheme="minorHAnsi" w:cstheme="minorHAnsi"/>
          <w:sz w:val="24"/>
          <w:szCs w:val="24"/>
        </w:rPr>
        <w:t>”</w:t>
      </w:r>
      <w:r w:rsidRPr="007F3221">
        <w:rPr>
          <w:rFonts w:asciiTheme="minorHAnsi" w:hAnsiTheme="minorHAnsi" w:cstheme="minorHAnsi"/>
          <w:sz w:val="24"/>
          <w:szCs w:val="24"/>
        </w:rPr>
        <w:t>;</w:t>
      </w:r>
    </w:p>
    <w:p w14:paraId="5A147BCD" w14:textId="5477DE7F" w:rsidR="00B6158E" w:rsidRPr="00B6158E" w:rsidRDefault="00697C92" w:rsidP="00B6158E">
      <w:pPr>
        <w:pStyle w:val="Akapitzlist"/>
        <w:numPr>
          <w:ilvl w:val="1"/>
          <w:numId w:val="5"/>
        </w:numPr>
        <w:spacing w:line="360" w:lineRule="auto"/>
        <w:ind w:hanging="72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Pr="00B6158E">
        <w:rPr>
          <w:rFonts w:asciiTheme="minorHAnsi" w:hAnsiTheme="minorHAnsi" w:cstheme="minorHAnsi"/>
          <w:sz w:val="24"/>
          <w:szCs w:val="24"/>
        </w:rPr>
        <w:t xml:space="preserve"> </w:t>
      </w:r>
      <w:r w:rsidR="00B6158E" w:rsidRPr="00B6158E">
        <w:rPr>
          <w:rFonts w:asciiTheme="minorHAnsi" w:hAnsiTheme="minorHAnsi" w:cstheme="minorHAnsi"/>
          <w:sz w:val="24"/>
          <w:szCs w:val="24"/>
        </w:rPr>
        <w:t>§ 9 „Nieprawidłowości” zmieniono</w:t>
      </w:r>
      <w:r>
        <w:rPr>
          <w:rFonts w:asciiTheme="minorHAnsi" w:hAnsiTheme="minorHAnsi" w:cstheme="minorHAnsi"/>
          <w:sz w:val="24"/>
          <w:szCs w:val="24"/>
        </w:rPr>
        <w:t xml:space="preserve"> treść</w:t>
      </w:r>
      <w:r w:rsidR="00B6158E" w:rsidRPr="00B6158E">
        <w:rPr>
          <w:rFonts w:asciiTheme="minorHAnsi" w:hAnsiTheme="minorHAnsi" w:cstheme="minorHAnsi"/>
          <w:sz w:val="24"/>
          <w:szCs w:val="24"/>
        </w:rPr>
        <w:t xml:space="preserve"> ust. 2</w:t>
      </w:r>
    </w:p>
    <w:p w14:paraId="212D5728" w14:textId="1B62730B" w:rsidR="00B6158E" w:rsidRPr="00B6158E" w:rsidRDefault="00B6158E" w:rsidP="00B6158E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B6158E">
        <w:rPr>
          <w:rFonts w:asciiTheme="minorHAnsi" w:hAnsiTheme="minorHAnsi" w:cstheme="minorHAnsi"/>
          <w:b/>
          <w:bCs/>
          <w:sz w:val="24"/>
          <w:szCs w:val="24"/>
        </w:rPr>
        <w:t>z:</w:t>
      </w:r>
      <w:r w:rsidRPr="00B6158E">
        <w:rPr>
          <w:rFonts w:asciiTheme="minorHAnsi" w:hAnsiTheme="minorHAnsi" w:cstheme="minorHAnsi"/>
          <w:sz w:val="24"/>
          <w:szCs w:val="24"/>
        </w:rPr>
        <w:t xml:space="preserve"> </w:t>
      </w:r>
      <w:r w:rsidR="00697C92">
        <w:rPr>
          <w:rFonts w:asciiTheme="minorHAnsi" w:hAnsiTheme="minorHAnsi" w:cstheme="minorHAnsi"/>
          <w:sz w:val="24"/>
          <w:szCs w:val="24"/>
        </w:rPr>
        <w:t xml:space="preserve">„2. </w:t>
      </w:r>
      <w:r w:rsidRPr="00B6158E">
        <w:rPr>
          <w:rFonts w:asciiTheme="minorHAnsi" w:eastAsia="Times New Roman" w:hAnsiTheme="minorHAnsi" w:cstheme="minorHAnsi"/>
          <w:sz w:val="24"/>
          <w:szCs w:val="24"/>
          <w:lang w:eastAsia="ar-SA"/>
        </w:rPr>
        <w:t>Beneficjent zobowiązany jest do usuwania nieprawidłowości powstałych w wyniku realizowanego Projektu oraz niezwłocznego zgłaszania informacji o zaistniałej sytuacji do Instytucji Pośredniczącej.</w:t>
      </w:r>
      <w:r w:rsidR="00697C92"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</w:p>
    <w:p w14:paraId="409E18EC" w14:textId="213995A4" w:rsidR="004E13BC" w:rsidRDefault="00B6158E" w:rsidP="004E13B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B6158E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Na</w:t>
      </w:r>
      <w:r w:rsidRPr="00B6158E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  <w:r w:rsidR="00697C92">
        <w:rPr>
          <w:rFonts w:asciiTheme="minorHAnsi" w:eastAsia="Times New Roman" w:hAnsiTheme="minorHAnsi" w:cstheme="minorHAnsi"/>
          <w:sz w:val="24"/>
          <w:szCs w:val="24"/>
          <w:lang w:eastAsia="ar-SA"/>
        </w:rPr>
        <w:t>„</w:t>
      </w:r>
      <w:r w:rsidRPr="00B6158E">
        <w:rPr>
          <w:rFonts w:asciiTheme="minorHAnsi" w:eastAsia="Times New Roman" w:hAnsiTheme="minorHAnsi" w:cstheme="minorHAnsi"/>
          <w:sz w:val="24"/>
          <w:szCs w:val="24"/>
          <w:lang w:eastAsia="ar-SA"/>
        </w:rPr>
        <w:t>2.</w:t>
      </w:r>
      <w:r w:rsidRPr="00B6158E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  <w:t>Beneficjent zobowiązany jest do usuwania nieprawidłowości powstałych w wyniku realizowanego Projektu oraz niezwłocznego zgłaszania informacji o stwierdzonych nieprawidłowościach, w tym nadużyciach finansowych do Instytucji Pośredniczącej</w:t>
      </w:r>
      <w:r w:rsidR="00697C92">
        <w:rPr>
          <w:rFonts w:asciiTheme="minorHAnsi" w:eastAsia="Times New Roman" w:hAnsiTheme="minorHAnsi" w:cstheme="minorHAnsi"/>
          <w:sz w:val="24"/>
          <w:szCs w:val="24"/>
          <w:lang w:eastAsia="ar-SA"/>
        </w:rPr>
        <w:t>.”;</w:t>
      </w:r>
    </w:p>
    <w:p w14:paraId="6CDA6197" w14:textId="77777777" w:rsidR="0075136F" w:rsidRPr="0075136F" w:rsidRDefault="00697C92" w:rsidP="0075136F">
      <w:pPr>
        <w:pStyle w:val="Akapitzlist"/>
        <w:numPr>
          <w:ilvl w:val="1"/>
          <w:numId w:val="5"/>
        </w:numPr>
        <w:spacing w:line="360" w:lineRule="auto"/>
        <w:ind w:left="709" w:hanging="709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</w:t>
      </w:r>
      <w:r w:rsidR="004E13BC" w:rsidRPr="00B6158E">
        <w:rPr>
          <w:rFonts w:asciiTheme="minorHAnsi" w:hAnsiTheme="minorHAnsi" w:cstheme="minorHAnsi"/>
          <w:sz w:val="24"/>
          <w:szCs w:val="24"/>
        </w:rPr>
        <w:t>§</w:t>
      </w:r>
      <w:r w:rsidR="004E13BC">
        <w:rPr>
          <w:rFonts w:asciiTheme="minorHAnsi" w:hAnsiTheme="minorHAnsi" w:cstheme="minorHAnsi"/>
          <w:sz w:val="24"/>
          <w:szCs w:val="24"/>
        </w:rPr>
        <w:t xml:space="preserve"> 10 „Zasady wykorzystywania CST2021” w ust. 1 dodano </w:t>
      </w:r>
      <w:r w:rsidR="00DD74DD">
        <w:rPr>
          <w:rFonts w:asciiTheme="minorHAnsi" w:hAnsiTheme="minorHAnsi" w:cstheme="minorHAnsi"/>
          <w:sz w:val="24"/>
          <w:szCs w:val="24"/>
        </w:rPr>
        <w:t>treść</w:t>
      </w:r>
      <w:r w:rsidR="004E13BC">
        <w:rPr>
          <w:rFonts w:asciiTheme="minorHAnsi" w:hAnsiTheme="minorHAnsi" w:cstheme="minorHAnsi"/>
          <w:sz w:val="24"/>
          <w:szCs w:val="24"/>
        </w:rPr>
        <w:t xml:space="preserve">: „(…) </w:t>
      </w:r>
      <w:r w:rsidR="004E13BC" w:rsidRPr="004E13BC">
        <w:rPr>
          <w:rFonts w:asciiTheme="minorHAnsi" w:hAnsiTheme="minorHAnsi" w:cstheme="minorHAnsi"/>
          <w:sz w:val="24"/>
          <w:szCs w:val="24"/>
        </w:rPr>
        <w:t>nie zwalnia Beneficjenta</w:t>
      </w:r>
      <w:r w:rsidR="004E13BC">
        <w:rPr>
          <w:rFonts w:asciiTheme="minorHAnsi" w:hAnsiTheme="minorHAnsi" w:cstheme="minorHAnsi"/>
          <w:sz w:val="24"/>
          <w:szCs w:val="24"/>
        </w:rPr>
        <w:t xml:space="preserve"> </w:t>
      </w:r>
      <w:r w:rsidR="004E13BC" w:rsidRPr="004E13BC">
        <w:rPr>
          <w:rFonts w:asciiTheme="minorHAnsi" w:hAnsiTheme="minorHAnsi" w:cstheme="minorHAnsi"/>
          <w:b/>
          <w:bCs/>
          <w:sz w:val="24"/>
          <w:szCs w:val="24"/>
        </w:rPr>
        <w:t>Partnerów i podmiotów upoważnionych do ponoszenia wydatków w Projekcie</w:t>
      </w:r>
      <w:r w:rsidR="004E13BC" w:rsidRPr="004E13BC">
        <w:rPr>
          <w:rFonts w:asciiTheme="minorHAnsi" w:hAnsiTheme="minorHAnsi" w:cstheme="minorHAnsi"/>
          <w:sz w:val="24"/>
          <w:szCs w:val="24"/>
        </w:rPr>
        <w:t xml:space="preserve">  z obowiązku przechowywania oryginałów dokumentów i ich udostępniania podczas kontroli na miejscu.</w:t>
      </w:r>
      <w:r w:rsidR="004E13BC">
        <w:rPr>
          <w:rFonts w:asciiTheme="minorHAnsi" w:hAnsiTheme="minorHAnsi" w:cstheme="minorHAnsi"/>
          <w:sz w:val="24"/>
          <w:szCs w:val="24"/>
        </w:rPr>
        <w:t>”</w:t>
      </w:r>
      <w:r w:rsidR="00DD74DD">
        <w:rPr>
          <w:rFonts w:asciiTheme="minorHAnsi" w:hAnsiTheme="minorHAnsi" w:cstheme="minorHAnsi"/>
          <w:sz w:val="24"/>
          <w:szCs w:val="24"/>
        </w:rPr>
        <w:t>;</w:t>
      </w:r>
    </w:p>
    <w:p w14:paraId="5F4D6B2E" w14:textId="77777777" w:rsidR="0075136F" w:rsidRPr="0075136F" w:rsidRDefault="00DD74DD" w:rsidP="0075136F">
      <w:pPr>
        <w:pStyle w:val="Akapitzlist"/>
        <w:numPr>
          <w:ilvl w:val="1"/>
          <w:numId w:val="5"/>
        </w:numPr>
        <w:spacing w:line="360" w:lineRule="auto"/>
        <w:ind w:left="709" w:hanging="709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5136F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</w:t>
      </w:r>
      <w:r w:rsidR="00384A21" w:rsidRPr="0075136F">
        <w:rPr>
          <w:rFonts w:asciiTheme="minorHAnsi" w:eastAsia="Times New Roman" w:hAnsiTheme="minorHAnsi" w:cstheme="minorHAnsi"/>
          <w:sz w:val="24"/>
          <w:szCs w:val="24"/>
          <w:lang w:eastAsia="ar-SA"/>
        </w:rPr>
        <w:t>§ 1</w:t>
      </w:r>
      <w:r w:rsidR="004E13BC" w:rsidRPr="0075136F">
        <w:rPr>
          <w:rFonts w:asciiTheme="minorHAnsi" w:eastAsia="Times New Roman" w:hAnsiTheme="minorHAnsi" w:cstheme="minorHAnsi"/>
          <w:sz w:val="24"/>
          <w:szCs w:val="24"/>
          <w:lang w:eastAsia="ar-SA"/>
        </w:rPr>
        <w:t>2</w:t>
      </w:r>
      <w:r w:rsidR="00384A21" w:rsidRPr="0075136F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„Trwałość Projektu” zmieniono </w:t>
      </w:r>
      <w:r w:rsidRPr="0075136F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treść </w:t>
      </w:r>
      <w:r w:rsidR="00384A21" w:rsidRPr="0075136F">
        <w:rPr>
          <w:rFonts w:asciiTheme="minorHAnsi" w:eastAsia="Times New Roman" w:hAnsiTheme="minorHAnsi" w:cstheme="minorHAnsi"/>
          <w:sz w:val="24"/>
          <w:szCs w:val="24"/>
          <w:lang w:eastAsia="ar-SA"/>
        </w:rPr>
        <w:t>ust. 1</w:t>
      </w:r>
    </w:p>
    <w:p w14:paraId="169E0BA6" w14:textId="77777777" w:rsidR="00896C85" w:rsidRDefault="00384A21" w:rsidP="0075136F">
      <w:pPr>
        <w:pStyle w:val="Akapitzlist"/>
        <w:spacing w:line="360" w:lineRule="auto"/>
        <w:ind w:left="709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13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Z:</w:t>
      </w:r>
      <w:r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D74DD"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„1. </w:t>
      </w:r>
      <w:r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zapewnienia trwałości Projektu w rozumieniu art. 65 ust. 1 Rozporządzenia Rady nr 2021/1060 w okresie 5 lat od daty płatności końcowej na rzecz Beneficjenta, a w przypadku, gdy przepisy regulujące udzielanie </w:t>
      </w:r>
      <w:r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pomocy publicznej wprowadzają  </w:t>
      </w:r>
      <w:r w:rsidRPr="0075136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>dodatkowe</w:t>
      </w:r>
      <w:r w:rsidRPr="007513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>wymogi w tym zakresie, wówczas stosuje się okres ustalony zgodnie z tymi przepisami.</w:t>
      </w:r>
      <w:r w:rsidR="00DD74DD"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</w:p>
    <w:p w14:paraId="657A87F2" w14:textId="2420BA76" w:rsidR="00384A21" w:rsidRPr="0075136F" w:rsidRDefault="00384A21" w:rsidP="0075136F">
      <w:pPr>
        <w:pStyle w:val="Akapitzlist"/>
        <w:spacing w:line="360" w:lineRule="auto"/>
        <w:ind w:left="709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5136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Na:</w:t>
      </w:r>
      <w:r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D74DD"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„1. </w:t>
      </w:r>
      <w:r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Beneficjent jest zobowiązany do zapewnienia trwałości Projektu w rozumieniu art. 65 ust. 1 Rozporządzenia Rady nr 2021/1060 w okresie 5 lat od daty płatności końcowej na rzecz Beneficjenta, a w przypadku, gdy przepisy regulujące udzielanie pomocy publicznej wprowadzają  </w:t>
      </w:r>
      <w:r w:rsidRPr="0075136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ostrzejsze </w:t>
      </w:r>
      <w:r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>wymogi w tym zakresie, wówczas stosuje się okres ustalony zgodnie z tymi przepisami.</w:t>
      </w:r>
      <w:r w:rsidR="00DD74DD" w:rsidRPr="0075136F">
        <w:rPr>
          <w:rFonts w:asciiTheme="minorHAnsi" w:hAnsiTheme="minorHAnsi" w:cstheme="minorHAnsi"/>
          <w:color w:val="000000" w:themeColor="text1"/>
          <w:sz w:val="24"/>
          <w:szCs w:val="24"/>
        </w:rPr>
        <w:t>”;</w:t>
      </w:r>
    </w:p>
    <w:p w14:paraId="6DC7C6FB" w14:textId="7D6D4BF3" w:rsidR="0079792C" w:rsidRPr="00276D5C" w:rsidRDefault="00DD74DD" w:rsidP="0075136F">
      <w:pPr>
        <w:pStyle w:val="Akapitzlist"/>
        <w:numPr>
          <w:ilvl w:val="1"/>
          <w:numId w:val="5"/>
        </w:numPr>
        <w:spacing w:line="360" w:lineRule="auto"/>
        <w:ind w:hanging="578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zmieniono </w:t>
      </w:r>
      <w:r w:rsidR="00384A21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nazwę paragrafu 1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3</w:t>
      </w:r>
      <w:r w:rsidR="00384A21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z „Kontrola” na „Kontrola w miejscu realizacji 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Projektu</w:t>
      </w:r>
      <w:r w:rsidR="00384A21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040D4E8B" w14:textId="7B0E1CFF" w:rsidR="00E02871" w:rsidRPr="00276D5C" w:rsidRDefault="00DD74DD" w:rsidP="0075136F">
      <w:pPr>
        <w:pStyle w:val="Akapitzlist"/>
        <w:numPr>
          <w:ilvl w:val="1"/>
          <w:numId w:val="5"/>
        </w:numPr>
        <w:spacing w:line="360" w:lineRule="auto"/>
        <w:ind w:hanging="578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</w:t>
      </w:r>
      <w:r w:rsidR="00384A21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§ 1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3</w:t>
      </w:r>
      <w:r w:rsidR="00384A21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016BBB">
        <w:rPr>
          <w:rFonts w:asciiTheme="minorHAnsi" w:eastAsia="Times New Roman" w:hAnsiTheme="minorHAnsi" w:cstheme="minorHAnsi"/>
          <w:sz w:val="24"/>
          <w:szCs w:val="24"/>
          <w:lang w:eastAsia="ar-SA"/>
        </w:rPr>
        <w:t>u</w:t>
      </w:r>
      <w:r w:rsidR="00016BBB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sunięto </w:t>
      </w:r>
      <w:r w:rsidR="00016BBB">
        <w:rPr>
          <w:rFonts w:asciiTheme="minorHAnsi" w:eastAsia="Times New Roman" w:hAnsiTheme="minorHAnsi" w:cstheme="minorHAnsi"/>
          <w:sz w:val="24"/>
          <w:szCs w:val="24"/>
          <w:lang w:eastAsia="ar-SA"/>
        </w:rPr>
        <w:t>ust.</w:t>
      </w:r>
      <w:r w:rsidR="00384A21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1 „</w:t>
      </w:r>
      <w:r w:rsidR="00016BBB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1. </w:t>
      </w:r>
      <w:r w:rsidR="00384A21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Beneficjent zobowiązuje się poddać kontroli</w:t>
      </w:r>
      <w:r w:rsidR="00384A21" w:rsidRPr="00276D5C">
        <w:rPr>
          <w:rFonts w:eastAsia="Times New Roman"/>
          <w:lang w:eastAsia="ar-SA"/>
        </w:rPr>
        <w:t xml:space="preserve"> </w:t>
      </w:r>
      <w:r w:rsidR="00384A21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w zakresie prawidłowości realizacji Projektu dokonywanej przez Instytucję Pośredniczącą oraz inne uprawnione podmioty wymienione w art. 25 ust. 2 Ustawy.</w:t>
      </w:r>
      <w:r w:rsidR="00016BBB">
        <w:rPr>
          <w:rFonts w:asciiTheme="minorHAnsi" w:eastAsia="Times New Roman" w:hAnsiTheme="minorHAnsi" w:cstheme="minorHAnsi"/>
          <w:sz w:val="24"/>
          <w:szCs w:val="24"/>
          <w:lang w:eastAsia="ar-SA"/>
        </w:rPr>
        <w:t>”;</w:t>
      </w:r>
    </w:p>
    <w:p w14:paraId="629A04B2" w14:textId="7355F317" w:rsidR="00E02871" w:rsidRPr="00276D5C" w:rsidRDefault="00016BBB" w:rsidP="0075136F">
      <w:pPr>
        <w:pStyle w:val="Akapitzlist"/>
        <w:numPr>
          <w:ilvl w:val="1"/>
          <w:numId w:val="5"/>
        </w:numPr>
        <w:spacing w:line="360" w:lineRule="auto"/>
        <w:ind w:hanging="578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§ 1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5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„Udzielanie zamówień w ramach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P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rojektu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” zmieniono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treść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ust. 2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br/>
      </w:r>
      <w:r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„2. 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Zamówienia w ramach Projektu udzielane są zgodnie z ustawą Pzp albo zasadą konkurencyjności na warunkach określonych w Wytycznych dot. kwalifikowalności, w szczególności zobowiązuje się do upubliczniania zapytań ofertowych zgodnie z zasadami wskazanymi w tych Wytycznych, z zastrzeżeniem ust. 1.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br/>
      </w:r>
      <w:r w:rsidR="0079792C"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na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„2. 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Zamówienia w ramach Projektu udzielane są zgodnie z ustawą Pzp albo zgodnie z zasadami określonymi w Wytycznych dot. kwalifikowalności.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”;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</w:p>
    <w:p w14:paraId="59A26F75" w14:textId="435BB237" w:rsidR="00E02871" w:rsidRPr="00276D5C" w:rsidRDefault="00016BBB" w:rsidP="0075136F">
      <w:pPr>
        <w:pStyle w:val="Akapitzlist"/>
        <w:numPr>
          <w:ilvl w:val="1"/>
          <w:numId w:val="5"/>
        </w:numPr>
        <w:spacing w:line="360" w:lineRule="auto"/>
        <w:ind w:hanging="578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§ 1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5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dodano przypis do „zamówień w trybie in house”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71E13643" w14:textId="769727BC" w:rsidR="004E13BC" w:rsidRPr="00276D5C" w:rsidRDefault="00616C54" w:rsidP="0075136F">
      <w:pPr>
        <w:pStyle w:val="Akapitzlist"/>
        <w:numPr>
          <w:ilvl w:val="1"/>
          <w:numId w:val="5"/>
        </w:numPr>
        <w:spacing w:line="360" w:lineRule="auto"/>
        <w:ind w:hanging="578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§ 15 „Udzielanie zamówień w ramach projektu” zmieniono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treść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ust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  <w:r w:rsidR="004E13B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6</w:t>
      </w:r>
    </w:p>
    <w:p w14:paraId="7CF00C45" w14:textId="327101F7" w:rsidR="004E13BC" w:rsidRPr="00276D5C" w:rsidRDefault="004E13BC" w:rsidP="00276D5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Z:</w:t>
      </w:r>
      <w:r w:rsidR="00896C85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616C54">
        <w:rPr>
          <w:rFonts w:asciiTheme="minorHAnsi" w:eastAsia="Times New Roman" w:hAnsiTheme="minorHAnsi" w:cstheme="minorHAnsi"/>
          <w:sz w:val="24"/>
          <w:szCs w:val="24"/>
          <w:lang w:eastAsia="ar-SA"/>
        </w:rPr>
        <w:t>„6.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Instytucja Pośrednicząca w przypadku stwierdzenia naruszenia przez Beneficjenta/Partnera lub podmiot upoważniony do ponoszenia wydatków postanowień ust. 1-5, może dokonywać korekt finansowych, zgodnie z dokumentem, o którym mowa w § 5 ust. 1 pkt 7 oraz pomniejszyć kwotę dofinansowania środków. Korekty finansowe będą nakładane przez Instytucję Pośredniczącą, która stosuje odpowiednio Stawki procentowe korekt finansowych i pomniejszeń dla poszczególnych kategorii nieprawidłowości indywidualnych, które obejmują całość lub część wydatków kwalifikowalnych poniesionych w ramach zamówień zrealizowanych z naruszeniem ust. 1 § 11 stosuje się odpowiednio.</w:t>
      </w:r>
      <w:r w:rsidR="00616C54"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</w:p>
    <w:p w14:paraId="7E17F06B" w14:textId="2F42150E" w:rsidR="004E13BC" w:rsidRPr="00276D5C" w:rsidRDefault="004E13BC" w:rsidP="00276D5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Na: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616C54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„6. 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Instytucja Pośrednicząca w przypadku stwierdzenia naruszenia przez Beneficjenta/Partnera lub podmiot upoważniony do ponoszenia wydatków 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>postanowień ust. 1-5, może dokonywać korekt finansowych lub pomniejszyć kwotę dofinansowania środków, zgodnie z dokumentem, o którym mowa w § 5 ust. 1 pkt 7 Korekty finansowe lub pomniejszenia wydatków będą nakładane przez Instytucję Pośredniczącą, która stosuje odpowiednio Stawki procentowe korekt finansowych i pomniejszeń dla poszczególnych kategorii nieprawidłowości indywidualnych, które obejmują całość lub część wydatków kwalifikowalnych poniesionych w ramach zamówień zrealizowanych z naruszeniem ust. 1.</w:t>
      </w:r>
      <w:r w:rsidR="00616C54">
        <w:rPr>
          <w:rFonts w:asciiTheme="minorHAnsi" w:eastAsia="Times New Roman" w:hAnsiTheme="minorHAnsi" w:cstheme="minorHAnsi"/>
          <w:sz w:val="24"/>
          <w:szCs w:val="24"/>
          <w:lang w:eastAsia="ar-SA"/>
        </w:rPr>
        <w:t>”;</w:t>
      </w:r>
    </w:p>
    <w:p w14:paraId="55B482AD" w14:textId="55E889C6" w:rsidR="00827A04" w:rsidRPr="00276D5C" w:rsidRDefault="0079792C" w:rsidP="0075136F">
      <w:pPr>
        <w:pStyle w:val="Akapitzlist"/>
        <w:numPr>
          <w:ilvl w:val="1"/>
          <w:numId w:val="5"/>
        </w:numPr>
        <w:spacing w:line="360" w:lineRule="auto"/>
        <w:ind w:hanging="72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w § 1</w:t>
      </w:r>
      <w:r w:rsidR="00F63F9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8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„Obowiązki informacyjne i promocyjne” ust. 10 pkt 2 zmieniono zapis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br/>
      </w:r>
      <w:r w:rsidR="00616C54"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: „na okres 10 lat”</w:t>
      </w:r>
    </w:p>
    <w:p w14:paraId="7AA8C79D" w14:textId="60F9338F" w:rsidR="00827A04" w:rsidRPr="00276D5C" w:rsidRDefault="00616C54" w:rsidP="00276D5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Na</w:t>
      </w:r>
      <w:r w:rsidR="0079792C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: „na czas nieokreślony, przy czym Beneficjent zobowiązuje się do nie wypowiadania licencji przed upływem 10 lat od jej udzielenia;”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3270E9F8" w14:textId="533BDCCD" w:rsidR="00827A04" w:rsidRPr="00276D5C" w:rsidRDefault="00A121CD" w:rsidP="0075136F">
      <w:pPr>
        <w:pStyle w:val="Akapitzlist"/>
        <w:numPr>
          <w:ilvl w:val="1"/>
          <w:numId w:val="5"/>
        </w:numPr>
        <w:spacing w:line="360" w:lineRule="auto"/>
        <w:ind w:hanging="72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w § </w:t>
      </w:r>
      <w:r w:rsidR="00F63F9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19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„Zmiany w Projekcie” w ust. 10 zmieniono </w:t>
      </w:r>
      <w:r w:rsidR="00616C54">
        <w:rPr>
          <w:rFonts w:asciiTheme="minorHAnsi" w:eastAsia="Times New Roman" w:hAnsiTheme="minorHAnsi" w:cstheme="minorHAnsi"/>
          <w:sz w:val="24"/>
          <w:szCs w:val="24"/>
          <w:lang w:eastAsia="ar-SA"/>
        </w:rPr>
        <w:t>treść</w:t>
      </w:r>
    </w:p>
    <w:p w14:paraId="030AC229" w14:textId="3A9274DF" w:rsidR="00F63F9D" w:rsidRPr="00276D5C" w:rsidRDefault="00616C54" w:rsidP="00276D5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</w:t>
      </w:r>
      <w:r w:rsidR="00A121C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:</w:t>
      </w:r>
      <w:r w:rsidR="00827A04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„10. </w:t>
      </w:r>
      <w:r w:rsidR="00A121C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Beneficjent niezwłocznie informuje pisemnie Instytucję Pośredniczącą o wszelkich okolicznościach mogących powodować naruszenie trwałości Projektu w rozumieniu art. 65 Rozporządzenia nr 2021/1060 (jeśli dotyczy). Każdorazowo Instytucja Pośrednicząca dokonuje oceny, czy wprowadzona do Projektu modyfikacja nie prowadzi do naruszenia trwałości Projektu i czy wymaga zawarcia aneksu do Porozumienia (jeśli dotyczy).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</w:p>
    <w:p w14:paraId="75E786B2" w14:textId="1F9A6508" w:rsidR="00E02871" w:rsidRPr="00276D5C" w:rsidRDefault="00616C54" w:rsidP="00276D5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</w:t>
      </w:r>
      <w:r w:rsidR="00A121CD"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a</w:t>
      </w:r>
      <w:r w:rsidR="00A121C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„10. </w:t>
      </w:r>
      <w:r w:rsidR="00A121C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Beneficjent niezwłocznie informuje pisemnie Instytucję Pośredniczącą o wszelkich okolicznościach mogących powodować naruszenie trwałości Projektu w rozumieniu art. 65 Rozporządzenia nr 2021/1060 (jeśli dotyczy). Każdorazowo Instytucja Pośrednicząca dokonuje oceny, czy wprowadzona do Projektu modyfikacja nie prowadzi do naruszenia trwałości Projektu (jeśli dotyczy).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”;</w:t>
      </w:r>
    </w:p>
    <w:p w14:paraId="7D4E926A" w14:textId="0DEA0EA6" w:rsidR="00827A04" w:rsidRPr="00276D5C" w:rsidRDefault="00B93838" w:rsidP="0075136F">
      <w:pPr>
        <w:pStyle w:val="Akapitzlist"/>
        <w:numPr>
          <w:ilvl w:val="1"/>
          <w:numId w:val="5"/>
        </w:numPr>
        <w:spacing w:line="360" w:lineRule="auto"/>
        <w:ind w:hanging="72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w § 2</w:t>
      </w:r>
      <w:r w:rsidR="00F63F9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0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F63F9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„Rozwiązanie Porozumienia” 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ust. 2 pkt 10 zmieniono zapis </w:t>
      </w:r>
    </w:p>
    <w:p w14:paraId="7D7F5D59" w14:textId="0122AB78" w:rsidR="00827A04" w:rsidRPr="00276D5C" w:rsidRDefault="00616C54" w:rsidP="00276D5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„10) 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zachodzi podejrzenie wystąpienia nadużycia finansowego, korupcji lub innego przestępstwa na szkodę budżetu UE;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</w:p>
    <w:p w14:paraId="1953F23C" w14:textId="2A18B99E" w:rsidR="00E02871" w:rsidRPr="00276D5C" w:rsidRDefault="00B93838" w:rsidP="00276D5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276D5C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Na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  <w:r w:rsidR="00616C54">
        <w:rPr>
          <w:rFonts w:asciiTheme="minorHAnsi" w:eastAsia="Times New Roman" w:hAnsiTheme="minorHAnsi" w:cstheme="minorHAnsi"/>
          <w:sz w:val="24"/>
          <w:szCs w:val="24"/>
          <w:lang w:eastAsia="ar-SA"/>
        </w:rPr>
        <w:t>„10)_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zachodzi podejrzenie wystąpienia nadużycia finansowego, korupcji, konfliktu interesów lub innego przestępstwa na szkodę budżetu UE;</w:t>
      </w:r>
      <w:r w:rsidR="00616C54">
        <w:rPr>
          <w:rFonts w:asciiTheme="minorHAnsi" w:eastAsia="Times New Roman" w:hAnsiTheme="minorHAnsi" w:cstheme="minorHAnsi"/>
          <w:sz w:val="24"/>
          <w:szCs w:val="24"/>
          <w:lang w:eastAsia="ar-SA"/>
        </w:rPr>
        <w:t>”;</w:t>
      </w:r>
    </w:p>
    <w:p w14:paraId="7777C185" w14:textId="3518B14C" w:rsidR="00E02871" w:rsidRPr="00276D5C" w:rsidRDefault="00616C54" w:rsidP="0075136F">
      <w:pPr>
        <w:pStyle w:val="Akapitzlist"/>
        <w:numPr>
          <w:ilvl w:val="1"/>
          <w:numId w:val="5"/>
        </w:numPr>
        <w:spacing w:line="360" w:lineRule="auto"/>
        <w:ind w:hanging="72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§ 2</w:t>
      </w:r>
      <w:r w:rsidR="00F63F9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2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„</w:t>
      </w:r>
      <w:r w:rsidR="00F63F9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P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ostanowienia </w:t>
      </w:r>
      <w:r w:rsidR="00827A04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końcowe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” w pkt 2 zmieniono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treść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br/>
      </w:r>
      <w:r w:rsidRPr="007F322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Z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„2) 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Rozporządzenia nr 1407/2013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</w:p>
    <w:p w14:paraId="7A636C6E" w14:textId="0F56910C" w:rsidR="00E02871" w:rsidRPr="00276D5C" w:rsidRDefault="00616C54" w:rsidP="00276D5C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7F3221">
        <w:rPr>
          <w:rFonts w:asciiTheme="minorHAnsi" w:eastAsia="Times New Roman" w:hAnsiTheme="minorHAnsi" w:cstheme="minorHAnsi"/>
          <w:b/>
          <w:bCs/>
          <w:sz w:val="24"/>
          <w:szCs w:val="24"/>
          <w:lang w:eastAsia="ar-SA"/>
        </w:rPr>
        <w:t>Na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„2) 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Rozporządzenia nr 2023/2831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”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21119B86" w14:textId="0A3C655B" w:rsidR="00B93838" w:rsidRDefault="00616C54" w:rsidP="0075136F">
      <w:pPr>
        <w:pStyle w:val="Akapitzlist"/>
        <w:numPr>
          <w:ilvl w:val="1"/>
          <w:numId w:val="5"/>
        </w:numPr>
        <w:spacing w:line="360" w:lineRule="auto"/>
        <w:ind w:right="141" w:hanging="72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w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F63F9D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§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2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2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„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P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ostanowienia </w:t>
      </w:r>
      <w:r w:rsidR="00A13149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>końcowe</w:t>
      </w:r>
      <w:r w:rsidR="00B93838"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” dodano pkt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6</w:t>
      </w:r>
      <w:r w:rsidRPr="00276D5C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>w brzmieniu:</w:t>
      </w:r>
    </w:p>
    <w:p w14:paraId="460EA2DD" w14:textId="1792105A" w:rsidR="00616C54" w:rsidRDefault="00616C54" w:rsidP="00616C54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lastRenderedPageBreak/>
        <w:t>„6) ustawy Pzp.”</w:t>
      </w:r>
      <w:r w:rsidR="005A000C">
        <w:rPr>
          <w:rFonts w:asciiTheme="minorHAnsi" w:eastAsia="Times New Roman" w:hAnsiTheme="minorHAnsi" w:cstheme="minorHAnsi"/>
          <w:sz w:val="24"/>
          <w:szCs w:val="24"/>
          <w:lang w:eastAsia="ar-SA"/>
        </w:rPr>
        <w:t>.</w:t>
      </w:r>
    </w:p>
    <w:p w14:paraId="64AE7C98" w14:textId="51585E17" w:rsidR="003C3FF1" w:rsidRDefault="003C3FF1" w:rsidP="003C3FF1">
      <w:pPr>
        <w:pStyle w:val="Akapitzlist"/>
        <w:spacing w:line="360" w:lineRule="auto"/>
        <w:ind w:left="720" w:firstLine="0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bookmarkEnd w:id="0"/>
    <w:p w14:paraId="0C3634F9" w14:textId="0E90D0AB" w:rsidR="00107235" w:rsidRPr="00827A04" w:rsidRDefault="00107235" w:rsidP="00827A04">
      <w:pPr>
        <w:spacing w:before="360" w:line="360" w:lineRule="auto"/>
        <w:rPr>
          <w:rFonts w:cstheme="minorHAnsi"/>
          <w:sz w:val="24"/>
          <w:szCs w:val="24"/>
        </w:rPr>
      </w:pPr>
      <w:r w:rsidRPr="00827A04">
        <w:rPr>
          <w:rFonts w:cstheme="minorHAnsi"/>
          <w:sz w:val="24"/>
          <w:szCs w:val="24"/>
        </w:rPr>
        <w:t xml:space="preserve">Pozostałe zmiany nie wpływają na wartość merytoryczną </w:t>
      </w:r>
      <w:r w:rsidR="003C3FF1">
        <w:rPr>
          <w:rFonts w:cstheme="minorHAnsi"/>
          <w:sz w:val="24"/>
          <w:szCs w:val="24"/>
        </w:rPr>
        <w:t>P</w:t>
      </w:r>
      <w:r w:rsidR="003C3FF1" w:rsidRPr="00827A04">
        <w:rPr>
          <w:rFonts w:cstheme="minorHAnsi"/>
          <w:sz w:val="24"/>
          <w:szCs w:val="24"/>
        </w:rPr>
        <w:t>orozumienia</w:t>
      </w:r>
      <w:r w:rsidRPr="00827A04">
        <w:rPr>
          <w:rFonts w:cstheme="minorHAnsi"/>
          <w:sz w:val="24"/>
          <w:szCs w:val="24"/>
        </w:rPr>
        <w:t>.</w:t>
      </w:r>
    </w:p>
    <w:p w14:paraId="77974E33" w14:textId="22921FA0" w:rsidR="0086235C" w:rsidRPr="00827A04" w:rsidRDefault="0086235C" w:rsidP="00827A04">
      <w:pPr>
        <w:spacing w:before="360" w:line="360" w:lineRule="auto"/>
        <w:rPr>
          <w:rFonts w:cstheme="minorHAnsi"/>
          <w:sz w:val="24"/>
          <w:szCs w:val="24"/>
        </w:rPr>
      </w:pPr>
      <w:r w:rsidRPr="00827A04">
        <w:rPr>
          <w:rFonts w:cstheme="minorHAnsi"/>
          <w:sz w:val="24"/>
          <w:szCs w:val="24"/>
        </w:rPr>
        <w:t xml:space="preserve">Zmiany wynikają z zaleceń Instytucji </w:t>
      </w:r>
      <w:r w:rsidR="00B167B2" w:rsidRPr="00827A04">
        <w:rPr>
          <w:rFonts w:cstheme="minorHAnsi"/>
          <w:sz w:val="24"/>
          <w:szCs w:val="24"/>
        </w:rPr>
        <w:t>Zarządzającej</w:t>
      </w:r>
      <w:r w:rsidR="007046CE">
        <w:rPr>
          <w:rFonts w:cstheme="minorHAnsi"/>
          <w:sz w:val="24"/>
          <w:szCs w:val="24"/>
        </w:rPr>
        <w:t>.</w:t>
      </w:r>
    </w:p>
    <w:p w14:paraId="2BA04F81" w14:textId="77777777" w:rsidR="005774B1" w:rsidRPr="00827A04" w:rsidRDefault="005774B1" w:rsidP="00827A04">
      <w:pPr>
        <w:spacing w:before="360" w:line="360" w:lineRule="auto"/>
        <w:rPr>
          <w:rFonts w:cstheme="minorHAnsi"/>
          <w:sz w:val="24"/>
          <w:szCs w:val="24"/>
        </w:rPr>
      </w:pPr>
    </w:p>
    <w:p w14:paraId="16491B33" w14:textId="77777777" w:rsidR="005774B1" w:rsidRPr="00827A04" w:rsidRDefault="005774B1" w:rsidP="00827A04">
      <w:pPr>
        <w:spacing w:before="360" w:line="360" w:lineRule="auto"/>
        <w:rPr>
          <w:rFonts w:cstheme="minorHAnsi"/>
          <w:sz w:val="24"/>
          <w:szCs w:val="24"/>
        </w:rPr>
      </w:pPr>
    </w:p>
    <w:p w14:paraId="5E510641" w14:textId="77777777" w:rsidR="005774B1" w:rsidRPr="00827A04" w:rsidRDefault="005774B1" w:rsidP="00827A04">
      <w:pPr>
        <w:spacing w:before="360" w:line="360" w:lineRule="auto"/>
        <w:rPr>
          <w:rFonts w:cstheme="minorHAnsi"/>
          <w:sz w:val="24"/>
          <w:szCs w:val="24"/>
        </w:rPr>
      </w:pPr>
    </w:p>
    <w:p w14:paraId="32F218C4" w14:textId="77777777" w:rsidR="005774B1" w:rsidRPr="00827A04" w:rsidRDefault="005774B1" w:rsidP="00827A04">
      <w:pPr>
        <w:spacing w:before="360" w:line="360" w:lineRule="auto"/>
        <w:rPr>
          <w:rFonts w:cstheme="minorHAnsi"/>
          <w:sz w:val="24"/>
          <w:szCs w:val="24"/>
        </w:rPr>
      </w:pPr>
    </w:p>
    <w:p w14:paraId="55AE4C0B" w14:textId="77777777" w:rsidR="0069574B" w:rsidRPr="00827A04" w:rsidRDefault="0069574B" w:rsidP="00827A04">
      <w:pPr>
        <w:spacing w:before="360" w:line="360" w:lineRule="auto"/>
        <w:rPr>
          <w:rFonts w:cstheme="minorHAnsi"/>
          <w:sz w:val="24"/>
          <w:szCs w:val="24"/>
        </w:rPr>
      </w:pPr>
    </w:p>
    <w:p w14:paraId="17C9AAD6" w14:textId="77777777" w:rsidR="0069574B" w:rsidRPr="00827A04" w:rsidRDefault="0069574B" w:rsidP="00827A04">
      <w:pPr>
        <w:spacing w:before="360" w:line="360" w:lineRule="auto"/>
        <w:rPr>
          <w:rFonts w:cstheme="minorHAnsi"/>
          <w:sz w:val="24"/>
          <w:szCs w:val="24"/>
        </w:rPr>
      </w:pPr>
    </w:p>
    <w:p w14:paraId="382F0641" w14:textId="77777777" w:rsidR="0069574B" w:rsidRPr="00827A04" w:rsidRDefault="0069574B" w:rsidP="00827A04">
      <w:pPr>
        <w:spacing w:before="360" w:line="360" w:lineRule="auto"/>
        <w:rPr>
          <w:rFonts w:cstheme="minorHAnsi"/>
          <w:sz w:val="24"/>
          <w:szCs w:val="24"/>
        </w:rPr>
      </w:pPr>
    </w:p>
    <w:p w14:paraId="15D0EC27" w14:textId="77777777" w:rsidR="0069574B" w:rsidRPr="00827A04" w:rsidRDefault="0069574B" w:rsidP="00827A04">
      <w:pPr>
        <w:spacing w:before="360" w:line="360" w:lineRule="auto"/>
        <w:rPr>
          <w:rFonts w:cstheme="minorHAnsi"/>
          <w:sz w:val="24"/>
          <w:szCs w:val="24"/>
        </w:rPr>
      </w:pPr>
    </w:p>
    <w:p w14:paraId="186E6083" w14:textId="6F42EEBE" w:rsidR="0069574B" w:rsidRPr="00827A04" w:rsidRDefault="0069574B" w:rsidP="00827A04">
      <w:pPr>
        <w:spacing w:before="360" w:line="360" w:lineRule="auto"/>
        <w:rPr>
          <w:rFonts w:cstheme="minorHAnsi"/>
          <w:sz w:val="24"/>
          <w:szCs w:val="24"/>
        </w:rPr>
      </w:pPr>
      <w:r w:rsidRPr="00827A04">
        <w:rPr>
          <w:rFonts w:cstheme="minorHAnsi"/>
          <w:sz w:val="24"/>
          <w:szCs w:val="24"/>
        </w:rPr>
        <w:t xml:space="preserve"> </w:t>
      </w:r>
    </w:p>
    <w:p w14:paraId="58F8DCD2" w14:textId="766B2C51" w:rsidR="00870C35" w:rsidRPr="00827A04" w:rsidRDefault="00870C35" w:rsidP="00827A04">
      <w:pPr>
        <w:tabs>
          <w:tab w:val="left" w:pos="284"/>
        </w:tabs>
        <w:spacing w:before="240" w:line="360" w:lineRule="auto"/>
        <w:rPr>
          <w:rFonts w:cstheme="minorHAnsi"/>
          <w:sz w:val="24"/>
          <w:szCs w:val="24"/>
        </w:rPr>
      </w:pPr>
    </w:p>
    <w:sectPr w:rsidR="00870C35" w:rsidRPr="00827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F2C64" w14:textId="77777777" w:rsidR="00620138" w:rsidRDefault="00620138" w:rsidP="004E13BC">
      <w:pPr>
        <w:spacing w:after="0" w:line="240" w:lineRule="auto"/>
      </w:pPr>
      <w:r>
        <w:separator/>
      </w:r>
    </w:p>
  </w:endnote>
  <w:endnote w:type="continuationSeparator" w:id="0">
    <w:p w14:paraId="7848D099" w14:textId="77777777" w:rsidR="00620138" w:rsidRDefault="00620138" w:rsidP="004E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M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8AC64" w14:textId="77777777" w:rsidR="00620138" w:rsidRDefault="00620138" w:rsidP="004E13BC">
      <w:pPr>
        <w:spacing w:after="0" w:line="240" w:lineRule="auto"/>
      </w:pPr>
      <w:r>
        <w:separator/>
      </w:r>
    </w:p>
  </w:footnote>
  <w:footnote w:type="continuationSeparator" w:id="0">
    <w:p w14:paraId="7DF3FF05" w14:textId="77777777" w:rsidR="00620138" w:rsidRDefault="00620138" w:rsidP="004E1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0000034"/>
    <w:multiLevelType w:val="multilevel"/>
    <w:tmpl w:val="E7F8CE6E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072A0A96"/>
    <w:multiLevelType w:val="hybridMultilevel"/>
    <w:tmpl w:val="1A94F910"/>
    <w:name w:val="WW8Num4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810"/>
    <w:multiLevelType w:val="multilevel"/>
    <w:tmpl w:val="E7F8CE6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" w15:restartNumberingAfterBreak="0">
    <w:nsid w:val="0DAD63DA"/>
    <w:multiLevelType w:val="hybridMultilevel"/>
    <w:tmpl w:val="F722846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23633D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249064A2"/>
    <w:multiLevelType w:val="hybridMultilevel"/>
    <w:tmpl w:val="3F1C99D8"/>
    <w:lvl w:ilvl="0" w:tplc="FC561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180793"/>
    <w:multiLevelType w:val="hybridMultilevel"/>
    <w:tmpl w:val="B7908246"/>
    <w:lvl w:ilvl="0" w:tplc="1BA6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6736B"/>
    <w:multiLevelType w:val="hybridMultilevel"/>
    <w:tmpl w:val="3BEE93EE"/>
    <w:lvl w:ilvl="0" w:tplc="2A6609DE">
      <w:start w:val="1"/>
      <w:numFmt w:val="decimal"/>
      <w:lvlText w:val="%1)"/>
      <w:lvlJc w:val="left"/>
      <w:pPr>
        <w:ind w:left="3905" w:hanging="360"/>
      </w:pPr>
      <w:rPr>
        <w:b w:val="0"/>
        <w:bCs/>
        <w:i w:val="0"/>
        <w:iCs w:val="0"/>
      </w:rPr>
    </w:lvl>
    <w:lvl w:ilvl="1" w:tplc="E60E5326">
      <w:start w:val="1"/>
      <w:numFmt w:val="lowerLetter"/>
      <w:lvlText w:val="%2)"/>
      <w:lvlJc w:val="left"/>
      <w:pPr>
        <w:ind w:left="1506" w:hanging="360"/>
      </w:pPr>
    </w:lvl>
    <w:lvl w:ilvl="2" w:tplc="67721206">
      <w:start w:val="1"/>
      <w:numFmt w:val="lowerRoman"/>
      <w:lvlText w:val="%3)"/>
      <w:lvlJc w:val="right"/>
      <w:pPr>
        <w:ind w:left="2226" w:hanging="180"/>
      </w:pPr>
    </w:lvl>
    <w:lvl w:ilvl="3" w:tplc="C114C96A">
      <w:start w:val="1"/>
      <w:numFmt w:val="decimal"/>
      <w:lvlText w:val="(%4)"/>
      <w:lvlJc w:val="left"/>
      <w:pPr>
        <w:ind w:left="2946" w:hanging="360"/>
      </w:pPr>
    </w:lvl>
    <w:lvl w:ilvl="4" w:tplc="6BECC046">
      <w:start w:val="1"/>
      <w:numFmt w:val="lowerLetter"/>
      <w:lvlText w:val="(%5)"/>
      <w:lvlJc w:val="left"/>
      <w:pPr>
        <w:ind w:left="3666" w:hanging="360"/>
      </w:pPr>
    </w:lvl>
    <w:lvl w:ilvl="5" w:tplc="E61EBD52">
      <w:start w:val="1"/>
      <w:numFmt w:val="lowerRoman"/>
      <w:lvlText w:val="(%6)"/>
      <w:lvlJc w:val="right"/>
      <w:pPr>
        <w:ind w:left="4386" w:hanging="180"/>
      </w:pPr>
    </w:lvl>
    <w:lvl w:ilvl="6" w:tplc="9732BD20">
      <w:start w:val="1"/>
      <w:numFmt w:val="decimal"/>
      <w:lvlText w:val="%7."/>
      <w:lvlJc w:val="left"/>
      <w:pPr>
        <w:ind w:left="5106" w:hanging="360"/>
      </w:pPr>
    </w:lvl>
    <w:lvl w:ilvl="7" w:tplc="E48212E8">
      <w:start w:val="1"/>
      <w:numFmt w:val="lowerLetter"/>
      <w:lvlText w:val="%8."/>
      <w:lvlJc w:val="left"/>
      <w:pPr>
        <w:ind w:left="5826" w:hanging="360"/>
      </w:pPr>
    </w:lvl>
    <w:lvl w:ilvl="8" w:tplc="95008730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C0F73F0"/>
    <w:multiLevelType w:val="hybridMultilevel"/>
    <w:tmpl w:val="667C16A0"/>
    <w:lvl w:ilvl="0" w:tplc="5EBEF4E6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FFFFFFFF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TrebuchetM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94E24"/>
    <w:multiLevelType w:val="hybridMultilevel"/>
    <w:tmpl w:val="F7A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</w:lvl>
    <w:lvl w:ilvl="3" w:tplc="4ACCD924">
      <w:numFmt w:val="bullet"/>
      <w:lvlText w:val="•"/>
      <w:lvlJc w:val="left"/>
      <w:pPr>
        <w:ind w:left="3128" w:hanging="286"/>
      </w:pPr>
    </w:lvl>
    <w:lvl w:ilvl="4" w:tplc="E4369A72">
      <w:numFmt w:val="bullet"/>
      <w:lvlText w:val="•"/>
      <w:lvlJc w:val="left"/>
      <w:pPr>
        <w:ind w:left="4044" w:hanging="286"/>
      </w:pPr>
    </w:lvl>
    <w:lvl w:ilvl="5" w:tplc="96E095D2">
      <w:numFmt w:val="bullet"/>
      <w:lvlText w:val="•"/>
      <w:lvlJc w:val="left"/>
      <w:pPr>
        <w:ind w:left="4960" w:hanging="286"/>
      </w:pPr>
    </w:lvl>
    <w:lvl w:ilvl="6" w:tplc="FF0647DE">
      <w:numFmt w:val="bullet"/>
      <w:lvlText w:val="•"/>
      <w:lvlJc w:val="left"/>
      <w:pPr>
        <w:ind w:left="5876" w:hanging="286"/>
      </w:pPr>
    </w:lvl>
    <w:lvl w:ilvl="7" w:tplc="775ED780">
      <w:numFmt w:val="bullet"/>
      <w:lvlText w:val="•"/>
      <w:lvlJc w:val="left"/>
      <w:pPr>
        <w:ind w:left="6792" w:hanging="286"/>
      </w:pPr>
    </w:lvl>
    <w:lvl w:ilvl="8" w:tplc="CD2EE5CC">
      <w:numFmt w:val="bullet"/>
      <w:lvlText w:val="•"/>
      <w:lvlJc w:val="left"/>
      <w:pPr>
        <w:ind w:left="7708" w:hanging="286"/>
      </w:pPr>
    </w:lvl>
  </w:abstractNum>
  <w:abstractNum w:abstractNumId="13" w15:restartNumberingAfterBreak="0">
    <w:nsid w:val="7168694D"/>
    <w:multiLevelType w:val="multilevel"/>
    <w:tmpl w:val="0EB6D89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4" w15:restartNumberingAfterBreak="0">
    <w:nsid w:val="7D1C861E"/>
    <w:multiLevelType w:val="hybridMultilevel"/>
    <w:tmpl w:val="0DDE6F10"/>
    <w:lvl w:ilvl="0" w:tplc="44F6F15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D62C0092">
      <w:start w:val="1"/>
      <w:numFmt w:val="lowerLetter"/>
      <w:lvlText w:val="%2."/>
      <w:lvlJc w:val="left"/>
      <w:pPr>
        <w:ind w:left="1440" w:hanging="360"/>
      </w:pPr>
    </w:lvl>
    <w:lvl w:ilvl="2" w:tplc="4A14510A">
      <w:start w:val="1"/>
      <w:numFmt w:val="lowerRoman"/>
      <w:lvlText w:val="%3."/>
      <w:lvlJc w:val="right"/>
      <w:pPr>
        <w:ind w:left="2160" w:hanging="180"/>
      </w:pPr>
    </w:lvl>
    <w:lvl w:ilvl="3" w:tplc="621AE15A">
      <w:start w:val="1"/>
      <w:numFmt w:val="decimal"/>
      <w:lvlText w:val="%4."/>
      <w:lvlJc w:val="left"/>
      <w:pPr>
        <w:ind w:left="2880" w:hanging="360"/>
      </w:pPr>
    </w:lvl>
    <w:lvl w:ilvl="4" w:tplc="FC22349A">
      <w:start w:val="1"/>
      <w:numFmt w:val="lowerLetter"/>
      <w:lvlText w:val="%5."/>
      <w:lvlJc w:val="left"/>
      <w:pPr>
        <w:ind w:left="3600" w:hanging="360"/>
      </w:pPr>
    </w:lvl>
    <w:lvl w:ilvl="5" w:tplc="7D2A1658">
      <w:start w:val="1"/>
      <w:numFmt w:val="lowerRoman"/>
      <w:lvlText w:val="%6."/>
      <w:lvlJc w:val="right"/>
      <w:pPr>
        <w:ind w:left="4320" w:hanging="180"/>
      </w:pPr>
    </w:lvl>
    <w:lvl w:ilvl="6" w:tplc="AE649F12">
      <w:start w:val="1"/>
      <w:numFmt w:val="decimal"/>
      <w:lvlText w:val="%7."/>
      <w:lvlJc w:val="left"/>
      <w:pPr>
        <w:ind w:left="5040" w:hanging="360"/>
      </w:pPr>
    </w:lvl>
    <w:lvl w:ilvl="7" w:tplc="0AC80940">
      <w:start w:val="1"/>
      <w:numFmt w:val="lowerLetter"/>
      <w:lvlText w:val="%8."/>
      <w:lvlJc w:val="left"/>
      <w:pPr>
        <w:ind w:left="5760" w:hanging="360"/>
      </w:pPr>
    </w:lvl>
    <w:lvl w:ilvl="8" w:tplc="1F7AD62A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735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55701998">
    <w:abstractNumId w:val="8"/>
  </w:num>
  <w:num w:numId="3" w16cid:durableId="833449393">
    <w:abstractNumId w:val="11"/>
  </w:num>
  <w:num w:numId="4" w16cid:durableId="1092241730">
    <w:abstractNumId w:val="3"/>
  </w:num>
  <w:num w:numId="5" w16cid:durableId="644238288">
    <w:abstractNumId w:val="2"/>
  </w:num>
  <w:num w:numId="6" w16cid:durableId="1222329008">
    <w:abstractNumId w:val="5"/>
  </w:num>
  <w:num w:numId="7" w16cid:durableId="1745838476">
    <w:abstractNumId w:val="7"/>
  </w:num>
  <w:num w:numId="8" w16cid:durableId="1046249421">
    <w:abstractNumId w:val="0"/>
  </w:num>
  <w:num w:numId="9" w16cid:durableId="1529366902">
    <w:abstractNumId w:val="1"/>
  </w:num>
  <w:num w:numId="10" w16cid:durableId="1581333757">
    <w:abstractNumId w:val="6"/>
  </w:num>
  <w:num w:numId="11" w16cid:durableId="1268191698">
    <w:abstractNumId w:val="13"/>
  </w:num>
  <w:num w:numId="12" w16cid:durableId="1892038058">
    <w:abstractNumId w:val="10"/>
  </w:num>
  <w:num w:numId="13" w16cid:durableId="848565615">
    <w:abstractNumId w:val="14"/>
  </w:num>
  <w:num w:numId="14" w16cid:durableId="810370303">
    <w:abstractNumId w:val="9"/>
  </w:num>
  <w:num w:numId="15" w16cid:durableId="1750226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6BBB"/>
    <w:rsid w:val="000445D0"/>
    <w:rsid w:val="00107235"/>
    <w:rsid w:val="00152346"/>
    <w:rsid w:val="00197BA8"/>
    <w:rsid w:val="002163B2"/>
    <w:rsid w:val="00234D96"/>
    <w:rsid w:val="00235168"/>
    <w:rsid w:val="00276D5C"/>
    <w:rsid w:val="00285681"/>
    <w:rsid w:val="002A3F92"/>
    <w:rsid w:val="002B51DC"/>
    <w:rsid w:val="002C48D2"/>
    <w:rsid w:val="002D0D9B"/>
    <w:rsid w:val="00335F2F"/>
    <w:rsid w:val="003472BC"/>
    <w:rsid w:val="00384A21"/>
    <w:rsid w:val="003C3FF1"/>
    <w:rsid w:val="003D3B87"/>
    <w:rsid w:val="003F57FB"/>
    <w:rsid w:val="00405B0B"/>
    <w:rsid w:val="00485152"/>
    <w:rsid w:val="004E13BC"/>
    <w:rsid w:val="005069DB"/>
    <w:rsid w:val="00525830"/>
    <w:rsid w:val="005774B1"/>
    <w:rsid w:val="0059544D"/>
    <w:rsid w:val="005A000C"/>
    <w:rsid w:val="005D7D94"/>
    <w:rsid w:val="005F1885"/>
    <w:rsid w:val="00616C54"/>
    <w:rsid w:val="00620138"/>
    <w:rsid w:val="006425C4"/>
    <w:rsid w:val="006445AA"/>
    <w:rsid w:val="0066598A"/>
    <w:rsid w:val="00681177"/>
    <w:rsid w:val="0069410F"/>
    <w:rsid w:val="0069574B"/>
    <w:rsid w:val="00697C92"/>
    <w:rsid w:val="007046CE"/>
    <w:rsid w:val="00736D93"/>
    <w:rsid w:val="007448A6"/>
    <w:rsid w:val="0075136F"/>
    <w:rsid w:val="0079792C"/>
    <w:rsid w:val="007F3221"/>
    <w:rsid w:val="00827A04"/>
    <w:rsid w:val="0086235C"/>
    <w:rsid w:val="00870C35"/>
    <w:rsid w:val="0087251D"/>
    <w:rsid w:val="00896C85"/>
    <w:rsid w:val="009015D7"/>
    <w:rsid w:val="00971630"/>
    <w:rsid w:val="009802E5"/>
    <w:rsid w:val="009E1D45"/>
    <w:rsid w:val="00A10039"/>
    <w:rsid w:val="00A121CD"/>
    <w:rsid w:val="00A13149"/>
    <w:rsid w:val="00A15788"/>
    <w:rsid w:val="00A32C35"/>
    <w:rsid w:val="00A91226"/>
    <w:rsid w:val="00AB4DB3"/>
    <w:rsid w:val="00B167B2"/>
    <w:rsid w:val="00B6158E"/>
    <w:rsid w:val="00B93838"/>
    <w:rsid w:val="00C040ED"/>
    <w:rsid w:val="00C314EF"/>
    <w:rsid w:val="00C43305"/>
    <w:rsid w:val="00C54FA3"/>
    <w:rsid w:val="00C87D90"/>
    <w:rsid w:val="00C97B6E"/>
    <w:rsid w:val="00D3092C"/>
    <w:rsid w:val="00DC5D21"/>
    <w:rsid w:val="00DD74DD"/>
    <w:rsid w:val="00E02871"/>
    <w:rsid w:val="00E20601"/>
    <w:rsid w:val="00ED5337"/>
    <w:rsid w:val="00F63F9D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1"/>
    <w:qFormat/>
    <w:rsid w:val="00870C35"/>
    <w:pPr>
      <w:widowControl w:val="0"/>
      <w:spacing w:before="115" w:after="0" w:line="240" w:lineRule="auto"/>
      <w:ind w:left="2208" w:right="1813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1"/>
    <w:rsid w:val="00870C3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2163B2"/>
    <w:pPr>
      <w:widowControl w:val="0"/>
      <w:spacing w:after="0" w:line="240" w:lineRule="auto"/>
      <w:ind w:left="461" w:hanging="360"/>
      <w:jc w:val="both"/>
    </w:pPr>
    <w:rPr>
      <w:rFonts w:ascii="Trebuchet MS" w:eastAsia="Trebuchet MS" w:hAnsi="Trebuchet MS" w:cs="Trebuchet M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C3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A32C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C3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qFormat/>
    <w:rsid w:val="005774B1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774B1"/>
    <w:rPr>
      <w:kern w:val="0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5774B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kstkomentarza">
    <w:name w:val="annotation text"/>
    <w:aliases w:val="Znak"/>
    <w:basedOn w:val="Normalny"/>
    <w:link w:val="TekstkomentarzaZnak1"/>
    <w:uiPriority w:val="99"/>
    <w:unhideWhenUsed/>
    <w:rsid w:val="005774B1"/>
    <w:pPr>
      <w:suppressAutoHyphens/>
      <w:spacing w:after="20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5774B1"/>
    <w:rPr>
      <w:kern w:val="0"/>
      <w:sz w:val="20"/>
      <w:szCs w:val="20"/>
      <w14:ligatures w14:val="none"/>
    </w:rPr>
  </w:style>
  <w:style w:type="character" w:customStyle="1" w:styleId="TekstkomentarzaZnak1">
    <w:name w:val="Tekst komentarza Znak1"/>
    <w:aliases w:val="Znak Znak"/>
    <w:basedOn w:val="Domylnaczcionkaakapitu"/>
    <w:link w:val="Tekstkomentarza"/>
    <w:uiPriority w:val="99"/>
    <w:rsid w:val="005774B1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uiPriority w:val="99"/>
    <w:unhideWhenUsed/>
    <w:rsid w:val="005774B1"/>
    <w:rPr>
      <w:sz w:val="16"/>
      <w:szCs w:val="16"/>
    </w:rPr>
  </w:style>
  <w:style w:type="paragraph" w:styleId="Poprawka">
    <w:name w:val="Revision"/>
    <w:hidden/>
    <w:uiPriority w:val="99"/>
    <w:semiHidden/>
    <w:rsid w:val="00A10039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039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10039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107235"/>
    <w:rPr>
      <w:rFonts w:ascii="Trebuchet MS" w:eastAsia="Trebuchet MS" w:hAnsi="Trebuchet MS" w:cs="Trebuchet MS"/>
      <w:kern w:val="0"/>
      <w14:ligatures w14:val="none"/>
    </w:rPr>
  </w:style>
  <w:style w:type="character" w:customStyle="1" w:styleId="Znakiprzypiswdolnych">
    <w:name w:val="Znaki przypisów dolnych"/>
    <w:rsid w:val="00384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zwojcyfrowy.gov.pl/strony/dowiedz-sie-wiecej-o-programie/prawo-i-dokumenty/katalog-wydatkow-kwalifikowalnych-ii-priorytetu-programu-ferc-2021-20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Olga Chyczewska</cp:lastModifiedBy>
  <cp:revision>8</cp:revision>
  <dcterms:created xsi:type="dcterms:W3CDTF">2024-03-27T11:32:00Z</dcterms:created>
  <dcterms:modified xsi:type="dcterms:W3CDTF">2024-03-29T09:55:00Z</dcterms:modified>
</cp:coreProperties>
</file>