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5566" w14:textId="1F7FCBC3" w:rsidR="000F17C4" w:rsidRDefault="000F17C4" w:rsidP="000F17C4">
      <w:pPr>
        <w:jc w:val="center"/>
        <w:rPr>
          <w:b/>
          <w:sz w:val="22"/>
          <w:szCs w:val="22"/>
        </w:rPr>
      </w:pPr>
      <w:r w:rsidRPr="00FA2583">
        <w:rPr>
          <w:b/>
          <w:sz w:val="22"/>
          <w:szCs w:val="22"/>
        </w:rPr>
        <w:t>NOTKA BIOGRAFICZNA</w:t>
      </w:r>
    </w:p>
    <w:p w14:paraId="04B8A83F" w14:textId="77777777" w:rsidR="00DA52CA" w:rsidRPr="00FA2583" w:rsidRDefault="00DA52CA" w:rsidP="000F17C4">
      <w:pPr>
        <w:jc w:val="center"/>
        <w:rPr>
          <w:sz w:val="22"/>
          <w:szCs w:val="22"/>
          <w:lang w:val="pl-PL"/>
        </w:rPr>
      </w:pPr>
    </w:p>
    <w:p w14:paraId="50A8082A" w14:textId="77777777" w:rsidR="000F17C4" w:rsidRPr="00DA52CA" w:rsidRDefault="000F17C4" w:rsidP="00DA52CA">
      <w:pPr>
        <w:spacing w:after="0" w:line="240" w:lineRule="auto"/>
        <w:ind w:left="357"/>
        <w:jc w:val="both"/>
        <w:rPr>
          <w:sz w:val="22"/>
          <w:szCs w:val="22"/>
          <w:lang w:val="pl-PL"/>
        </w:rPr>
      </w:pPr>
      <w:r w:rsidRPr="00DA52CA">
        <w:rPr>
          <w:sz w:val="22"/>
          <w:szCs w:val="22"/>
          <w:lang w:val="pl-PL"/>
        </w:rPr>
        <w:t>Dr inż.</w:t>
      </w:r>
    </w:p>
    <w:p w14:paraId="594E127E" w14:textId="77777777" w:rsidR="000F17C4" w:rsidRPr="00DA52CA" w:rsidRDefault="000F17C4" w:rsidP="00DA52CA">
      <w:pPr>
        <w:spacing w:after="0" w:line="240" w:lineRule="auto"/>
        <w:ind w:left="357"/>
        <w:jc w:val="both"/>
        <w:rPr>
          <w:b/>
          <w:sz w:val="22"/>
          <w:szCs w:val="22"/>
          <w:lang w:val="pl-PL"/>
        </w:rPr>
      </w:pPr>
      <w:r w:rsidRPr="00DA52CA">
        <w:rPr>
          <w:b/>
          <w:sz w:val="22"/>
          <w:szCs w:val="22"/>
          <w:lang w:val="pl-PL"/>
        </w:rPr>
        <w:t>Krystian Szczepański</w:t>
      </w:r>
    </w:p>
    <w:p w14:paraId="23284072" w14:textId="24886462" w:rsidR="000F17C4" w:rsidRPr="00FA2583" w:rsidRDefault="000F17C4" w:rsidP="00DA52CA">
      <w:pPr>
        <w:pStyle w:val="NormalnyWeb"/>
        <w:shd w:val="clear" w:color="auto" w:fill="FFFFFF"/>
        <w:spacing w:before="0" w:after="0"/>
        <w:ind w:left="357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Dotychczasowe doświadczenie zawodowe jest niemal w całości związane z pracą w instytucjach publicznych w dziedzinie ochrony środowiska. Karierę zawodową rozpoczął w 2000 roku na Politechnice Częstochowskiej jako pracownik naukowo-dydaktyczny. Następnie w latach 2003-2007 pracując w Urzędzie m.st. Warszawy w Biurze Ochrony Środowiska poznał i był odpowiedzialny za realizację zadań przewidzianych dla Prezydenta Miasta i Starosty z zakresu ochrony i kształtowania środowiska. Ponadto nadzorował m.in.: ówczesny Gminny i Powiatowy Fundusz Ochrony Środowiska i Gospodarki Wodnej, Zakład Unieszkodliwiania Stałych Odpadów Komunalnych oraz Miejski Ogród Zoologiczny. W 2007 roku rozpoczął pracę w Wojewódzkim Funduszu Ochrony Środowiska i Gospodarki Wodnej w Warszawie, gdzie początkowo pełnił funkcję Prezesa Zarządu, a następnie Dyrektora Wydziału Funduszy Pomocowych i był odpowiedzialny za wszystkie działania związane z wdrażaniem środków europejskich w ramach Programu Operacyjnego Infrastruktura i Środowisko. W latach 2013-2016 pełnił funkcję Zastępc</w:t>
      </w:r>
      <w:r w:rsidR="00A37A58"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y</w:t>
      </w: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Prezesa Narodowego Funduszu Ochrony Środowiska i Gospodarki Wodnej ds. Przedsięwzięć Środowiskowych nadzor</w:t>
      </w:r>
      <w:r w:rsidR="00A37A58"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ował</w:t>
      </w: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realizację zadań z zakresu:  gospodarki odpadami, ochrony powierzchni ziemi, ochrony i gospodarki wodnej, ochrony przyrody oraz koordynacji </w:t>
      </w:r>
      <w:proofErr w:type="spellStart"/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POIiŚ</w:t>
      </w:r>
      <w:proofErr w:type="spellEnd"/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. Od lipca 2016 jest Dyrektorem Instytutu Ochrony Środowiska – Państwowego Instytutu Badawczego. Dotychczasowa praca zawodowa została doceniona przez organy państwowe przyznaniem</w:t>
      </w:r>
      <w:r w:rsidR="00A37A58"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:</w:t>
      </w: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odznaczeń państwowych – Medal Stulecia Odzyskania Niepodległości (2020),  Medal brązowy </w:t>
      </w:r>
      <w:r w:rsidR="00DA52CA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br/>
      </w: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za zasługi w obszarze środowiska (2013), Odznaczenia Ministra Środowiska za zasługi dla ochrony środowiska i gospodarki wodnej (2014) oraz liczne nagrody i wyróżnienia.</w:t>
      </w:r>
    </w:p>
    <w:p w14:paraId="5A3D12A1" w14:textId="77777777" w:rsidR="000F17C4" w:rsidRPr="00FA2583" w:rsidRDefault="000F17C4" w:rsidP="00DA52CA">
      <w:pPr>
        <w:pStyle w:val="NormalnyWeb"/>
        <w:shd w:val="clear" w:color="auto" w:fill="FFFFFF"/>
        <w:spacing w:line="141" w:lineRule="atLeast"/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Jest członkiem: Krajowej Komisji ds. Ocen Oddziaływania na Środowisko w GDOŚ w Warszawie,  Regionalnej Komisji Ocen Oddziaływania na Środowisko w RDOŚ w Warszawie</w:t>
      </w:r>
      <w:r w:rsidR="00A37A58"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,</w:t>
      </w: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Komitetu Inżynierii Środowiska Polskiej Akademii Nauk, IV Wydział Nauk Technicznych</w:t>
      </w:r>
      <w:r w:rsidR="000116DB"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.</w:t>
      </w: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</w:p>
    <w:p w14:paraId="740093AF" w14:textId="77777777" w:rsidR="000F17C4" w:rsidRPr="00FA2583" w:rsidRDefault="000F17C4" w:rsidP="00DA52CA">
      <w:pPr>
        <w:pStyle w:val="NormalnyWeb"/>
        <w:shd w:val="clear" w:color="auto" w:fill="FFFFFF"/>
        <w:spacing w:line="141" w:lineRule="atLeast"/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FA2583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Jest autorem i współautorem kilkudziesięciu publikacji naukowych w zakresie: emisji gazów cieplarnianych, odpadów, marnowania żywności i adaptacji do zmian klimatu. Ponadto był członkiem komitetów organizacyjnych i naukowych licznych konferencji i seminariów.</w:t>
      </w:r>
    </w:p>
    <w:p w14:paraId="552EA1AD" w14:textId="77777777" w:rsidR="00605D21" w:rsidRPr="00FA2583" w:rsidRDefault="00605D21">
      <w:pPr>
        <w:rPr>
          <w:sz w:val="22"/>
          <w:szCs w:val="22"/>
          <w:lang w:val="pl-PL"/>
        </w:rPr>
      </w:pPr>
    </w:p>
    <w:sectPr w:rsidR="00605D21" w:rsidRPr="00FA2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3D83"/>
    <w:multiLevelType w:val="hybridMultilevel"/>
    <w:tmpl w:val="CD688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C4"/>
    <w:rsid w:val="000116DB"/>
    <w:rsid w:val="000623B9"/>
    <w:rsid w:val="000F17C4"/>
    <w:rsid w:val="00605D21"/>
    <w:rsid w:val="008C0C02"/>
    <w:rsid w:val="00A37A58"/>
    <w:rsid w:val="00DA52CA"/>
    <w:rsid w:val="00F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8AAE"/>
  <w15:chartTrackingRefBased/>
  <w15:docId w15:val="{2107AC29-65B3-4669-9996-47E8F7F0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7C4"/>
    <w:pPr>
      <w:spacing w:after="180" w:line="300" w:lineRule="exact"/>
    </w:pPr>
    <w:rPr>
      <w:color w:val="000000" w:themeColor="text1"/>
      <w:sz w:val="21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7C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17C4"/>
    <w:pPr>
      <w:spacing w:before="88" w:after="88" w:line="240" w:lineRule="auto"/>
    </w:pPr>
    <w:rPr>
      <w:rFonts w:ascii="Times New Roman" w:eastAsia="Times New Roman" w:hAnsi="Times New Roman" w:cs="Times New Roman"/>
      <w:color w:val="474747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2021-05-05T12:04:00Z</dcterms:created>
  <dcterms:modified xsi:type="dcterms:W3CDTF">2021-05-27T11:43:00Z</dcterms:modified>
</cp:coreProperties>
</file>