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655853" w14:textId="480A1C0B" w:rsidR="005B39C7" w:rsidRDefault="003D6BEC" w:rsidP="00CC6E43">
      <w:pPr>
        <w:spacing w:after="0" w:line="276" w:lineRule="auto"/>
        <w:jc w:val="center"/>
        <w:rPr>
          <w:rFonts w:cstheme="minorHAnsi"/>
        </w:rPr>
      </w:pPr>
      <w:r w:rsidRPr="00CC6E43">
        <w:rPr>
          <w:rFonts w:cstheme="minorHAnsi"/>
        </w:rPr>
        <w:t>ZAPYTANIE OFERTOWE</w:t>
      </w:r>
    </w:p>
    <w:p w14:paraId="6EFA5791" w14:textId="77777777" w:rsidR="009953AB" w:rsidRPr="00CC6E43" w:rsidRDefault="009953AB" w:rsidP="00CC6E43">
      <w:pPr>
        <w:spacing w:after="0" w:line="276" w:lineRule="auto"/>
        <w:jc w:val="center"/>
        <w:rPr>
          <w:rFonts w:cstheme="minorHAnsi"/>
        </w:rPr>
      </w:pPr>
    </w:p>
    <w:p w14:paraId="14FE59C7" w14:textId="77777777" w:rsidR="005B3928" w:rsidRDefault="00554D3A" w:rsidP="00EE54CB">
      <w:pPr>
        <w:spacing w:after="0" w:line="276" w:lineRule="auto"/>
        <w:jc w:val="both"/>
        <w:rPr>
          <w:rFonts w:cstheme="minorHAnsi"/>
          <w:b/>
          <w:bCs/>
        </w:rPr>
      </w:pPr>
      <w:r>
        <w:rPr>
          <w:rFonts w:cstheme="minorHAnsi"/>
          <w:b/>
          <w:bCs/>
        </w:rPr>
        <w:t>P</w:t>
      </w:r>
      <w:r w:rsidR="00C254B8" w:rsidRPr="00CC6E43">
        <w:rPr>
          <w:rFonts w:cstheme="minorHAnsi"/>
          <w:b/>
          <w:bCs/>
        </w:rPr>
        <w:t>rowadzo</w:t>
      </w:r>
      <w:r>
        <w:rPr>
          <w:rFonts w:cstheme="minorHAnsi"/>
          <w:b/>
          <w:bCs/>
        </w:rPr>
        <w:t>ne na podstawie</w:t>
      </w:r>
      <w:r w:rsidR="00C254B8" w:rsidRPr="00CC6E43">
        <w:rPr>
          <w:rFonts w:cstheme="minorHAnsi"/>
          <w:b/>
          <w:bCs/>
        </w:rPr>
        <w:t xml:space="preserve"> </w:t>
      </w:r>
      <w:r w:rsidR="004718AC" w:rsidRPr="00CC6E43">
        <w:rPr>
          <w:rFonts w:cstheme="minorHAnsi"/>
          <w:b/>
          <w:bCs/>
        </w:rPr>
        <w:t xml:space="preserve">art. </w:t>
      </w:r>
      <w:r w:rsidR="00EE54CB" w:rsidRPr="00EE54CB">
        <w:rPr>
          <w:rFonts w:cstheme="minorHAnsi"/>
          <w:b/>
          <w:bCs/>
        </w:rPr>
        <w:t>2 ust. 1 p</w:t>
      </w:r>
      <w:r w:rsidR="005A3252">
        <w:rPr>
          <w:rFonts w:cstheme="minorHAnsi"/>
          <w:b/>
          <w:bCs/>
        </w:rPr>
        <w:t xml:space="preserve">kt 1 </w:t>
      </w:r>
      <w:r w:rsidR="00A32869">
        <w:rPr>
          <w:rFonts w:cstheme="minorHAnsi"/>
          <w:b/>
          <w:bCs/>
        </w:rPr>
        <w:t xml:space="preserve">ustawy </w:t>
      </w:r>
      <w:r w:rsidR="005A3252">
        <w:rPr>
          <w:rFonts w:cstheme="minorHAnsi"/>
          <w:b/>
          <w:bCs/>
        </w:rPr>
        <w:t>z dnia 11 września 2019</w:t>
      </w:r>
      <w:r w:rsidR="00752963">
        <w:rPr>
          <w:rFonts w:cstheme="minorHAnsi"/>
          <w:b/>
          <w:bCs/>
        </w:rPr>
        <w:t> </w:t>
      </w:r>
      <w:r w:rsidR="005A3252">
        <w:rPr>
          <w:rFonts w:cstheme="minorHAnsi"/>
          <w:b/>
          <w:bCs/>
        </w:rPr>
        <w:t>r.</w:t>
      </w:r>
      <w:r w:rsidR="00EE54CB" w:rsidRPr="00EE54CB">
        <w:rPr>
          <w:rFonts w:cstheme="minorHAnsi"/>
          <w:b/>
          <w:bCs/>
        </w:rPr>
        <w:t xml:space="preserve"> </w:t>
      </w:r>
      <w:r w:rsidR="00A32869" w:rsidRPr="00A32869">
        <w:rPr>
          <w:rFonts w:cstheme="minorHAnsi"/>
          <w:b/>
          <w:bCs/>
        </w:rPr>
        <w:t xml:space="preserve">Prawo zamówień publicznych </w:t>
      </w:r>
      <w:r w:rsidR="00EE54CB" w:rsidRPr="00EE54CB">
        <w:rPr>
          <w:rFonts w:cstheme="minorHAnsi"/>
          <w:b/>
          <w:bCs/>
        </w:rPr>
        <w:t>(Dz.U. z 2021 r. poz. 1129</w:t>
      </w:r>
      <w:r w:rsidR="00EE54CB">
        <w:rPr>
          <w:rFonts w:cstheme="minorHAnsi"/>
          <w:b/>
          <w:bCs/>
        </w:rPr>
        <w:t>, z późn. zm.</w:t>
      </w:r>
      <w:r w:rsidR="00EE54CB" w:rsidRPr="00EE54CB">
        <w:rPr>
          <w:rFonts w:cstheme="minorHAnsi"/>
          <w:b/>
          <w:bCs/>
        </w:rPr>
        <w:t>)</w:t>
      </w:r>
      <w:r w:rsidR="00EE54CB">
        <w:rPr>
          <w:rFonts w:cstheme="minorHAnsi"/>
          <w:b/>
          <w:bCs/>
        </w:rPr>
        <w:t xml:space="preserve"> –</w:t>
      </w:r>
      <w:r>
        <w:rPr>
          <w:rFonts w:cstheme="minorHAnsi"/>
          <w:b/>
          <w:bCs/>
        </w:rPr>
        <w:t xml:space="preserve"> dla zamówienia o wartości</w:t>
      </w:r>
      <w:r w:rsidR="00EE54CB">
        <w:rPr>
          <w:rFonts w:cstheme="minorHAnsi"/>
          <w:b/>
          <w:bCs/>
        </w:rPr>
        <w:t xml:space="preserve"> poniżej 130 000 zł.</w:t>
      </w:r>
    </w:p>
    <w:p w14:paraId="7CC6E3C2" w14:textId="77777777" w:rsidR="00BB1FDB" w:rsidRPr="00CC6E43" w:rsidRDefault="00BB1FDB" w:rsidP="00CC6E43">
      <w:pPr>
        <w:spacing w:after="0" w:line="276" w:lineRule="auto"/>
        <w:jc w:val="both"/>
        <w:rPr>
          <w:rFonts w:cstheme="minorHAnsi"/>
          <w:color w:val="505A68"/>
        </w:rPr>
      </w:pPr>
    </w:p>
    <w:p w14:paraId="751C79B7" w14:textId="77777777" w:rsidR="00C254B8" w:rsidRPr="00CC6E43" w:rsidRDefault="00C254B8" w:rsidP="00CC6E43">
      <w:pPr>
        <w:pStyle w:val="Akapitzlist"/>
        <w:numPr>
          <w:ilvl w:val="0"/>
          <w:numId w:val="1"/>
        </w:numPr>
        <w:spacing w:after="0" w:line="276" w:lineRule="auto"/>
        <w:jc w:val="both"/>
        <w:rPr>
          <w:rFonts w:cstheme="minorHAnsi"/>
          <w:b/>
        </w:rPr>
      </w:pPr>
      <w:r w:rsidRPr="00CC6E43">
        <w:rPr>
          <w:rFonts w:cstheme="minorHAnsi"/>
          <w:b/>
          <w:u w:val="single"/>
        </w:rPr>
        <w:t>ZAMAWIAJĄCY:</w:t>
      </w:r>
      <w:r w:rsidRPr="00CC6E43">
        <w:rPr>
          <w:rFonts w:cstheme="minorHAnsi"/>
          <w:b/>
        </w:rPr>
        <w:t xml:space="preserve"> </w:t>
      </w:r>
      <w:r w:rsidRPr="00CC6E43">
        <w:rPr>
          <w:rFonts w:cstheme="minorHAnsi"/>
        </w:rPr>
        <w:t>Kancelaria Prezesa Rady Ministrów,</w:t>
      </w:r>
      <w:r w:rsidR="001D75EF" w:rsidRPr="00CC6E43">
        <w:rPr>
          <w:rFonts w:cstheme="minorHAnsi"/>
          <w:shd w:val="clear" w:color="auto" w:fill="FFFFFF"/>
        </w:rPr>
        <w:t xml:space="preserve"> 00-583 Warszawa Al. Ujazdowskie 1/3</w:t>
      </w:r>
    </w:p>
    <w:p w14:paraId="60766594" w14:textId="77777777" w:rsidR="00356959" w:rsidRPr="00CC6E43" w:rsidRDefault="00356959" w:rsidP="00CC6E43">
      <w:pPr>
        <w:pStyle w:val="Akapitzlist"/>
        <w:spacing w:after="0" w:line="276" w:lineRule="auto"/>
        <w:jc w:val="both"/>
        <w:rPr>
          <w:rFonts w:cstheme="minorHAnsi"/>
          <w:b/>
        </w:rPr>
      </w:pPr>
    </w:p>
    <w:p w14:paraId="3923C199" w14:textId="77777777" w:rsidR="00C254B8" w:rsidRPr="00CC6E43" w:rsidRDefault="00C254B8" w:rsidP="00CC6E43">
      <w:pPr>
        <w:pStyle w:val="Akapitzlist"/>
        <w:numPr>
          <w:ilvl w:val="0"/>
          <w:numId w:val="1"/>
        </w:numPr>
        <w:spacing w:after="0" w:line="276" w:lineRule="auto"/>
        <w:jc w:val="both"/>
        <w:rPr>
          <w:rFonts w:cstheme="minorHAnsi"/>
          <w:b/>
          <w:u w:val="single"/>
        </w:rPr>
      </w:pPr>
      <w:r w:rsidRPr="00CC6E43">
        <w:rPr>
          <w:rFonts w:cstheme="minorHAnsi"/>
          <w:b/>
          <w:u w:val="single"/>
        </w:rPr>
        <w:t xml:space="preserve">OPIS PRZEDMIOTU ZAMÓWIENIA </w:t>
      </w:r>
    </w:p>
    <w:p w14:paraId="2BC6D476" w14:textId="77777777" w:rsidR="00C254B8" w:rsidRDefault="001D75EF" w:rsidP="00CC6E43">
      <w:pPr>
        <w:spacing w:after="0" w:line="276" w:lineRule="auto"/>
        <w:jc w:val="both"/>
        <w:rPr>
          <w:rFonts w:cstheme="minorHAnsi"/>
        </w:rPr>
      </w:pPr>
      <w:r w:rsidRPr="00CC6E43">
        <w:rPr>
          <w:rFonts w:cstheme="minorHAnsi"/>
          <w:b/>
        </w:rPr>
        <w:t>Przedmiotem zamówienia</w:t>
      </w:r>
      <w:r w:rsidR="00401EC5" w:rsidRPr="00CC6E43">
        <w:rPr>
          <w:rFonts w:cstheme="minorHAnsi"/>
          <w:b/>
        </w:rPr>
        <w:t xml:space="preserve"> jest</w:t>
      </w:r>
      <w:r w:rsidR="00432B34" w:rsidRPr="00CC6E43">
        <w:rPr>
          <w:rFonts w:cstheme="minorHAnsi"/>
          <w:b/>
        </w:rPr>
        <w:t xml:space="preserve"> usług</w:t>
      </w:r>
      <w:r w:rsidR="00401EC5" w:rsidRPr="00CC6E43">
        <w:rPr>
          <w:rFonts w:cstheme="minorHAnsi"/>
          <w:b/>
        </w:rPr>
        <w:t>a</w:t>
      </w:r>
      <w:r w:rsidR="00432B34" w:rsidRPr="00CC6E43">
        <w:rPr>
          <w:rFonts w:cstheme="minorHAnsi"/>
          <w:b/>
        </w:rPr>
        <w:t xml:space="preserve"> </w:t>
      </w:r>
      <w:r w:rsidR="00432B34" w:rsidRPr="00CC6E43">
        <w:rPr>
          <w:rFonts w:eastAsia="Times New Roman" w:cstheme="minorHAnsi"/>
          <w:b/>
        </w:rPr>
        <w:t>dostarczenia i wdrożenia</w:t>
      </w:r>
      <w:r w:rsidR="00432B34" w:rsidRPr="00CC6E43">
        <w:rPr>
          <w:rFonts w:cstheme="minorHAnsi"/>
          <w:b/>
        </w:rPr>
        <w:t xml:space="preserve"> narzędzia informatycznego wraz</w:t>
      </w:r>
      <w:r w:rsidR="00911B42">
        <w:rPr>
          <w:rFonts w:cstheme="minorHAnsi"/>
          <w:b/>
        </w:rPr>
        <w:t> </w:t>
      </w:r>
      <w:r w:rsidR="00365A01" w:rsidRPr="00CC6E43">
        <w:rPr>
          <w:rFonts w:cstheme="minorHAnsi"/>
          <w:b/>
        </w:rPr>
        <w:t>z</w:t>
      </w:r>
      <w:r w:rsidR="00F305B8">
        <w:rPr>
          <w:rFonts w:cstheme="minorHAnsi"/>
          <w:b/>
        </w:rPr>
        <w:t> </w:t>
      </w:r>
      <w:r w:rsidR="00365A01" w:rsidRPr="00CC6E43">
        <w:rPr>
          <w:rFonts w:cstheme="minorHAnsi"/>
          <w:b/>
        </w:rPr>
        <w:t>przeszkoleniem oraz bieżącym</w:t>
      </w:r>
      <w:r w:rsidR="00432B34" w:rsidRPr="00CC6E43">
        <w:rPr>
          <w:rFonts w:cstheme="minorHAnsi"/>
          <w:b/>
        </w:rPr>
        <w:t xml:space="preserve"> wsparciem technicznym, przeznaczonego do zarządzania </w:t>
      </w:r>
      <w:r w:rsidR="0085331B" w:rsidRPr="0085331B">
        <w:rPr>
          <w:rFonts w:cstheme="minorHAnsi"/>
          <w:b/>
        </w:rPr>
        <w:t>otwartymi konkursami ofert na realizację zadań publicznych</w:t>
      </w:r>
      <w:r w:rsidR="00401EC5" w:rsidRPr="00CC6E43">
        <w:rPr>
          <w:rFonts w:cstheme="minorHAnsi"/>
        </w:rPr>
        <w:t>.</w:t>
      </w:r>
    </w:p>
    <w:p w14:paraId="05D19075" w14:textId="77777777" w:rsidR="00212A81" w:rsidRPr="00CC6E43" w:rsidRDefault="00212A81" w:rsidP="00CC6E43">
      <w:pPr>
        <w:spacing w:after="0" w:line="276" w:lineRule="auto"/>
        <w:jc w:val="both"/>
        <w:rPr>
          <w:rFonts w:cstheme="minorHAnsi"/>
        </w:rPr>
      </w:pPr>
    </w:p>
    <w:p w14:paraId="539F86F5" w14:textId="77777777" w:rsidR="001742D1" w:rsidRPr="00CC6E43" w:rsidRDefault="001742D1" w:rsidP="00CC6E43">
      <w:pPr>
        <w:pStyle w:val="Akapitzlist"/>
        <w:numPr>
          <w:ilvl w:val="0"/>
          <w:numId w:val="23"/>
        </w:numPr>
        <w:spacing w:after="0" w:line="276" w:lineRule="auto"/>
        <w:jc w:val="both"/>
        <w:rPr>
          <w:rFonts w:cstheme="minorHAnsi"/>
          <w:b/>
        </w:rPr>
      </w:pPr>
      <w:r w:rsidRPr="00CC6E43">
        <w:rPr>
          <w:rFonts w:cstheme="minorHAnsi"/>
          <w:b/>
        </w:rPr>
        <w:t>Harmonogram</w:t>
      </w:r>
    </w:p>
    <w:tbl>
      <w:tblPr>
        <w:tblStyle w:val="Tabela-Siatka"/>
        <w:tblW w:w="0" w:type="auto"/>
        <w:tblLook w:val="04A0" w:firstRow="1" w:lastRow="0" w:firstColumn="1" w:lastColumn="0" w:noHBand="0" w:noVBand="1"/>
      </w:tblPr>
      <w:tblGrid>
        <w:gridCol w:w="3397"/>
        <w:gridCol w:w="2977"/>
        <w:gridCol w:w="2552"/>
      </w:tblGrid>
      <w:tr w:rsidR="00FA584C" w:rsidRPr="00CC6E43" w14:paraId="5FAF35E4" w14:textId="77777777" w:rsidTr="00F305B8">
        <w:tc>
          <w:tcPr>
            <w:tcW w:w="3397" w:type="dxa"/>
            <w:shd w:val="clear" w:color="auto" w:fill="E7E6E6" w:themeFill="background2"/>
          </w:tcPr>
          <w:p w14:paraId="2A095686" w14:textId="77777777" w:rsidR="00FA584C" w:rsidRPr="00F305B8" w:rsidRDefault="00FA584C" w:rsidP="00CC6E43">
            <w:pPr>
              <w:spacing w:line="276" w:lineRule="auto"/>
              <w:jc w:val="center"/>
              <w:rPr>
                <w:rFonts w:cstheme="minorHAnsi"/>
                <w:b/>
              </w:rPr>
            </w:pPr>
            <w:r w:rsidRPr="00F305B8">
              <w:rPr>
                <w:rFonts w:cstheme="minorHAnsi"/>
                <w:b/>
              </w:rPr>
              <w:t>Zakres</w:t>
            </w:r>
          </w:p>
        </w:tc>
        <w:tc>
          <w:tcPr>
            <w:tcW w:w="2977" w:type="dxa"/>
            <w:shd w:val="clear" w:color="auto" w:fill="E7E6E6" w:themeFill="background2"/>
          </w:tcPr>
          <w:p w14:paraId="43490D46" w14:textId="77777777" w:rsidR="00FA584C" w:rsidRPr="00F305B8" w:rsidRDefault="00FA584C" w:rsidP="00CC6E43">
            <w:pPr>
              <w:spacing w:line="276" w:lineRule="auto"/>
              <w:jc w:val="center"/>
              <w:rPr>
                <w:rFonts w:cstheme="minorHAnsi"/>
                <w:b/>
              </w:rPr>
            </w:pPr>
            <w:r w:rsidRPr="00F305B8">
              <w:rPr>
                <w:rFonts w:cstheme="minorHAnsi"/>
                <w:b/>
              </w:rPr>
              <w:t>Termin</w:t>
            </w:r>
          </w:p>
        </w:tc>
        <w:tc>
          <w:tcPr>
            <w:tcW w:w="2552" w:type="dxa"/>
            <w:shd w:val="clear" w:color="auto" w:fill="E7E6E6" w:themeFill="background2"/>
          </w:tcPr>
          <w:p w14:paraId="648F11EA" w14:textId="77777777" w:rsidR="00FA584C" w:rsidRPr="00F305B8" w:rsidRDefault="00FA584C" w:rsidP="00CC6E43">
            <w:pPr>
              <w:spacing w:line="276" w:lineRule="auto"/>
              <w:jc w:val="center"/>
              <w:rPr>
                <w:rFonts w:cstheme="minorHAnsi"/>
                <w:b/>
              </w:rPr>
            </w:pPr>
            <w:r w:rsidRPr="00F305B8">
              <w:rPr>
                <w:rFonts w:cstheme="minorHAnsi"/>
                <w:b/>
              </w:rPr>
              <w:t>Sposób odbioru</w:t>
            </w:r>
          </w:p>
        </w:tc>
      </w:tr>
      <w:tr w:rsidR="00FA584C" w:rsidRPr="00CC6E43" w14:paraId="3EA81254" w14:textId="77777777" w:rsidTr="00F305B8">
        <w:tc>
          <w:tcPr>
            <w:tcW w:w="3397" w:type="dxa"/>
          </w:tcPr>
          <w:p w14:paraId="5FB35DA5" w14:textId="77777777" w:rsidR="00FA584C" w:rsidRPr="00CC6E43" w:rsidRDefault="00FA584C" w:rsidP="00F305B8">
            <w:pPr>
              <w:spacing w:line="276" w:lineRule="auto"/>
              <w:rPr>
                <w:rFonts w:cstheme="minorHAnsi"/>
              </w:rPr>
            </w:pPr>
            <w:r w:rsidRPr="00CC6E43">
              <w:rPr>
                <w:rFonts w:cstheme="minorHAnsi"/>
              </w:rPr>
              <w:t>Funkcjonalność związana z zebraniem i rejestracją ofert oraz obsługą oceny ofert.</w:t>
            </w:r>
          </w:p>
          <w:p w14:paraId="7F1C5968" w14:textId="77777777" w:rsidR="00047A54" w:rsidRPr="00CC6E43" w:rsidRDefault="00047A54" w:rsidP="00F305B8">
            <w:pPr>
              <w:spacing w:line="276" w:lineRule="auto"/>
              <w:rPr>
                <w:rFonts w:cstheme="minorHAnsi"/>
              </w:rPr>
            </w:pPr>
          </w:p>
        </w:tc>
        <w:tc>
          <w:tcPr>
            <w:tcW w:w="2977" w:type="dxa"/>
          </w:tcPr>
          <w:p w14:paraId="7D9EDC25" w14:textId="77777777" w:rsidR="00FA584C" w:rsidRPr="00CC6E43" w:rsidRDefault="00FA584C" w:rsidP="00F305B8">
            <w:pPr>
              <w:spacing w:line="276" w:lineRule="auto"/>
              <w:rPr>
                <w:rFonts w:cstheme="minorHAnsi"/>
              </w:rPr>
            </w:pPr>
            <w:r w:rsidRPr="00CC6E43">
              <w:rPr>
                <w:rFonts w:cstheme="minorHAnsi"/>
              </w:rPr>
              <w:t xml:space="preserve">Gotowa do użytku </w:t>
            </w:r>
            <w:r w:rsidRPr="00CC6E43">
              <w:rPr>
                <w:rFonts w:cstheme="minorHAnsi"/>
                <w:b/>
              </w:rPr>
              <w:t xml:space="preserve">w terminie miesiąca </w:t>
            </w:r>
            <w:r w:rsidRPr="00CC6E43">
              <w:rPr>
                <w:rFonts w:cstheme="minorHAnsi"/>
              </w:rPr>
              <w:t>od dnia podpisania umowy między Stronami.</w:t>
            </w:r>
          </w:p>
        </w:tc>
        <w:tc>
          <w:tcPr>
            <w:tcW w:w="2552" w:type="dxa"/>
          </w:tcPr>
          <w:p w14:paraId="527070E6" w14:textId="77777777" w:rsidR="00FA584C" w:rsidRPr="00CC6E43" w:rsidRDefault="00FA584C" w:rsidP="00F305B8">
            <w:pPr>
              <w:spacing w:line="276" w:lineRule="auto"/>
              <w:rPr>
                <w:rFonts w:cstheme="minorHAnsi"/>
              </w:rPr>
            </w:pPr>
            <w:r w:rsidRPr="00CC6E43">
              <w:rPr>
                <w:rFonts w:cstheme="minorHAnsi"/>
              </w:rPr>
              <w:t>Na podstawie protokołu częściowego.</w:t>
            </w:r>
          </w:p>
        </w:tc>
      </w:tr>
      <w:tr w:rsidR="00FA584C" w:rsidRPr="00CC6E43" w14:paraId="4FC601F6" w14:textId="77777777" w:rsidTr="007C7276">
        <w:trPr>
          <w:trHeight w:val="3197"/>
        </w:trPr>
        <w:tc>
          <w:tcPr>
            <w:tcW w:w="3397" w:type="dxa"/>
          </w:tcPr>
          <w:p w14:paraId="50D3F423" w14:textId="77777777" w:rsidR="00047A54" w:rsidRPr="00CC6E43" w:rsidRDefault="00047A54" w:rsidP="00F305B8">
            <w:pPr>
              <w:spacing w:line="276" w:lineRule="auto"/>
              <w:rPr>
                <w:rFonts w:cstheme="minorHAnsi"/>
              </w:rPr>
            </w:pPr>
          </w:p>
          <w:p w14:paraId="6E49B176" w14:textId="77777777" w:rsidR="00FA584C" w:rsidRPr="00CC6E43" w:rsidRDefault="00FA584C" w:rsidP="00F305B8">
            <w:pPr>
              <w:spacing w:line="276" w:lineRule="auto"/>
              <w:rPr>
                <w:rFonts w:cstheme="minorHAnsi"/>
              </w:rPr>
            </w:pPr>
            <w:r w:rsidRPr="00CC6E43">
              <w:rPr>
                <w:rFonts w:cstheme="minorHAnsi"/>
              </w:rPr>
              <w:t>Pozostałe funkcjonalności:</w:t>
            </w:r>
          </w:p>
          <w:p w14:paraId="1C29F867" w14:textId="77777777" w:rsidR="00FA584C" w:rsidRPr="00CC6E43" w:rsidRDefault="00FA584C" w:rsidP="00F305B8">
            <w:pPr>
              <w:pStyle w:val="Akapitzlist"/>
              <w:numPr>
                <w:ilvl w:val="0"/>
                <w:numId w:val="18"/>
              </w:numPr>
              <w:spacing w:line="276" w:lineRule="auto"/>
              <w:rPr>
                <w:rFonts w:cstheme="minorHAnsi"/>
              </w:rPr>
            </w:pPr>
            <w:r w:rsidRPr="00CC6E43">
              <w:rPr>
                <w:rFonts w:cstheme="minorHAnsi"/>
              </w:rPr>
              <w:t>Obsługa umów o realizację zadania publicznego oraz dostosowywanie ofert.</w:t>
            </w:r>
          </w:p>
          <w:p w14:paraId="112B36B3" w14:textId="77777777" w:rsidR="00FA584C" w:rsidRPr="00CC6E43" w:rsidRDefault="00FA584C" w:rsidP="00F305B8">
            <w:pPr>
              <w:pStyle w:val="Akapitzlist"/>
              <w:numPr>
                <w:ilvl w:val="0"/>
                <w:numId w:val="18"/>
              </w:numPr>
              <w:spacing w:line="276" w:lineRule="auto"/>
              <w:rPr>
                <w:rFonts w:cstheme="minorHAnsi"/>
              </w:rPr>
            </w:pPr>
            <w:r w:rsidRPr="00CC6E43">
              <w:rPr>
                <w:rFonts w:cstheme="minorHAnsi"/>
              </w:rPr>
              <w:t>Obsługa i ocena sprawozdań z realizacji zadania publicznego.</w:t>
            </w:r>
          </w:p>
          <w:p w14:paraId="41DE3C1B" w14:textId="77777777" w:rsidR="00FA584C" w:rsidRPr="00D37462" w:rsidRDefault="00FA584C" w:rsidP="00D37462">
            <w:pPr>
              <w:pStyle w:val="Akapitzlist"/>
              <w:numPr>
                <w:ilvl w:val="0"/>
                <w:numId w:val="18"/>
              </w:numPr>
              <w:spacing w:line="276" w:lineRule="auto"/>
              <w:rPr>
                <w:rFonts w:cstheme="minorHAnsi"/>
              </w:rPr>
            </w:pPr>
            <w:r w:rsidRPr="00CC6E43">
              <w:rPr>
                <w:rFonts w:cstheme="minorHAnsi"/>
              </w:rPr>
              <w:t>Korespondencja i komunikaty.</w:t>
            </w:r>
          </w:p>
        </w:tc>
        <w:tc>
          <w:tcPr>
            <w:tcW w:w="2977" w:type="dxa"/>
          </w:tcPr>
          <w:p w14:paraId="05B4B1CD" w14:textId="77777777" w:rsidR="00047A54" w:rsidRPr="00CC6E43" w:rsidRDefault="00047A54" w:rsidP="00F305B8">
            <w:pPr>
              <w:spacing w:line="276" w:lineRule="auto"/>
              <w:rPr>
                <w:rFonts w:cstheme="minorHAnsi"/>
              </w:rPr>
            </w:pPr>
          </w:p>
          <w:p w14:paraId="0015BEB9" w14:textId="77777777" w:rsidR="00FA584C" w:rsidRPr="00CC6E43" w:rsidRDefault="00FA584C" w:rsidP="00F305B8">
            <w:pPr>
              <w:spacing w:line="276" w:lineRule="auto"/>
              <w:rPr>
                <w:rFonts w:cstheme="minorHAnsi"/>
              </w:rPr>
            </w:pPr>
            <w:r w:rsidRPr="00CC6E43">
              <w:rPr>
                <w:rFonts w:cstheme="minorHAnsi"/>
              </w:rPr>
              <w:t xml:space="preserve">Szczegółowy harmonogram zostanie uzgodniony z Wykonawcą. </w:t>
            </w:r>
          </w:p>
          <w:p w14:paraId="5D4269FD" w14:textId="77777777" w:rsidR="00FA584C" w:rsidRPr="00CC6E43" w:rsidRDefault="00FA584C" w:rsidP="00F305B8">
            <w:pPr>
              <w:spacing w:line="276" w:lineRule="auto"/>
              <w:rPr>
                <w:rFonts w:cstheme="minorHAnsi"/>
              </w:rPr>
            </w:pPr>
          </w:p>
        </w:tc>
        <w:tc>
          <w:tcPr>
            <w:tcW w:w="2552" w:type="dxa"/>
          </w:tcPr>
          <w:p w14:paraId="57E90440" w14:textId="77777777" w:rsidR="00047A54" w:rsidRPr="00CC6E43" w:rsidRDefault="00047A54" w:rsidP="00F305B8">
            <w:pPr>
              <w:spacing w:line="276" w:lineRule="auto"/>
              <w:rPr>
                <w:rFonts w:cstheme="minorHAnsi"/>
              </w:rPr>
            </w:pPr>
          </w:p>
          <w:p w14:paraId="2154DD99" w14:textId="77777777" w:rsidR="00FA584C" w:rsidRPr="00CC6E43" w:rsidRDefault="00047A54" w:rsidP="00F305B8">
            <w:pPr>
              <w:spacing w:line="276" w:lineRule="auto"/>
              <w:rPr>
                <w:rFonts w:cstheme="minorHAnsi"/>
              </w:rPr>
            </w:pPr>
            <w:r w:rsidRPr="00CC6E43">
              <w:rPr>
                <w:rFonts w:cstheme="minorHAnsi"/>
              </w:rPr>
              <w:t>Łącznie z pierwszą częścią usługi (dostarczenie i wdrożenie narzędzia</w:t>
            </w:r>
            <w:r w:rsidR="00D75E4E" w:rsidRPr="00CC6E43">
              <w:rPr>
                <w:rFonts w:cstheme="minorHAnsi"/>
              </w:rPr>
              <w:t xml:space="preserve"> wraz z przeszkoleniem</w:t>
            </w:r>
            <w:r w:rsidRPr="00CC6E43">
              <w:rPr>
                <w:rFonts w:cstheme="minorHAnsi"/>
              </w:rPr>
              <w:t>)</w:t>
            </w:r>
            <w:r w:rsidR="00F1584F" w:rsidRPr="00CC6E43">
              <w:rPr>
                <w:rFonts w:cstheme="minorHAnsi"/>
              </w:rPr>
              <w:t>, na podstawie protokołu końcowego.</w:t>
            </w:r>
          </w:p>
        </w:tc>
      </w:tr>
      <w:tr w:rsidR="00F305B8" w:rsidRPr="00CC6E43" w14:paraId="55E0CCBA" w14:textId="77777777" w:rsidTr="00F305B8">
        <w:tc>
          <w:tcPr>
            <w:tcW w:w="3397" w:type="dxa"/>
          </w:tcPr>
          <w:p w14:paraId="7A4609DD" w14:textId="77777777" w:rsidR="00F305B8" w:rsidRPr="00CC6E43" w:rsidRDefault="006529D6" w:rsidP="00F305B8">
            <w:pPr>
              <w:spacing w:line="276" w:lineRule="auto"/>
              <w:rPr>
                <w:rFonts w:cstheme="minorHAnsi"/>
              </w:rPr>
            </w:pPr>
            <w:r>
              <w:rPr>
                <w:rFonts w:cstheme="minorHAnsi"/>
              </w:rPr>
              <w:t xml:space="preserve">Funkcjonalność </w:t>
            </w:r>
            <w:r w:rsidR="007C7276" w:rsidRPr="007C7276">
              <w:rPr>
                <w:rFonts w:cstheme="minorHAnsi"/>
              </w:rPr>
              <w:t xml:space="preserve">związana z </w:t>
            </w:r>
            <w:r w:rsidR="007C7276">
              <w:rPr>
                <w:rFonts w:cstheme="minorHAnsi"/>
              </w:rPr>
              <w:t xml:space="preserve">możliwością wprowadzania </w:t>
            </w:r>
            <w:r>
              <w:rPr>
                <w:rFonts w:cstheme="minorHAnsi"/>
              </w:rPr>
              <w:t xml:space="preserve">redukcji pozycji w kosztorysie </w:t>
            </w:r>
            <w:r w:rsidR="007C7276">
              <w:rPr>
                <w:rFonts w:cstheme="minorHAnsi"/>
              </w:rPr>
              <w:t>na poziomie opiniowania przez ekspertów i oceny komisji konkursowej.</w:t>
            </w:r>
          </w:p>
        </w:tc>
        <w:tc>
          <w:tcPr>
            <w:tcW w:w="2977" w:type="dxa"/>
          </w:tcPr>
          <w:p w14:paraId="6BF558C5" w14:textId="77777777" w:rsidR="00F305B8" w:rsidRPr="00CC6E43" w:rsidRDefault="007C7276" w:rsidP="007C7276">
            <w:pPr>
              <w:spacing w:line="276" w:lineRule="auto"/>
              <w:rPr>
                <w:rFonts w:cstheme="minorHAnsi"/>
              </w:rPr>
            </w:pPr>
            <w:r w:rsidRPr="007C7276">
              <w:rPr>
                <w:rFonts w:cstheme="minorHAnsi"/>
              </w:rPr>
              <w:t xml:space="preserve">Gotowa do użytku w terminie </w:t>
            </w:r>
            <w:r>
              <w:rPr>
                <w:rFonts w:cstheme="minorHAnsi"/>
              </w:rPr>
              <w:t xml:space="preserve">trzech </w:t>
            </w:r>
            <w:r w:rsidRPr="007C7276">
              <w:rPr>
                <w:rFonts w:cstheme="minorHAnsi"/>
              </w:rPr>
              <w:t>miesięc</w:t>
            </w:r>
            <w:r>
              <w:rPr>
                <w:rFonts w:cstheme="minorHAnsi"/>
              </w:rPr>
              <w:t>y</w:t>
            </w:r>
            <w:r w:rsidRPr="007C7276">
              <w:rPr>
                <w:rFonts w:cstheme="minorHAnsi"/>
              </w:rPr>
              <w:t xml:space="preserve"> od dnia podpisania umowy między Stronami.</w:t>
            </w:r>
          </w:p>
        </w:tc>
        <w:tc>
          <w:tcPr>
            <w:tcW w:w="2552" w:type="dxa"/>
          </w:tcPr>
          <w:p w14:paraId="3E5B7693" w14:textId="77777777" w:rsidR="00F305B8" w:rsidRPr="00CC6E43" w:rsidRDefault="007C7276" w:rsidP="00F305B8">
            <w:pPr>
              <w:spacing w:line="276" w:lineRule="auto"/>
              <w:rPr>
                <w:rFonts w:cstheme="minorHAnsi"/>
              </w:rPr>
            </w:pPr>
            <w:r w:rsidRPr="007C7276">
              <w:rPr>
                <w:rFonts w:cstheme="minorHAnsi"/>
              </w:rPr>
              <w:t>Na podstawie protokołu</w:t>
            </w:r>
            <w:r>
              <w:rPr>
                <w:rFonts w:cstheme="minorHAnsi"/>
              </w:rPr>
              <w:t xml:space="preserve"> </w:t>
            </w:r>
            <w:r w:rsidRPr="00CC6E43">
              <w:rPr>
                <w:rFonts w:cstheme="minorHAnsi"/>
              </w:rPr>
              <w:t>częściowego</w:t>
            </w:r>
            <w:r>
              <w:rPr>
                <w:rFonts w:cstheme="minorHAnsi"/>
              </w:rPr>
              <w:t xml:space="preserve">. </w:t>
            </w:r>
          </w:p>
        </w:tc>
      </w:tr>
      <w:tr w:rsidR="00D37462" w:rsidRPr="00CC6E43" w14:paraId="2999D0BC" w14:textId="77777777" w:rsidTr="00F305B8">
        <w:tc>
          <w:tcPr>
            <w:tcW w:w="3397" w:type="dxa"/>
          </w:tcPr>
          <w:p w14:paraId="2C1AE7EB" w14:textId="77777777" w:rsidR="00D37462" w:rsidRPr="00D37462" w:rsidRDefault="00D37462" w:rsidP="00D37462">
            <w:pPr>
              <w:spacing w:line="276" w:lineRule="auto"/>
              <w:rPr>
                <w:rFonts w:cstheme="minorHAnsi"/>
              </w:rPr>
            </w:pPr>
            <w:r w:rsidRPr="00D37462">
              <w:rPr>
                <w:rFonts w:cstheme="minorHAnsi"/>
              </w:rPr>
              <w:t>Obsługa archiwum zakończonych postępowań konkursowych.</w:t>
            </w:r>
          </w:p>
        </w:tc>
        <w:tc>
          <w:tcPr>
            <w:tcW w:w="2977" w:type="dxa"/>
          </w:tcPr>
          <w:p w14:paraId="1F3FEEE0" w14:textId="77777777" w:rsidR="00D37462" w:rsidRPr="007C7276" w:rsidRDefault="00B52CD6" w:rsidP="007C7276">
            <w:pPr>
              <w:spacing w:line="276" w:lineRule="auto"/>
              <w:rPr>
                <w:rFonts w:cstheme="minorHAnsi"/>
              </w:rPr>
            </w:pPr>
            <w:r>
              <w:rPr>
                <w:rFonts w:cstheme="minorHAnsi"/>
              </w:rPr>
              <w:t>j.w</w:t>
            </w:r>
          </w:p>
        </w:tc>
        <w:tc>
          <w:tcPr>
            <w:tcW w:w="2552" w:type="dxa"/>
          </w:tcPr>
          <w:p w14:paraId="72BBCC4E" w14:textId="77777777" w:rsidR="00D37462" w:rsidRPr="007C7276" w:rsidRDefault="00B52CD6" w:rsidP="00F305B8">
            <w:pPr>
              <w:spacing w:line="276" w:lineRule="auto"/>
              <w:rPr>
                <w:rFonts w:cstheme="minorHAnsi"/>
              </w:rPr>
            </w:pPr>
            <w:r>
              <w:rPr>
                <w:rFonts w:cstheme="minorHAnsi"/>
              </w:rPr>
              <w:t>j.w</w:t>
            </w:r>
          </w:p>
        </w:tc>
      </w:tr>
      <w:tr w:rsidR="00D37462" w:rsidRPr="00CC6E43" w14:paraId="3FC202C4" w14:textId="77777777" w:rsidTr="00F305B8">
        <w:tc>
          <w:tcPr>
            <w:tcW w:w="3397" w:type="dxa"/>
          </w:tcPr>
          <w:p w14:paraId="0CE994A4" w14:textId="77777777" w:rsidR="00D37462" w:rsidRPr="00D37462" w:rsidRDefault="00D37462" w:rsidP="00D37462">
            <w:pPr>
              <w:spacing w:line="276" w:lineRule="auto"/>
              <w:rPr>
                <w:rFonts w:cstheme="minorHAnsi"/>
              </w:rPr>
            </w:pPr>
            <w:r w:rsidRPr="00D37462">
              <w:rPr>
                <w:rFonts w:cstheme="minorHAnsi"/>
              </w:rPr>
              <w:t>Migracja bieżąco prowadzonych i zakończonych postępowań konkursowych do systemu stanowiącego przedmiot oferty.</w:t>
            </w:r>
          </w:p>
          <w:p w14:paraId="77F810F8" w14:textId="77777777" w:rsidR="00D37462" w:rsidRPr="00D37462" w:rsidRDefault="00D37462" w:rsidP="00D37462">
            <w:pPr>
              <w:spacing w:line="276" w:lineRule="auto"/>
              <w:rPr>
                <w:rFonts w:cstheme="minorHAnsi"/>
              </w:rPr>
            </w:pPr>
          </w:p>
        </w:tc>
        <w:tc>
          <w:tcPr>
            <w:tcW w:w="2977" w:type="dxa"/>
          </w:tcPr>
          <w:p w14:paraId="02AFFF8C" w14:textId="77777777" w:rsidR="00D37462" w:rsidRPr="007C7276" w:rsidRDefault="00B52CD6" w:rsidP="007C7276">
            <w:pPr>
              <w:spacing w:line="276" w:lineRule="auto"/>
              <w:rPr>
                <w:rFonts w:cstheme="minorHAnsi"/>
              </w:rPr>
            </w:pPr>
            <w:r w:rsidRPr="00C24647">
              <w:t>Gotowa do użytku w terminie miesiąca od dnia podpisania umowy między Stronami.</w:t>
            </w:r>
          </w:p>
        </w:tc>
        <w:tc>
          <w:tcPr>
            <w:tcW w:w="2552" w:type="dxa"/>
          </w:tcPr>
          <w:p w14:paraId="34EB3E4E" w14:textId="77777777" w:rsidR="00D37462" w:rsidRPr="007C7276" w:rsidRDefault="00B52CD6" w:rsidP="00F305B8">
            <w:pPr>
              <w:spacing w:line="276" w:lineRule="auto"/>
              <w:rPr>
                <w:rFonts w:cstheme="minorHAnsi"/>
              </w:rPr>
            </w:pPr>
            <w:r w:rsidRPr="00C24647">
              <w:t>Na podstawie protokołu częściowego.</w:t>
            </w:r>
          </w:p>
        </w:tc>
      </w:tr>
      <w:tr w:rsidR="00380B35" w:rsidRPr="00CC6E43" w14:paraId="687335A2" w14:textId="77777777" w:rsidTr="00F305B8">
        <w:tc>
          <w:tcPr>
            <w:tcW w:w="3397" w:type="dxa"/>
          </w:tcPr>
          <w:p w14:paraId="10F0EE2D" w14:textId="77777777" w:rsidR="00380B35" w:rsidRDefault="00380B35" w:rsidP="00380B35">
            <w:pPr>
              <w:spacing w:line="276" w:lineRule="auto"/>
              <w:rPr>
                <w:rFonts w:cstheme="minorHAnsi"/>
              </w:rPr>
            </w:pPr>
            <w:r>
              <w:rPr>
                <w:rFonts w:cstheme="minorHAnsi"/>
              </w:rPr>
              <w:t xml:space="preserve">Generowanie </w:t>
            </w:r>
            <w:r w:rsidR="00A8749C" w:rsidRPr="00A8749C">
              <w:rPr>
                <w:rFonts w:cstheme="minorHAnsi"/>
              </w:rPr>
              <w:t xml:space="preserve">konfigurowalnych </w:t>
            </w:r>
            <w:r>
              <w:rPr>
                <w:rFonts w:cstheme="minorHAnsi"/>
              </w:rPr>
              <w:t xml:space="preserve">raportów w systemie i statystyk. </w:t>
            </w:r>
          </w:p>
        </w:tc>
        <w:tc>
          <w:tcPr>
            <w:tcW w:w="2977" w:type="dxa"/>
          </w:tcPr>
          <w:p w14:paraId="05EDE714" w14:textId="77777777" w:rsidR="00380B35" w:rsidRPr="007C7276" w:rsidRDefault="00380B35" w:rsidP="00380B35">
            <w:pPr>
              <w:spacing w:line="276" w:lineRule="auto"/>
              <w:rPr>
                <w:rFonts w:cstheme="minorHAnsi"/>
              </w:rPr>
            </w:pPr>
            <w:r w:rsidRPr="00C24647">
              <w:t>Gotowa do użytku w terminie miesiąca od dnia podpisania umowy między Stronami.</w:t>
            </w:r>
          </w:p>
        </w:tc>
        <w:tc>
          <w:tcPr>
            <w:tcW w:w="2552" w:type="dxa"/>
          </w:tcPr>
          <w:p w14:paraId="12C69C9F" w14:textId="77777777" w:rsidR="00380B35" w:rsidRPr="007C7276" w:rsidRDefault="00380B35" w:rsidP="00380B35">
            <w:pPr>
              <w:spacing w:line="276" w:lineRule="auto"/>
              <w:rPr>
                <w:rFonts w:cstheme="minorHAnsi"/>
              </w:rPr>
            </w:pPr>
            <w:r w:rsidRPr="00C24647">
              <w:t>Na podstawie protokołu częściowego.</w:t>
            </w:r>
          </w:p>
        </w:tc>
      </w:tr>
      <w:tr w:rsidR="00F1584F" w:rsidRPr="00CC6E43" w14:paraId="108B2F52" w14:textId="77777777" w:rsidTr="00F305B8">
        <w:tc>
          <w:tcPr>
            <w:tcW w:w="3397" w:type="dxa"/>
          </w:tcPr>
          <w:p w14:paraId="26DD78B2" w14:textId="77777777" w:rsidR="00047A54" w:rsidRPr="00CC6E43" w:rsidRDefault="00047A54" w:rsidP="00F305B8">
            <w:pPr>
              <w:spacing w:line="276" w:lineRule="auto"/>
              <w:rPr>
                <w:rFonts w:cstheme="minorHAnsi"/>
              </w:rPr>
            </w:pPr>
          </w:p>
          <w:p w14:paraId="196C0D46" w14:textId="77777777" w:rsidR="00F1584F" w:rsidRPr="00CC6E43" w:rsidRDefault="00F1584F" w:rsidP="00F305B8">
            <w:pPr>
              <w:spacing w:line="276" w:lineRule="auto"/>
              <w:rPr>
                <w:rFonts w:cstheme="minorHAnsi"/>
              </w:rPr>
            </w:pPr>
            <w:r w:rsidRPr="00CC6E43">
              <w:rPr>
                <w:rFonts w:cstheme="minorHAnsi"/>
              </w:rPr>
              <w:t xml:space="preserve">Szkolenie, dokumentacja, zapewnienie wymagań </w:t>
            </w:r>
            <w:r w:rsidR="00D75E4E" w:rsidRPr="00CC6E43">
              <w:rPr>
                <w:rFonts w:cstheme="minorHAnsi"/>
              </w:rPr>
              <w:t>technicznych i proceduralnych</w:t>
            </w:r>
            <w:r w:rsidRPr="00CC6E43">
              <w:rPr>
                <w:rFonts w:cstheme="minorHAnsi"/>
              </w:rPr>
              <w:t>, licencja na użytkowanie</w:t>
            </w:r>
            <w:r w:rsidR="001E3972" w:rsidRPr="00CC6E43">
              <w:rPr>
                <w:rFonts w:cstheme="minorHAnsi"/>
              </w:rPr>
              <w:t>.</w:t>
            </w:r>
          </w:p>
        </w:tc>
        <w:tc>
          <w:tcPr>
            <w:tcW w:w="2977" w:type="dxa"/>
          </w:tcPr>
          <w:p w14:paraId="6145EA47" w14:textId="77777777" w:rsidR="00047A54" w:rsidRPr="00CC6E43" w:rsidRDefault="00047A54" w:rsidP="00F305B8">
            <w:pPr>
              <w:spacing w:line="276" w:lineRule="auto"/>
              <w:rPr>
                <w:rFonts w:cstheme="minorHAnsi"/>
              </w:rPr>
            </w:pPr>
          </w:p>
          <w:p w14:paraId="52399A4E" w14:textId="77777777" w:rsidR="00F1584F" w:rsidRPr="00CC6E43" w:rsidRDefault="00F1584F" w:rsidP="00F305B8">
            <w:pPr>
              <w:spacing w:line="276" w:lineRule="auto"/>
              <w:rPr>
                <w:rFonts w:cstheme="minorHAnsi"/>
              </w:rPr>
            </w:pPr>
            <w:r w:rsidRPr="00CC6E43">
              <w:rPr>
                <w:rFonts w:cstheme="minorHAnsi"/>
              </w:rPr>
              <w:t xml:space="preserve">Termin odbioru </w:t>
            </w:r>
            <w:r w:rsidR="00047A54" w:rsidRPr="00CC6E43">
              <w:rPr>
                <w:rFonts w:cstheme="minorHAnsi"/>
              </w:rPr>
              <w:t>pierwszej części</w:t>
            </w:r>
            <w:r w:rsidRPr="00CC6E43">
              <w:rPr>
                <w:rFonts w:cstheme="minorHAnsi"/>
              </w:rPr>
              <w:t xml:space="preserve"> usługi</w:t>
            </w:r>
            <w:r w:rsidR="00D75E4E" w:rsidRPr="00CC6E43">
              <w:rPr>
                <w:rFonts w:cstheme="minorHAnsi"/>
              </w:rPr>
              <w:t xml:space="preserve"> (dostarczenie i wdrożenie wraz z przeszkoleniem)</w:t>
            </w:r>
            <w:r w:rsidRPr="00CC6E43">
              <w:rPr>
                <w:rFonts w:cstheme="minorHAnsi"/>
              </w:rPr>
              <w:t xml:space="preserve"> </w:t>
            </w:r>
            <w:r w:rsidRPr="00CC6E43">
              <w:rPr>
                <w:rFonts w:cstheme="minorHAnsi"/>
                <w:b/>
              </w:rPr>
              <w:t>nie będzie późniejszy niż 3 miesiące</w:t>
            </w:r>
            <w:r w:rsidRPr="00CC6E43">
              <w:rPr>
                <w:rFonts w:cstheme="minorHAnsi"/>
              </w:rPr>
              <w:t xml:space="preserve"> od podpisania umowy między Stronami. </w:t>
            </w:r>
          </w:p>
          <w:p w14:paraId="06E18D7D" w14:textId="77777777" w:rsidR="00F1584F" w:rsidRPr="00CC6E43" w:rsidRDefault="00F1584F" w:rsidP="00F305B8">
            <w:pPr>
              <w:spacing w:line="276" w:lineRule="auto"/>
              <w:rPr>
                <w:rFonts w:cstheme="minorHAnsi"/>
              </w:rPr>
            </w:pPr>
          </w:p>
        </w:tc>
        <w:tc>
          <w:tcPr>
            <w:tcW w:w="2552" w:type="dxa"/>
          </w:tcPr>
          <w:p w14:paraId="15FD9E26" w14:textId="77777777" w:rsidR="00047A54" w:rsidRPr="00CC6E43" w:rsidRDefault="00047A54" w:rsidP="00F305B8">
            <w:pPr>
              <w:spacing w:line="276" w:lineRule="auto"/>
              <w:rPr>
                <w:rFonts w:cstheme="minorHAnsi"/>
              </w:rPr>
            </w:pPr>
          </w:p>
          <w:p w14:paraId="3DA8D1F3" w14:textId="77777777" w:rsidR="00F1584F" w:rsidRPr="00CC6E43" w:rsidRDefault="00F1584F" w:rsidP="00F305B8">
            <w:pPr>
              <w:spacing w:line="276" w:lineRule="auto"/>
              <w:rPr>
                <w:rFonts w:cstheme="minorHAnsi"/>
              </w:rPr>
            </w:pPr>
            <w:r w:rsidRPr="00CC6E43">
              <w:rPr>
                <w:rFonts w:cstheme="minorHAnsi"/>
              </w:rPr>
              <w:t>Na podstawie protokołu końcowego</w:t>
            </w:r>
            <w:r w:rsidR="00047A54" w:rsidRPr="00CC6E43">
              <w:rPr>
                <w:rFonts w:cstheme="minorHAnsi"/>
              </w:rPr>
              <w:t xml:space="preserve"> dla dostarczenia i wdrożenia narzędzia</w:t>
            </w:r>
            <w:r w:rsidRPr="00CC6E43">
              <w:rPr>
                <w:rFonts w:cstheme="minorHAnsi"/>
              </w:rPr>
              <w:t>.</w:t>
            </w:r>
          </w:p>
        </w:tc>
      </w:tr>
      <w:tr w:rsidR="008906F1" w:rsidRPr="00CC6E43" w14:paraId="370ABD59" w14:textId="77777777" w:rsidTr="00F305B8">
        <w:tc>
          <w:tcPr>
            <w:tcW w:w="3397" w:type="dxa"/>
          </w:tcPr>
          <w:p w14:paraId="46A320AD" w14:textId="77777777" w:rsidR="00047A54" w:rsidRPr="00CC6E43" w:rsidRDefault="00047A54" w:rsidP="00F305B8">
            <w:pPr>
              <w:spacing w:line="276" w:lineRule="auto"/>
              <w:rPr>
                <w:rFonts w:cstheme="minorHAnsi"/>
              </w:rPr>
            </w:pPr>
          </w:p>
          <w:p w14:paraId="7B29560D" w14:textId="77777777" w:rsidR="008906F1" w:rsidRPr="00CC6E43" w:rsidRDefault="008906F1" w:rsidP="00F305B8">
            <w:pPr>
              <w:spacing w:line="276" w:lineRule="auto"/>
              <w:rPr>
                <w:rFonts w:cstheme="minorHAnsi"/>
              </w:rPr>
            </w:pPr>
            <w:r w:rsidRPr="00CC6E43">
              <w:rPr>
                <w:rFonts w:cstheme="minorHAnsi"/>
              </w:rPr>
              <w:t>Bieżące wsparcie techniczne.</w:t>
            </w:r>
          </w:p>
        </w:tc>
        <w:tc>
          <w:tcPr>
            <w:tcW w:w="2977" w:type="dxa"/>
          </w:tcPr>
          <w:p w14:paraId="7BD71C51" w14:textId="77777777" w:rsidR="00047A54" w:rsidRPr="00CC6E43" w:rsidRDefault="00047A54" w:rsidP="00F305B8">
            <w:pPr>
              <w:spacing w:line="276" w:lineRule="auto"/>
              <w:rPr>
                <w:rFonts w:cstheme="minorHAnsi"/>
              </w:rPr>
            </w:pPr>
          </w:p>
          <w:p w14:paraId="06664957" w14:textId="77777777" w:rsidR="008906F1" w:rsidRPr="00CC6E43" w:rsidRDefault="008906F1" w:rsidP="00F305B8">
            <w:pPr>
              <w:spacing w:line="276" w:lineRule="auto"/>
              <w:rPr>
                <w:rFonts w:cstheme="minorHAnsi"/>
              </w:rPr>
            </w:pPr>
            <w:r w:rsidRPr="00CC6E43">
              <w:rPr>
                <w:rFonts w:cstheme="minorHAnsi"/>
              </w:rPr>
              <w:lastRenderedPageBreak/>
              <w:t>Rozliczenia okresowe (w sposób uzgodniony przez Strony umowy).</w:t>
            </w:r>
          </w:p>
          <w:p w14:paraId="1D18301A" w14:textId="77777777" w:rsidR="00A36BA6" w:rsidRPr="00CC6E43" w:rsidRDefault="00A36BA6" w:rsidP="00F305B8">
            <w:pPr>
              <w:spacing w:line="276" w:lineRule="auto"/>
              <w:rPr>
                <w:rFonts w:cstheme="minorHAnsi"/>
              </w:rPr>
            </w:pPr>
          </w:p>
        </w:tc>
        <w:tc>
          <w:tcPr>
            <w:tcW w:w="2552" w:type="dxa"/>
          </w:tcPr>
          <w:p w14:paraId="43FA1057" w14:textId="77777777" w:rsidR="00047A54" w:rsidRPr="00CC6E43" w:rsidRDefault="00047A54" w:rsidP="00F305B8">
            <w:pPr>
              <w:spacing w:line="276" w:lineRule="auto"/>
              <w:rPr>
                <w:rFonts w:cstheme="minorHAnsi"/>
              </w:rPr>
            </w:pPr>
          </w:p>
          <w:p w14:paraId="6B51AA9A" w14:textId="77777777" w:rsidR="008906F1" w:rsidRPr="00CC6E43" w:rsidRDefault="008906F1" w:rsidP="00F305B8">
            <w:pPr>
              <w:spacing w:line="276" w:lineRule="auto"/>
              <w:rPr>
                <w:rFonts w:cstheme="minorHAnsi"/>
              </w:rPr>
            </w:pPr>
            <w:r w:rsidRPr="00CC6E43">
              <w:rPr>
                <w:rFonts w:cstheme="minorHAnsi"/>
              </w:rPr>
              <w:t>Protokoły częściowe.</w:t>
            </w:r>
          </w:p>
        </w:tc>
      </w:tr>
    </w:tbl>
    <w:p w14:paraId="320ECC49" w14:textId="77777777" w:rsidR="001742D1" w:rsidRPr="00CC6E43" w:rsidRDefault="001742D1" w:rsidP="00CC6E43">
      <w:pPr>
        <w:spacing w:after="0" w:line="276" w:lineRule="auto"/>
        <w:jc w:val="both"/>
        <w:rPr>
          <w:rFonts w:cstheme="minorHAnsi"/>
        </w:rPr>
      </w:pPr>
    </w:p>
    <w:p w14:paraId="7CBFD4E6" w14:textId="77777777" w:rsidR="00CA5461" w:rsidRPr="00CC6E43" w:rsidRDefault="00CA5461" w:rsidP="00CC6E43">
      <w:pPr>
        <w:spacing w:after="0" w:line="276" w:lineRule="auto"/>
        <w:jc w:val="both"/>
        <w:rPr>
          <w:rFonts w:cstheme="minorHAnsi"/>
        </w:rPr>
      </w:pPr>
      <w:r w:rsidRPr="00CC6E43">
        <w:rPr>
          <w:rFonts w:cstheme="minorHAnsi"/>
        </w:rPr>
        <w:t xml:space="preserve">Podpisanie umowy planowane jest </w:t>
      </w:r>
      <w:r w:rsidR="006811CC">
        <w:rPr>
          <w:rFonts w:cstheme="minorHAnsi"/>
        </w:rPr>
        <w:t>najpóźniej pod koniec</w:t>
      </w:r>
      <w:r w:rsidR="00040D8A" w:rsidRPr="00CC6E43">
        <w:rPr>
          <w:rFonts w:cstheme="minorHAnsi"/>
        </w:rPr>
        <w:t xml:space="preserve"> </w:t>
      </w:r>
      <w:r w:rsidR="00380B35" w:rsidRPr="006811CC">
        <w:rPr>
          <w:rFonts w:cstheme="minorHAnsi"/>
          <w:u w:val="single"/>
        </w:rPr>
        <w:t>czerwc</w:t>
      </w:r>
      <w:r w:rsidR="006811CC" w:rsidRPr="006811CC">
        <w:rPr>
          <w:rFonts w:cstheme="minorHAnsi"/>
          <w:u w:val="single"/>
        </w:rPr>
        <w:t>a</w:t>
      </w:r>
      <w:r w:rsidRPr="006811CC">
        <w:rPr>
          <w:rFonts w:cstheme="minorHAnsi"/>
          <w:u w:val="single"/>
        </w:rPr>
        <w:t xml:space="preserve"> 202</w:t>
      </w:r>
      <w:r w:rsidR="00380B35" w:rsidRPr="006811CC">
        <w:rPr>
          <w:rFonts w:cstheme="minorHAnsi"/>
          <w:u w:val="single"/>
        </w:rPr>
        <w:t>2</w:t>
      </w:r>
      <w:r w:rsidR="00380B35">
        <w:rPr>
          <w:rFonts w:cstheme="minorHAnsi"/>
        </w:rPr>
        <w:t xml:space="preserve"> </w:t>
      </w:r>
      <w:r w:rsidRPr="00CC6E43">
        <w:rPr>
          <w:rFonts w:cstheme="minorHAnsi"/>
        </w:rPr>
        <w:t>r.</w:t>
      </w:r>
    </w:p>
    <w:p w14:paraId="6657673A" w14:textId="77777777" w:rsidR="00A36BA6" w:rsidRPr="00CC6E43" w:rsidRDefault="00A36BA6" w:rsidP="00CC6E43">
      <w:pPr>
        <w:spacing w:after="0" w:line="276" w:lineRule="auto"/>
        <w:jc w:val="both"/>
        <w:rPr>
          <w:rFonts w:cstheme="minorHAnsi"/>
        </w:rPr>
      </w:pPr>
    </w:p>
    <w:p w14:paraId="421FF6A9" w14:textId="77777777" w:rsidR="00FD40D4" w:rsidRPr="00CC6E43" w:rsidRDefault="00FD40D4" w:rsidP="00CC6E43">
      <w:pPr>
        <w:pStyle w:val="Akapitzlist"/>
        <w:numPr>
          <w:ilvl w:val="0"/>
          <w:numId w:val="23"/>
        </w:numPr>
        <w:spacing w:after="0" w:line="276" w:lineRule="auto"/>
        <w:jc w:val="both"/>
        <w:rPr>
          <w:rFonts w:cstheme="minorHAnsi"/>
          <w:b/>
        </w:rPr>
      </w:pPr>
      <w:r w:rsidRPr="00CC6E43">
        <w:rPr>
          <w:rFonts w:cstheme="minorHAnsi"/>
          <w:b/>
        </w:rPr>
        <w:t>Opis funkcjonalności.</w:t>
      </w:r>
    </w:p>
    <w:p w14:paraId="5F467C06" w14:textId="77777777" w:rsidR="00FD40D4" w:rsidRPr="00CC6E43" w:rsidRDefault="00FD40D4" w:rsidP="00CC6E43">
      <w:pPr>
        <w:pStyle w:val="Akapitzlist"/>
        <w:spacing w:after="0" w:line="276" w:lineRule="auto"/>
        <w:jc w:val="both"/>
        <w:rPr>
          <w:rFonts w:cstheme="minorHAnsi"/>
        </w:rPr>
      </w:pPr>
    </w:p>
    <w:p w14:paraId="2E10C8B9" w14:textId="77777777" w:rsidR="005B3928" w:rsidRPr="00CC6E43" w:rsidRDefault="003A74BD" w:rsidP="00CC6E43">
      <w:pPr>
        <w:pStyle w:val="Akapitzlist"/>
        <w:spacing w:after="0" w:line="276" w:lineRule="auto"/>
        <w:ind w:left="0"/>
        <w:jc w:val="both"/>
        <w:rPr>
          <w:rFonts w:cstheme="minorHAnsi"/>
        </w:rPr>
      </w:pPr>
      <w:r w:rsidRPr="00CC6E43">
        <w:rPr>
          <w:rFonts w:cstheme="minorHAnsi"/>
        </w:rPr>
        <w:t xml:space="preserve">Narzędzie powinno zawierać </w:t>
      </w:r>
      <w:r w:rsidR="00DF7D57" w:rsidRPr="00CC6E43">
        <w:rPr>
          <w:rFonts w:cstheme="minorHAnsi"/>
          <w:b/>
        </w:rPr>
        <w:t xml:space="preserve">co najmniej </w:t>
      </w:r>
      <w:r w:rsidRPr="00CC6E43">
        <w:rPr>
          <w:rFonts w:cstheme="minorHAnsi"/>
          <w:b/>
        </w:rPr>
        <w:t>następujące zakresy</w:t>
      </w:r>
      <w:r w:rsidRPr="00CC6E43">
        <w:rPr>
          <w:rFonts w:cstheme="minorHAnsi"/>
        </w:rPr>
        <w:t xml:space="preserve"> funkcjonalności:</w:t>
      </w:r>
    </w:p>
    <w:p w14:paraId="54F1332D" w14:textId="77777777" w:rsidR="00A36BA6" w:rsidRPr="00CC6E43" w:rsidRDefault="00A36BA6" w:rsidP="00CC6E43">
      <w:pPr>
        <w:pStyle w:val="Akapitzlist"/>
        <w:spacing w:after="0" w:line="276" w:lineRule="auto"/>
        <w:jc w:val="both"/>
        <w:rPr>
          <w:rFonts w:cstheme="minorHAnsi"/>
        </w:rPr>
      </w:pPr>
    </w:p>
    <w:p w14:paraId="44453A9C" w14:textId="77777777" w:rsidR="00DD430B" w:rsidRPr="00A8749C" w:rsidRDefault="00A8749C" w:rsidP="00A8749C">
      <w:pPr>
        <w:pStyle w:val="Akapitzlist"/>
        <w:numPr>
          <w:ilvl w:val="0"/>
          <w:numId w:val="24"/>
        </w:numPr>
        <w:spacing w:after="0" w:line="276" w:lineRule="auto"/>
        <w:jc w:val="both"/>
        <w:rPr>
          <w:rFonts w:cstheme="minorHAnsi"/>
        </w:rPr>
      </w:pPr>
      <w:r>
        <w:rPr>
          <w:rFonts w:cstheme="minorHAnsi"/>
        </w:rPr>
        <w:t>Z</w:t>
      </w:r>
      <w:r w:rsidRPr="00A8749C">
        <w:rPr>
          <w:rFonts w:cstheme="minorHAnsi"/>
        </w:rPr>
        <w:t>bieranie</w:t>
      </w:r>
      <w:r>
        <w:rPr>
          <w:rFonts w:cstheme="minorHAnsi"/>
        </w:rPr>
        <w:t>, z</w:t>
      </w:r>
      <w:r w:rsidRPr="00A8749C">
        <w:rPr>
          <w:rFonts w:cstheme="minorHAnsi"/>
        </w:rPr>
        <w:t>arządzanie obsługą ofert składanych w ramach postepowania konkursowego, tj: zbieranie, rejestracja i ocena</w:t>
      </w:r>
      <w:r w:rsidR="00A64716" w:rsidRPr="00CC6E43">
        <w:rPr>
          <w:rStyle w:val="Odwoanieprzypisudolnego"/>
          <w:rFonts w:cstheme="minorHAnsi"/>
        </w:rPr>
        <w:footnoteReference w:id="1"/>
      </w:r>
      <w:r w:rsidR="00DD430B" w:rsidRPr="00A8749C">
        <w:rPr>
          <w:rFonts w:cstheme="minorHAnsi"/>
        </w:rPr>
        <w:t>, obsługa oceny ofert.</w:t>
      </w:r>
    </w:p>
    <w:p w14:paraId="2EE656C7" w14:textId="77777777" w:rsidR="003A74BD" w:rsidRPr="00CC6E43" w:rsidRDefault="003A74BD" w:rsidP="00CC6E43">
      <w:pPr>
        <w:pStyle w:val="Akapitzlist"/>
        <w:numPr>
          <w:ilvl w:val="0"/>
          <w:numId w:val="24"/>
        </w:numPr>
        <w:spacing w:after="0" w:line="276" w:lineRule="auto"/>
        <w:jc w:val="both"/>
        <w:rPr>
          <w:rFonts w:cstheme="minorHAnsi"/>
        </w:rPr>
      </w:pPr>
      <w:r w:rsidRPr="00CC6E43">
        <w:rPr>
          <w:rFonts w:cstheme="minorHAnsi"/>
        </w:rPr>
        <w:t>Obsługa umów o realizację zadania publicznego oraz dostosowywanie ofert.</w:t>
      </w:r>
    </w:p>
    <w:p w14:paraId="559BDD8B" w14:textId="77777777" w:rsidR="003A74BD" w:rsidRDefault="003A74BD" w:rsidP="00CC6E43">
      <w:pPr>
        <w:pStyle w:val="Akapitzlist"/>
        <w:numPr>
          <w:ilvl w:val="0"/>
          <w:numId w:val="24"/>
        </w:numPr>
        <w:spacing w:after="0" w:line="276" w:lineRule="auto"/>
        <w:jc w:val="both"/>
        <w:rPr>
          <w:rFonts w:cstheme="minorHAnsi"/>
        </w:rPr>
      </w:pPr>
      <w:r w:rsidRPr="00CC6E43">
        <w:rPr>
          <w:rFonts w:cstheme="minorHAnsi"/>
        </w:rPr>
        <w:t>Obsługa i ocena sprawozdań z realizacji zadania publicznego.</w:t>
      </w:r>
    </w:p>
    <w:p w14:paraId="578F01C0" w14:textId="77777777" w:rsidR="00B52CD6" w:rsidRPr="00CC6E43" w:rsidRDefault="00B52CD6" w:rsidP="00CC6E43">
      <w:pPr>
        <w:pStyle w:val="Akapitzlist"/>
        <w:numPr>
          <w:ilvl w:val="0"/>
          <w:numId w:val="24"/>
        </w:numPr>
        <w:spacing w:after="0" w:line="276" w:lineRule="auto"/>
        <w:jc w:val="both"/>
        <w:rPr>
          <w:rFonts w:cstheme="minorHAnsi"/>
        </w:rPr>
      </w:pPr>
      <w:r>
        <w:rPr>
          <w:rFonts w:cstheme="minorHAnsi"/>
        </w:rPr>
        <w:t xml:space="preserve">Generowanie raportów i statystyk </w:t>
      </w:r>
      <w:r w:rsidR="00C136DF" w:rsidRPr="00CC6E43">
        <w:rPr>
          <w:rFonts w:cstheme="minorHAnsi"/>
        </w:rPr>
        <w:t>z realizacji zadania publicznego</w:t>
      </w:r>
      <w:r w:rsidR="00C136DF">
        <w:rPr>
          <w:rFonts w:cstheme="minorHAnsi"/>
        </w:rPr>
        <w:t xml:space="preserve"> oraz prowadzonych postepowań konkursowych.</w:t>
      </w:r>
    </w:p>
    <w:p w14:paraId="2442FDF1" w14:textId="77777777" w:rsidR="00380B35" w:rsidRDefault="003A74BD" w:rsidP="00A8749C">
      <w:pPr>
        <w:pStyle w:val="Akapitzlist"/>
        <w:numPr>
          <w:ilvl w:val="0"/>
          <w:numId w:val="24"/>
        </w:numPr>
        <w:spacing w:after="0" w:line="276" w:lineRule="auto"/>
        <w:jc w:val="both"/>
        <w:rPr>
          <w:rFonts w:cstheme="minorHAnsi"/>
        </w:rPr>
      </w:pPr>
      <w:r w:rsidRPr="00CC6E43">
        <w:rPr>
          <w:rFonts w:cstheme="minorHAnsi"/>
        </w:rPr>
        <w:t>Korespondencja i komunikaty</w:t>
      </w:r>
      <w:r w:rsidR="00A8749C">
        <w:rPr>
          <w:rFonts w:cstheme="minorHAnsi"/>
        </w:rPr>
        <w:t xml:space="preserve"> </w:t>
      </w:r>
      <w:r w:rsidR="00A8749C" w:rsidRPr="00A8749C">
        <w:rPr>
          <w:rFonts w:cstheme="minorHAnsi"/>
        </w:rPr>
        <w:t>związane z obsługą postępowania konkursowego</w:t>
      </w:r>
      <w:r w:rsidRPr="00CC6E43">
        <w:rPr>
          <w:rFonts w:cstheme="minorHAnsi"/>
        </w:rPr>
        <w:t>.</w:t>
      </w:r>
      <w:r w:rsidR="00380B35" w:rsidRPr="00380B35">
        <w:rPr>
          <w:rFonts w:cstheme="minorHAnsi"/>
        </w:rPr>
        <w:t xml:space="preserve"> </w:t>
      </w:r>
    </w:p>
    <w:p w14:paraId="3914BC33" w14:textId="77777777" w:rsidR="003A74BD" w:rsidRDefault="00380B35" w:rsidP="00CC6E43">
      <w:pPr>
        <w:pStyle w:val="Akapitzlist"/>
        <w:numPr>
          <w:ilvl w:val="0"/>
          <w:numId w:val="24"/>
        </w:numPr>
        <w:spacing w:after="0" w:line="276" w:lineRule="auto"/>
        <w:jc w:val="both"/>
        <w:rPr>
          <w:rFonts w:cstheme="minorHAnsi"/>
        </w:rPr>
      </w:pPr>
      <w:r>
        <w:rPr>
          <w:rFonts w:cstheme="minorHAnsi"/>
        </w:rPr>
        <w:t xml:space="preserve">Wdrożenie mechanizmu umożliwiającego </w:t>
      </w:r>
      <w:r w:rsidRPr="00380B35">
        <w:rPr>
          <w:rFonts w:cstheme="minorHAnsi"/>
        </w:rPr>
        <w:t>wprowadzania redukcji pozycji w kosztorysie</w:t>
      </w:r>
      <w:r>
        <w:rPr>
          <w:rFonts w:cstheme="minorHAnsi"/>
        </w:rPr>
        <w:t>.</w:t>
      </w:r>
    </w:p>
    <w:p w14:paraId="6B84CC76" w14:textId="77777777" w:rsidR="00EE54CB" w:rsidRDefault="00EE54CB" w:rsidP="00CC6E43">
      <w:pPr>
        <w:pStyle w:val="Akapitzlist"/>
        <w:numPr>
          <w:ilvl w:val="0"/>
          <w:numId w:val="24"/>
        </w:numPr>
        <w:spacing w:after="0" w:line="276" w:lineRule="auto"/>
        <w:jc w:val="both"/>
        <w:rPr>
          <w:rFonts w:cstheme="minorHAnsi"/>
        </w:rPr>
      </w:pPr>
      <w:r>
        <w:rPr>
          <w:rFonts w:cstheme="minorHAnsi"/>
        </w:rPr>
        <w:t xml:space="preserve">Migracja </w:t>
      </w:r>
      <w:r w:rsidR="00B52CD6">
        <w:rPr>
          <w:rFonts w:cstheme="minorHAnsi"/>
        </w:rPr>
        <w:t xml:space="preserve">zgromadzonych </w:t>
      </w:r>
      <w:r>
        <w:rPr>
          <w:rFonts w:cstheme="minorHAnsi"/>
        </w:rPr>
        <w:t>danych</w:t>
      </w:r>
      <w:r w:rsidR="00B52CD6">
        <w:rPr>
          <w:rFonts w:cstheme="minorHAnsi"/>
        </w:rPr>
        <w:t xml:space="preserve"> o postępowaniach konkursowych do systemu będącego przedmiotem oferty</w:t>
      </w:r>
      <w:r>
        <w:rPr>
          <w:rFonts w:cstheme="minorHAnsi"/>
        </w:rPr>
        <w:t>.</w:t>
      </w:r>
    </w:p>
    <w:p w14:paraId="60A4C633" w14:textId="77777777" w:rsidR="00B52CD6" w:rsidRPr="00C136DF" w:rsidRDefault="00B52CD6" w:rsidP="00C136DF">
      <w:pPr>
        <w:spacing w:after="0" w:line="276" w:lineRule="auto"/>
        <w:ind w:left="360"/>
        <w:jc w:val="both"/>
        <w:rPr>
          <w:rFonts w:cstheme="minorHAnsi"/>
        </w:rPr>
      </w:pPr>
    </w:p>
    <w:p w14:paraId="2C546BC5" w14:textId="77777777" w:rsidR="003F2436" w:rsidRDefault="00DD430B" w:rsidP="00CC6E43">
      <w:pPr>
        <w:spacing w:after="0" w:line="276" w:lineRule="auto"/>
        <w:jc w:val="both"/>
        <w:rPr>
          <w:rFonts w:cstheme="minorHAnsi"/>
        </w:rPr>
      </w:pPr>
      <w:r w:rsidRPr="00CC6E43">
        <w:rPr>
          <w:rFonts w:cstheme="minorHAnsi"/>
        </w:rPr>
        <w:t>Narzędzie powin</w:t>
      </w:r>
      <w:r w:rsidR="002B1CA8" w:rsidRPr="00CC6E43">
        <w:rPr>
          <w:rFonts w:cstheme="minorHAnsi"/>
        </w:rPr>
        <w:t>no umożliwiać pracę</w:t>
      </w:r>
      <w:r w:rsidR="003F2436">
        <w:rPr>
          <w:rFonts w:cstheme="minorHAnsi"/>
        </w:rPr>
        <w:t>:</w:t>
      </w:r>
    </w:p>
    <w:p w14:paraId="3DB724DB" w14:textId="77777777" w:rsidR="003F2436" w:rsidRPr="003F2436" w:rsidRDefault="003F2436" w:rsidP="003F2436">
      <w:pPr>
        <w:pStyle w:val="Akapitzlist"/>
        <w:numPr>
          <w:ilvl w:val="0"/>
          <w:numId w:val="43"/>
        </w:numPr>
        <w:spacing w:after="0" w:line="276" w:lineRule="auto"/>
        <w:jc w:val="both"/>
        <w:rPr>
          <w:rFonts w:cstheme="minorHAnsi"/>
        </w:rPr>
      </w:pPr>
      <w:r w:rsidRPr="003F2436">
        <w:rPr>
          <w:rFonts w:cstheme="minorHAnsi"/>
        </w:rPr>
        <w:t>Oferentom</w:t>
      </w:r>
      <w:r w:rsidR="006160AB">
        <w:rPr>
          <w:rFonts w:cstheme="minorHAnsi"/>
        </w:rPr>
        <w:t xml:space="preserve"> –</w:t>
      </w:r>
      <w:r w:rsidR="005747D7">
        <w:rPr>
          <w:rFonts w:cstheme="minorHAnsi"/>
        </w:rPr>
        <w:t xml:space="preserve"> zapewnienie możliwości </w:t>
      </w:r>
      <w:r w:rsidR="006160AB">
        <w:rPr>
          <w:rFonts w:cstheme="minorHAnsi"/>
        </w:rPr>
        <w:t xml:space="preserve"> </w:t>
      </w:r>
      <w:r w:rsidR="005747D7">
        <w:rPr>
          <w:rFonts w:cstheme="minorHAnsi"/>
        </w:rPr>
        <w:t>jednoczesnego dostępu</w:t>
      </w:r>
      <w:r w:rsidR="006160AB">
        <w:rPr>
          <w:rFonts w:cstheme="minorHAnsi"/>
        </w:rPr>
        <w:t xml:space="preserve">, </w:t>
      </w:r>
      <w:r w:rsidR="005747D7">
        <w:rPr>
          <w:rFonts w:cstheme="minorHAnsi"/>
        </w:rPr>
        <w:t>dla</w:t>
      </w:r>
      <w:r w:rsidR="006160AB">
        <w:rPr>
          <w:rFonts w:cstheme="minorHAnsi"/>
        </w:rPr>
        <w:t xml:space="preserve"> ok 1000 </w:t>
      </w:r>
      <w:r w:rsidR="005747D7">
        <w:rPr>
          <w:rFonts w:cstheme="minorHAnsi"/>
        </w:rPr>
        <w:t>użytkowników</w:t>
      </w:r>
    </w:p>
    <w:p w14:paraId="360DB98E" w14:textId="77777777" w:rsidR="003F2436" w:rsidRPr="003F2436" w:rsidRDefault="003F2436" w:rsidP="005747D7">
      <w:pPr>
        <w:pStyle w:val="Akapitzlist"/>
        <w:numPr>
          <w:ilvl w:val="0"/>
          <w:numId w:val="43"/>
        </w:numPr>
        <w:spacing w:after="0" w:line="276" w:lineRule="auto"/>
        <w:jc w:val="both"/>
        <w:rPr>
          <w:rFonts w:cstheme="minorHAnsi"/>
        </w:rPr>
      </w:pPr>
      <w:r w:rsidRPr="003F2436">
        <w:rPr>
          <w:rFonts w:cstheme="minorHAnsi"/>
        </w:rPr>
        <w:t>Ekspertom</w:t>
      </w:r>
      <w:r w:rsidR="006160AB">
        <w:rPr>
          <w:rFonts w:cstheme="minorHAnsi"/>
        </w:rPr>
        <w:t xml:space="preserve"> – </w:t>
      </w:r>
      <w:r w:rsidR="005747D7" w:rsidRPr="005747D7">
        <w:rPr>
          <w:rFonts w:cstheme="minorHAnsi"/>
        </w:rPr>
        <w:t>zapewnienie możliwości  jednoczesnego</w:t>
      </w:r>
      <w:r w:rsidR="005747D7" w:rsidRPr="005747D7" w:rsidDel="005747D7">
        <w:rPr>
          <w:rFonts w:cstheme="minorHAnsi"/>
        </w:rPr>
        <w:t xml:space="preserve"> </w:t>
      </w:r>
      <w:r w:rsidR="005747D7" w:rsidRPr="005747D7">
        <w:rPr>
          <w:rFonts w:cstheme="minorHAnsi"/>
        </w:rPr>
        <w:t xml:space="preserve">dostępu </w:t>
      </w:r>
      <w:r w:rsidR="005747D7">
        <w:rPr>
          <w:rFonts w:cstheme="minorHAnsi"/>
        </w:rPr>
        <w:t xml:space="preserve">dla </w:t>
      </w:r>
      <w:r w:rsidR="006160AB">
        <w:rPr>
          <w:rFonts w:cstheme="minorHAnsi"/>
        </w:rPr>
        <w:t>ok 100 dostępów jednocześnie</w:t>
      </w:r>
    </w:p>
    <w:p w14:paraId="479447D0" w14:textId="77777777" w:rsidR="003F2436" w:rsidRPr="003F2436" w:rsidRDefault="003F2436" w:rsidP="005747D7">
      <w:pPr>
        <w:pStyle w:val="Akapitzlist"/>
        <w:numPr>
          <w:ilvl w:val="0"/>
          <w:numId w:val="43"/>
        </w:numPr>
        <w:spacing w:after="0" w:line="276" w:lineRule="auto"/>
        <w:jc w:val="both"/>
        <w:rPr>
          <w:rFonts w:cstheme="minorHAnsi"/>
        </w:rPr>
      </w:pPr>
      <w:r w:rsidRPr="003F2436">
        <w:rPr>
          <w:rFonts w:cstheme="minorHAnsi"/>
        </w:rPr>
        <w:t>Podmiotom opiniującym</w:t>
      </w:r>
      <w:r w:rsidR="006160AB">
        <w:rPr>
          <w:rFonts w:cstheme="minorHAnsi"/>
        </w:rPr>
        <w:t xml:space="preserve"> - </w:t>
      </w:r>
      <w:r w:rsidR="005747D7" w:rsidRPr="005747D7">
        <w:rPr>
          <w:rFonts w:cstheme="minorHAnsi"/>
        </w:rPr>
        <w:t>zapewnienie możliwości  je</w:t>
      </w:r>
      <w:r w:rsidR="005747D7">
        <w:rPr>
          <w:rFonts w:cstheme="minorHAnsi"/>
        </w:rPr>
        <w:t>dnoczesnego dostępu, dla ok 50</w:t>
      </w:r>
      <w:r w:rsidR="005747D7" w:rsidRPr="005747D7">
        <w:rPr>
          <w:rFonts w:cstheme="minorHAnsi"/>
        </w:rPr>
        <w:t xml:space="preserve"> użytkowników</w:t>
      </w:r>
    </w:p>
    <w:p w14:paraId="1E93DE7E" w14:textId="77777777" w:rsidR="003F2436" w:rsidRPr="00820BDA" w:rsidRDefault="00355C45" w:rsidP="005747D7">
      <w:pPr>
        <w:pStyle w:val="Akapitzlist"/>
        <w:numPr>
          <w:ilvl w:val="0"/>
          <w:numId w:val="43"/>
        </w:numPr>
        <w:spacing w:after="0" w:line="276" w:lineRule="auto"/>
        <w:jc w:val="both"/>
        <w:rPr>
          <w:rFonts w:cstheme="minorHAnsi"/>
        </w:rPr>
      </w:pPr>
      <w:r w:rsidRPr="005747D7">
        <w:rPr>
          <w:rFonts w:cstheme="minorHAnsi"/>
        </w:rPr>
        <w:t>Pracownikom Kancelarii/</w:t>
      </w:r>
      <w:r w:rsidR="003F2436" w:rsidRPr="005747D7">
        <w:rPr>
          <w:rFonts w:cstheme="minorHAnsi"/>
        </w:rPr>
        <w:t xml:space="preserve">Komisji postępowania konkursowego </w:t>
      </w:r>
      <w:r w:rsidR="006160AB" w:rsidRPr="005747D7">
        <w:rPr>
          <w:rFonts w:cstheme="minorHAnsi"/>
        </w:rPr>
        <w:t xml:space="preserve">– </w:t>
      </w:r>
      <w:r w:rsidR="005747D7" w:rsidRPr="005747D7">
        <w:rPr>
          <w:rFonts w:cstheme="minorHAnsi"/>
        </w:rPr>
        <w:t xml:space="preserve">zapewnienie możliwości  jednoczesnego dostępu, dla ok </w:t>
      </w:r>
      <w:r w:rsidR="005747D7" w:rsidRPr="00820BDA">
        <w:rPr>
          <w:rFonts w:cstheme="minorHAnsi"/>
        </w:rPr>
        <w:t>20 użytkowników</w:t>
      </w:r>
    </w:p>
    <w:p w14:paraId="29CB38C7" w14:textId="77777777" w:rsidR="003F2436" w:rsidRDefault="003F2436" w:rsidP="00CC6E43">
      <w:pPr>
        <w:spacing w:after="0" w:line="276" w:lineRule="auto"/>
        <w:jc w:val="both"/>
        <w:rPr>
          <w:rFonts w:cstheme="minorHAnsi"/>
        </w:rPr>
      </w:pPr>
    </w:p>
    <w:p w14:paraId="744DFC30" w14:textId="77777777" w:rsidR="00DD430B" w:rsidRPr="00CC6E43" w:rsidRDefault="003F2436" w:rsidP="00CC6E43">
      <w:pPr>
        <w:spacing w:after="0" w:line="276" w:lineRule="auto"/>
        <w:jc w:val="both"/>
        <w:rPr>
          <w:rFonts w:cstheme="minorHAnsi"/>
        </w:rPr>
      </w:pPr>
      <w:r>
        <w:rPr>
          <w:rFonts w:cstheme="minorHAnsi"/>
        </w:rPr>
        <w:lastRenderedPageBreak/>
        <w:t xml:space="preserve"> </w:t>
      </w:r>
      <w:r w:rsidR="00DD430B" w:rsidRPr="00CC6E43">
        <w:rPr>
          <w:rFonts w:cstheme="minorHAnsi"/>
        </w:rPr>
        <w:t xml:space="preserve"> </w:t>
      </w:r>
      <w:r w:rsidR="001442A6" w:rsidRPr="00CC6E43">
        <w:rPr>
          <w:rFonts w:cstheme="minorHAnsi"/>
        </w:rPr>
        <w:t>z wykorzystaniem</w:t>
      </w:r>
      <w:r w:rsidR="00DD430B" w:rsidRPr="00CC6E43">
        <w:rPr>
          <w:rFonts w:cstheme="minorHAnsi"/>
        </w:rPr>
        <w:t xml:space="preserve"> </w:t>
      </w:r>
      <w:r>
        <w:rPr>
          <w:rFonts w:cstheme="minorHAnsi"/>
        </w:rPr>
        <w:t xml:space="preserve">odpowiadających im </w:t>
      </w:r>
      <w:r w:rsidR="00DD430B" w:rsidRPr="00CC6E43">
        <w:rPr>
          <w:rFonts w:cstheme="minorHAnsi"/>
        </w:rPr>
        <w:t>następujących modułów:</w:t>
      </w:r>
    </w:p>
    <w:p w14:paraId="6ED0ABBB" w14:textId="77777777" w:rsidR="00DD430B" w:rsidRPr="00CC6E43" w:rsidRDefault="00DD430B" w:rsidP="00CC6E43">
      <w:pPr>
        <w:pStyle w:val="Akapitzlist"/>
        <w:numPr>
          <w:ilvl w:val="0"/>
          <w:numId w:val="19"/>
        </w:numPr>
        <w:spacing w:after="0" w:line="276" w:lineRule="auto"/>
        <w:jc w:val="both"/>
        <w:rPr>
          <w:rFonts w:cstheme="minorHAnsi"/>
        </w:rPr>
      </w:pPr>
      <w:r w:rsidRPr="00CC6E43">
        <w:rPr>
          <w:rFonts w:cstheme="minorHAnsi"/>
        </w:rPr>
        <w:t>Moduł oferenta</w:t>
      </w:r>
      <w:r w:rsidR="00823126" w:rsidRPr="00CC6E43">
        <w:rPr>
          <w:rStyle w:val="Odwoanieprzypisudolnego"/>
          <w:rFonts w:cstheme="minorHAnsi"/>
        </w:rPr>
        <w:footnoteReference w:id="2"/>
      </w:r>
      <w:r w:rsidRPr="00CC6E43">
        <w:rPr>
          <w:rFonts w:cstheme="minorHAnsi"/>
        </w:rPr>
        <w:t xml:space="preserve">. </w:t>
      </w:r>
    </w:p>
    <w:p w14:paraId="56590D28" w14:textId="77777777" w:rsidR="00DD430B" w:rsidRPr="00CC6E43" w:rsidRDefault="00DD430B" w:rsidP="00CC6E43">
      <w:pPr>
        <w:pStyle w:val="Akapitzlist"/>
        <w:numPr>
          <w:ilvl w:val="0"/>
          <w:numId w:val="19"/>
        </w:numPr>
        <w:spacing w:after="0" w:line="276" w:lineRule="auto"/>
        <w:jc w:val="both"/>
        <w:rPr>
          <w:rFonts w:cstheme="minorHAnsi"/>
        </w:rPr>
      </w:pPr>
      <w:r w:rsidRPr="00CC6E43">
        <w:rPr>
          <w:rFonts w:cstheme="minorHAnsi"/>
        </w:rPr>
        <w:t>Moduł eksperta.</w:t>
      </w:r>
    </w:p>
    <w:p w14:paraId="315AAAD9" w14:textId="77777777" w:rsidR="00DD430B" w:rsidRPr="00CC6E43" w:rsidRDefault="005D448E" w:rsidP="00CC6E43">
      <w:pPr>
        <w:pStyle w:val="Akapitzlist"/>
        <w:numPr>
          <w:ilvl w:val="0"/>
          <w:numId w:val="19"/>
        </w:numPr>
        <w:spacing w:after="0" w:line="276" w:lineRule="auto"/>
        <w:jc w:val="both"/>
        <w:rPr>
          <w:rFonts w:cstheme="minorHAnsi"/>
        </w:rPr>
      </w:pPr>
      <w:r w:rsidRPr="00CC6E43">
        <w:rPr>
          <w:rFonts w:cstheme="minorHAnsi"/>
        </w:rPr>
        <w:t>Moduł podmiotu opiniującego/</w:t>
      </w:r>
      <w:r w:rsidR="00DD430B" w:rsidRPr="00CC6E43">
        <w:rPr>
          <w:rFonts w:cstheme="minorHAnsi"/>
        </w:rPr>
        <w:t>podmiotu właściwego do danego typu działań.</w:t>
      </w:r>
    </w:p>
    <w:p w14:paraId="7E590F36" w14:textId="77777777" w:rsidR="00380B35" w:rsidRPr="00380B35" w:rsidRDefault="00EF6C36" w:rsidP="00380B35">
      <w:pPr>
        <w:pStyle w:val="Akapitzlist"/>
        <w:numPr>
          <w:ilvl w:val="0"/>
          <w:numId w:val="19"/>
        </w:numPr>
        <w:spacing w:after="0" w:line="276" w:lineRule="auto"/>
        <w:jc w:val="both"/>
        <w:rPr>
          <w:rFonts w:cstheme="minorHAnsi"/>
        </w:rPr>
      </w:pPr>
      <w:r w:rsidRPr="00CC6E43">
        <w:rPr>
          <w:rFonts w:cstheme="minorHAnsi"/>
        </w:rPr>
        <w:t xml:space="preserve">Moduł </w:t>
      </w:r>
      <w:r w:rsidR="00355C45">
        <w:rPr>
          <w:rFonts w:cstheme="minorHAnsi"/>
        </w:rPr>
        <w:t>pracownika kancelarii/</w:t>
      </w:r>
      <w:r w:rsidRPr="00CC6E43">
        <w:rPr>
          <w:rFonts w:cstheme="minorHAnsi"/>
        </w:rPr>
        <w:t>administratora.</w:t>
      </w:r>
    </w:p>
    <w:p w14:paraId="39A9764A" w14:textId="77777777" w:rsidR="00EF6C36" w:rsidRPr="00C136DF" w:rsidRDefault="00EF6C36" w:rsidP="00C136DF">
      <w:pPr>
        <w:spacing w:after="0" w:line="276" w:lineRule="auto"/>
        <w:jc w:val="both"/>
        <w:rPr>
          <w:rFonts w:cstheme="minorHAnsi"/>
        </w:rPr>
      </w:pPr>
    </w:p>
    <w:p w14:paraId="352BCF79" w14:textId="77777777" w:rsidR="004767D7" w:rsidRDefault="004767D7" w:rsidP="00CC6E43">
      <w:pPr>
        <w:pStyle w:val="Akapitzlist"/>
        <w:numPr>
          <w:ilvl w:val="0"/>
          <w:numId w:val="20"/>
        </w:numPr>
        <w:spacing w:after="0" w:line="276" w:lineRule="auto"/>
        <w:jc w:val="both"/>
        <w:rPr>
          <w:rFonts w:cstheme="minorHAnsi"/>
          <w:b/>
        </w:rPr>
      </w:pPr>
      <w:r w:rsidRPr="00CC6E43">
        <w:rPr>
          <w:rFonts w:cstheme="minorHAnsi"/>
          <w:b/>
        </w:rPr>
        <w:t>Zebranie</w:t>
      </w:r>
      <w:r w:rsidR="009A76FA" w:rsidRPr="00CC6E43">
        <w:rPr>
          <w:rFonts w:cstheme="minorHAnsi"/>
          <w:b/>
        </w:rPr>
        <w:t xml:space="preserve"> i rejestracja</w:t>
      </w:r>
      <w:r w:rsidRPr="00CC6E43">
        <w:rPr>
          <w:rFonts w:cstheme="minorHAnsi"/>
          <w:b/>
        </w:rPr>
        <w:t xml:space="preserve"> ofert, obsługa oceny ofert</w:t>
      </w:r>
      <w:r w:rsidR="006C3282" w:rsidRPr="00CC6E43">
        <w:rPr>
          <w:rFonts w:cstheme="minorHAnsi"/>
          <w:b/>
        </w:rPr>
        <w:t xml:space="preserve"> – moduł oferenta</w:t>
      </w:r>
    </w:p>
    <w:p w14:paraId="6CC31F95" w14:textId="77777777" w:rsidR="00FD699D" w:rsidRPr="00CC6E43" w:rsidRDefault="00FD699D" w:rsidP="00FD699D">
      <w:pPr>
        <w:pStyle w:val="Akapitzlist"/>
        <w:spacing w:after="0" w:line="276" w:lineRule="auto"/>
        <w:jc w:val="both"/>
        <w:rPr>
          <w:rFonts w:cstheme="minorHAnsi"/>
          <w:b/>
        </w:rPr>
      </w:pPr>
    </w:p>
    <w:p w14:paraId="149F940A" w14:textId="77777777" w:rsidR="00A5012F" w:rsidRPr="00CC6E43" w:rsidRDefault="003A74BD" w:rsidP="00FD699D">
      <w:pPr>
        <w:spacing w:after="120" w:line="276" w:lineRule="auto"/>
        <w:ind w:left="284" w:hanging="284"/>
        <w:jc w:val="both"/>
        <w:rPr>
          <w:rFonts w:cstheme="minorHAnsi"/>
        </w:rPr>
      </w:pPr>
      <w:r w:rsidRPr="00CC6E43">
        <w:rPr>
          <w:rFonts w:cstheme="minorHAnsi"/>
        </w:rPr>
        <w:t xml:space="preserve">1a. </w:t>
      </w:r>
      <w:r w:rsidR="00302EA9" w:rsidRPr="00CC6E43">
        <w:rPr>
          <w:rFonts w:cstheme="minorHAnsi"/>
        </w:rPr>
        <w:t>Możliwość przygotowywania ofert</w:t>
      </w:r>
      <w:r w:rsidR="00F669B9" w:rsidRPr="00CC6E43">
        <w:rPr>
          <w:rFonts w:cstheme="minorHAnsi"/>
        </w:rPr>
        <w:t>y</w:t>
      </w:r>
      <w:r w:rsidR="005D448E" w:rsidRPr="00CC6E43">
        <w:rPr>
          <w:rFonts w:cstheme="minorHAnsi"/>
        </w:rPr>
        <w:t xml:space="preserve"> realizacji zadania publicznego</w:t>
      </w:r>
      <w:r w:rsidR="00302EA9" w:rsidRPr="00CC6E43">
        <w:rPr>
          <w:rFonts w:cstheme="minorHAnsi"/>
        </w:rPr>
        <w:t xml:space="preserve"> </w:t>
      </w:r>
      <w:r w:rsidR="00302EA9" w:rsidRPr="00CC6E43">
        <w:rPr>
          <w:rFonts w:cstheme="minorHAnsi"/>
          <w:b/>
        </w:rPr>
        <w:t>w oparciu o wzór oferty zgodny z rozporządzeniem Przewodniczącego Komitetu do spraw Pożytku Publicznego z dnia 24 października 2018 r. w sprawie wzorów ofert i ramowych wzorów umów dotyczących realizacji zadań publicznych oraz wzorów sprawozdań z wykonania tych zadań (Dz.U. z 2018 r. poz. 2057)</w:t>
      </w:r>
      <w:r w:rsidR="005D448E" w:rsidRPr="00CC6E43">
        <w:rPr>
          <w:rFonts w:cstheme="minorHAnsi"/>
          <w:b/>
        </w:rPr>
        <w:t>.</w:t>
      </w:r>
    </w:p>
    <w:p w14:paraId="48FEEF51" w14:textId="77777777" w:rsidR="006C3282" w:rsidRPr="00CC6E43" w:rsidRDefault="003A74BD" w:rsidP="00FD699D">
      <w:pPr>
        <w:spacing w:after="120" w:line="276" w:lineRule="auto"/>
        <w:ind w:left="284" w:hanging="284"/>
        <w:jc w:val="both"/>
        <w:rPr>
          <w:rFonts w:cstheme="minorHAnsi"/>
        </w:rPr>
      </w:pPr>
      <w:r w:rsidRPr="00CC6E43">
        <w:rPr>
          <w:rFonts w:cstheme="minorHAnsi"/>
        </w:rPr>
        <w:t xml:space="preserve">1b. </w:t>
      </w:r>
      <w:r w:rsidR="00F669B9" w:rsidRPr="00CC6E43">
        <w:rPr>
          <w:rFonts w:cstheme="minorHAnsi"/>
        </w:rPr>
        <w:t xml:space="preserve">Możliwość zapisywania </w:t>
      </w:r>
      <w:r w:rsidR="007E2912" w:rsidRPr="00CC6E43">
        <w:rPr>
          <w:rFonts w:cstheme="minorHAnsi"/>
        </w:rPr>
        <w:t xml:space="preserve">wersji roboczych </w:t>
      </w:r>
      <w:r w:rsidR="00F669B9" w:rsidRPr="00CC6E43">
        <w:rPr>
          <w:rFonts w:cstheme="minorHAnsi"/>
        </w:rPr>
        <w:t xml:space="preserve">i </w:t>
      </w:r>
      <w:r w:rsidR="007E2912" w:rsidRPr="00CC6E43">
        <w:rPr>
          <w:rFonts w:cstheme="minorHAnsi"/>
        </w:rPr>
        <w:t xml:space="preserve">wielokrotnej </w:t>
      </w:r>
      <w:r w:rsidR="00F669B9" w:rsidRPr="00CC6E43">
        <w:rPr>
          <w:rFonts w:cstheme="minorHAnsi"/>
        </w:rPr>
        <w:t>edycji na każdym etapie przed ostatecznym złożeniem.</w:t>
      </w:r>
    </w:p>
    <w:p w14:paraId="772FCC4A" w14:textId="5414B64F" w:rsidR="00F17C7D" w:rsidRPr="00CC6E43" w:rsidRDefault="003A74BD" w:rsidP="00FD699D">
      <w:pPr>
        <w:spacing w:after="120" w:line="276" w:lineRule="auto"/>
        <w:ind w:left="284" w:hanging="284"/>
        <w:jc w:val="both"/>
        <w:rPr>
          <w:rFonts w:cstheme="minorHAnsi"/>
        </w:rPr>
      </w:pPr>
      <w:r w:rsidRPr="00CC6E43">
        <w:rPr>
          <w:rFonts w:cstheme="minorHAnsi"/>
        </w:rPr>
        <w:t xml:space="preserve">1c. </w:t>
      </w:r>
      <w:r w:rsidR="00F17C7D" w:rsidRPr="00CC6E43">
        <w:rPr>
          <w:rFonts w:cstheme="minorHAnsi"/>
        </w:rPr>
        <w:t xml:space="preserve">Możliwość wczytywania przygotowanych danych w plikach </w:t>
      </w:r>
      <w:r w:rsidR="00413D9F" w:rsidRPr="00CC6E43">
        <w:rPr>
          <w:rFonts w:cstheme="minorHAnsi"/>
        </w:rPr>
        <w:t>Excel</w:t>
      </w:r>
      <w:r w:rsidR="00523310" w:rsidRPr="00CC6E43">
        <w:rPr>
          <w:rFonts w:cstheme="minorHAnsi"/>
        </w:rPr>
        <w:t xml:space="preserve"> (np. do </w:t>
      </w:r>
      <w:r w:rsidR="00F525D1" w:rsidRPr="00CC6E43">
        <w:rPr>
          <w:rFonts w:cstheme="minorHAnsi"/>
        </w:rPr>
        <w:t>kosztorysu</w:t>
      </w:r>
      <w:r w:rsidR="00523310" w:rsidRPr="00CC6E43">
        <w:rPr>
          <w:rFonts w:cstheme="minorHAnsi"/>
        </w:rPr>
        <w:t>)</w:t>
      </w:r>
      <w:r w:rsidR="00F9411C" w:rsidRPr="00CC6E43">
        <w:rPr>
          <w:rFonts w:cstheme="minorHAnsi"/>
        </w:rPr>
        <w:t>, a </w:t>
      </w:r>
      <w:r w:rsidR="00EC2614" w:rsidRPr="00CC6E43">
        <w:rPr>
          <w:rFonts w:cstheme="minorHAnsi"/>
        </w:rPr>
        <w:t>także możliwość eksportowania</w:t>
      </w:r>
      <w:r w:rsidR="006C3282" w:rsidRPr="00CC6E43">
        <w:rPr>
          <w:rFonts w:cstheme="minorHAnsi"/>
        </w:rPr>
        <w:t xml:space="preserve"> kosztorysu oferty do pliku xls</w:t>
      </w:r>
      <w:r w:rsidR="00BC53B4" w:rsidRPr="00CC6E43">
        <w:rPr>
          <w:rFonts w:cstheme="minorHAnsi"/>
        </w:rPr>
        <w:t>.</w:t>
      </w:r>
    </w:p>
    <w:p w14:paraId="7FBD393A" w14:textId="77777777" w:rsidR="007E2912" w:rsidRPr="00CC6E43" w:rsidRDefault="003A74BD" w:rsidP="00FD699D">
      <w:pPr>
        <w:spacing w:after="120" w:line="276" w:lineRule="auto"/>
        <w:ind w:left="284" w:hanging="284"/>
        <w:jc w:val="both"/>
        <w:rPr>
          <w:rFonts w:cstheme="minorHAnsi"/>
        </w:rPr>
      </w:pPr>
      <w:r w:rsidRPr="00CC6E43">
        <w:rPr>
          <w:rFonts w:cstheme="minorHAnsi"/>
        </w:rPr>
        <w:t xml:space="preserve">1d. </w:t>
      </w:r>
      <w:r w:rsidR="007E2912" w:rsidRPr="00CC6E43">
        <w:rPr>
          <w:rFonts w:cstheme="minorHAnsi"/>
        </w:rPr>
        <w:t>Ostateczne zatwierdzenie możliwe po prawidłowym uzupełn</w:t>
      </w:r>
      <w:r w:rsidR="00046CE1" w:rsidRPr="00CC6E43">
        <w:rPr>
          <w:rFonts w:cstheme="minorHAnsi"/>
        </w:rPr>
        <w:t>ieniu wszystkich wymaganych pól i</w:t>
      </w:r>
      <w:r w:rsidR="00F9411C" w:rsidRPr="00CC6E43">
        <w:rPr>
          <w:rFonts w:cstheme="minorHAnsi"/>
        </w:rPr>
        <w:t> </w:t>
      </w:r>
      <w:r w:rsidR="007E2912" w:rsidRPr="00CC6E43">
        <w:rPr>
          <w:rFonts w:cstheme="minorHAnsi"/>
        </w:rPr>
        <w:t>zaakceptowaniu oświadczeń.</w:t>
      </w:r>
    </w:p>
    <w:p w14:paraId="19495A23" w14:textId="77777777" w:rsidR="007E2912" w:rsidRPr="00CC6E43" w:rsidRDefault="003A74BD" w:rsidP="00FD699D">
      <w:pPr>
        <w:spacing w:after="120" w:line="276" w:lineRule="auto"/>
        <w:ind w:left="284" w:hanging="284"/>
        <w:jc w:val="both"/>
        <w:rPr>
          <w:rFonts w:cstheme="minorHAnsi"/>
        </w:rPr>
      </w:pPr>
      <w:r w:rsidRPr="00CC6E43">
        <w:rPr>
          <w:rFonts w:cstheme="minorHAnsi"/>
        </w:rPr>
        <w:t xml:space="preserve">1e. </w:t>
      </w:r>
      <w:r w:rsidR="00A8749C" w:rsidRPr="00A8749C">
        <w:rPr>
          <w:rFonts w:cstheme="minorHAnsi"/>
        </w:rPr>
        <w:t xml:space="preserve">Automatyczna weryfikacja </w:t>
      </w:r>
      <w:r w:rsidR="007E2912" w:rsidRPr="00CC6E43">
        <w:rPr>
          <w:rFonts w:cstheme="minorHAnsi"/>
        </w:rPr>
        <w:t xml:space="preserve">przez </w:t>
      </w:r>
      <w:r w:rsidR="00323C88" w:rsidRPr="00CC6E43">
        <w:rPr>
          <w:rFonts w:cstheme="minorHAnsi"/>
        </w:rPr>
        <w:t>narzę</w:t>
      </w:r>
      <w:r w:rsidR="00175AB9" w:rsidRPr="00CC6E43">
        <w:rPr>
          <w:rFonts w:cstheme="minorHAnsi"/>
        </w:rPr>
        <w:t>dzie</w:t>
      </w:r>
      <w:r w:rsidR="007E2912" w:rsidRPr="00CC6E43">
        <w:rPr>
          <w:rFonts w:cstheme="minorHAnsi"/>
        </w:rPr>
        <w:t xml:space="preserve"> prawidłowości uzup</w:t>
      </w:r>
      <w:r w:rsidR="00046CE1" w:rsidRPr="00CC6E43">
        <w:rPr>
          <w:rFonts w:cstheme="minorHAnsi"/>
        </w:rPr>
        <w:t>ełniania pól, w szczególności w </w:t>
      </w:r>
      <w:r w:rsidR="007E2912" w:rsidRPr="00CC6E43">
        <w:rPr>
          <w:rFonts w:cstheme="minorHAnsi"/>
        </w:rPr>
        <w:t>zakresie</w:t>
      </w:r>
      <w:r w:rsidR="008A4492" w:rsidRPr="00CC6E43">
        <w:rPr>
          <w:rFonts w:cstheme="minorHAnsi"/>
        </w:rPr>
        <w:t xml:space="preserve"> warunków podmiotowych (forma prawna oferenta zgodna z regulaminem konkursu), </w:t>
      </w:r>
      <w:r w:rsidR="007E2912" w:rsidRPr="00CC6E43">
        <w:rPr>
          <w:rFonts w:cstheme="minorHAnsi"/>
        </w:rPr>
        <w:t xml:space="preserve">kosztorysu (sygnalizacja błędów rachunkowych, weryfikacja limitów </w:t>
      </w:r>
      <w:r w:rsidR="004D7336" w:rsidRPr="00CC6E43">
        <w:rPr>
          <w:rFonts w:cstheme="minorHAnsi"/>
        </w:rPr>
        <w:t xml:space="preserve">i innych wymogów </w:t>
      </w:r>
      <w:r w:rsidR="007E2912" w:rsidRPr="00CC6E43">
        <w:rPr>
          <w:rFonts w:cstheme="minorHAnsi"/>
        </w:rPr>
        <w:t xml:space="preserve">przewidzianych </w:t>
      </w:r>
      <w:r w:rsidR="004D7336" w:rsidRPr="00CC6E43">
        <w:rPr>
          <w:rFonts w:cstheme="minorHAnsi"/>
        </w:rPr>
        <w:t>w regulaminie konkursu</w:t>
      </w:r>
      <w:r w:rsidR="007E2912" w:rsidRPr="00CC6E43">
        <w:rPr>
          <w:rFonts w:cstheme="minorHAnsi"/>
        </w:rPr>
        <w:t xml:space="preserve"> etc.).</w:t>
      </w:r>
      <w:r w:rsidR="00470632" w:rsidRPr="00CC6E43">
        <w:rPr>
          <w:rFonts w:cstheme="minorHAnsi"/>
        </w:rPr>
        <w:t xml:space="preserve"> Blokowanie przejścia do </w:t>
      </w:r>
      <w:r w:rsidR="00A8749C" w:rsidRPr="00A8749C">
        <w:rPr>
          <w:rFonts w:cstheme="minorHAnsi"/>
        </w:rPr>
        <w:t>kolejnego działania w procesie /dalszego kroku</w:t>
      </w:r>
      <w:r w:rsidR="00470632" w:rsidRPr="00CC6E43">
        <w:rPr>
          <w:rFonts w:cstheme="minorHAnsi"/>
        </w:rPr>
        <w:t xml:space="preserve"> w przypadku błędów</w:t>
      </w:r>
      <w:r w:rsidR="00124C60" w:rsidRPr="00CC6E43">
        <w:rPr>
          <w:rFonts w:cstheme="minorHAnsi"/>
        </w:rPr>
        <w:t xml:space="preserve"> lub w przypadku niezaznaczenia/nieuzupełnienia wymaganego pola</w:t>
      </w:r>
      <w:r w:rsidR="00470632" w:rsidRPr="00CC6E43">
        <w:rPr>
          <w:rFonts w:cstheme="minorHAnsi"/>
        </w:rPr>
        <w:t>.</w:t>
      </w:r>
    </w:p>
    <w:p w14:paraId="2E13B221" w14:textId="77777777" w:rsidR="00693408" w:rsidRPr="00CC6E43" w:rsidRDefault="003A74BD" w:rsidP="00FD699D">
      <w:pPr>
        <w:spacing w:after="120" w:line="276" w:lineRule="auto"/>
        <w:ind w:left="284" w:hanging="284"/>
        <w:jc w:val="both"/>
        <w:rPr>
          <w:rFonts w:cstheme="minorHAnsi"/>
        </w:rPr>
      </w:pPr>
      <w:r w:rsidRPr="00CC6E43">
        <w:rPr>
          <w:rFonts w:cstheme="minorHAnsi"/>
        </w:rPr>
        <w:t>1f.</w:t>
      </w:r>
      <w:r w:rsidR="007528CF" w:rsidRPr="00CC6E43">
        <w:rPr>
          <w:rFonts w:cstheme="minorHAnsi"/>
        </w:rPr>
        <w:t xml:space="preserve"> </w:t>
      </w:r>
      <w:r w:rsidR="00693408" w:rsidRPr="00CC6E43">
        <w:rPr>
          <w:rFonts w:cstheme="minorHAnsi"/>
        </w:rPr>
        <w:t>Możliwość dodawania załączników</w:t>
      </w:r>
      <w:r w:rsidR="00A8749C">
        <w:rPr>
          <w:rFonts w:cstheme="minorHAnsi"/>
        </w:rPr>
        <w:t xml:space="preserve"> </w:t>
      </w:r>
      <w:r w:rsidR="00A8749C" w:rsidRPr="00A8749C">
        <w:rPr>
          <w:rFonts w:cstheme="minorHAnsi"/>
        </w:rPr>
        <w:t>do dokumentacji przekazywanej w ramach postępowania konkursowego</w:t>
      </w:r>
      <w:r w:rsidR="00A8749C">
        <w:rPr>
          <w:rFonts w:cstheme="minorHAnsi"/>
        </w:rPr>
        <w:t xml:space="preserve"> </w:t>
      </w:r>
      <w:r w:rsidR="00693408" w:rsidRPr="00CC6E43">
        <w:rPr>
          <w:rFonts w:cstheme="minorHAnsi"/>
        </w:rPr>
        <w:t>.</w:t>
      </w:r>
    </w:p>
    <w:p w14:paraId="44A5656B" w14:textId="69935745" w:rsidR="007E2912" w:rsidRPr="00CC6E43" w:rsidRDefault="00FD699D" w:rsidP="00FD699D">
      <w:pPr>
        <w:spacing w:after="120" w:line="276" w:lineRule="auto"/>
        <w:ind w:left="284" w:hanging="284"/>
        <w:jc w:val="both"/>
        <w:rPr>
          <w:rFonts w:cstheme="minorHAnsi"/>
        </w:rPr>
      </w:pPr>
      <w:r>
        <w:rPr>
          <w:rFonts w:cstheme="minorHAnsi"/>
        </w:rPr>
        <w:lastRenderedPageBreak/>
        <w:t xml:space="preserve">1g. </w:t>
      </w:r>
      <w:r w:rsidR="00A8749C">
        <w:rPr>
          <w:rFonts w:cstheme="minorHAnsi"/>
        </w:rPr>
        <w:t>N</w:t>
      </w:r>
      <w:r w:rsidR="00A8749C" w:rsidRPr="00A8749C">
        <w:rPr>
          <w:rFonts w:cstheme="minorHAnsi"/>
        </w:rPr>
        <w:t>ot</w:t>
      </w:r>
      <w:r w:rsidR="00A8749C">
        <w:rPr>
          <w:rFonts w:cstheme="minorHAnsi"/>
        </w:rPr>
        <w:t>yfikacja o złożeniu oferty, tj.</w:t>
      </w:r>
      <w:r w:rsidR="00413D9F">
        <w:rPr>
          <w:rFonts w:cstheme="minorHAnsi"/>
        </w:rPr>
        <w:t xml:space="preserve"> </w:t>
      </w:r>
      <w:r w:rsidR="00A8749C">
        <w:rPr>
          <w:rFonts w:cstheme="minorHAnsi"/>
        </w:rPr>
        <w:t>p</w:t>
      </w:r>
      <w:r w:rsidR="007E2912" w:rsidRPr="00CC6E43">
        <w:rPr>
          <w:rFonts w:cstheme="minorHAnsi"/>
        </w:rPr>
        <w:t xml:space="preserve">o wypełnieniu całej oferty, jej weryfikacji oraz ostatecznym złożeniu przez </w:t>
      </w:r>
      <w:r w:rsidR="00284195" w:rsidRPr="00CC6E43">
        <w:rPr>
          <w:rFonts w:cstheme="minorHAnsi"/>
        </w:rPr>
        <w:t xml:space="preserve">oferenta </w:t>
      </w:r>
      <w:r w:rsidR="007E2912" w:rsidRPr="00CC6E43">
        <w:rPr>
          <w:rFonts w:cstheme="minorHAnsi"/>
        </w:rPr>
        <w:t>-</w:t>
      </w:r>
      <w:r w:rsidR="006F43FD" w:rsidRPr="00CC6E43">
        <w:rPr>
          <w:rFonts w:cstheme="minorHAnsi"/>
        </w:rPr>
        <w:t xml:space="preserve"> automatyczna</w:t>
      </w:r>
      <w:r w:rsidR="007E2912" w:rsidRPr="00CC6E43">
        <w:rPr>
          <w:rFonts w:cstheme="minorHAnsi"/>
        </w:rPr>
        <w:t xml:space="preserve"> informacja</w:t>
      </w:r>
      <w:r w:rsidR="006F43FD" w:rsidRPr="00CC6E43">
        <w:rPr>
          <w:rFonts w:cstheme="minorHAnsi"/>
        </w:rPr>
        <w:t xml:space="preserve"> e-mail</w:t>
      </w:r>
      <w:r w:rsidR="007E2912" w:rsidRPr="00CC6E43">
        <w:rPr>
          <w:rFonts w:cstheme="minorHAnsi"/>
        </w:rPr>
        <w:t xml:space="preserve"> dla </w:t>
      </w:r>
      <w:r w:rsidR="007456AB" w:rsidRPr="00CC6E43">
        <w:rPr>
          <w:rFonts w:cstheme="minorHAnsi"/>
        </w:rPr>
        <w:t>oferent</w:t>
      </w:r>
      <w:r w:rsidR="007E2912" w:rsidRPr="00CC6E43">
        <w:rPr>
          <w:rFonts w:cstheme="minorHAnsi"/>
        </w:rPr>
        <w:t xml:space="preserve">a o złożeniu oferty oraz możliwość jej wydrukowania. </w:t>
      </w:r>
    </w:p>
    <w:p w14:paraId="18309403" w14:textId="77777777" w:rsidR="007E2912" w:rsidRPr="00CC6E43" w:rsidRDefault="003A74BD" w:rsidP="00FD699D">
      <w:pPr>
        <w:spacing w:after="120" w:line="276" w:lineRule="auto"/>
        <w:ind w:left="284" w:hanging="284"/>
        <w:jc w:val="both"/>
        <w:rPr>
          <w:rFonts w:cstheme="minorHAnsi"/>
        </w:rPr>
      </w:pPr>
      <w:r w:rsidRPr="00CC6E43">
        <w:rPr>
          <w:rFonts w:cstheme="minorHAnsi"/>
        </w:rPr>
        <w:t xml:space="preserve">1h. </w:t>
      </w:r>
      <w:r w:rsidR="007E2912" w:rsidRPr="00CC6E43">
        <w:rPr>
          <w:rFonts w:cstheme="minorHAnsi"/>
        </w:rPr>
        <w:t>Złożona oferta automatycznie powinna otrzymać swój numer.</w:t>
      </w:r>
    </w:p>
    <w:p w14:paraId="1AAAFE46" w14:textId="77777777" w:rsidR="00F669B9" w:rsidRDefault="003A74BD" w:rsidP="00FD699D">
      <w:pPr>
        <w:spacing w:after="120" w:line="276" w:lineRule="auto"/>
        <w:ind w:left="284" w:hanging="284"/>
        <w:jc w:val="both"/>
        <w:rPr>
          <w:rFonts w:cstheme="minorHAnsi"/>
        </w:rPr>
      </w:pPr>
      <w:r w:rsidRPr="00CC6E43">
        <w:rPr>
          <w:rFonts w:cstheme="minorHAnsi"/>
        </w:rPr>
        <w:t xml:space="preserve">1i. </w:t>
      </w:r>
      <w:r w:rsidR="00F669B9" w:rsidRPr="00CC6E43">
        <w:rPr>
          <w:rFonts w:cstheme="minorHAnsi"/>
        </w:rPr>
        <w:t xml:space="preserve">Dostęp </w:t>
      </w:r>
      <w:r w:rsidR="007456AB" w:rsidRPr="00CC6E43">
        <w:rPr>
          <w:rFonts w:cstheme="minorHAnsi"/>
        </w:rPr>
        <w:t>oferent</w:t>
      </w:r>
      <w:r w:rsidR="00B006FF" w:rsidRPr="00CC6E43">
        <w:rPr>
          <w:rFonts w:cstheme="minorHAnsi"/>
        </w:rPr>
        <w:t xml:space="preserve">a </w:t>
      </w:r>
      <w:r w:rsidR="00F669B9" w:rsidRPr="00CC6E43">
        <w:rPr>
          <w:rFonts w:cstheme="minorHAnsi"/>
        </w:rPr>
        <w:t xml:space="preserve">(podgląd) do swojej oferty </w:t>
      </w:r>
      <w:r w:rsidR="008A4492" w:rsidRPr="00CC6E43">
        <w:rPr>
          <w:rFonts w:cstheme="minorHAnsi"/>
        </w:rPr>
        <w:t xml:space="preserve">do </w:t>
      </w:r>
      <w:r w:rsidR="007528CF" w:rsidRPr="00CC6E43">
        <w:rPr>
          <w:rFonts w:cstheme="minorHAnsi"/>
        </w:rPr>
        <w:t xml:space="preserve">czasu </w:t>
      </w:r>
      <w:r w:rsidR="008A4492" w:rsidRPr="00CC6E43">
        <w:rPr>
          <w:rFonts w:cstheme="minorHAnsi"/>
        </w:rPr>
        <w:t>ostatecznych rozliczeń z organem administracji</w:t>
      </w:r>
      <w:r w:rsidR="00F669B9" w:rsidRPr="00CC6E43">
        <w:rPr>
          <w:rFonts w:cstheme="minorHAnsi"/>
        </w:rPr>
        <w:t xml:space="preserve">. Możliwość edycji po umożliwieniu przez </w:t>
      </w:r>
      <w:r w:rsidR="007456AB" w:rsidRPr="00CC6E43">
        <w:rPr>
          <w:rFonts w:cstheme="minorHAnsi"/>
        </w:rPr>
        <w:t>administrator</w:t>
      </w:r>
      <w:r w:rsidR="00F669B9" w:rsidRPr="00CC6E43">
        <w:rPr>
          <w:rFonts w:cstheme="minorHAnsi"/>
        </w:rPr>
        <w:t>a (pracownika Kancelarii).</w:t>
      </w:r>
    </w:p>
    <w:p w14:paraId="2CE98C56" w14:textId="77777777" w:rsidR="006811CC" w:rsidRDefault="006811CC" w:rsidP="006811CC">
      <w:pPr>
        <w:spacing w:after="120" w:line="276" w:lineRule="auto"/>
        <w:ind w:left="284" w:hanging="284"/>
        <w:jc w:val="both"/>
        <w:rPr>
          <w:rFonts w:cstheme="minorHAnsi"/>
        </w:rPr>
      </w:pPr>
      <w:r>
        <w:rPr>
          <w:rFonts w:cstheme="minorHAnsi"/>
        </w:rPr>
        <w:t xml:space="preserve">1j. Możliwość archiwizacji ofert i konkursów.  </w:t>
      </w:r>
    </w:p>
    <w:p w14:paraId="16B98EF8" w14:textId="77777777" w:rsidR="00212A81" w:rsidRPr="00CC6E43" w:rsidRDefault="00212A81" w:rsidP="00CC6E43">
      <w:pPr>
        <w:spacing w:after="0" w:line="276" w:lineRule="auto"/>
        <w:jc w:val="both"/>
        <w:rPr>
          <w:rFonts w:cstheme="minorHAnsi"/>
        </w:rPr>
      </w:pPr>
    </w:p>
    <w:p w14:paraId="67AE7DC2" w14:textId="77777777" w:rsidR="004767D7" w:rsidRPr="00CC6E43" w:rsidRDefault="007528CF" w:rsidP="00CC6E43">
      <w:pPr>
        <w:pStyle w:val="Akapitzlist"/>
        <w:numPr>
          <w:ilvl w:val="0"/>
          <w:numId w:val="20"/>
        </w:numPr>
        <w:spacing w:after="0" w:line="276" w:lineRule="auto"/>
        <w:jc w:val="both"/>
        <w:rPr>
          <w:rFonts w:cstheme="minorHAnsi"/>
          <w:b/>
        </w:rPr>
      </w:pPr>
      <w:r w:rsidRPr="00CC6E43">
        <w:rPr>
          <w:rFonts w:cstheme="minorHAnsi"/>
          <w:b/>
        </w:rPr>
        <w:t>Zebranie i rejestracja ofert, obsługa oceny ofert – m</w:t>
      </w:r>
      <w:r w:rsidR="004767D7" w:rsidRPr="00CC6E43">
        <w:rPr>
          <w:rFonts w:cstheme="minorHAnsi"/>
          <w:b/>
        </w:rPr>
        <w:t>oduł eksperta</w:t>
      </w:r>
    </w:p>
    <w:p w14:paraId="2C1B6820" w14:textId="77777777" w:rsidR="004767D7" w:rsidRPr="00CC6E43" w:rsidRDefault="004400D7" w:rsidP="00795F00">
      <w:pPr>
        <w:spacing w:after="120" w:line="276" w:lineRule="auto"/>
        <w:ind w:left="284" w:hanging="284"/>
        <w:jc w:val="both"/>
        <w:rPr>
          <w:rFonts w:cstheme="minorHAnsi"/>
        </w:rPr>
      </w:pPr>
      <w:r w:rsidRPr="00CC6E43">
        <w:rPr>
          <w:rFonts w:cstheme="minorHAnsi"/>
        </w:rPr>
        <w:t xml:space="preserve">2a. </w:t>
      </w:r>
      <w:r w:rsidR="004767D7" w:rsidRPr="00CC6E43">
        <w:rPr>
          <w:rFonts w:cstheme="minorHAnsi"/>
        </w:rPr>
        <w:t xml:space="preserve">Dostęp do ofert przydzielonych przez </w:t>
      </w:r>
      <w:r w:rsidR="007456AB" w:rsidRPr="00CC6E43">
        <w:rPr>
          <w:rFonts w:cstheme="minorHAnsi"/>
        </w:rPr>
        <w:t>administrator</w:t>
      </w:r>
      <w:r w:rsidR="004767D7" w:rsidRPr="00CC6E43">
        <w:rPr>
          <w:rFonts w:cstheme="minorHAnsi"/>
        </w:rPr>
        <w:t>a (pracownika Kancelarii)</w:t>
      </w:r>
      <w:r w:rsidR="00B006FF" w:rsidRPr="00CC6E43">
        <w:rPr>
          <w:rFonts w:cstheme="minorHAnsi"/>
        </w:rPr>
        <w:t xml:space="preserve"> i możliwość ich przeglądania/filtrowania</w:t>
      </w:r>
      <w:r w:rsidR="00960D34" w:rsidRPr="00CC6E43">
        <w:rPr>
          <w:rFonts w:cstheme="minorHAnsi"/>
        </w:rPr>
        <w:t>.</w:t>
      </w:r>
    </w:p>
    <w:p w14:paraId="327655A3" w14:textId="77777777" w:rsidR="006C0308" w:rsidRDefault="004400D7" w:rsidP="00795F00">
      <w:pPr>
        <w:spacing w:after="120" w:line="276" w:lineRule="auto"/>
        <w:ind w:left="284" w:hanging="284"/>
        <w:jc w:val="both"/>
        <w:rPr>
          <w:rFonts w:cstheme="minorHAnsi"/>
        </w:rPr>
      </w:pPr>
      <w:r w:rsidRPr="00CC6E43">
        <w:rPr>
          <w:rFonts w:cstheme="minorHAnsi"/>
        </w:rPr>
        <w:t xml:space="preserve">2b. </w:t>
      </w:r>
      <w:r w:rsidR="00260578" w:rsidRPr="00CC6E43">
        <w:rPr>
          <w:rFonts w:cstheme="minorHAnsi"/>
        </w:rPr>
        <w:t>Możliwość oceny</w:t>
      </w:r>
      <w:r w:rsidR="004767D7" w:rsidRPr="00CC6E43">
        <w:rPr>
          <w:rFonts w:cstheme="minorHAnsi"/>
        </w:rPr>
        <w:t xml:space="preserve"> poprzez uzupełnienie karty oceny w systemie i wysłanie oceny do </w:t>
      </w:r>
      <w:r w:rsidR="00A8749C" w:rsidRPr="00A8749C">
        <w:rPr>
          <w:rFonts w:cstheme="minorHAnsi"/>
        </w:rPr>
        <w:t>pracownika kancelarii/komisji konkursowej</w:t>
      </w:r>
      <w:r w:rsidR="004767D7" w:rsidRPr="00CC6E43">
        <w:rPr>
          <w:rFonts w:cstheme="minorHAnsi"/>
        </w:rPr>
        <w:t>.</w:t>
      </w:r>
    </w:p>
    <w:p w14:paraId="00C02908" w14:textId="77777777" w:rsidR="004C6DDC" w:rsidRDefault="004C6DDC" w:rsidP="00795F00">
      <w:pPr>
        <w:spacing w:after="120" w:line="276" w:lineRule="auto"/>
        <w:ind w:left="284" w:hanging="284"/>
        <w:jc w:val="both"/>
        <w:rPr>
          <w:rFonts w:cstheme="minorHAnsi"/>
        </w:rPr>
      </w:pPr>
      <w:r>
        <w:rPr>
          <w:rFonts w:cstheme="minorHAnsi"/>
        </w:rPr>
        <w:t xml:space="preserve">2c. Możliwość </w:t>
      </w:r>
      <w:r w:rsidRPr="004C6DDC">
        <w:rPr>
          <w:rFonts w:cstheme="minorHAnsi"/>
        </w:rPr>
        <w:t>wprowadzania redukcji pozycji w kosztorysie</w:t>
      </w:r>
      <w:r>
        <w:rPr>
          <w:rFonts w:cstheme="minorHAnsi"/>
        </w:rPr>
        <w:t xml:space="preserve"> na etapie opiniowania przez ekspertów. </w:t>
      </w:r>
    </w:p>
    <w:p w14:paraId="66F2D113" w14:textId="77777777" w:rsidR="00212A81" w:rsidRPr="00CC6E43" w:rsidRDefault="00212A81" w:rsidP="00CC6E43">
      <w:pPr>
        <w:spacing w:after="0" w:line="276" w:lineRule="auto"/>
        <w:jc w:val="both"/>
        <w:rPr>
          <w:rFonts w:cstheme="minorHAnsi"/>
        </w:rPr>
      </w:pPr>
    </w:p>
    <w:p w14:paraId="0C4BB673" w14:textId="77777777" w:rsidR="006F51B7" w:rsidRPr="00CC6E43" w:rsidRDefault="007528CF" w:rsidP="00CC6E43">
      <w:pPr>
        <w:pStyle w:val="Akapitzlist"/>
        <w:numPr>
          <w:ilvl w:val="0"/>
          <w:numId w:val="20"/>
        </w:numPr>
        <w:spacing w:after="0" w:line="276" w:lineRule="auto"/>
        <w:jc w:val="both"/>
        <w:rPr>
          <w:rFonts w:cstheme="minorHAnsi"/>
          <w:b/>
        </w:rPr>
      </w:pPr>
      <w:r w:rsidRPr="00CC6E43">
        <w:rPr>
          <w:rFonts w:cstheme="minorHAnsi"/>
          <w:b/>
        </w:rPr>
        <w:t>Zebranie i rejestracja ofert, obsługa oceny ofert – m</w:t>
      </w:r>
      <w:r w:rsidR="00260578" w:rsidRPr="00CC6E43">
        <w:rPr>
          <w:rFonts w:cstheme="minorHAnsi"/>
          <w:b/>
        </w:rPr>
        <w:t>oduł podmiotu opiniującego/</w:t>
      </w:r>
      <w:r w:rsidR="006F51B7" w:rsidRPr="00CC6E43">
        <w:rPr>
          <w:rFonts w:cstheme="minorHAnsi"/>
          <w:b/>
        </w:rPr>
        <w:t>podmiotu właściwego do danego typu działań</w:t>
      </w:r>
    </w:p>
    <w:p w14:paraId="4FA311F9" w14:textId="77777777" w:rsidR="006F51B7" w:rsidRPr="00CC6E43" w:rsidRDefault="004400D7" w:rsidP="00795F00">
      <w:pPr>
        <w:spacing w:after="120" w:line="276" w:lineRule="auto"/>
        <w:ind w:left="284" w:hanging="284"/>
        <w:jc w:val="both"/>
        <w:rPr>
          <w:rFonts w:cstheme="minorHAnsi"/>
        </w:rPr>
      </w:pPr>
      <w:r w:rsidRPr="00CC6E43">
        <w:rPr>
          <w:rFonts w:cstheme="minorHAnsi"/>
        </w:rPr>
        <w:t xml:space="preserve">3a. </w:t>
      </w:r>
      <w:r w:rsidR="006F51B7" w:rsidRPr="00CC6E43">
        <w:rPr>
          <w:rFonts w:cstheme="minorHAnsi"/>
        </w:rPr>
        <w:t xml:space="preserve">Dostęp do danych udostępnionych przez </w:t>
      </w:r>
      <w:r w:rsidR="007456AB" w:rsidRPr="00CC6E43">
        <w:rPr>
          <w:rFonts w:cstheme="minorHAnsi"/>
        </w:rPr>
        <w:t>administrator</w:t>
      </w:r>
      <w:r w:rsidR="006F51B7" w:rsidRPr="00CC6E43">
        <w:rPr>
          <w:rFonts w:cstheme="minorHAnsi"/>
        </w:rPr>
        <w:t>a, w tym do rozstrzygnięć (dofinansowanych ofert)</w:t>
      </w:r>
      <w:r w:rsidR="00443A4D" w:rsidRPr="00CC6E43">
        <w:rPr>
          <w:rFonts w:cstheme="minorHAnsi"/>
        </w:rPr>
        <w:t>.</w:t>
      </w:r>
    </w:p>
    <w:p w14:paraId="3DF56023" w14:textId="77777777" w:rsidR="006F51B7" w:rsidRPr="00CC6E43" w:rsidRDefault="004400D7" w:rsidP="00795F00">
      <w:pPr>
        <w:spacing w:after="120" w:line="276" w:lineRule="auto"/>
        <w:ind w:left="284" w:hanging="284"/>
        <w:jc w:val="both"/>
        <w:rPr>
          <w:rFonts w:cstheme="minorHAnsi"/>
        </w:rPr>
      </w:pPr>
      <w:r w:rsidRPr="00CC6E43">
        <w:rPr>
          <w:rFonts w:cstheme="minorHAnsi"/>
        </w:rPr>
        <w:t xml:space="preserve">3b. </w:t>
      </w:r>
      <w:r w:rsidR="006F51B7" w:rsidRPr="00CC6E43">
        <w:rPr>
          <w:rFonts w:cstheme="minorHAnsi"/>
        </w:rPr>
        <w:t xml:space="preserve">Możliwość oceny, poprzez uzupełnienie karty oceny w systemie i wysłanie oceny do </w:t>
      </w:r>
      <w:r w:rsidR="007456AB" w:rsidRPr="00CC6E43">
        <w:rPr>
          <w:rFonts w:cstheme="minorHAnsi"/>
        </w:rPr>
        <w:t>administrator</w:t>
      </w:r>
      <w:r w:rsidR="006F51B7" w:rsidRPr="00CC6E43">
        <w:rPr>
          <w:rFonts w:cstheme="minorHAnsi"/>
        </w:rPr>
        <w:t>a.</w:t>
      </w:r>
    </w:p>
    <w:p w14:paraId="09760106" w14:textId="77777777" w:rsidR="006F51B7" w:rsidRPr="00CC6E43" w:rsidRDefault="004400D7" w:rsidP="00795F00">
      <w:pPr>
        <w:spacing w:after="120" w:line="276" w:lineRule="auto"/>
        <w:ind w:left="284" w:hanging="284"/>
        <w:jc w:val="both"/>
        <w:rPr>
          <w:rFonts w:cstheme="minorHAnsi"/>
        </w:rPr>
      </w:pPr>
      <w:r w:rsidRPr="00CC6E43">
        <w:rPr>
          <w:rFonts w:cstheme="minorHAnsi"/>
        </w:rPr>
        <w:t xml:space="preserve">3c. </w:t>
      </w:r>
      <w:r w:rsidR="006F51B7" w:rsidRPr="00CC6E43">
        <w:rPr>
          <w:rFonts w:cstheme="minorHAnsi"/>
        </w:rPr>
        <w:t xml:space="preserve">Możliwość wyszukiwania (wraz z opcją filtrowania), w </w:t>
      </w:r>
      <w:r w:rsidR="008D5FED" w:rsidRPr="00CC6E43">
        <w:rPr>
          <w:rFonts w:cstheme="minorHAnsi"/>
        </w:rPr>
        <w:t>zakresie danych udostępnionych przez</w:t>
      </w:r>
      <w:r w:rsidR="004C6DDC">
        <w:rPr>
          <w:rFonts w:cstheme="minorHAnsi"/>
        </w:rPr>
        <w:t> </w:t>
      </w:r>
      <w:r w:rsidR="008D5FED" w:rsidRPr="00CC6E43">
        <w:rPr>
          <w:rFonts w:cstheme="minorHAnsi"/>
        </w:rPr>
        <w:t>administratora</w:t>
      </w:r>
      <w:r w:rsidR="006F51B7" w:rsidRPr="00CC6E43">
        <w:rPr>
          <w:rFonts w:cstheme="minorHAnsi"/>
        </w:rPr>
        <w:t>, po słowie kluczu.</w:t>
      </w:r>
    </w:p>
    <w:p w14:paraId="0F1202A6" w14:textId="77777777" w:rsidR="00CE7BA2" w:rsidRDefault="004400D7" w:rsidP="00795F00">
      <w:pPr>
        <w:spacing w:after="120" w:line="276" w:lineRule="auto"/>
        <w:ind w:left="284" w:hanging="284"/>
        <w:jc w:val="both"/>
        <w:rPr>
          <w:rFonts w:cstheme="minorHAnsi"/>
        </w:rPr>
      </w:pPr>
      <w:r w:rsidRPr="00CC6E43">
        <w:rPr>
          <w:rFonts w:cstheme="minorHAnsi"/>
        </w:rPr>
        <w:t xml:space="preserve">3d. </w:t>
      </w:r>
      <w:r w:rsidR="00493717" w:rsidRPr="00CC6E43">
        <w:rPr>
          <w:rFonts w:cstheme="minorHAnsi"/>
        </w:rPr>
        <w:t>Dostęp do listy ofert dofinansowanych (3a)</w:t>
      </w:r>
      <w:r w:rsidR="00CE7BA2" w:rsidRPr="00CC6E43">
        <w:rPr>
          <w:rFonts w:cstheme="minorHAnsi"/>
        </w:rPr>
        <w:t>.</w:t>
      </w:r>
    </w:p>
    <w:p w14:paraId="40FC4803" w14:textId="77777777" w:rsidR="00212A81" w:rsidRPr="00CC6E43" w:rsidRDefault="00212A81" w:rsidP="00CC6E43">
      <w:pPr>
        <w:spacing w:after="0" w:line="276" w:lineRule="auto"/>
        <w:jc w:val="both"/>
        <w:rPr>
          <w:rFonts w:cstheme="minorHAnsi"/>
        </w:rPr>
      </w:pPr>
    </w:p>
    <w:p w14:paraId="29636D4A" w14:textId="77777777" w:rsidR="004767D7" w:rsidRPr="00CC6E43" w:rsidRDefault="007528CF" w:rsidP="00A8749C">
      <w:pPr>
        <w:pStyle w:val="Akapitzlist"/>
        <w:numPr>
          <w:ilvl w:val="0"/>
          <w:numId w:val="20"/>
        </w:numPr>
        <w:spacing w:after="0" w:line="276" w:lineRule="auto"/>
        <w:jc w:val="both"/>
        <w:rPr>
          <w:rFonts w:cstheme="minorHAnsi"/>
          <w:b/>
        </w:rPr>
      </w:pPr>
      <w:r w:rsidRPr="00CC6E43">
        <w:rPr>
          <w:rFonts w:cstheme="minorHAnsi"/>
          <w:b/>
        </w:rPr>
        <w:t>Zebranie i rejestracja ofert, obsługa oceny ofert – m</w:t>
      </w:r>
      <w:r w:rsidR="004767D7" w:rsidRPr="00CC6E43">
        <w:rPr>
          <w:rFonts w:cstheme="minorHAnsi"/>
          <w:b/>
        </w:rPr>
        <w:t xml:space="preserve">oduł </w:t>
      </w:r>
      <w:r w:rsidR="007456AB" w:rsidRPr="00CC6E43">
        <w:rPr>
          <w:rFonts w:cstheme="minorHAnsi"/>
          <w:b/>
        </w:rPr>
        <w:t>administrator</w:t>
      </w:r>
      <w:r w:rsidR="004767D7" w:rsidRPr="00CC6E43">
        <w:rPr>
          <w:rFonts w:cstheme="minorHAnsi"/>
          <w:b/>
        </w:rPr>
        <w:t>a</w:t>
      </w:r>
      <w:r w:rsidR="00A8749C">
        <w:rPr>
          <w:rFonts w:cstheme="minorHAnsi"/>
          <w:b/>
        </w:rPr>
        <w:t xml:space="preserve"> (</w:t>
      </w:r>
      <w:r w:rsidR="00A8749C" w:rsidRPr="00A8749C">
        <w:rPr>
          <w:rFonts w:cstheme="minorHAnsi"/>
          <w:b/>
        </w:rPr>
        <w:t>Pracownika kancelarii</w:t>
      </w:r>
      <w:r w:rsidR="00A8749C">
        <w:rPr>
          <w:rFonts w:cstheme="minorHAnsi"/>
          <w:b/>
        </w:rPr>
        <w:t>)</w:t>
      </w:r>
    </w:p>
    <w:p w14:paraId="66646D52" w14:textId="77777777" w:rsidR="004767D7" w:rsidRPr="00CC6E43" w:rsidRDefault="004400D7" w:rsidP="00795F00">
      <w:pPr>
        <w:spacing w:after="120" w:line="276" w:lineRule="auto"/>
        <w:ind w:left="284" w:hanging="284"/>
        <w:jc w:val="both"/>
        <w:rPr>
          <w:rFonts w:cstheme="minorHAnsi"/>
        </w:rPr>
      </w:pPr>
      <w:r w:rsidRPr="00CC6E43">
        <w:rPr>
          <w:rFonts w:cstheme="minorHAnsi"/>
        </w:rPr>
        <w:t xml:space="preserve">4a. </w:t>
      </w:r>
      <w:r w:rsidR="004767D7" w:rsidRPr="00CC6E43">
        <w:rPr>
          <w:rFonts w:cstheme="minorHAnsi"/>
        </w:rPr>
        <w:t>Podgląd wszystkich złożonych ofert</w:t>
      </w:r>
      <w:r w:rsidR="00E03AF9" w:rsidRPr="00CC6E43">
        <w:rPr>
          <w:rFonts w:cstheme="minorHAnsi"/>
        </w:rPr>
        <w:t>, możliwość filtrowania na podstawie różnych kryteriów (np. podmiot, kraj, kierunek, organizacja polonijna otrzymująca wsparcie, kwota dotacji, tytuł zadania, numer umowy)</w:t>
      </w:r>
      <w:r w:rsidR="001A5777" w:rsidRPr="00CC6E43">
        <w:rPr>
          <w:rFonts w:cstheme="minorHAnsi"/>
        </w:rPr>
        <w:t>.</w:t>
      </w:r>
    </w:p>
    <w:p w14:paraId="35C2E0E5" w14:textId="77777777" w:rsidR="006F51B7" w:rsidRPr="00CC6E43" w:rsidRDefault="004400D7" w:rsidP="00795F00">
      <w:pPr>
        <w:spacing w:after="120" w:line="276" w:lineRule="auto"/>
        <w:ind w:left="284" w:hanging="284"/>
        <w:jc w:val="both"/>
        <w:rPr>
          <w:rFonts w:cstheme="minorHAnsi"/>
        </w:rPr>
      </w:pPr>
      <w:r w:rsidRPr="00CC6E43">
        <w:rPr>
          <w:rFonts w:cstheme="minorHAnsi"/>
        </w:rPr>
        <w:t xml:space="preserve">4b. </w:t>
      </w:r>
      <w:r w:rsidR="006F51B7" w:rsidRPr="00CC6E43">
        <w:rPr>
          <w:rFonts w:cstheme="minorHAnsi"/>
        </w:rPr>
        <w:t xml:space="preserve">Możliwość wyszukiwania (wraz z opcją filtrowania), w całej zawartości </w:t>
      </w:r>
      <w:r w:rsidR="00323C88" w:rsidRPr="00CC6E43">
        <w:rPr>
          <w:rFonts w:cstheme="minorHAnsi"/>
        </w:rPr>
        <w:t>narzę</w:t>
      </w:r>
      <w:r w:rsidR="00175AB9" w:rsidRPr="00CC6E43">
        <w:rPr>
          <w:rFonts w:cstheme="minorHAnsi"/>
        </w:rPr>
        <w:t>dzia</w:t>
      </w:r>
      <w:r w:rsidR="006F51B7" w:rsidRPr="00CC6E43">
        <w:rPr>
          <w:rFonts w:cstheme="minorHAnsi"/>
        </w:rPr>
        <w:t>, po słowie kluczu.</w:t>
      </w:r>
    </w:p>
    <w:p w14:paraId="103A7F92" w14:textId="77777777" w:rsidR="004767D7" w:rsidRPr="00CC6E43" w:rsidRDefault="004400D7" w:rsidP="00795F00">
      <w:pPr>
        <w:spacing w:after="120" w:line="276" w:lineRule="auto"/>
        <w:ind w:left="284" w:hanging="284"/>
        <w:jc w:val="both"/>
        <w:rPr>
          <w:rFonts w:cstheme="minorHAnsi"/>
        </w:rPr>
      </w:pPr>
      <w:r w:rsidRPr="00CC6E43">
        <w:rPr>
          <w:rFonts w:cstheme="minorHAnsi"/>
        </w:rPr>
        <w:lastRenderedPageBreak/>
        <w:t xml:space="preserve">4c. </w:t>
      </w:r>
      <w:r w:rsidR="005A2843" w:rsidRPr="00CC6E43">
        <w:rPr>
          <w:rFonts w:cstheme="minorHAnsi"/>
        </w:rPr>
        <w:t>Dostęp do danych</w:t>
      </w:r>
      <w:r w:rsidR="004767D7" w:rsidRPr="00CC6E43">
        <w:rPr>
          <w:rFonts w:cstheme="minorHAnsi"/>
        </w:rPr>
        <w:t xml:space="preserve"> z systemu, </w:t>
      </w:r>
      <w:r w:rsidR="005A2843" w:rsidRPr="00CC6E43">
        <w:rPr>
          <w:rFonts w:cstheme="minorHAnsi"/>
        </w:rPr>
        <w:t xml:space="preserve">widok tabel/raportów/plików/wykresów, </w:t>
      </w:r>
      <w:r w:rsidR="004767D7" w:rsidRPr="00CC6E43">
        <w:rPr>
          <w:rFonts w:cstheme="minorHAnsi"/>
        </w:rPr>
        <w:t xml:space="preserve">możliwość wygenerowania raportów (do plików </w:t>
      </w:r>
      <w:r w:rsidR="004504E9" w:rsidRPr="00CC6E43">
        <w:rPr>
          <w:rFonts w:cstheme="minorHAnsi"/>
        </w:rPr>
        <w:t>arkuszy kalkulacyjnych</w:t>
      </w:r>
      <w:r w:rsidR="004767D7" w:rsidRPr="00CC6E43">
        <w:rPr>
          <w:rFonts w:cstheme="minorHAnsi"/>
        </w:rPr>
        <w:t>)</w:t>
      </w:r>
      <w:r w:rsidR="001A5777" w:rsidRPr="00CC6E43">
        <w:rPr>
          <w:rFonts w:cstheme="minorHAnsi"/>
        </w:rPr>
        <w:t>.</w:t>
      </w:r>
    </w:p>
    <w:p w14:paraId="2F3CB75E" w14:textId="77777777" w:rsidR="00223A87" w:rsidRPr="00CC6E43" w:rsidRDefault="004400D7" w:rsidP="00795F00">
      <w:pPr>
        <w:spacing w:after="120" w:line="276" w:lineRule="auto"/>
        <w:ind w:left="284" w:hanging="284"/>
        <w:jc w:val="both"/>
        <w:rPr>
          <w:rFonts w:cstheme="minorHAnsi"/>
        </w:rPr>
      </w:pPr>
      <w:r w:rsidRPr="00CC6E43">
        <w:rPr>
          <w:rFonts w:cstheme="minorHAnsi"/>
        </w:rPr>
        <w:t xml:space="preserve">4d. </w:t>
      </w:r>
      <w:r w:rsidR="00223A87" w:rsidRPr="00CC6E43">
        <w:rPr>
          <w:rFonts w:cstheme="minorHAnsi"/>
        </w:rPr>
        <w:t xml:space="preserve">Możliwość wygenerowania, na podstawie danych wprowadzonych przez </w:t>
      </w:r>
      <w:r w:rsidR="007456AB" w:rsidRPr="00CC6E43">
        <w:rPr>
          <w:rFonts w:cstheme="minorHAnsi"/>
        </w:rPr>
        <w:t>oferent</w:t>
      </w:r>
      <w:r w:rsidR="00223A87" w:rsidRPr="00CC6E43">
        <w:rPr>
          <w:rFonts w:cstheme="minorHAnsi"/>
        </w:rPr>
        <w:t xml:space="preserve">a w harmonogramie realizacji zadania, tabeli/formularza organizacji polonijnych współpracujących z </w:t>
      </w:r>
      <w:r w:rsidR="007456AB" w:rsidRPr="00CC6E43">
        <w:rPr>
          <w:rFonts w:cstheme="minorHAnsi"/>
        </w:rPr>
        <w:t>oferent</w:t>
      </w:r>
      <w:r w:rsidR="00223A87" w:rsidRPr="00CC6E43">
        <w:rPr>
          <w:rFonts w:cstheme="minorHAnsi"/>
        </w:rPr>
        <w:t>em w ramach realizacji zadania publicznego i/lub wspieranych w ramach zadania.</w:t>
      </w:r>
    </w:p>
    <w:p w14:paraId="475354E2" w14:textId="77777777" w:rsidR="00492FFF" w:rsidRPr="00CC6E43" w:rsidRDefault="004400D7" w:rsidP="00795F00">
      <w:pPr>
        <w:spacing w:after="120" w:line="276" w:lineRule="auto"/>
        <w:ind w:left="284" w:hanging="284"/>
        <w:jc w:val="both"/>
        <w:rPr>
          <w:rFonts w:cstheme="minorHAnsi"/>
        </w:rPr>
      </w:pPr>
      <w:r w:rsidRPr="00CC6E43">
        <w:rPr>
          <w:rFonts w:cstheme="minorHAnsi"/>
        </w:rPr>
        <w:t xml:space="preserve">4e. </w:t>
      </w:r>
      <w:r w:rsidR="00492FFF" w:rsidRPr="00CC6E43">
        <w:rPr>
          <w:rFonts w:cstheme="minorHAnsi"/>
        </w:rPr>
        <w:t>Możliwość wygenerowania danych w formule: ostateczny beneficjent</w:t>
      </w:r>
      <w:r w:rsidR="00DB4192" w:rsidRPr="00CC6E43">
        <w:rPr>
          <w:rFonts w:cstheme="minorHAnsi"/>
        </w:rPr>
        <w:t>/</w:t>
      </w:r>
      <w:r w:rsidR="00492FFF" w:rsidRPr="00CC6E43">
        <w:rPr>
          <w:rFonts w:cstheme="minorHAnsi"/>
        </w:rPr>
        <w:t>w ramach jakiego zadania/zadań publicznego/ych uzyskał wsparcie</w:t>
      </w:r>
      <w:r w:rsidR="00DB4192" w:rsidRPr="00CC6E43">
        <w:rPr>
          <w:rFonts w:cstheme="minorHAnsi"/>
        </w:rPr>
        <w:t>/</w:t>
      </w:r>
      <w:r w:rsidR="00492FFF" w:rsidRPr="00CC6E43">
        <w:rPr>
          <w:rFonts w:cstheme="minorHAnsi"/>
        </w:rPr>
        <w:t>za pośrednictwem jakich oferentów</w:t>
      </w:r>
      <w:r w:rsidR="00DB4192" w:rsidRPr="00CC6E43">
        <w:rPr>
          <w:rFonts w:cstheme="minorHAnsi"/>
        </w:rPr>
        <w:t>/</w:t>
      </w:r>
      <w:r w:rsidR="00492FFF" w:rsidRPr="00CC6E43">
        <w:rPr>
          <w:rFonts w:cstheme="minorHAnsi"/>
        </w:rPr>
        <w:t>w jakiej wysokości wsparcie.</w:t>
      </w:r>
    </w:p>
    <w:p w14:paraId="62EC43BB" w14:textId="77777777" w:rsidR="008E7E28" w:rsidRPr="00CC6E43" w:rsidRDefault="004400D7" w:rsidP="00795F00">
      <w:pPr>
        <w:spacing w:after="120" w:line="276" w:lineRule="auto"/>
        <w:ind w:left="284" w:hanging="284"/>
        <w:jc w:val="both"/>
        <w:rPr>
          <w:rFonts w:cstheme="minorHAnsi"/>
        </w:rPr>
      </w:pPr>
      <w:r w:rsidRPr="00CC6E43">
        <w:rPr>
          <w:rFonts w:cstheme="minorHAnsi"/>
        </w:rPr>
        <w:t xml:space="preserve">4f. </w:t>
      </w:r>
      <w:r w:rsidR="008E7E28" w:rsidRPr="00CC6E43">
        <w:rPr>
          <w:rFonts w:cstheme="minorHAnsi"/>
        </w:rPr>
        <w:t>Wyświetlanie danych (raportów, tabel, wykresów, statystyk) dla poszczególnych krajów/regionów objętych wsparciem oraz dla całego świata.</w:t>
      </w:r>
    </w:p>
    <w:p w14:paraId="1CEF50C6" w14:textId="77777777" w:rsidR="001A5777" w:rsidRPr="00CC6E43" w:rsidRDefault="004400D7" w:rsidP="00795F00">
      <w:pPr>
        <w:spacing w:after="120" w:line="276" w:lineRule="auto"/>
        <w:ind w:left="284" w:hanging="284"/>
        <w:jc w:val="both"/>
        <w:rPr>
          <w:rFonts w:cstheme="minorHAnsi"/>
        </w:rPr>
      </w:pPr>
      <w:r w:rsidRPr="00CC6E43">
        <w:rPr>
          <w:rFonts w:cstheme="minorHAnsi"/>
        </w:rPr>
        <w:t xml:space="preserve">4g. </w:t>
      </w:r>
      <w:r w:rsidR="001A5777" w:rsidRPr="00CC6E43">
        <w:rPr>
          <w:rFonts w:cstheme="minorHAnsi"/>
        </w:rPr>
        <w:t xml:space="preserve">Możliwość udzielania dostępów (i modyfikowania zakresu uprawnień) </w:t>
      </w:r>
      <w:r w:rsidR="0026081C" w:rsidRPr="00CC6E43">
        <w:rPr>
          <w:rFonts w:cstheme="minorHAnsi"/>
        </w:rPr>
        <w:t>wszystkim</w:t>
      </w:r>
      <w:r w:rsidR="001A5777" w:rsidRPr="00CC6E43">
        <w:rPr>
          <w:rFonts w:cstheme="minorHAnsi"/>
        </w:rPr>
        <w:t xml:space="preserve"> podmiotom wykorzystującym narzędzie.</w:t>
      </w:r>
      <w:r w:rsidR="0026081C" w:rsidRPr="00CC6E43">
        <w:rPr>
          <w:rFonts w:cstheme="minorHAnsi"/>
        </w:rPr>
        <w:t xml:space="preserve"> </w:t>
      </w:r>
    </w:p>
    <w:p w14:paraId="23FA8EBA" w14:textId="77777777" w:rsidR="006F43FD" w:rsidRPr="00CC6E43" w:rsidRDefault="004400D7" w:rsidP="00795F00">
      <w:pPr>
        <w:spacing w:after="120" w:line="276" w:lineRule="auto"/>
        <w:ind w:left="284" w:hanging="284"/>
        <w:jc w:val="both"/>
        <w:rPr>
          <w:rFonts w:cstheme="minorHAnsi"/>
        </w:rPr>
      </w:pPr>
      <w:r w:rsidRPr="00CC6E43">
        <w:rPr>
          <w:rFonts w:cstheme="minorHAnsi"/>
        </w:rPr>
        <w:t xml:space="preserve">4h. </w:t>
      </w:r>
      <w:r w:rsidR="006F43FD" w:rsidRPr="00CC6E43">
        <w:rPr>
          <w:rFonts w:cstheme="minorHAnsi"/>
        </w:rPr>
        <w:t>Możliwość oceny formalnej</w:t>
      </w:r>
      <w:r w:rsidR="00DB4192" w:rsidRPr="00CC6E43">
        <w:rPr>
          <w:rFonts w:cstheme="minorHAnsi"/>
        </w:rPr>
        <w:t xml:space="preserve"> (akceptacja/</w:t>
      </w:r>
      <w:r w:rsidR="002514C0" w:rsidRPr="00CC6E43">
        <w:rPr>
          <w:rFonts w:cstheme="minorHAnsi"/>
        </w:rPr>
        <w:t>odrzucenie)</w:t>
      </w:r>
      <w:r w:rsidR="006F43FD" w:rsidRPr="00CC6E43">
        <w:rPr>
          <w:rFonts w:cstheme="minorHAnsi"/>
        </w:rPr>
        <w:t>.</w:t>
      </w:r>
    </w:p>
    <w:p w14:paraId="5E424465" w14:textId="77777777" w:rsidR="008A4492" w:rsidRPr="00CC6E43" w:rsidRDefault="008A4492" w:rsidP="00795F00">
      <w:pPr>
        <w:spacing w:after="120" w:line="276" w:lineRule="auto"/>
        <w:ind w:left="284" w:hanging="284"/>
        <w:jc w:val="both"/>
        <w:rPr>
          <w:rFonts w:cstheme="minorHAnsi"/>
        </w:rPr>
      </w:pPr>
      <w:r w:rsidRPr="00CC6E43">
        <w:rPr>
          <w:rFonts w:cstheme="minorHAnsi"/>
        </w:rPr>
        <w:t>4i. Moż</w:t>
      </w:r>
      <w:r w:rsidR="00EB5F43" w:rsidRPr="00CC6E43">
        <w:rPr>
          <w:rFonts w:cstheme="minorHAnsi"/>
        </w:rPr>
        <w:t>liwość wygenerowania ostatecznych</w:t>
      </w:r>
      <w:r w:rsidR="001B0F01" w:rsidRPr="00CC6E43">
        <w:rPr>
          <w:rFonts w:cstheme="minorHAnsi"/>
        </w:rPr>
        <w:t xml:space="preserve"> kart </w:t>
      </w:r>
      <w:r w:rsidR="00EB5F43" w:rsidRPr="00CC6E43">
        <w:rPr>
          <w:rFonts w:cstheme="minorHAnsi"/>
        </w:rPr>
        <w:t>opinii merytorycznej.</w:t>
      </w:r>
    </w:p>
    <w:p w14:paraId="2F46B3D4" w14:textId="77777777" w:rsidR="006F43FD" w:rsidRPr="00CC6E43" w:rsidRDefault="006F43FD" w:rsidP="00CC6E43">
      <w:pPr>
        <w:pStyle w:val="Akapitzlist"/>
        <w:spacing w:after="0" w:line="276" w:lineRule="auto"/>
        <w:ind w:left="2160"/>
        <w:jc w:val="both"/>
        <w:rPr>
          <w:rFonts w:cstheme="minorHAnsi"/>
        </w:rPr>
      </w:pPr>
    </w:p>
    <w:p w14:paraId="466D9D63" w14:textId="77777777" w:rsidR="00B652E0" w:rsidRPr="00CC6E43" w:rsidRDefault="00B652E0" w:rsidP="00CC6E43">
      <w:pPr>
        <w:pStyle w:val="Akapitzlist"/>
        <w:numPr>
          <w:ilvl w:val="0"/>
          <w:numId w:val="20"/>
        </w:numPr>
        <w:spacing w:after="0" w:line="276" w:lineRule="auto"/>
        <w:jc w:val="both"/>
        <w:rPr>
          <w:rFonts w:cstheme="minorHAnsi"/>
          <w:b/>
        </w:rPr>
      </w:pPr>
      <w:r w:rsidRPr="00CC6E43">
        <w:rPr>
          <w:rFonts w:cstheme="minorHAnsi"/>
          <w:b/>
        </w:rPr>
        <w:t>Obsługa umów o realizację zadania publicznego</w:t>
      </w:r>
      <w:r w:rsidR="0097447A" w:rsidRPr="00CC6E43">
        <w:rPr>
          <w:rFonts w:cstheme="minorHAnsi"/>
          <w:b/>
        </w:rPr>
        <w:t xml:space="preserve"> oraz dostosowywanie ofert</w:t>
      </w:r>
      <w:r w:rsidR="00F47E03" w:rsidRPr="00CC6E43">
        <w:rPr>
          <w:rFonts w:cstheme="minorHAnsi"/>
          <w:b/>
        </w:rPr>
        <w:t>.</w:t>
      </w:r>
      <w:r w:rsidR="00FA584C" w:rsidRPr="00CC6E43">
        <w:rPr>
          <w:rFonts w:cstheme="minorHAnsi"/>
          <w:b/>
        </w:rPr>
        <w:t xml:space="preserve"> – moduł oferenta</w:t>
      </w:r>
    </w:p>
    <w:p w14:paraId="763BC2D7" w14:textId="77777777" w:rsidR="004A7B6B" w:rsidRPr="00CC6E43" w:rsidRDefault="004A7B6B" w:rsidP="00795F00">
      <w:pPr>
        <w:spacing w:after="120" w:line="276" w:lineRule="auto"/>
        <w:ind w:left="284" w:hanging="284"/>
        <w:jc w:val="both"/>
        <w:rPr>
          <w:rFonts w:cstheme="minorHAnsi"/>
        </w:rPr>
      </w:pPr>
      <w:r w:rsidRPr="00CC6E43">
        <w:rPr>
          <w:rFonts w:cstheme="minorHAnsi"/>
        </w:rPr>
        <w:t>5a. Możliwość uzupełnienia wybranych pól w umowie, zaciągnięcia wybranych danych ze złożonej oferty i wygenerowania umowy.</w:t>
      </w:r>
    </w:p>
    <w:p w14:paraId="6DAEB72D" w14:textId="77777777" w:rsidR="004A7B6B" w:rsidRPr="00CC6E43" w:rsidRDefault="004A7B6B" w:rsidP="00795F00">
      <w:pPr>
        <w:spacing w:after="120" w:line="276" w:lineRule="auto"/>
        <w:ind w:left="284" w:hanging="284"/>
        <w:jc w:val="both"/>
        <w:rPr>
          <w:rFonts w:cstheme="minorHAnsi"/>
        </w:rPr>
      </w:pPr>
      <w:r w:rsidRPr="00CC6E43">
        <w:rPr>
          <w:rFonts w:cstheme="minorHAnsi"/>
        </w:rPr>
        <w:t>5b. Możliwość edytowania ocenionej oferty w celu dostosowania przed podpisaniem umowy. Zaciągnięcie części danych z oferty. Wszystkie kolejne zmodyfikowane wersje z nowymi sumami kontrolnymi.</w:t>
      </w:r>
    </w:p>
    <w:p w14:paraId="62B629F7" w14:textId="77777777" w:rsidR="004A7B6B" w:rsidRDefault="00E47806" w:rsidP="00795F00">
      <w:pPr>
        <w:spacing w:after="120" w:line="276" w:lineRule="auto"/>
        <w:ind w:left="284" w:hanging="284"/>
        <w:jc w:val="both"/>
        <w:rPr>
          <w:rFonts w:cstheme="minorHAnsi"/>
        </w:rPr>
      </w:pPr>
      <w:r w:rsidRPr="00CC6E43">
        <w:rPr>
          <w:rFonts w:cstheme="minorHAnsi"/>
        </w:rPr>
        <w:t>5c. Możliwość przygotowania aneksu w analogiczny sposób jak pierwotnej umowy.</w:t>
      </w:r>
    </w:p>
    <w:p w14:paraId="0174C2E0" w14:textId="77777777" w:rsidR="00212A81" w:rsidRPr="00CC6E43" w:rsidRDefault="00212A81" w:rsidP="00CC6E43">
      <w:pPr>
        <w:spacing w:after="0" w:line="276" w:lineRule="auto"/>
        <w:jc w:val="both"/>
        <w:rPr>
          <w:rFonts w:cstheme="minorHAnsi"/>
        </w:rPr>
      </w:pPr>
    </w:p>
    <w:p w14:paraId="7764AC31" w14:textId="77777777" w:rsidR="00583CA0" w:rsidRPr="00CC6E43" w:rsidRDefault="004A7B6B" w:rsidP="00CC6E43">
      <w:pPr>
        <w:pStyle w:val="Akapitzlist"/>
        <w:numPr>
          <w:ilvl w:val="0"/>
          <w:numId w:val="30"/>
        </w:numPr>
        <w:spacing w:after="0" w:line="276" w:lineRule="auto"/>
        <w:jc w:val="both"/>
        <w:rPr>
          <w:rFonts w:cstheme="minorHAnsi"/>
          <w:b/>
        </w:rPr>
      </w:pPr>
      <w:r w:rsidRPr="00CC6E43">
        <w:rPr>
          <w:rFonts w:cstheme="minorHAnsi"/>
          <w:b/>
        </w:rPr>
        <w:t>Obsługa umów o realizację zadania publicznego oraz dostosowywanie ofert. – moduł administratora</w:t>
      </w:r>
    </w:p>
    <w:p w14:paraId="6C2EC311" w14:textId="77777777" w:rsidR="00143B0C" w:rsidRPr="00CC6E43" w:rsidRDefault="004D7D01" w:rsidP="00795F00">
      <w:pPr>
        <w:spacing w:after="120" w:line="276" w:lineRule="auto"/>
        <w:ind w:left="284" w:hanging="284"/>
        <w:jc w:val="both"/>
        <w:rPr>
          <w:rFonts w:cstheme="minorHAnsi"/>
        </w:rPr>
      </w:pPr>
      <w:r w:rsidRPr="00CC6E43">
        <w:rPr>
          <w:rFonts w:cstheme="minorHAnsi"/>
        </w:rPr>
        <w:t>6</w:t>
      </w:r>
      <w:r w:rsidR="004400D7" w:rsidRPr="00CC6E43">
        <w:rPr>
          <w:rFonts w:cstheme="minorHAnsi"/>
        </w:rPr>
        <w:t xml:space="preserve">a. </w:t>
      </w:r>
      <w:r w:rsidR="00143B0C" w:rsidRPr="00CC6E43">
        <w:rPr>
          <w:rFonts w:cstheme="minorHAnsi"/>
        </w:rPr>
        <w:t>Możliwość wczytania wzoru umowy o realizację zadania publicznego</w:t>
      </w:r>
      <w:r w:rsidR="004A7B6B" w:rsidRPr="00CC6E43">
        <w:rPr>
          <w:rFonts w:cstheme="minorHAnsi"/>
        </w:rPr>
        <w:t>.</w:t>
      </w:r>
    </w:p>
    <w:p w14:paraId="58FE64E0" w14:textId="77777777" w:rsidR="00143B0C" w:rsidRPr="00CC6E43" w:rsidRDefault="004D7D01" w:rsidP="00795F00">
      <w:pPr>
        <w:spacing w:after="120" w:line="276" w:lineRule="auto"/>
        <w:ind w:left="284" w:hanging="284"/>
        <w:jc w:val="both"/>
        <w:rPr>
          <w:rFonts w:cstheme="minorHAnsi"/>
        </w:rPr>
      </w:pPr>
      <w:r w:rsidRPr="00CC6E43">
        <w:rPr>
          <w:rFonts w:cstheme="minorHAnsi"/>
        </w:rPr>
        <w:t>6</w:t>
      </w:r>
      <w:r w:rsidR="004400D7" w:rsidRPr="00CC6E43">
        <w:rPr>
          <w:rFonts w:cstheme="minorHAnsi"/>
        </w:rPr>
        <w:t xml:space="preserve">b. </w:t>
      </w:r>
      <w:r w:rsidR="009A76FA" w:rsidRPr="00CC6E43">
        <w:rPr>
          <w:rFonts w:cstheme="minorHAnsi"/>
        </w:rPr>
        <w:t>Możliwość uzupełnienia</w:t>
      </w:r>
      <w:r w:rsidR="007528CF" w:rsidRPr="00CC6E43">
        <w:rPr>
          <w:rFonts w:cstheme="minorHAnsi"/>
        </w:rPr>
        <w:t xml:space="preserve"> </w:t>
      </w:r>
      <w:r w:rsidR="00533F49" w:rsidRPr="00CC6E43">
        <w:rPr>
          <w:rFonts w:cstheme="minorHAnsi"/>
        </w:rPr>
        <w:t>wybranych pól w umowie</w:t>
      </w:r>
      <w:r w:rsidR="00E44F1D">
        <w:rPr>
          <w:rFonts w:cstheme="minorHAnsi"/>
        </w:rPr>
        <w:t xml:space="preserve"> przez zaciągnięcie</w:t>
      </w:r>
      <w:r w:rsidR="00251706" w:rsidRPr="00CC6E43">
        <w:rPr>
          <w:rFonts w:cstheme="minorHAnsi"/>
        </w:rPr>
        <w:t xml:space="preserve"> wybranych danych ze złożonej oferty</w:t>
      </w:r>
      <w:r w:rsidR="004A7B6B" w:rsidRPr="00CC6E43">
        <w:rPr>
          <w:rFonts w:cstheme="minorHAnsi"/>
        </w:rPr>
        <w:t>.</w:t>
      </w:r>
    </w:p>
    <w:p w14:paraId="3270CF66" w14:textId="77777777" w:rsidR="00492FFF" w:rsidRPr="00CC6E43" w:rsidRDefault="004D7D01" w:rsidP="00795F00">
      <w:pPr>
        <w:spacing w:after="120" w:line="276" w:lineRule="auto"/>
        <w:ind w:left="284" w:hanging="284"/>
        <w:jc w:val="both"/>
        <w:rPr>
          <w:rFonts w:cstheme="minorHAnsi"/>
        </w:rPr>
      </w:pPr>
      <w:r w:rsidRPr="00CC6E43">
        <w:rPr>
          <w:rFonts w:cstheme="minorHAnsi"/>
        </w:rPr>
        <w:t>6</w:t>
      </w:r>
      <w:r w:rsidR="00E47806" w:rsidRPr="00CC6E43">
        <w:rPr>
          <w:rFonts w:cstheme="minorHAnsi"/>
        </w:rPr>
        <w:t>c</w:t>
      </w:r>
      <w:r w:rsidR="004400D7" w:rsidRPr="00CC6E43">
        <w:rPr>
          <w:rFonts w:cstheme="minorHAnsi"/>
        </w:rPr>
        <w:t xml:space="preserve">. </w:t>
      </w:r>
      <w:r w:rsidR="0097447A" w:rsidRPr="00CC6E43">
        <w:rPr>
          <w:rFonts w:cstheme="minorHAnsi"/>
        </w:rPr>
        <w:t>Możliwość weryfikacji</w:t>
      </w:r>
      <w:r w:rsidR="00090D5B" w:rsidRPr="00CC6E43">
        <w:rPr>
          <w:rFonts w:cstheme="minorHAnsi"/>
        </w:rPr>
        <w:t xml:space="preserve"> oraz</w:t>
      </w:r>
      <w:r w:rsidR="0097447A" w:rsidRPr="00CC6E43">
        <w:rPr>
          <w:rFonts w:cstheme="minorHAnsi"/>
        </w:rPr>
        <w:t>, akceptacji lub braku akceptacji zmian wprowadzanych w umowach i ofertach.</w:t>
      </w:r>
    </w:p>
    <w:p w14:paraId="2CD156B8" w14:textId="77777777" w:rsidR="00E47806" w:rsidRPr="00CC6E43" w:rsidRDefault="004D7D01" w:rsidP="00795F00">
      <w:pPr>
        <w:spacing w:after="120" w:line="276" w:lineRule="auto"/>
        <w:ind w:left="284" w:hanging="284"/>
        <w:jc w:val="both"/>
        <w:rPr>
          <w:rFonts w:cstheme="minorHAnsi"/>
        </w:rPr>
      </w:pPr>
      <w:r w:rsidRPr="00CC6E43">
        <w:rPr>
          <w:rFonts w:cstheme="minorHAnsi"/>
        </w:rPr>
        <w:t>6d</w:t>
      </w:r>
      <w:r w:rsidR="008A4492" w:rsidRPr="00CC6E43">
        <w:rPr>
          <w:rFonts w:cstheme="minorHAnsi"/>
        </w:rPr>
        <w:t xml:space="preserve">. </w:t>
      </w:r>
      <w:r w:rsidR="00E47806" w:rsidRPr="00CC6E43">
        <w:rPr>
          <w:rFonts w:cstheme="minorHAnsi"/>
        </w:rPr>
        <w:t xml:space="preserve">Możliwość wczytania wzoru aneksu. </w:t>
      </w:r>
    </w:p>
    <w:p w14:paraId="75F8A270" w14:textId="77777777" w:rsidR="008A4492" w:rsidRDefault="004D7D01" w:rsidP="00795F00">
      <w:pPr>
        <w:spacing w:after="120" w:line="276" w:lineRule="auto"/>
        <w:ind w:left="284" w:hanging="284"/>
        <w:jc w:val="both"/>
        <w:rPr>
          <w:rFonts w:cstheme="minorHAnsi"/>
        </w:rPr>
      </w:pPr>
      <w:r w:rsidRPr="00CC6E43">
        <w:rPr>
          <w:rFonts w:cstheme="minorHAnsi"/>
        </w:rPr>
        <w:t>6e</w:t>
      </w:r>
      <w:r w:rsidR="00E47806" w:rsidRPr="00CC6E43">
        <w:rPr>
          <w:rFonts w:cstheme="minorHAnsi"/>
        </w:rPr>
        <w:t xml:space="preserve">. Możliwość </w:t>
      </w:r>
      <w:r w:rsidR="00597D0A" w:rsidRPr="00CC6E43">
        <w:rPr>
          <w:rFonts w:cstheme="minorHAnsi"/>
        </w:rPr>
        <w:t xml:space="preserve">przygotowywania i akceptowania aneksów w analogicznych sposób jak pierwotnych umów. </w:t>
      </w:r>
    </w:p>
    <w:p w14:paraId="5E7C9B78" w14:textId="77777777" w:rsidR="00212A81" w:rsidRPr="00CC6E43" w:rsidRDefault="00212A81" w:rsidP="00CC6E43">
      <w:pPr>
        <w:spacing w:after="0" w:line="276" w:lineRule="auto"/>
        <w:jc w:val="both"/>
        <w:rPr>
          <w:rFonts w:cstheme="minorHAnsi"/>
        </w:rPr>
      </w:pPr>
    </w:p>
    <w:p w14:paraId="6D65434D" w14:textId="77777777" w:rsidR="00B652E0" w:rsidRPr="00CC6E43" w:rsidRDefault="00B652E0" w:rsidP="00CC6E43">
      <w:pPr>
        <w:pStyle w:val="Akapitzlist"/>
        <w:numPr>
          <w:ilvl w:val="0"/>
          <w:numId w:val="31"/>
        </w:numPr>
        <w:spacing w:after="0" w:line="276" w:lineRule="auto"/>
        <w:jc w:val="both"/>
        <w:rPr>
          <w:rFonts w:cstheme="minorHAnsi"/>
          <w:b/>
        </w:rPr>
      </w:pPr>
      <w:r w:rsidRPr="00CC6E43">
        <w:rPr>
          <w:rFonts w:cstheme="minorHAnsi"/>
          <w:b/>
        </w:rPr>
        <w:t>Obsługa i ocena sprawozdań z realizacji zadania publicznego</w:t>
      </w:r>
      <w:r w:rsidR="004A2428" w:rsidRPr="00CC6E43">
        <w:rPr>
          <w:rFonts w:cstheme="minorHAnsi"/>
          <w:b/>
        </w:rPr>
        <w:t xml:space="preserve"> – moduł oferenta</w:t>
      </w:r>
    </w:p>
    <w:p w14:paraId="60D3D2B6" w14:textId="77777777" w:rsidR="004C3030" w:rsidRPr="00CC6E43" w:rsidRDefault="004D7D01" w:rsidP="00795F00">
      <w:pPr>
        <w:spacing w:after="120" w:line="276" w:lineRule="auto"/>
        <w:ind w:left="284" w:hanging="284"/>
        <w:jc w:val="both"/>
        <w:rPr>
          <w:rFonts w:cstheme="minorHAnsi"/>
        </w:rPr>
      </w:pPr>
      <w:r w:rsidRPr="00CC6E43">
        <w:rPr>
          <w:rFonts w:cstheme="minorHAnsi"/>
        </w:rPr>
        <w:t>7</w:t>
      </w:r>
      <w:r w:rsidR="004C3030" w:rsidRPr="00CC6E43">
        <w:rPr>
          <w:rFonts w:cstheme="minorHAnsi"/>
        </w:rPr>
        <w:t>a. Możliwość składania przez zleceniobiorców</w:t>
      </w:r>
      <w:r w:rsidR="00765AC2" w:rsidRPr="004C6DDC">
        <w:rPr>
          <w:vertAlign w:val="superscript"/>
        </w:rPr>
        <w:footnoteReference w:id="3"/>
      </w:r>
      <w:r w:rsidR="004C3030" w:rsidRPr="004C6DDC">
        <w:rPr>
          <w:rFonts w:cstheme="minorHAnsi"/>
          <w:vertAlign w:val="superscript"/>
        </w:rPr>
        <w:t xml:space="preserve"> </w:t>
      </w:r>
      <w:r w:rsidR="004C3030" w:rsidRPr="00CC6E43">
        <w:rPr>
          <w:rFonts w:cstheme="minorHAnsi"/>
        </w:rPr>
        <w:t xml:space="preserve">sprawozdań z realizacji zadania publicznego zgodnych </w:t>
      </w:r>
      <w:r w:rsidR="004C3030" w:rsidRPr="00795F00">
        <w:rPr>
          <w:rFonts w:cstheme="minorHAnsi"/>
        </w:rPr>
        <w:t>z rozporządzeniem Przewodniczącego Komitetu do spraw Pożytku Publicznego z dnia 24 października 2018 r. w sprawie wzorów ofert i ramowych wzorów umów dotyczących realizacji zadań publicznych oraz wzorów sprawozdań z wykonania tych zadań (Dz.U. z 2018 r. poz. 2057) – funkcjonalności analogiczne jak w zakresie obsługi składania ofert.</w:t>
      </w:r>
    </w:p>
    <w:p w14:paraId="39478621" w14:textId="48742756" w:rsidR="004C3030" w:rsidRPr="00CC6E43" w:rsidRDefault="004D7D01" w:rsidP="00795F00">
      <w:pPr>
        <w:spacing w:after="120" w:line="276" w:lineRule="auto"/>
        <w:ind w:left="284" w:hanging="284"/>
        <w:jc w:val="both"/>
        <w:rPr>
          <w:rFonts w:cstheme="minorHAnsi"/>
        </w:rPr>
      </w:pPr>
      <w:r w:rsidRPr="00CC6E43">
        <w:rPr>
          <w:rFonts w:cstheme="minorHAnsi"/>
        </w:rPr>
        <w:t>7</w:t>
      </w:r>
      <w:r w:rsidR="004C3030" w:rsidRPr="00CC6E43">
        <w:rPr>
          <w:rFonts w:cstheme="minorHAnsi"/>
        </w:rPr>
        <w:t>b. Możliwość dołączania załączników</w:t>
      </w:r>
      <w:r w:rsidR="00B55437" w:rsidRPr="00CC6E43">
        <w:rPr>
          <w:rFonts w:cstheme="minorHAnsi"/>
        </w:rPr>
        <w:t xml:space="preserve"> o wielkości</w:t>
      </w:r>
      <w:r w:rsidR="00BB131F">
        <w:rPr>
          <w:rFonts w:cstheme="minorHAnsi"/>
        </w:rPr>
        <w:t xml:space="preserve"> </w:t>
      </w:r>
      <w:r w:rsidR="003744B6">
        <w:rPr>
          <w:rFonts w:cstheme="minorHAnsi"/>
        </w:rPr>
        <w:t xml:space="preserve">do </w:t>
      </w:r>
      <w:r w:rsidR="00BB131F">
        <w:rPr>
          <w:rFonts w:cstheme="minorHAnsi"/>
        </w:rPr>
        <w:t>8 MB</w:t>
      </w:r>
      <w:r w:rsidR="003744B6">
        <w:rPr>
          <w:rFonts w:cstheme="minorHAnsi"/>
        </w:rPr>
        <w:t xml:space="preserve"> lub większych</w:t>
      </w:r>
      <w:r w:rsidR="004C3030" w:rsidRPr="00CC6E43">
        <w:rPr>
          <w:rFonts w:cstheme="minorHAnsi"/>
        </w:rPr>
        <w:t>.</w:t>
      </w:r>
    </w:p>
    <w:p w14:paraId="56572620" w14:textId="77777777" w:rsidR="00212A81" w:rsidRPr="00CC6E43" w:rsidRDefault="00212A81" w:rsidP="00CC6E43">
      <w:pPr>
        <w:spacing w:after="0" w:line="276" w:lineRule="auto"/>
        <w:jc w:val="both"/>
        <w:rPr>
          <w:rFonts w:cstheme="minorHAnsi"/>
        </w:rPr>
      </w:pPr>
    </w:p>
    <w:p w14:paraId="685E81A0" w14:textId="77777777" w:rsidR="004C3030" w:rsidRPr="00CC6E43" w:rsidRDefault="004A2428" w:rsidP="00CC6E43">
      <w:pPr>
        <w:pStyle w:val="Akapitzlist"/>
        <w:numPr>
          <w:ilvl w:val="0"/>
          <w:numId w:val="31"/>
        </w:numPr>
        <w:spacing w:after="0" w:line="276" w:lineRule="auto"/>
        <w:jc w:val="both"/>
        <w:rPr>
          <w:rFonts w:cstheme="minorHAnsi"/>
          <w:b/>
        </w:rPr>
      </w:pPr>
      <w:r w:rsidRPr="00CC6E43">
        <w:rPr>
          <w:rFonts w:cstheme="minorHAnsi"/>
          <w:b/>
        </w:rPr>
        <w:t>Obsługa i ocena sprawozdań z realizacji zadania publicznego – moduł eksperta</w:t>
      </w:r>
    </w:p>
    <w:p w14:paraId="0C9FB577" w14:textId="77777777" w:rsidR="004C3030" w:rsidRDefault="004D7D01" w:rsidP="00795F00">
      <w:pPr>
        <w:spacing w:after="120" w:line="276" w:lineRule="auto"/>
        <w:ind w:left="284" w:hanging="284"/>
        <w:jc w:val="both"/>
        <w:rPr>
          <w:rFonts w:cstheme="minorHAnsi"/>
        </w:rPr>
      </w:pPr>
      <w:r w:rsidRPr="00CC6E43">
        <w:rPr>
          <w:rFonts w:cstheme="minorHAnsi"/>
        </w:rPr>
        <w:t>8</w:t>
      </w:r>
      <w:r w:rsidR="004C3030" w:rsidRPr="00CC6E43">
        <w:rPr>
          <w:rFonts w:cstheme="minorHAnsi"/>
        </w:rPr>
        <w:t xml:space="preserve">a. Ocena sprawozdań – </w:t>
      </w:r>
      <w:r w:rsidR="004C3030" w:rsidRPr="00795F00">
        <w:rPr>
          <w:rFonts w:cstheme="minorHAnsi"/>
        </w:rPr>
        <w:t>funkcjonalności analogiczne jak w zakresie oceny ofert</w:t>
      </w:r>
      <w:r w:rsidR="004C3030" w:rsidRPr="00CC6E43">
        <w:rPr>
          <w:rFonts w:cstheme="minorHAnsi"/>
        </w:rPr>
        <w:t>.</w:t>
      </w:r>
    </w:p>
    <w:p w14:paraId="66013DA4" w14:textId="77777777" w:rsidR="00212A81" w:rsidRPr="00CC6E43" w:rsidRDefault="00212A81" w:rsidP="00CC6E43">
      <w:pPr>
        <w:spacing w:after="0" w:line="276" w:lineRule="auto"/>
        <w:jc w:val="both"/>
        <w:rPr>
          <w:rFonts w:cstheme="minorHAnsi"/>
        </w:rPr>
      </w:pPr>
    </w:p>
    <w:p w14:paraId="58A6AB3F" w14:textId="77777777" w:rsidR="004A2428" w:rsidRPr="00CC6E43" w:rsidRDefault="004A2428" w:rsidP="00CC6E43">
      <w:pPr>
        <w:pStyle w:val="Akapitzlist"/>
        <w:numPr>
          <w:ilvl w:val="0"/>
          <w:numId w:val="31"/>
        </w:numPr>
        <w:spacing w:after="0" w:line="276" w:lineRule="auto"/>
        <w:jc w:val="both"/>
        <w:rPr>
          <w:rFonts w:cstheme="minorHAnsi"/>
          <w:b/>
        </w:rPr>
      </w:pPr>
      <w:r w:rsidRPr="00CC6E43">
        <w:rPr>
          <w:rFonts w:cstheme="minorHAnsi"/>
          <w:b/>
        </w:rPr>
        <w:t>Obsługa i ocena sprawozdań z realizacji zadania publicznego – moduł administratora</w:t>
      </w:r>
    </w:p>
    <w:p w14:paraId="0D047498" w14:textId="77777777" w:rsidR="004C3030" w:rsidRPr="00CC6E43" w:rsidRDefault="004D7D01" w:rsidP="00795F00">
      <w:pPr>
        <w:spacing w:after="120" w:line="276" w:lineRule="auto"/>
        <w:ind w:left="284" w:hanging="284"/>
        <w:jc w:val="both"/>
        <w:rPr>
          <w:rFonts w:cstheme="minorHAnsi"/>
        </w:rPr>
      </w:pPr>
      <w:r w:rsidRPr="00CC6E43">
        <w:rPr>
          <w:rFonts w:cstheme="minorHAnsi"/>
        </w:rPr>
        <w:t>9</w:t>
      </w:r>
      <w:r w:rsidR="004C3030" w:rsidRPr="00CC6E43">
        <w:rPr>
          <w:rFonts w:cstheme="minorHAnsi"/>
        </w:rPr>
        <w:t>a. Rejestracja sprawozdań.</w:t>
      </w:r>
    </w:p>
    <w:p w14:paraId="446409C9" w14:textId="77777777" w:rsidR="00212A81" w:rsidRPr="00CC6E43" w:rsidRDefault="00212A81" w:rsidP="00CC6E43">
      <w:pPr>
        <w:spacing w:after="0" w:line="276" w:lineRule="auto"/>
        <w:jc w:val="both"/>
        <w:rPr>
          <w:rFonts w:cstheme="minorHAnsi"/>
        </w:rPr>
      </w:pPr>
    </w:p>
    <w:p w14:paraId="4CD831CB" w14:textId="77777777" w:rsidR="002E77DA" w:rsidRPr="00CC6E43" w:rsidRDefault="00B652E0" w:rsidP="00CC6E43">
      <w:pPr>
        <w:pStyle w:val="Akapitzlist"/>
        <w:numPr>
          <w:ilvl w:val="0"/>
          <w:numId w:val="31"/>
        </w:numPr>
        <w:spacing w:after="0" w:line="276" w:lineRule="auto"/>
        <w:jc w:val="both"/>
        <w:rPr>
          <w:rFonts w:cstheme="minorHAnsi"/>
          <w:b/>
        </w:rPr>
      </w:pPr>
      <w:r w:rsidRPr="00CC6E43">
        <w:rPr>
          <w:rFonts w:cstheme="minorHAnsi"/>
          <w:b/>
        </w:rPr>
        <w:t>K</w:t>
      </w:r>
      <w:r w:rsidR="00645B9D" w:rsidRPr="00CC6E43">
        <w:rPr>
          <w:rFonts w:cstheme="minorHAnsi"/>
          <w:b/>
        </w:rPr>
        <w:t>orespondencja i komunikaty</w:t>
      </w:r>
      <w:r w:rsidR="00E8771C" w:rsidRPr="00CC6E43">
        <w:rPr>
          <w:rFonts w:cstheme="minorHAnsi"/>
          <w:b/>
        </w:rPr>
        <w:t xml:space="preserve"> – moduł administratora</w:t>
      </w:r>
    </w:p>
    <w:p w14:paraId="1CFB276B" w14:textId="77777777" w:rsidR="00BA4CF4" w:rsidRDefault="004D7D01" w:rsidP="00795F00">
      <w:pPr>
        <w:spacing w:after="120" w:line="276" w:lineRule="auto"/>
        <w:ind w:left="284" w:hanging="284"/>
        <w:jc w:val="both"/>
        <w:rPr>
          <w:rFonts w:cstheme="minorHAnsi"/>
        </w:rPr>
      </w:pPr>
      <w:r w:rsidRPr="00CC6E43">
        <w:rPr>
          <w:rFonts w:cstheme="minorHAnsi"/>
        </w:rPr>
        <w:t>10</w:t>
      </w:r>
      <w:r w:rsidR="002E77DA" w:rsidRPr="00CC6E43">
        <w:rPr>
          <w:rFonts w:cstheme="minorHAnsi"/>
        </w:rPr>
        <w:t>a. M</w:t>
      </w:r>
      <w:r w:rsidR="00645B9D" w:rsidRPr="00CC6E43">
        <w:rPr>
          <w:rFonts w:cstheme="minorHAnsi"/>
        </w:rPr>
        <w:t>ożliwość wysyłki informacji do wybranych grup adresatów/wszystkich adresatów</w:t>
      </w:r>
      <w:r w:rsidR="00E8771C" w:rsidRPr="00CC6E43">
        <w:rPr>
          <w:rFonts w:cstheme="minorHAnsi"/>
        </w:rPr>
        <w:t xml:space="preserve"> (w formie komunikatów ogólnych lub korespondencji indywidualnej)</w:t>
      </w:r>
      <w:r w:rsidR="00645B9D" w:rsidRPr="00CC6E43">
        <w:rPr>
          <w:rFonts w:cstheme="minorHAnsi"/>
        </w:rPr>
        <w:t>.</w:t>
      </w:r>
    </w:p>
    <w:p w14:paraId="6A23F236" w14:textId="77777777" w:rsidR="00212A81" w:rsidRPr="00CC6E43" w:rsidRDefault="00212A81" w:rsidP="00CC6E43">
      <w:pPr>
        <w:spacing w:after="0" w:line="276" w:lineRule="auto"/>
        <w:jc w:val="both"/>
        <w:rPr>
          <w:rFonts w:cstheme="minorHAnsi"/>
        </w:rPr>
      </w:pPr>
    </w:p>
    <w:p w14:paraId="000FE041" w14:textId="77777777" w:rsidR="00E8771C" w:rsidRPr="00CC6E43" w:rsidRDefault="00E8771C" w:rsidP="00CC6E43">
      <w:pPr>
        <w:pStyle w:val="Akapitzlist"/>
        <w:numPr>
          <w:ilvl w:val="0"/>
          <w:numId w:val="31"/>
        </w:numPr>
        <w:spacing w:after="0" w:line="276" w:lineRule="auto"/>
        <w:jc w:val="both"/>
        <w:rPr>
          <w:rFonts w:cstheme="minorHAnsi"/>
        </w:rPr>
      </w:pPr>
      <w:r w:rsidRPr="00CC6E43">
        <w:rPr>
          <w:rFonts w:cstheme="minorHAnsi"/>
          <w:b/>
        </w:rPr>
        <w:t>Korespondencja i komunikaty – moduł oferenta/eksperta/</w:t>
      </w:r>
      <w:r w:rsidR="004F78EC" w:rsidRPr="00CC6E43">
        <w:rPr>
          <w:rFonts w:cstheme="minorHAnsi"/>
        </w:rPr>
        <w:t xml:space="preserve"> </w:t>
      </w:r>
      <w:r w:rsidR="004F78EC" w:rsidRPr="00CC6E43">
        <w:rPr>
          <w:rFonts w:cstheme="minorHAnsi"/>
          <w:b/>
        </w:rPr>
        <w:t>podmiotu opiniującego/podmiotu właściwego do danego typu działań</w:t>
      </w:r>
    </w:p>
    <w:p w14:paraId="7C1AE0E5" w14:textId="77777777" w:rsidR="004F78EC" w:rsidRPr="00CC6E43" w:rsidRDefault="004D7D01" w:rsidP="00795F00">
      <w:pPr>
        <w:spacing w:after="120" w:line="276" w:lineRule="auto"/>
        <w:ind w:left="284" w:hanging="284"/>
        <w:jc w:val="both"/>
        <w:rPr>
          <w:rFonts w:cstheme="minorHAnsi"/>
        </w:rPr>
      </w:pPr>
      <w:r w:rsidRPr="00CC6E43">
        <w:rPr>
          <w:rFonts w:cstheme="minorHAnsi"/>
        </w:rPr>
        <w:t>11</w:t>
      </w:r>
      <w:r w:rsidR="004F78EC" w:rsidRPr="00CC6E43">
        <w:rPr>
          <w:rFonts w:cstheme="minorHAnsi"/>
        </w:rPr>
        <w:t>a. Możliwość odbierania korespondencji, odczytywania komunikatów.</w:t>
      </w:r>
    </w:p>
    <w:p w14:paraId="59F66C2A" w14:textId="77777777" w:rsidR="00090D5B" w:rsidRPr="00CC6E43" w:rsidRDefault="00090D5B" w:rsidP="00795F00">
      <w:pPr>
        <w:pStyle w:val="Default"/>
        <w:numPr>
          <w:ilvl w:val="0"/>
          <w:numId w:val="23"/>
        </w:numPr>
        <w:spacing w:line="276" w:lineRule="auto"/>
        <w:ind w:left="426" w:hanging="426"/>
        <w:jc w:val="both"/>
        <w:rPr>
          <w:rFonts w:asciiTheme="minorHAnsi" w:hAnsiTheme="minorHAnsi" w:cstheme="minorHAnsi"/>
          <w:b/>
          <w:sz w:val="22"/>
          <w:szCs w:val="22"/>
          <w:u w:val="single"/>
        </w:rPr>
      </w:pPr>
      <w:r w:rsidRPr="00CC6E43">
        <w:rPr>
          <w:rFonts w:asciiTheme="minorHAnsi" w:hAnsiTheme="minorHAnsi" w:cstheme="minorHAnsi"/>
          <w:b/>
          <w:sz w:val="22"/>
          <w:szCs w:val="22"/>
          <w:u w:val="single"/>
        </w:rPr>
        <w:t>Pozostałe wymagania związane z przedmiotem zamówienia</w:t>
      </w:r>
    </w:p>
    <w:p w14:paraId="5DA07853" w14:textId="77777777" w:rsidR="00090D5B" w:rsidRPr="00CC6E43" w:rsidRDefault="00090D5B" w:rsidP="00CC6E43">
      <w:pPr>
        <w:pStyle w:val="Default"/>
        <w:spacing w:line="276" w:lineRule="auto"/>
        <w:jc w:val="both"/>
        <w:rPr>
          <w:rFonts w:asciiTheme="minorHAnsi" w:hAnsiTheme="minorHAnsi" w:cstheme="minorHAnsi"/>
          <w:sz w:val="22"/>
          <w:szCs w:val="22"/>
        </w:rPr>
      </w:pPr>
    </w:p>
    <w:p w14:paraId="7034E5A9" w14:textId="77777777" w:rsidR="00D75E4E" w:rsidRPr="00CC6E43" w:rsidRDefault="00E44F1D" w:rsidP="00795F00">
      <w:pPr>
        <w:pStyle w:val="Default"/>
        <w:numPr>
          <w:ilvl w:val="0"/>
          <w:numId w:val="38"/>
        </w:numPr>
        <w:spacing w:line="276" w:lineRule="auto"/>
        <w:ind w:left="851" w:hanging="425"/>
        <w:jc w:val="both"/>
        <w:rPr>
          <w:rFonts w:asciiTheme="minorHAnsi" w:hAnsiTheme="minorHAnsi" w:cstheme="minorHAnsi"/>
          <w:sz w:val="22"/>
          <w:szCs w:val="22"/>
        </w:rPr>
      </w:pPr>
      <w:r>
        <w:rPr>
          <w:rFonts w:asciiTheme="minorHAnsi" w:hAnsiTheme="minorHAnsi" w:cstheme="minorHAnsi"/>
          <w:sz w:val="22"/>
          <w:szCs w:val="22"/>
        </w:rPr>
        <w:t>W zakresie bezpieczeństwa informacji System będący przedmiotem oferty powinien</w:t>
      </w:r>
      <w:r w:rsidR="00D51B99" w:rsidRPr="00CC6E43">
        <w:rPr>
          <w:rFonts w:asciiTheme="minorHAnsi" w:hAnsiTheme="minorHAnsi" w:cstheme="minorHAnsi"/>
          <w:sz w:val="22"/>
          <w:szCs w:val="22"/>
        </w:rPr>
        <w:t xml:space="preserve"> </w:t>
      </w:r>
      <w:r>
        <w:rPr>
          <w:rFonts w:asciiTheme="minorHAnsi" w:hAnsiTheme="minorHAnsi" w:cstheme="minorHAnsi"/>
          <w:sz w:val="22"/>
          <w:szCs w:val="22"/>
        </w:rPr>
        <w:t xml:space="preserve">zapewnić logowanie działań użytkowników systemu, tj. </w:t>
      </w:r>
      <w:r w:rsidR="00D51B99" w:rsidRPr="00CC6E43">
        <w:rPr>
          <w:rFonts w:asciiTheme="minorHAnsi" w:hAnsiTheme="minorHAnsi" w:cstheme="minorHAnsi"/>
          <w:sz w:val="22"/>
          <w:szCs w:val="22"/>
        </w:rPr>
        <w:t xml:space="preserve">zapisywać i udostępniać historię wszystkich operacji wykonywanych przez użytkowników, z możliwością wyszukiwania </w:t>
      </w:r>
      <w:r w:rsidR="00D51B99" w:rsidRPr="00CC6E43">
        <w:rPr>
          <w:rFonts w:asciiTheme="minorHAnsi" w:hAnsiTheme="minorHAnsi" w:cstheme="minorHAnsi"/>
          <w:sz w:val="22"/>
          <w:szCs w:val="22"/>
        </w:rPr>
        <w:lastRenderedPageBreak/>
        <w:t xml:space="preserve">i filtrowania co najmniej </w:t>
      </w:r>
      <w:r w:rsidR="000208E7" w:rsidRPr="00CC6E43">
        <w:rPr>
          <w:rFonts w:asciiTheme="minorHAnsi" w:hAnsiTheme="minorHAnsi" w:cstheme="minorHAnsi"/>
          <w:sz w:val="22"/>
          <w:szCs w:val="22"/>
        </w:rPr>
        <w:t>następujących atrybutów: czas i </w:t>
      </w:r>
      <w:r w:rsidR="00266DBB" w:rsidRPr="00CC6E43">
        <w:rPr>
          <w:rFonts w:asciiTheme="minorHAnsi" w:hAnsiTheme="minorHAnsi" w:cstheme="minorHAnsi"/>
          <w:sz w:val="22"/>
          <w:szCs w:val="22"/>
        </w:rPr>
        <w:t>data operacji, rodzaj operacji oraz</w:t>
      </w:r>
      <w:r w:rsidR="00D51B99" w:rsidRPr="00CC6E43">
        <w:rPr>
          <w:rFonts w:asciiTheme="minorHAnsi" w:hAnsiTheme="minorHAnsi" w:cstheme="minorHAnsi"/>
          <w:sz w:val="22"/>
          <w:szCs w:val="22"/>
        </w:rPr>
        <w:t xml:space="preserve"> miejsce </w:t>
      </w:r>
      <w:r w:rsidR="00266DBB" w:rsidRPr="00CC6E43">
        <w:rPr>
          <w:rFonts w:asciiTheme="minorHAnsi" w:hAnsiTheme="minorHAnsi" w:cstheme="minorHAnsi"/>
          <w:sz w:val="22"/>
          <w:szCs w:val="22"/>
        </w:rPr>
        <w:t xml:space="preserve">w którym </w:t>
      </w:r>
      <w:r w:rsidR="00D51B99" w:rsidRPr="00CC6E43">
        <w:rPr>
          <w:rFonts w:asciiTheme="minorHAnsi" w:hAnsiTheme="minorHAnsi" w:cstheme="minorHAnsi"/>
          <w:sz w:val="22"/>
          <w:szCs w:val="22"/>
        </w:rPr>
        <w:t>została przeprowadzona.</w:t>
      </w:r>
    </w:p>
    <w:p w14:paraId="385B789C" w14:textId="77777777" w:rsidR="00D75E4E" w:rsidRPr="00CC6E43" w:rsidRDefault="00D75E4E" w:rsidP="00795F00">
      <w:pPr>
        <w:pStyle w:val="Default"/>
        <w:spacing w:line="276" w:lineRule="auto"/>
        <w:ind w:left="851" w:hanging="425"/>
        <w:jc w:val="both"/>
        <w:rPr>
          <w:rFonts w:asciiTheme="minorHAnsi" w:hAnsiTheme="minorHAnsi" w:cstheme="minorHAnsi"/>
          <w:sz w:val="22"/>
          <w:szCs w:val="22"/>
        </w:rPr>
      </w:pPr>
    </w:p>
    <w:p w14:paraId="282EC806" w14:textId="163A6292" w:rsidR="00D75E4E" w:rsidRPr="00CC6E43" w:rsidRDefault="00CD7BA5" w:rsidP="00795F00">
      <w:pPr>
        <w:pStyle w:val="Default"/>
        <w:numPr>
          <w:ilvl w:val="0"/>
          <w:numId w:val="38"/>
        </w:numPr>
        <w:spacing w:line="276" w:lineRule="auto"/>
        <w:ind w:left="851" w:hanging="425"/>
        <w:jc w:val="both"/>
        <w:rPr>
          <w:rFonts w:asciiTheme="minorHAnsi" w:hAnsiTheme="minorHAnsi" w:cstheme="minorHAnsi"/>
          <w:sz w:val="22"/>
          <w:szCs w:val="22"/>
        </w:rPr>
      </w:pPr>
      <w:r w:rsidRPr="00CC6E43">
        <w:rPr>
          <w:rFonts w:asciiTheme="minorHAnsi" w:hAnsiTheme="minorHAnsi" w:cstheme="minorHAnsi"/>
          <w:sz w:val="22"/>
          <w:szCs w:val="22"/>
        </w:rPr>
        <w:t xml:space="preserve">Narzędzie powinno być zainstalowane </w:t>
      </w:r>
      <w:r w:rsidR="00E44F1D">
        <w:rPr>
          <w:rFonts w:asciiTheme="minorHAnsi" w:hAnsiTheme="minorHAnsi" w:cstheme="minorHAnsi"/>
          <w:sz w:val="22"/>
          <w:szCs w:val="22"/>
        </w:rPr>
        <w:t xml:space="preserve">na infrastrukturze technicznej </w:t>
      </w:r>
      <w:r w:rsidR="00E44F1D" w:rsidRPr="00CC6E43">
        <w:rPr>
          <w:rFonts w:asciiTheme="minorHAnsi" w:hAnsiTheme="minorHAnsi" w:cstheme="minorHAnsi"/>
          <w:sz w:val="22"/>
          <w:szCs w:val="22"/>
        </w:rPr>
        <w:t>Wykonawcy</w:t>
      </w:r>
      <w:r w:rsidR="00E44F1D">
        <w:rPr>
          <w:rFonts w:asciiTheme="minorHAnsi" w:hAnsiTheme="minorHAnsi" w:cstheme="minorHAnsi"/>
          <w:sz w:val="22"/>
          <w:szCs w:val="22"/>
        </w:rPr>
        <w:t xml:space="preserve"> zlokalizowanej</w:t>
      </w:r>
      <w:r w:rsidR="00E44F1D" w:rsidRPr="00CC6E43">
        <w:rPr>
          <w:rFonts w:asciiTheme="minorHAnsi" w:hAnsiTheme="minorHAnsi" w:cstheme="minorHAnsi"/>
          <w:sz w:val="22"/>
          <w:szCs w:val="22"/>
        </w:rPr>
        <w:t xml:space="preserve"> </w:t>
      </w:r>
      <w:r w:rsidR="00E44F1D">
        <w:rPr>
          <w:rFonts w:asciiTheme="minorHAnsi" w:hAnsiTheme="minorHAnsi" w:cstheme="minorHAnsi"/>
          <w:sz w:val="22"/>
          <w:szCs w:val="22"/>
        </w:rPr>
        <w:t xml:space="preserve">na terenie </w:t>
      </w:r>
      <w:r w:rsidR="00902DBE">
        <w:rPr>
          <w:rFonts w:asciiTheme="minorHAnsi" w:hAnsiTheme="minorHAnsi" w:cstheme="minorHAnsi"/>
          <w:sz w:val="22"/>
          <w:szCs w:val="22"/>
        </w:rPr>
        <w:t>EU lub EOG</w:t>
      </w:r>
      <w:r w:rsidRPr="00CC6E43">
        <w:rPr>
          <w:rFonts w:asciiTheme="minorHAnsi" w:hAnsiTheme="minorHAnsi" w:cstheme="minorHAnsi"/>
          <w:sz w:val="22"/>
          <w:szCs w:val="22"/>
        </w:rPr>
        <w:t>.</w:t>
      </w:r>
    </w:p>
    <w:p w14:paraId="25BC4F5F" w14:textId="77777777" w:rsidR="00D75E4E" w:rsidRPr="00CC6E43" w:rsidRDefault="00D75E4E" w:rsidP="00795F00">
      <w:pPr>
        <w:pStyle w:val="Akapitzlist"/>
        <w:spacing w:after="0" w:line="276" w:lineRule="auto"/>
        <w:ind w:left="851" w:hanging="425"/>
        <w:rPr>
          <w:rFonts w:cstheme="minorHAnsi"/>
        </w:rPr>
      </w:pPr>
    </w:p>
    <w:p w14:paraId="443DA409" w14:textId="190D6706" w:rsidR="00A36BA6" w:rsidRPr="00CC6E43" w:rsidRDefault="00A36BA6" w:rsidP="00795F00">
      <w:pPr>
        <w:pStyle w:val="Default"/>
        <w:numPr>
          <w:ilvl w:val="0"/>
          <w:numId w:val="38"/>
        </w:numPr>
        <w:spacing w:line="276" w:lineRule="auto"/>
        <w:ind w:left="851" w:hanging="425"/>
        <w:jc w:val="both"/>
        <w:rPr>
          <w:rFonts w:asciiTheme="minorHAnsi" w:hAnsiTheme="minorHAnsi" w:cstheme="minorHAnsi"/>
          <w:sz w:val="22"/>
          <w:szCs w:val="22"/>
        </w:rPr>
      </w:pPr>
      <w:r w:rsidRPr="00CC6E43">
        <w:rPr>
          <w:rFonts w:asciiTheme="minorHAnsi" w:hAnsiTheme="minorHAnsi" w:cstheme="minorHAnsi"/>
          <w:sz w:val="22"/>
          <w:szCs w:val="22"/>
        </w:rPr>
        <w:t xml:space="preserve">Narzędzie powinno poprawnie realizować opisanie funkcjonalności </w:t>
      </w:r>
      <w:r w:rsidR="00902DBE">
        <w:rPr>
          <w:rFonts w:asciiTheme="minorHAnsi" w:hAnsiTheme="minorHAnsi" w:cstheme="minorHAnsi"/>
          <w:sz w:val="22"/>
          <w:szCs w:val="22"/>
        </w:rPr>
        <w:t>na co najmniej 3 ostatnich wersjach najpopularniejszych przeglądarek internetowych, w tym:</w:t>
      </w:r>
    </w:p>
    <w:p w14:paraId="0BCAD3C6" w14:textId="77777777" w:rsidR="00A36BA6" w:rsidRPr="00CC6E43" w:rsidRDefault="00A36BA6" w:rsidP="00795F00">
      <w:pPr>
        <w:pStyle w:val="Default"/>
        <w:numPr>
          <w:ilvl w:val="1"/>
          <w:numId w:val="39"/>
        </w:numPr>
        <w:spacing w:line="276" w:lineRule="auto"/>
        <w:ind w:left="1276" w:hanging="283"/>
        <w:jc w:val="both"/>
        <w:rPr>
          <w:rFonts w:asciiTheme="minorHAnsi" w:hAnsiTheme="minorHAnsi" w:cstheme="minorHAnsi"/>
          <w:sz w:val="22"/>
          <w:szCs w:val="22"/>
        </w:rPr>
      </w:pPr>
      <w:r w:rsidRPr="00CC6E43">
        <w:rPr>
          <w:rFonts w:asciiTheme="minorHAnsi" w:hAnsiTheme="minorHAnsi" w:cstheme="minorHAnsi"/>
          <w:sz w:val="22"/>
          <w:szCs w:val="22"/>
        </w:rPr>
        <w:t>Google Chrome,</w:t>
      </w:r>
    </w:p>
    <w:p w14:paraId="7F2B18FC" w14:textId="32360F12" w:rsidR="00A36BA6" w:rsidRPr="00CC6E43" w:rsidRDefault="00A36BA6" w:rsidP="00795F00">
      <w:pPr>
        <w:pStyle w:val="Default"/>
        <w:numPr>
          <w:ilvl w:val="1"/>
          <w:numId w:val="39"/>
        </w:numPr>
        <w:spacing w:line="276" w:lineRule="auto"/>
        <w:ind w:left="1276" w:hanging="283"/>
        <w:jc w:val="both"/>
        <w:rPr>
          <w:rFonts w:asciiTheme="minorHAnsi" w:hAnsiTheme="minorHAnsi" w:cstheme="minorHAnsi"/>
          <w:sz w:val="22"/>
          <w:szCs w:val="22"/>
        </w:rPr>
      </w:pPr>
      <w:r w:rsidRPr="00CC6E43">
        <w:rPr>
          <w:rFonts w:asciiTheme="minorHAnsi" w:hAnsiTheme="minorHAnsi" w:cstheme="minorHAnsi"/>
          <w:sz w:val="22"/>
          <w:szCs w:val="22"/>
        </w:rPr>
        <w:t>Mozilla Firefox,</w:t>
      </w:r>
    </w:p>
    <w:p w14:paraId="336A7562" w14:textId="77777777" w:rsidR="00A36BA6" w:rsidRPr="00CC6E43" w:rsidRDefault="00A36BA6" w:rsidP="00795F00">
      <w:pPr>
        <w:pStyle w:val="Default"/>
        <w:numPr>
          <w:ilvl w:val="1"/>
          <w:numId w:val="39"/>
        </w:numPr>
        <w:spacing w:line="276" w:lineRule="auto"/>
        <w:ind w:left="1276" w:hanging="283"/>
        <w:jc w:val="both"/>
        <w:rPr>
          <w:rFonts w:asciiTheme="minorHAnsi" w:hAnsiTheme="minorHAnsi" w:cstheme="minorHAnsi"/>
          <w:sz w:val="22"/>
          <w:szCs w:val="22"/>
        </w:rPr>
      </w:pPr>
      <w:r w:rsidRPr="00CC6E43">
        <w:rPr>
          <w:rFonts w:asciiTheme="minorHAnsi" w:hAnsiTheme="minorHAnsi" w:cstheme="minorHAnsi"/>
          <w:sz w:val="22"/>
          <w:szCs w:val="22"/>
        </w:rPr>
        <w:t>Safari,</w:t>
      </w:r>
    </w:p>
    <w:p w14:paraId="1625F191" w14:textId="77777777" w:rsidR="00A36BA6" w:rsidRPr="00CC6E43" w:rsidRDefault="00A36BA6" w:rsidP="00795F00">
      <w:pPr>
        <w:pStyle w:val="Default"/>
        <w:numPr>
          <w:ilvl w:val="1"/>
          <w:numId w:val="39"/>
        </w:numPr>
        <w:spacing w:line="276" w:lineRule="auto"/>
        <w:ind w:left="1276" w:hanging="283"/>
        <w:jc w:val="both"/>
        <w:rPr>
          <w:rFonts w:asciiTheme="minorHAnsi" w:hAnsiTheme="minorHAnsi" w:cstheme="minorHAnsi"/>
          <w:sz w:val="22"/>
          <w:szCs w:val="22"/>
        </w:rPr>
      </w:pPr>
      <w:r w:rsidRPr="00CC6E43">
        <w:rPr>
          <w:rFonts w:asciiTheme="minorHAnsi" w:hAnsiTheme="minorHAnsi" w:cstheme="minorHAnsi"/>
          <w:sz w:val="22"/>
          <w:szCs w:val="22"/>
        </w:rPr>
        <w:t>Opera,</w:t>
      </w:r>
    </w:p>
    <w:p w14:paraId="48B10DA9" w14:textId="5EED00BA" w:rsidR="00A36BA6" w:rsidRPr="00CC6E43" w:rsidRDefault="00902DBE" w:rsidP="00413D9F">
      <w:pPr>
        <w:pStyle w:val="Default"/>
        <w:numPr>
          <w:ilvl w:val="1"/>
          <w:numId w:val="39"/>
        </w:numPr>
        <w:spacing w:line="276" w:lineRule="auto"/>
        <w:ind w:left="1276" w:hanging="283"/>
        <w:jc w:val="both"/>
        <w:rPr>
          <w:rFonts w:asciiTheme="minorHAnsi" w:hAnsiTheme="minorHAnsi" w:cstheme="minorHAnsi"/>
          <w:sz w:val="22"/>
          <w:szCs w:val="22"/>
        </w:rPr>
      </w:pPr>
      <w:r w:rsidRPr="00902DBE">
        <w:rPr>
          <w:rFonts w:asciiTheme="minorHAnsi" w:hAnsiTheme="minorHAnsi" w:cstheme="minorHAnsi"/>
          <w:sz w:val="22"/>
          <w:szCs w:val="22"/>
        </w:rPr>
        <w:t>Microsoft Edge</w:t>
      </w:r>
      <w:r w:rsidR="00A36BA6" w:rsidRPr="00CC6E43">
        <w:rPr>
          <w:rFonts w:asciiTheme="minorHAnsi" w:hAnsiTheme="minorHAnsi" w:cstheme="minorHAnsi"/>
          <w:sz w:val="22"/>
          <w:szCs w:val="22"/>
        </w:rPr>
        <w:t>.</w:t>
      </w:r>
    </w:p>
    <w:p w14:paraId="4B65D8E5" w14:textId="77777777" w:rsidR="00A36BA6" w:rsidRPr="00CC6E43" w:rsidRDefault="00A36BA6" w:rsidP="00795F00">
      <w:pPr>
        <w:pStyle w:val="Default"/>
        <w:spacing w:line="276" w:lineRule="auto"/>
        <w:ind w:left="851" w:hanging="425"/>
        <w:jc w:val="both"/>
        <w:rPr>
          <w:rFonts w:asciiTheme="minorHAnsi" w:hAnsiTheme="minorHAnsi" w:cstheme="minorHAnsi"/>
          <w:sz w:val="22"/>
          <w:szCs w:val="22"/>
        </w:rPr>
      </w:pPr>
    </w:p>
    <w:p w14:paraId="1D3EB47E" w14:textId="77777777" w:rsidR="00A36BA6" w:rsidRPr="00CC6E43" w:rsidRDefault="00A36BA6" w:rsidP="00795F00">
      <w:pPr>
        <w:pStyle w:val="Default"/>
        <w:numPr>
          <w:ilvl w:val="0"/>
          <w:numId w:val="38"/>
        </w:numPr>
        <w:spacing w:line="276" w:lineRule="auto"/>
        <w:ind w:left="851" w:hanging="425"/>
        <w:jc w:val="both"/>
        <w:rPr>
          <w:rFonts w:asciiTheme="minorHAnsi" w:hAnsiTheme="minorHAnsi" w:cstheme="minorHAnsi"/>
          <w:sz w:val="22"/>
          <w:szCs w:val="22"/>
        </w:rPr>
      </w:pPr>
      <w:r w:rsidRPr="00CC6E43">
        <w:rPr>
          <w:rFonts w:asciiTheme="minorHAnsi" w:hAnsiTheme="minorHAnsi" w:cstheme="minorHAnsi"/>
          <w:sz w:val="22"/>
          <w:szCs w:val="22"/>
        </w:rPr>
        <w:t>Wykonawca, przed zakończeniem realizacji usługi, przekaże Zamawiającemu wszystkie produkty powstałe w wyniku eksploatacji narzędzia, w formie plików możliwych do odczytu (format zostanie uzgodniony z Zamawiającym)</w:t>
      </w:r>
      <w:r w:rsidR="00B577E8">
        <w:rPr>
          <w:rFonts w:asciiTheme="minorHAnsi" w:hAnsiTheme="minorHAnsi" w:cstheme="minorHAnsi"/>
          <w:sz w:val="22"/>
          <w:szCs w:val="22"/>
        </w:rPr>
        <w:t>, w tym archiwum bazy danych w formacie gwarantującym jej pełne odtworzenie w innej lokalizacji wskazanej przez Zamawiającego</w:t>
      </w:r>
      <w:r w:rsidRPr="00CC6E43">
        <w:rPr>
          <w:rFonts w:asciiTheme="minorHAnsi" w:hAnsiTheme="minorHAnsi" w:cstheme="minorHAnsi"/>
          <w:sz w:val="22"/>
          <w:szCs w:val="22"/>
        </w:rPr>
        <w:t>.</w:t>
      </w:r>
    </w:p>
    <w:p w14:paraId="099EFD73" w14:textId="77777777" w:rsidR="00403C33" w:rsidRPr="00CC6E43" w:rsidRDefault="00403C33" w:rsidP="00795F00">
      <w:pPr>
        <w:pStyle w:val="Default"/>
        <w:spacing w:line="276" w:lineRule="auto"/>
        <w:ind w:left="851" w:hanging="425"/>
        <w:jc w:val="both"/>
        <w:rPr>
          <w:rFonts w:asciiTheme="minorHAnsi" w:hAnsiTheme="minorHAnsi" w:cstheme="minorHAnsi"/>
          <w:sz w:val="22"/>
          <w:szCs w:val="22"/>
          <w:highlight w:val="yellow"/>
        </w:rPr>
      </w:pPr>
    </w:p>
    <w:p w14:paraId="336DD6AE" w14:textId="77777777" w:rsidR="00403C33" w:rsidRDefault="00403C33" w:rsidP="00795F00">
      <w:pPr>
        <w:pStyle w:val="Default"/>
        <w:numPr>
          <w:ilvl w:val="0"/>
          <w:numId w:val="38"/>
        </w:numPr>
        <w:spacing w:line="276" w:lineRule="auto"/>
        <w:ind w:left="851" w:hanging="425"/>
        <w:jc w:val="both"/>
        <w:rPr>
          <w:rFonts w:asciiTheme="minorHAnsi" w:hAnsiTheme="minorHAnsi" w:cstheme="minorHAnsi"/>
          <w:sz w:val="22"/>
          <w:szCs w:val="22"/>
        </w:rPr>
      </w:pPr>
      <w:r w:rsidRPr="00CC6E43">
        <w:rPr>
          <w:rFonts w:asciiTheme="minorHAnsi" w:hAnsiTheme="minorHAnsi" w:cstheme="minorHAnsi"/>
          <w:sz w:val="22"/>
          <w:szCs w:val="22"/>
        </w:rPr>
        <w:t xml:space="preserve">Wykonawca zobowiązany jest </w:t>
      </w:r>
      <w:r w:rsidR="00B40232" w:rsidRPr="00CC6E43">
        <w:rPr>
          <w:rFonts w:asciiTheme="minorHAnsi" w:hAnsiTheme="minorHAnsi" w:cstheme="minorHAnsi"/>
          <w:sz w:val="22"/>
          <w:szCs w:val="22"/>
        </w:rPr>
        <w:t xml:space="preserve">wskazać w załączniku nr 4 – </w:t>
      </w:r>
      <w:r w:rsidR="00B40232" w:rsidRPr="00CC6E43">
        <w:rPr>
          <w:rFonts w:asciiTheme="minorHAnsi" w:hAnsiTheme="minorHAnsi" w:cstheme="minorHAnsi"/>
          <w:b/>
          <w:sz w:val="22"/>
          <w:szCs w:val="22"/>
        </w:rPr>
        <w:t>wymagania techniczne</w:t>
      </w:r>
      <w:r w:rsidR="00A36BA6" w:rsidRPr="00CC6E43">
        <w:rPr>
          <w:rFonts w:asciiTheme="minorHAnsi" w:hAnsiTheme="minorHAnsi" w:cstheme="minorHAnsi"/>
          <w:b/>
          <w:sz w:val="22"/>
          <w:szCs w:val="22"/>
        </w:rPr>
        <w:t xml:space="preserve"> i </w:t>
      </w:r>
      <w:r w:rsidR="00CE5155" w:rsidRPr="00CC6E43">
        <w:rPr>
          <w:rFonts w:asciiTheme="minorHAnsi" w:hAnsiTheme="minorHAnsi" w:cstheme="minorHAnsi"/>
          <w:b/>
          <w:sz w:val="22"/>
          <w:szCs w:val="22"/>
        </w:rPr>
        <w:t>proceduralne</w:t>
      </w:r>
      <w:r w:rsidR="00B40232" w:rsidRPr="00CC6E43">
        <w:rPr>
          <w:rFonts w:asciiTheme="minorHAnsi" w:hAnsiTheme="minorHAnsi" w:cstheme="minorHAnsi"/>
          <w:b/>
          <w:sz w:val="22"/>
          <w:szCs w:val="22"/>
        </w:rPr>
        <w:t xml:space="preserve"> dla systemu</w:t>
      </w:r>
      <w:r w:rsidR="00B40232" w:rsidRPr="00CC6E43">
        <w:rPr>
          <w:rFonts w:asciiTheme="minorHAnsi" w:hAnsiTheme="minorHAnsi" w:cstheme="minorHAnsi"/>
          <w:sz w:val="22"/>
          <w:szCs w:val="22"/>
        </w:rPr>
        <w:t xml:space="preserve"> w jakim zakresie narzędzie będzie spełniać określone wymogi techniczne i organizacyjne.</w:t>
      </w:r>
    </w:p>
    <w:p w14:paraId="17D1AA01" w14:textId="77777777" w:rsidR="00FD54E1" w:rsidRDefault="00FD54E1" w:rsidP="00FD54E1">
      <w:pPr>
        <w:pStyle w:val="Akapitzlist"/>
        <w:rPr>
          <w:rFonts w:cstheme="minorHAnsi"/>
        </w:rPr>
      </w:pPr>
    </w:p>
    <w:p w14:paraId="6173A534" w14:textId="77777777" w:rsidR="00FD54E1" w:rsidRPr="00CC6E43" w:rsidRDefault="00FD54E1" w:rsidP="00795F00">
      <w:pPr>
        <w:pStyle w:val="Default"/>
        <w:numPr>
          <w:ilvl w:val="0"/>
          <w:numId w:val="38"/>
        </w:numPr>
        <w:spacing w:line="276" w:lineRule="auto"/>
        <w:ind w:left="851" w:hanging="425"/>
        <w:jc w:val="both"/>
        <w:rPr>
          <w:rFonts w:asciiTheme="minorHAnsi" w:hAnsiTheme="minorHAnsi" w:cstheme="minorHAnsi"/>
          <w:sz w:val="22"/>
          <w:szCs w:val="22"/>
        </w:rPr>
      </w:pPr>
      <w:r>
        <w:rPr>
          <w:rFonts w:asciiTheme="minorHAnsi" w:hAnsiTheme="minorHAnsi" w:cstheme="minorHAnsi"/>
          <w:sz w:val="22"/>
          <w:szCs w:val="22"/>
        </w:rPr>
        <w:t>Narzędzie musi spełniać obowiązujące regulacje prawne i wytyczne dotyczące bezpieczeństwa informatycznego dla tego typu platform.</w:t>
      </w:r>
    </w:p>
    <w:p w14:paraId="2C95A89D" w14:textId="77777777" w:rsidR="00682588" w:rsidRPr="00CC6E43" w:rsidRDefault="00682588" w:rsidP="00CC6E43">
      <w:pPr>
        <w:pStyle w:val="Default"/>
        <w:spacing w:line="276" w:lineRule="auto"/>
        <w:jc w:val="both"/>
        <w:rPr>
          <w:rFonts w:asciiTheme="minorHAnsi" w:hAnsiTheme="minorHAnsi" w:cstheme="minorHAnsi"/>
          <w:b/>
          <w:sz w:val="22"/>
          <w:szCs w:val="22"/>
          <w:u w:val="single"/>
        </w:rPr>
      </w:pPr>
    </w:p>
    <w:p w14:paraId="04725805" w14:textId="77777777" w:rsidR="00682588" w:rsidRPr="00212A81" w:rsidRDefault="00682588" w:rsidP="00CC6E43">
      <w:pPr>
        <w:pStyle w:val="Akapitzlist"/>
        <w:numPr>
          <w:ilvl w:val="0"/>
          <w:numId w:val="23"/>
        </w:numPr>
        <w:spacing w:after="0" w:line="276" w:lineRule="auto"/>
        <w:jc w:val="both"/>
        <w:rPr>
          <w:rFonts w:cstheme="minorHAnsi"/>
          <w:b/>
        </w:rPr>
      </w:pPr>
      <w:r w:rsidRPr="00CC6E43">
        <w:rPr>
          <w:rFonts w:cstheme="minorHAnsi"/>
          <w:b/>
          <w:u w:val="single"/>
        </w:rPr>
        <w:t>Testy</w:t>
      </w:r>
    </w:p>
    <w:p w14:paraId="31A76825" w14:textId="77777777" w:rsidR="00212A81" w:rsidRPr="00CC6E43" w:rsidRDefault="00212A81" w:rsidP="00212A81">
      <w:pPr>
        <w:pStyle w:val="Akapitzlist"/>
        <w:spacing w:after="0" w:line="276" w:lineRule="auto"/>
        <w:jc w:val="both"/>
        <w:rPr>
          <w:rFonts w:cstheme="minorHAnsi"/>
          <w:b/>
        </w:rPr>
      </w:pPr>
    </w:p>
    <w:p w14:paraId="7E533359" w14:textId="77777777" w:rsidR="00682588" w:rsidRPr="00CC6E43" w:rsidRDefault="00682588" w:rsidP="00CC6E43">
      <w:pPr>
        <w:spacing w:after="0" w:line="276" w:lineRule="auto"/>
        <w:jc w:val="both"/>
        <w:rPr>
          <w:rFonts w:cstheme="minorHAnsi"/>
        </w:rPr>
      </w:pPr>
      <w:r w:rsidRPr="00CC6E43">
        <w:rPr>
          <w:rFonts w:cstheme="minorHAnsi"/>
        </w:rPr>
        <w:t>Wykonawca zapewni czas niezbędny na testy i odbiór narzędzia przez Zamawiającego, w wymiarze minimum 5 dni roboczych.</w:t>
      </w:r>
    </w:p>
    <w:p w14:paraId="58E5CA5A" w14:textId="586A765C" w:rsidR="00682588" w:rsidRPr="00CC6E43" w:rsidRDefault="00682588" w:rsidP="00CC6E43">
      <w:pPr>
        <w:spacing w:after="0" w:line="276" w:lineRule="auto"/>
        <w:jc w:val="both"/>
        <w:rPr>
          <w:rFonts w:cstheme="minorHAnsi"/>
        </w:rPr>
      </w:pPr>
      <w:r w:rsidRPr="00CC6E43">
        <w:rPr>
          <w:rFonts w:cstheme="minorHAnsi"/>
        </w:rPr>
        <w:t xml:space="preserve">W przypadku konieczności wprowadzenia poprawek i uzupełnień, czas na ponowny odbiór narzędzia przez Zamawiającego wynosi </w:t>
      </w:r>
      <w:r w:rsidR="00902DBE">
        <w:rPr>
          <w:rFonts w:cstheme="minorHAnsi"/>
        </w:rPr>
        <w:t>5</w:t>
      </w:r>
      <w:r w:rsidR="00902DBE" w:rsidRPr="00CC6E43">
        <w:rPr>
          <w:rFonts w:cstheme="minorHAnsi"/>
        </w:rPr>
        <w:t xml:space="preserve"> </w:t>
      </w:r>
      <w:r w:rsidRPr="00CC6E43">
        <w:rPr>
          <w:rFonts w:cstheme="minorHAnsi"/>
        </w:rPr>
        <w:t>dni robocze.</w:t>
      </w:r>
    </w:p>
    <w:p w14:paraId="0290C3A1" w14:textId="77777777" w:rsidR="00F1584F" w:rsidRPr="00CC6E43" w:rsidRDefault="00F1584F" w:rsidP="00CC6E43">
      <w:pPr>
        <w:pStyle w:val="Default"/>
        <w:spacing w:line="276" w:lineRule="auto"/>
        <w:jc w:val="both"/>
        <w:rPr>
          <w:rFonts w:asciiTheme="minorHAnsi" w:hAnsiTheme="minorHAnsi" w:cstheme="minorHAnsi"/>
          <w:b/>
          <w:sz w:val="22"/>
          <w:szCs w:val="22"/>
          <w:u w:val="single"/>
        </w:rPr>
      </w:pPr>
    </w:p>
    <w:p w14:paraId="06AD9E4E" w14:textId="77777777" w:rsidR="00365A01" w:rsidRPr="00CC6E43" w:rsidRDefault="00365A01" w:rsidP="00CC6E43">
      <w:pPr>
        <w:pStyle w:val="Default"/>
        <w:numPr>
          <w:ilvl w:val="0"/>
          <w:numId w:val="23"/>
        </w:numPr>
        <w:spacing w:line="276" w:lineRule="auto"/>
        <w:jc w:val="both"/>
        <w:rPr>
          <w:rFonts w:asciiTheme="minorHAnsi" w:hAnsiTheme="minorHAnsi" w:cstheme="minorHAnsi"/>
          <w:b/>
          <w:sz w:val="22"/>
          <w:szCs w:val="22"/>
          <w:u w:val="single"/>
        </w:rPr>
      </w:pPr>
      <w:r w:rsidRPr="00CC6E43">
        <w:rPr>
          <w:rFonts w:asciiTheme="minorHAnsi" w:hAnsiTheme="minorHAnsi" w:cstheme="minorHAnsi"/>
          <w:b/>
          <w:sz w:val="22"/>
          <w:szCs w:val="22"/>
          <w:u w:val="single"/>
        </w:rPr>
        <w:t>Przeszkolenie użytkowników</w:t>
      </w:r>
    </w:p>
    <w:p w14:paraId="4D9ECD43" w14:textId="77777777" w:rsidR="00365A01" w:rsidRPr="00CC6E43" w:rsidRDefault="00365A01" w:rsidP="00CC6E43">
      <w:pPr>
        <w:pStyle w:val="Default"/>
        <w:spacing w:line="276" w:lineRule="auto"/>
        <w:jc w:val="both"/>
        <w:rPr>
          <w:rFonts w:asciiTheme="minorHAnsi" w:hAnsiTheme="minorHAnsi" w:cstheme="minorHAnsi"/>
          <w:sz w:val="22"/>
          <w:szCs w:val="22"/>
        </w:rPr>
      </w:pPr>
    </w:p>
    <w:p w14:paraId="60355347" w14:textId="77777777" w:rsidR="00365A01" w:rsidRPr="00CC6E43" w:rsidRDefault="00C13DE3" w:rsidP="00CC6E43">
      <w:pPr>
        <w:pStyle w:val="Default"/>
        <w:spacing w:line="276" w:lineRule="auto"/>
        <w:jc w:val="both"/>
        <w:rPr>
          <w:rFonts w:asciiTheme="minorHAnsi" w:hAnsiTheme="minorHAnsi" w:cstheme="minorHAnsi"/>
          <w:sz w:val="22"/>
          <w:szCs w:val="22"/>
        </w:rPr>
      </w:pPr>
      <w:r w:rsidRPr="00CC6E43">
        <w:rPr>
          <w:rFonts w:asciiTheme="minorHAnsi" w:hAnsiTheme="minorHAnsi" w:cstheme="minorHAnsi"/>
          <w:sz w:val="22"/>
          <w:szCs w:val="22"/>
        </w:rPr>
        <w:t>Wykonawca</w:t>
      </w:r>
      <w:r w:rsidR="00365A01" w:rsidRPr="00CC6E43">
        <w:rPr>
          <w:rFonts w:asciiTheme="minorHAnsi" w:hAnsiTheme="minorHAnsi" w:cstheme="minorHAnsi"/>
          <w:sz w:val="22"/>
          <w:szCs w:val="22"/>
        </w:rPr>
        <w:t xml:space="preserve"> powinien zapewnić szkolenie dla użytkowników narzędzia będących pracownikami Zamawiającego. </w:t>
      </w:r>
      <w:r w:rsidRPr="00CC6E43">
        <w:rPr>
          <w:rFonts w:asciiTheme="minorHAnsi" w:hAnsiTheme="minorHAnsi" w:cstheme="minorHAnsi"/>
          <w:sz w:val="22"/>
          <w:szCs w:val="22"/>
        </w:rPr>
        <w:t>Szkolenie może odbyć się zarówno w formule stacjonarnej jak też zdalnej, w zależności od sytuacji epidemicznej. Wykonawca w ramach szkolenia powinien zapoznać pracowników Zamawiającego z funkcjonalnościami narzędzia.</w:t>
      </w:r>
    </w:p>
    <w:p w14:paraId="78C8B470" w14:textId="77777777" w:rsidR="00C13DE3" w:rsidRPr="00CC6E43" w:rsidRDefault="00C13DE3" w:rsidP="00CC6E43">
      <w:pPr>
        <w:pStyle w:val="Default"/>
        <w:spacing w:line="276" w:lineRule="auto"/>
        <w:jc w:val="both"/>
        <w:rPr>
          <w:rFonts w:asciiTheme="minorHAnsi" w:hAnsiTheme="minorHAnsi" w:cstheme="minorHAnsi"/>
          <w:sz w:val="22"/>
          <w:szCs w:val="22"/>
        </w:rPr>
      </w:pPr>
    </w:p>
    <w:p w14:paraId="46BF313C" w14:textId="77777777" w:rsidR="00C13DE3" w:rsidRPr="00CC6E43" w:rsidRDefault="00C13DE3" w:rsidP="00CC6E43">
      <w:pPr>
        <w:pStyle w:val="Default"/>
        <w:numPr>
          <w:ilvl w:val="0"/>
          <w:numId w:val="23"/>
        </w:numPr>
        <w:spacing w:line="276" w:lineRule="auto"/>
        <w:jc w:val="both"/>
        <w:rPr>
          <w:rFonts w:asciiTheme="minorHAnsi" w:hAnsiTheme="minorHAnsi" w:cstheme="minorHAnsi"/>
          <w:b/>
          <w:sz w:val="22"/>
          <w:szCs w:val="22"/>
          <w:u w:val="single"/>
        </w:rPr>
      </w:pPr>
      <w:r w:rsidRPr="00CC6E43">
        <w:rPr>
          <w:rFonts w:asciiTheme="minorHAnsi" w:hAnsiTheme="minorHAnsi" w:cstheme="minorHAnsi"/>
          <w:b/>
          <w:sz w:val="22"/>
          <w:szCs w:val="22"/>
          <w:u w:val="single"/>
        </w:rPr>
        <w:t>Prawa autorskie</w:t>
      </w:r>
    </w:p>
    <w:p w14:paraId="2FD0B113" w14:textId="77777777" w:rsidR="00C13DE3" w:rsidRPr="00CC6E43" w:rsidRDefault="00C13DE3" w:rsidP="00CC6E43">
      <w:pPr>
        <w:pStyle w:val="Default"/>
        <w:spacing w:line="276" w:lineRule="auto"/>
        <w:jc w:val="both"/>
        <w:rPr>
          <w:rFonts w:asciiTheme="minorHAnsi" w:hAnsiTheme="minorHAnsi" w:cstheme="minorHAnsi"/>
          <w:b/>
          <w:sz w:val="22"/>
          <w:szCs w:val="22"/>
        </w:rPr>
      </w:pPr>
    </w:p>
    <w:p w14:paraId="7425FD6A" w14:textId="77777777" w:rsidR="0061192D" w:rsidRPr="00CC6E43" w:rsidRDefault="0061192D" w:rsidP="00CC6E43">
      <w:pPr>
        <w:pStyle w:val="Akapitzlist"/>
        <w:numPr>
          <w:ilvl w:val="0"/>
          <w:numId w:val="37"/>
        </w:numPr>
        <w:spacing w:after="0" w:line="276" w:lineRule="auto"/>
        <w:jc w:val="both"/>
        <w:rPr>
          <w:rFonts w:cstheme="minorHAnsi"/>
          <w:lang w:eastAsia="ar-SA"/>
        </w:rPr>
      </w:pPr>
      <w:r w:rsidRPr="00CC6E43">
        <w:rPr>
          <w:rFonts w:cstheme="minorHAnsi"/>
          <w:lang w:eastAsia="ar-SA"/>
        </w:rPr>
        <w:t>Wykonawca powinien udzielić Zamawiającemu  niewyłącznej licencji na okres realizacji umowy.</w:t>
      </w:r>
    </w:p>
    <w:p w14:paraId="7077D1B4" w14:textId="77777777" w:rsidR="0061192D" w:rsidRPr="00CC6E43" w:rsidRDefault="0061192D" w:rsidP="00CC6E43">
      <w:pPr>
        <w:pStyle w:val="Akapitzlist"/>
        <w:numPr>
          <w:ilvl w:val="0"/>
          <w:numId w:val="37"/>
        </w:numPr>
        <w:spacing w:after="0" w:line="276" w:lineRule="auto"/>
        <w:jc w:val="both"/>
        <w:rPr>
          <w:rFonts w:cstheme="minorHAnsi"/>
        </w:rPr>
      </w:pPr>
      <w:r w:rsidRPr="00CC6E43">
        <w:rPr>
          <w:rFonts w:cstheme="minorHAnsi"/>
        </w:rPr>
        <w:t xml:space="preserve">Licencja będzie  uprawniać do korzystania z narzędzia </w:t>
      </w:r>
      <w:r w:rsidR="00805E81">
        <w:rPr>
          <w:rFonts w:cstheme="minorHAnsi"/>
        </w:rPr>
        <w:t xml:space="preserve">w niezbędnych </w:t>
      </w:r>
      <w:r w:rsidRPr="00CC6E43">
        <w:rPr>
          <w:rFonts w:cstheme="minorHAnsi"/>
        </w:rPr>
        <w:t>polach eksploatacji</w:t>
      </w:r>
      <w:r w:rsidR="0058212D" w:rsidRPr="00CC6E43">
        <w:rPr>
          <w:rFonts w:cstheme="minorHAnsi"/>
        </w:rPr>
        <w:t>.</w:t>
      </w:r>
    </w:p>
    <w:p w14:paraId="3FB4CC85" w14:textId="77777777" w:rsidR="0061192D" w:rsidRPr="00CC6E43" w:rsidRDefault="0061192D" w:rsidP="00CC6E43">
      <w:pPr>
        <w:pStyle w:val="Akapitzlist"/>
        <w:numPr>
          <w:ilvl w:val="0"/>
          <w:numId w:val="37"/>
        </w:numPr>
        <w:spacing w:after="0" w:line="276" w:lineRule="auto"/>
        <w:jc w:val="both"/>
        <w:rPr>
          <w:rFonts w:cstheme="minorHAnsi"/>
        </w:rPr>
      </w:pPr>
      <w:r w:rsidRPr="00CC6E43">
        <w:rPr>
          <w:rFonts w:cstheme="minorHAnsi"/>
        </w:rPr>
        <w:t>Wykonawca zapewni że w ramach licencji następujące działania Zamawiającego nie będą wymagać zgody licencjodawcy:</w:t>
      </w:r>
    </w:p>
    <w:p w14:paraId="1616D3F9" w14:textId="77777777" w:rsidR="0061192D" w:rsidRPr="00CC6E43" w:rsidRDefault="0061192D" w:rsidP="00CC6E43">
      <w:pPr>
        <w:pStyle w:val="Akapitzlist"/>
        <w:numPr>
          <w:ilvl w:val="1"/>
          <w:numId w:val="36"/>
        </w:numPr>
        <w:spacing w:after="0" w:line="276" w:lineRule="auto"/>
        <w:jc w:val="both"/>
        <w:rPr>
          <w:rFonts w:cstheme="minorHAnsi"/>
        </w:rPr>
      </w:pPr>
      <w:r w:rsidRPr="00CC6E43">
        <w:rPr>
          <w:rFonts w:cstheme="minorHAnsi"/>
        </w:rPr>
        <w:t>obserwowanie, badanie i testowanie funkcjonowania oprogramowania w celu poznania jego idei i zasad - w trakcie wprowad</w:t>
      </w:r>
      <w:r w:rsidR="00F0635D" w:rsidRPr="00CC6E43">
        <w:rPr>
          <w:rFonts w:cstheme="minorHAnsi"/>
        </w:rPr>
        <w:t>zania, wyświetlania, stosowania lub</w:t>
      </w:r>
      <w:r w:rsidRPr="00CC6E43">
        <w:rPr>
          <w:rFonts w:cstheme="minorHAnsi"/>
        </w:rPr>
        <w:t xml:space="preserve"> przekazywania;</w:t>
      </w:r>
    </w:p>
    <w:p w14:paraId="04CEC024" w14:textId="77777777" w:rsidR="0061192D" w:rsidRPr="00CC6E43" w:rsidRDefault="0061192D" w:rsidP="00CC6E43">
      <w:pPr>
        <w:pStyle w:val="Akapitzlist"/>
        <w:numPr>
          <w:ilvl w:val="1"/>
          <w:numId w:val="36"/>
        </w:numPr>
        <w:spacing w:after="0" w:line="276" w:lineRule="auto"/>
        <w:jc w:val="both"/>
        <w:rPr>
          <w:rFonts w:cstheme="minorHAnsi"/>
        </w:rPr>
      </w:pPr>
      <w:r w:rsidRPr="00CC6E43">
        <w:rPr>
          <w:rFonts w:cstheme="minorHAnsi"/>
        </w:rPr>
        <w:t>korzystanie z produktów powstałych w wyniku eksploatacji narzędzia, w szczególności: danych, raportów, zestawień oraz innych dokumentów kreowanych w ramach tej eksploatacji oraz modyfikowania tych produktów i dalszego z nich korzystania.</w:t>
      </w:r>
    </w:p>
    <w:p w14:paraId="0AADDFE7" w14:textId="77777777" w:rsidR="0061192D" w:rsidRPr="00CC6E43" w:rsidRDefault="0061192D" w:rsidP="00CC6E43">
      <w:pPr>
        <w:pStyle w:val="Akapitzlist"/>
        <w:numPr>
          <w:ilvl w:val="0"/>
          <w:numId w:val="37"/>
        </w:numPr>
        <w:spacing w:after="0" w:line="276" w:lineRule="auto"/>
        <w:jc w:val="both"/>
        <w:rPr>
          <w:rFonts w:cstheme="minorHAnsi"/>
        </w:rPr>
      </w:pPr>
      <w:r w:rsidRPr="00CC6E43">
        <w:rPr>
          <w:rFonts w:cstheme="minorHAnsi"/>
        </w:rPr>
        <w:t>Wykonawca powinien przenieść na Zamawiającego wszelkie autorskie prawa majątkowe wraz z prawami zależnymi do produktów o których mowa w pkt 3 l</w:t>
      </w:r>
      <w:r w:rsidR="00FF200F">
        <w:rPr>
          <w:rFonts w:cstheme="minorHAnsi"/>
        </w:rPr>
        <w:t>it b</w:t>
      </w:r>
      <w:r w:rsidRPr="00CC6E43">
        <w:rPr>
          <w:rFonts w:cstheme="minorHAnsi"/>
        </w:rPr>
        <w:t>.</w:t>
      </w:r>
    </w:p>
    <w:p w14:paraId="4B734495" w14:textId="77777777" w:rsidR="0043270B" w:rsidRPr="00CC6E43" w:rsidRDefault="0061192D" w:rsidP="00CC6E43">
      <w:pPr>
        <w:pStyle w:val="Akapitzlist"/>
        <w:numPr>
          <w:ilvl w:val="0"/>
          <w:numId w:val="37"/>
        </w:numPr>
        <w:spacing w:after="0" w:line="276" w:lineRule="auto"/>
        <w:jc w:val="both"/>
        <w:rPr>
          <w:rFonts w:cstheme="minorHAnsi"/>
        </w:rPr>
      </w:pPr>
      <w:r w:rsidRPr="00CC6E43">
        <w:rPr>
          <w:rFonts w:cstheme="minorHAnsi"/>
        </w:rPr>
        <w:t>Wykonawca powinien zapewnić, że licencja, o której mowa w pkt 1, ani korzystanie z tego utworu przez Zamawiającego, nie będzie naruszać praw własności intelektualnej osób trzecich, w tym praw autorskich oraz patentów. Ewentualne roszczenia osób trzecich wynikające z praw autorskich lub patentowych, a dotyczące przedmiotu Umowy, będą dochodzone bezpośrednio od Wykonawcy, a w razie zgłoszenia roszczeń wobec Zamawiającego Wykonawca na pierwsze pisemne żądanie Zamawiającego pokryje wszelkie takie roszczenia osób trzecich w sposób określony przez Zamawiającego.</w:t>
      </w:r>
    </w:p>
    <w:p w14:paraId="201AF3A7" w14:textId="77777777" w:rsidR="005D2569" w:rsidRPr="00CC6E43" w:rsidRDefault="005D2569" w:rsidP="00CC6E43">
      <w:pPr>
        <w:pStyle w:val="Default"/>
        <w:spacing w:line="276" w:lineRule="auto"/>
        <w:jc w:val="both"/>
        <w:rPr>
          <w:rFonts w:asciiTheme="minorHAnsi" w:hAnsiTheme="minorHAnsi" w:cstheme="minorHAnsi"/>
          <w:sz w:val="22"/>
          <w:szCs w:val="22"/>
        </w:rPr>
      </w:pPr>
    </w:p>
    <w:p w14:paraId="45021A3F" w14:textId="77777777" w:rsidR="005D2569" w:rsidRPr="00CC6E43" w:rsidRDefault="005D2569" w:rsidP="00FD699D">
      <w:pPr>
        <w:pStyle w:val="Default"/>
        <w:spacing w:line="276" w:lineRule="auto"/>
        <w:ind w:left="284"/>
        <w:jc w:val="both"/>
        <w:rPr>
          <w:rFonts w:asciiTheme="minorHAnsi" w:hAnsiTheme="minorHAnsi" w:cstheme="minorHAnsi"/>
          <w:sz w:val="22"/>
          <w:szCs w:val="22"/>
        </w:rPr>
      </w:pPr>
      <w:r w:rsidRPr="00CC6E43">
        <w:rPr>
          <w:rFonts w:asciiTheme="minorHAnsi" w:hAnsiTheme="minorHAnsi" w:cstheme="minorHAnsi"/>
          <w:sz w:val="22"/>
          <w:szCs w:val="22"/>
        </w:rPr>
        <w:t>Przekazanie kodów źródłowych nie będzie wymagane.</w:t>
      </w:r>
    </w:p>
    <w:p w14:paraId="7CB5AEC9" w14:textId="77777777" w:rsidR="005D2569" w:rsidRPr="00CC6E43" w:rsidRDefault="005D2569" w:rsidP="00CC6E43">
      <w:pPr>
        <w:pStyle w:val="Default"/>
        <w:spacing w:line="276" w:lineRule="auto"/>
        <w:jc w:val="both"/>
        <w:rPr>
          <w:rFonts w:asciiTheme="minorHAnsi" w:hAnsiTheme="minorHAnsi" w:cstheme="minorHAnsi"/>
          <w:sz w:val="22"/>
          <w:szCs w:val="22"/>
        </w:rPr>
      </w:pPr>
    </w:p>
    <w:p w14:paraId="60FF554C" w14:textId="34D66E2B" w:rsidR="00003C1C" w:rsidRPr="00CC6E43" w:rsidRDefault="005D2569" w:rsidP="00CC6E43">
      <w:pPr>
        <w:pStyle w:val="Default"/>
        <w:numPr>
          <w:ilvl w:val="0"/>
          <w:numId w:val="23"/>
        </w:numPr>
        <w:spacing w:line="276" w:lineRule="auto"/>
        <w:jc w:val="both"/>
        <w:rPr>
          <w:rFonts w:asciiTheme="minorHAnsi" w:hAnsiTheme="minorHAnsi" w:cstheme="minorHAnsi"/>
          <w:b/>
          <w:sz w:val="22"/>
          <w:szCs w:val="22"/>
          <w:u w:val="single"/>
        </w:rPr>
      </w:pPr>
      <w:r w:rsidRPr="00CC6E43">
        <w:rPr>
          <w:rFonts w:asciiTheme="minorHAnsi" w:hAnsiTheme="minorHAnsi" w:cstheme="minorHAnsi"/>
          <w:b/>
          <w:sz w:val="22"/>
          <w:szCs w:val="22"/>
          <w:u w:val="single"/>
        </w:rPr>
        <w:t>Gwarancja i wsparcie techniczne</w:t>
      </w:r>
      <w:r w:rsidR="00413D9F">
        <w:rPr>
          <w:rFonts w:asciiTheme="minorHAnsi" w:hAnsiTheme="minorHAnsi" w:cstheme="minorHAnsi"/>
          <w:b/>
          <w:sz w:val="22"/>
          <w:szCs w:val="22"/>
          <w:u w:val="single"/>
        </w:rPr>
        <w:t xml:space="preserve">, możliwości modyfikacji </w:t>
      </w:r>
    </w:p>
    <w:p w14:paraId="3E781D40" w14:textId="77777777" w:rsidR="005D2569" w:rsidRPr="00CC6E43" w:rsidRDefault="005D2569" w:rsidP="00CC6E43">
      <w:pPr>
        <w:pStyle w:val="Default"/>
        <w:spacing w:line="276" w:lineRule="auto"/>
        <w:jc w:val="both"/>
        <w:rPr>
          <w:rFonts w:asciiTheme="minorHAnsi" w:hAnsiTheme="minorHAnsi" w:cstheme="minorHAnsi"/>
          <w:b/>
          <w:sz w:val="22"/>
          <w:szCs w:val="22"/>
        </w:rPr>
      </w:pPr>
    </w:p>
    <w:p w14:paraId="2106F585" w14:textId="77777777" w:rsidR="005D2569" w:rsidRPr="00CC6E43" w:rsidRDefault="005D2569" w:rsidP="00CC6E43">
      <w:pPr>
        <w:numPr>
          <w:ilvl w:val="0"/>
          <w:numId w:val="25"/>
        </w:numPr>
        <w:spacing w:after="0" w:line="276" w:lineRule="auto"/>
        <w:rPr>
          <w:rFonts w:cstheme="minorHAnsi"/>
        </w:rPr>
      </w:pPr>
      <w:r w:rsidRPr="00CC6E43">
        <w:rPr>
          <w:rFonts w:cstheme="minorHAnsi"/>
        </w:rPr>
        <w:lastRenderedPageBreak/>
        <w:t>Definicje pojęć:</w:t>
      </w:r>
    </w:p>
    <w:p w14:paraId="2305BDEB" w14:textId="77777777" w:rsidR="005D2569" w:rsidRPr="00CC6E43" w:rsidRDefault="005D2569" w:rsidP="00CC6E43">
      <w:pPr>
        <w:numPr>
          <w:ilvl w:val="1"/>
          <w:numId w:val="27"/>
        </w:numPr>
        <w:spacing w:after="0" w:line="276" w:lineRule="auto"/>
        <w:jc w:val="both"/>
        <w:rPr>
          <w:rFonts w:cstheme="minorHAnsi"/>
        </w:rPr>
      </w:pPr>
      <w:r w:rsidRPr="00CC6E43">
        <w:rPr>
          <w:rFonts w:cstheme="minorHAnsi"/>
        </w:rPr>
        <w:t xml:space="preserve">asysta – zdalna pomoc użytkownikowi </w:t>
      </w:r>
      <w:r w:rsidR="006D3898" w:rsidRPr="00CC6E43">
        <w:rPr>
          <w:rFonts w:cstheme="minorHAnsi"/>
        </w:rPr>
        <w:t>narzędzia</w:t>
      </w:r>
      <w:r w:rsidRPr="00CC6E43">
        <w:rPr>
          <w:rFonts w:cstheme="minorHAnsi"/>
        </w:rPr>
        <w:t xml:space="preserve"> w rozwiązaniu problemów związanych z funkcjonowaniem </w:t>
      </w:r>
      <w:r w:rsidR="006D3898" w:rsidRPr="00CC6E43">
        <w:rPr>
          <w:rFonts w:cstheme="minorHAnsi"/>
        </w:rPr>
        <w:t>narzędzia</w:t>
      </w:r>
      <w:r w:rsidRPr="00CC6E43">
        <w:rPr>
          <w:rFonts w:cstheme="minorHAnsi"/>
        </w:rPr>
        <w:t>, udzielana za pośrednictwem telefonu, poczty elektronicznej lub innego środka komunikacji,</w:t>
      </w:r>
    </w:p>
    <w:p w14:paraId="2E53A89A" w14:textId="77777777" w:rsidR="005D2569" w:rsidRPr="00CC6E43" w:rsidRDefault="005D2569" w:rsidP="00CC6E43">
      <w:pPr>
        <w:numPr>
          <w:ilvl w:val="1"/>
          <w:numId w:val="27"/>
        </w:numPr>
        <w:spacing w:after="0" w:line="276" w:lineRule="auto"/>
        <w:jc w:val="both"/>
        <w:rPr>
          <w:rFonts w:cstheme="minorHAnsi"/>
        </w:rPr>
      </w:pPr>
      <w:r w:rsidRPr="00CC6E43">
        <w:rPr>
          <w:rFonts w:cstheme="minorHAnsi"/>
        </w:rPr>
        <w:t xml:space="preserve">awaria – problem w prawidłowym funkcjonowaniu </w:t>
      </w:r>
      <w:r w:rsidR="006D3898" w:rsidRPr="00CC6E43">
        <w:rPr>
          <w:rFonts w:cstheme="minorHAnsi"/>
        </w:rPr>
        <w:t xml:space="preserve">narzędzia </w:t>
      </w:r>
      <w:r w:rsidRPr="00CC6E43">
        <w:rPr>
          <w:rFonts w:cstheme="minorHAnsi"/>
        </w:rPr>
        <w:t>wynikający z</w:t>
      </w:r>
      <w:r w:rsidR="006D3898" w:rsidRPr="00CC6E43">
        <w:rPr>
          <w:rFonts w:cstheme="minorHAnsi"/>
        </w:rPr>
        <w:t xml:space="preserve"> </w:t>
      </w:r>
      <w:r w:rsidRPr="00CC6E43">
        <w:rPr>
          <w:rFonts w:cstheme="minorHAnsi"/>
        </w:rPr>
        <w:t xml:space="preserve">przyczyn technicznych niezależnych od jej Wykonawcy, np.: wirusy komputerowe, problemy spowodowane przez elementy współpracujące z </w:t>
      </w:r>
      <w:r w:rsidR="006D3898" w:rsidRPr="00CC6E43">
        <w:rPr>
          <w:rFonts w:cstheme="minorHAnsi"/>
        </w:rPr>
        <w:t>narzędziem</w:t>
      </w:r>
      <w:r w:rsidRPr="00CC6E43">
        <w:rPr>
          <w:rFonts w:cstheme="minorHAnsi"/>
        </w:rPr>
        <w:t xml:space="preserve"> itp.,</w:t>
      </w:r>
    </w:p>
    <w:p w14:paraId="5A77F9AE" w14:textId="77777777" w:rsidR="005D2569" w:rsidRPr="00CC6E43" w:rsidRDefault="005D2569" w:rsidP="00CC6E43">
      <w:pPr>
        <w:numPr>
          <w:ilvl w:val="1"/>
          <w:numId w:val="27"/>
        </w:numPr>
        <w:spacing w:after="0" w:line="276" w:lineRule="auto"/>
        <w:jc w:val="both"/>
        <w:rPr>
          <w:rFonts w:cstheme="minorHAnsi"/>
        </w:rPr>
      </w:pPr>
      <w:r w:rsidRPr="00CC6E43">
        <w:rPr>
          <w:rFonts w:cstheme="minorHAnsi"/>
        </w:rPr>
        <w:t xml:space="preserve">błąd – niepoprawne działanie </w:t>
      </w:r>
      <w:r w:rsidR="006D3898" w:rsidRPr="00CC6E43">
        <w:rPr>
          <w:rFonts w:cstheme="minorHAnsi"/>
        </w:rPr>
        <w:t>narzędzia lub jego</w:t>
      </w:r>
      <w:r w:rsidRPr="00CC6E43">
        <w:rPr>
          <w:rFonts w:cstheme="minorHAnsi"/>
        </w:rPr>
        <w:t xml:space="preserve"> elementu, brak dostępności </w:t>
      </w:r>
      <w:r w:rsidR="006D3898" w:rsidRPr="00CC6E43">
        <w:rPr>
          <w:rFonts w:cstheme="minorHAnsi"/>
        </w:rPr>
        <w:t xml:space="preserve">narzędzia </w:t>
      </w:r>
      <w:r w:rsidRPr="00CC6E43">
        <w:rPr>
          <w:rFonts w:cstheme="minorHAnsi"/>
        </w:rPr>
        <w:t>dla jej użytkowników (z wyłączeniem okoliczności niezależnych od</w:t>
      </w:r>
      <w:r w:rsidR="006D3898" w:rsidRPr="00CC6E43">
        <w:rPr>
          <w:rFonts w:cstheme="minorHAnsi"/>
        </w:rPr>
        <w:t xml:space="preserve"> </w:t>
      </w:r>
      <w:r w:rsidRPr="00CC6E43">
        <w:rPr>
          <w:rFonts w:cstheme="minorHAnsi"/>
        </w:rPr>
        <w:t xml:space="preserve">Wykonawcy), naruszenie bezpieczeństwa </w:t>
      </w:r>
      <w:r w:rsidR="006D3898" w:rsidRPr="00CC6E43">
        <w:rPr>
          <w:rFonts w:cstheme="minorHAnsi"/>
        </w:rPr>
        <w:t>narzędzia</w:t>
      </w:r>
      <w:r w:rsidRPr="00CC6E43">
        <w:rPr>
          <w:rFonts w:cstheme="minorHAnsi"/>
        </w:rPr>
        <w:t xml:space="preserve"> (dostęp do danych lub funkcji </w:t>
      </w:r>
      <w:r w:rsidR="006D3898" w:rsidRPr="00CC6E43">
        <w:rPr>
          <w:rFonts w:cstheme="minorHAnsi"/>
        </w:rPr>
        <w:t>narzędzia</w:t>
      </w:r>
      <w:r w:rsidRPr="00CC6E43">
        <w:rPr>
          <w:rFonts w:cstheme="minorHAnsi"/>
        </w:rPr>
        <w:t xml:space="preserve"> z pominięciem mechanizmów bezpieczeństwa),</w:t>
      </w:r>
    </w:p>
    <w:p w14:paraId="47B26AF7" w14:textId="77777777" w:rsidR="005D2569" w:rsidRPr="00CC6E43" w:rsidRDefault="005D2569" w:rsidP="00CC6E43">
      <w:pPr>
        <w:numPr>
          <w:ilvl w:val="1"/>
          <w:numId w:val="27"/>
        </w:numPr>
        <w:spacing w:after="0" w:line="276" w:lineRule="auto"/>
        <w:jc w:val="both"/>
        <w:rPr>
          <w:rFonts w:cstheme="minorHAnsi"/>
        </w:rPr>
      </w:pPr>
      <w:r w:rsidRPr="00CC6E43">
        <w:rPr>
          <w:rFonts w:cstheme="minorHAnsi"/>
        </w:rPr>
        <w:t xml:space="preserve">czas reakcji wsparcia technicznego – czas liczony od zgłoszenia do reakcji wsparcia technicznego, obejmujący co najmniej kontakt zwrotny z Zamawiającym, potwierdzenie przyjęcia zgłoszenia, wstępną analizę funkcjonowania </w:t>
      </w:r>
      <w:r w:rsidR="006D3898" w:rsidRPr="00CC6E43">
        <w:rPr>
          <w:rFonts w:cstheme="minorHAnsi"/>
        </w:rPr>
        <w:t>narzędzia</w:t>
      </w:r>
      <w:r w:rsidRPr="00CC6E43">
        <w:rPr>
          <w:rFonts w:cstheme="minorHAnsi"/>
        </w:rPr>
        <w:t xml:space="preserve"> i przedstawienie Zamawiającemu planu dalszych działań,</w:t>
      </w:r>
    </w:p>
    <w:p w14:paraId="22BE6F02" w14:textId="77777777" w:rsidR="005D2569" w:rsidRPr="00CC6E43" w:rsidRDefault="005D2569" w:rsidP="00CC6E43">
      <w:pPr>
        <w:numPr>
          <w:ilvl w:val="1"/>
          <w:numId w:val="27"/>
        </w:numPr>
        <w:spacing w:after="0" w:line="276" w:lineRule="auto"/>
        <w:jc w:val="both"/>
        <w:rPr>
          <w:rFonts w:cstheme="minorHAnsi"/>
        </w:rPr>
      </w:pPr>
      <w:r w:rsidRPr="00CC6E43">
        <w:rPr>
          <w:rFonts w:cstheme="minorHAnsi"/>
        </w:rPr>
        <w:t xml:space="preserve">usterka – niepoprawne działanie </w:t>
      </w:r>
      <w:r w:rsidR="006D3898" w:rsidRPr="00CC6E43">
        <w:rPr>
          <w:rFonts w:cstheme="minorHAnsi"/>
        </w:rPr>
        <w:t xml:space="preserve">narzędzia </w:t>
      </w:r>
      <w:r w:rsidRPr="00CC6E43">
        <w:rPr>
          <w:rFonts w:cstheme="minorHAnsi"/>
        </w:rPr>
        <w:t>lub jej fragmentu, umożliwiające wykonywanie jego funkcji, ale w sposób utrudniony,</w:t>
      </w:r>
    </w:p>
    <w:p w14:paraId="7EB55B11" w14:textId="77777777" w:rsidR="005D2569" w:rsidRPr="00CC6E43" w:rsidRDefault="005D2569" w:rsidP="00CC6E43">
      <w:pPr>
        <w:numPr>
          <w:ilvl w:val="1"/>
          <w:numId w:val="27"/>
        </w:numPr>
        <w:spacing w:after="0" w:line="276" w:lineRule="auto"/>
        <w:jc w:val="both"/>
        <w:rPr>
          <w:rFonts w:cstheme="minorHAnsi"/>
        </w:rPr>
      </w:pPr>
      <w:r w:rsidRPr="00CC6E43">
        <w:rPr>
          <w:rFonts w:cstheme="minorHAnsi"/>
        </w:rPr>
        <w:t>zgłoszenie – dokonywane przez użytkownika, udokumentowane powiadomienie (telefonicznie, faxem, mailem) o problemie związanym z</w:t>
      </w:r>
      <w:r w:rsidR="006D3898" w:rsidRPr="00CC6E43">
        <w:rPr>
          <w:rFonts w:cstheme="minorHAnsi"/>
        </w:rPr>
        <w:t xml:space="preserve"> </w:t>
      </w:r>
      <w:r w:rsidRPr="00CC6E43">
        <w:rPr>
          <w:rFonts w:cstheme="minorHAnsi"/>
        </w:rPr>
        <w:t xml:space="preserve">nieprawidłowym funkcjonowaniem </w:t>
      </w:r>
      <w:r w:rsidR="006D3898" w:rsidRPr="00CC6E43">
        <w:rPr>
          <w:rFonts w:cstheme="minorHAnsi"/>
        </w:rPr>
        <w:t>narzędzia</w:t>
      </w:r>
      <w:r w:rsidRPr="00CC6E43">
        <w:rPr>
          <w:rFonts w:cstheme="minorHAnsi"/>
        </w:rPr>
        <w:t>.</w:t>
      </w:r>
    </w:p>
    <w:p w14:paraId="0E7395FD" w14:textId="77777777" w:rsidR="005D2569" w:rsidRPr="00CC6E43" w:rsidRDefault="005D2569" w:rsidP="00CC6E43">
      <w:pPr>
        <w:numPr>
          <w:ilvl w:val="0"/>
          <w:numId w:val="25"/>
        </w:numPr>
        <w:spacing w:after="0" w:line="276" w:lineRule="auto"/>
        <w:jc w:val="both"/>
        <w:rPr>
          <w:rFonts w:cstheme="minorHAnsi"/>
        </w:rPr>
      </w:pPr>
      <w:r w:rsidRPr="00CC6E43">
        <w:rPr>
          <w:rFonts w:cstheme="minorHAnsi"/>
        </w:rPr>
        <w:t>Wykonawca udzieli gwarancj</w:t>
      </w:r>
      <w:r w:rsidR="006D3898" w:rsidRPr="00CC6E43">
        <w:rPr>
          <w:rFonts w:cstheme="minorHAnsi"/>
        </w:rPr>
        <w:t xml:space="preserve">i </w:t>
      </w:r>
      <w:r w:rsidR="00B911DA" w:rsidRPr="00CC6E43">
        <w:rPr>
          <w:rFonts w:cstheme="minorHAnsi"/>
        </w:rPr>
        <w:t xml:space="preserve">na okres realizacji umowy </w:t>
      </w:r>
      <w:r w:rsidR="006D3898" w:rsidRPr="00CC6E43">
        <w:rPr>
          <w:rFonts w:cstheme="minorHAnsi"/>
        </w:rPr>
        <w:t>na poprawną pracę narzędzia</w:t>
      </w:r>
      <w:r w:rsidRPr="00CC6E43">
        <w:rPr>
          <w:rFonts w:cstheme="minorHAnsi"/>
        </w:rPr>
        <w:t xml:space="preserve">. Gwarancja obejmie wszystkie elementy </w:t>
      </w:r>
      <w:r w:rsidR="006D3898" w:rsidRPr="00CC6E43">
        <w:rPr>
          <w:rFonts w:cstheme="minorHAnsi"/>
        </w:rPr>
        <w:t>narzędzia</w:t>
      </w:r>
      <w:r w:rsidRPr="00CC6E43">
        <w:rPr>
          <w:rFonts w:cstheme="minorHAnsi"/>
        </w:rPr>
        <w:t xml:space="preserve"> dostarczone przez Wykonawcę;</w:t>
      </w:r>
    </w:p>
    <w:p w14:paraId="034DB34D" w14:textId="77777777" w:rsidR="005D2569" w:rsidRPr="00CC6E43" w:rsidRDefault="005D2569" w:rsidP="00CC6E43">
      <w:pPr>
        <w:numPr>
          <w:ilvl w:val="0"/>
          <w:numId w:val="25"/>
        </w:numPr>
        <w:spacing w:after="0" w:line="276" w:lineRule="auto"/>
        <w:jc w:val="both"/>
        <w:rPr>
          <w:rFonts w:cstheme="minorHAnsi"/>
        </w:rPr>
      </w:pPr>
      <w:r w:rsidRPr="00CC6E43">
        <w:rPr>
          <w:rFonts w:cstheme="minorHAnsi"/>
        </w:rPr>
        <w:t xml:space="preserve">termin rozpoczęcia gwarancji liczony jest od następnego dnia po </w:t>
      </w:r>
      <w:r w:rsidR="006D3898" w:rsidRPr="00CC6E43">
        <w:rPr>
          <w:rFonts w:cstheme="minorHAnsi"/>
        </w:rPr>
        <w:t>podpisaniu protokołu końcowego dotyczącego odbioru narzędzia</w:t>
      </w:r>
      <w:r w:rsidRPr="00CC6E43">
        <w:rPr>
          <w:rFonts w:cstheme="minorHAnsi"/>
        </w:rPr>
        <w:t>;</w:t>
      </w:r>
    </w:p>
    <w:p w14:paraId="56E440C7" w14:textId="77777777" w:rsidR="005D2569" w:rsidRPr="00CC6E43" w:rsidRDefault="005D2569" w:rsidP="00CC6E43">
      <w:pPr>
        <w:numPr>
          <w:ilvl w:val="0"/>
          <w:numId w:val="25"/>
        </w:numPr>
        <w:spacing w:after="0" w:line="276" w:lineRule="auto"/>
        <w:jc w:val="both"/>
        <w:rPr>
          <w:rFonts w:cstheme="minorHAnsi"/>
        </w:rPr>
      </w:pPr>
      <w:r w:rsidRPr="00CC6E43">
        <w:rPr>
          <w:rFonts w:cstheme="minorHAnsi"/>
        </w:rPr>
        <w:t>w ramach udzielonej gwarancji Wykonawca zobowiązuje się na wniosek Zamawiającego bezpłatnie usuwać wykryte usterki oraz błędy;</w:t>
      </w:r>
    </w:p>
    <w:p w14:paraId="0D95E7CB" w14:textId="77777777" w:rsidR="005D2569" w:rsidRPr="00CC6E43" w:rsidRDefault="005D2569" w:rsidP="00CC6E43">
      <w:pPr>
        <w:numPr>
          <w:ilvl w:val="0"/>
          <w:numId w:val="25"/>
        </w:numPr>
        <w:spacing w:after="0" w:line="276" w:lineRule="auto"/>
        <w:jc w:val="both"/>
        <w:rPr>
          <w:rFonts w:cstheme="minorHAnsi"/>
        </w:rPr>
      </w:pPr>
      <w:r w:rsidRPr="00CC6E43">
        <w:rPr>
          <w:rFonts w:cstheme="minorHAnsi"/>
        </w:rPr>
        <w:t>w ramach wsparcia technicznego Wykonawca zobowiązuje się do:</w:t>
      </w:r>
    </w:p>
    <w:p w14:paraId="4AEA0487" w14:textId="25EB6556" w:rsidR="005D2569" w:rsidRPr="00CC6E43" w:rsidRDefault="005D2569" w:rsidP="00CC6E43">
      <w:pPr>
        <w:numPr>
          <w:ilvl w:val="1"/>
          <w:numId w:val="28"/>
        </w:numPr>
        <w:spacing w:after="0" w:line="276" w:lineRule="auto"/>
        <w:jc w:val="both"/>
        <w:rPr>
          <w:rFonts w:cstheme="minorHAnsi"/>
        </w:rPr>
      </w:pPr>
      <w:r w:rsidRPr="00CC6E43">
        <w:rPr>
          <w:rFonts w:cstheme="minorHAnsi"/>
        </w:rPr>
        <w:t>analizy problemów zgłoszonych przez użytkowników</w:t>
      </w:r>
      <w:r w:rsidR="006D3898" w:rsidRPr="00CC6E43">
        <w:rPr>
          <w:rFonts w:cstheme="minorHAnsi"/>
        </w:rPr>
        <w:t xml:space="preserve"> narzędzia</w:t>
      </w:r>
      <w:r w:rsidR="00902DBE">
        <w:rPr>
          <w:rFonts w:cstheme="minorHAnsi"/>
        </w:rPr>
        <w:t xml:space="preserve"> będącymi pracownikami Z</w:t>
      </w:r>
      <w:r w:rsidR="00413D9F">
        <w:rPr>
          <w:rFonts w:cstheme="minorHAnsi"/>
        </w:rPr>
        <w:t>a</w:t>
      </w:r>
      <w:r w:rsidR="00902DBE">
        <w:rPr>
          <w:rFonts w:cstheme="minorHAnsi"/>
        </w:rPr>
        <w:t>mawiającego</w:t>
      </w:r>
      <w:r w:rsidRPr="00CC6E43">
        <w:rPr>
          <w:rFonts w:cstheme="minorHAnsi"/>
        </w:rPr>
        <w:t>,</w:t>
      </w:r>
    </w:p>
    <w:p w14:paraId="0EBC8836" w14:textId="70A739EF" w:rsidR="005D2569" w:rsidRPr="00CC6E43" w:rsidRDefault="005D2569" w:rsidP="00CC6E43">
      <w:pPr>
        <w:numPr>
          <w:ilvl w:val="1"/>
          <w:numId w:val="28"/>
        </w:numPr>
        <w:spacing w:after="0" w:line="276" w:lineRule="auto"/>
        <w:jc w:val="both"/>
        <w:rPr>
          <w:rFonts w:cstheme="minorHAnsi"/>
        </w:rPr>
      </w:pPr>
      <w:r w:rsidRPr="00CC6E43">
        <w:rPr>
          <w:rFonts w:cstheme="minorHAnsi"/>
        </w:rPr>
        <w:t>asysty przy rozwiązywaniu zaistniałych problemów</w:t>
      </w:r>
      <w:r w:rsidR="00902DBE">
        <w:rPr>
          <w:rFonts w:cstheme="minorHAnsi"/>
        </w:rPr>
        <w:t xml:space="preserve"> zgłaszanych przez pracowników </w:t>
      </w:r>
      <w:r w:rsidR="00413D9F">
        <w:rPr>
          <w:rFonts w:cstheme="minorHAnsi"/>
        </w:rPr>
        <w:t>Zamawiającego</w:t>
      </w:r>
      <w:r w:rsidRPr="00CC6E43">
        <w:rPr>
          <w:rFonts w:cstheme="minorHAnsi"/>
        </w:rPr>
        <w:t>,</w:t>
      </w:r>
    </w:p>
    <w:p w14:paraId="71C238EF" w14:textId="77777777" w:rsidR="005D2569" w:rsidRPr="00CC6E43" w:rsidRDefault="005D2569" w:rsidP="00CC6E43">
      <w:pPr>
        <w:numPr>
          <w:ilvl w:val="1"/>
          <w:numId w:val="28"/>
        </w:numPr>
        <w:spacing w:after="0" w:line="276" w:lineRule="auto"/>
        <w:jc w:val="both"/>
        <w:rPr>
          <w:rFonts w:cstheme="minorHAnsi"/>
        </w:rPr>
      </w:pPr>
      <w:r w:rsidRPr="00CC6E43">
        <w:rPr>
          <w:rFonts w:cstheme="minorHAnsi"/>
        </w:rPr>
        <w:lastRenderedPageBreak/>
        <w:t xml:space="preserve">asysty przy określaniu przyczyn usterek, błędów lub awarii </w:t>
      </w:r>
      <w:r w:rsidR="006D3898" w:rsidRPr="00CC6E43">
        <w:rPr>
          <w:rFonts w:cstheme="minorHAnsi"/>
        </w:rPr>
        <w:t>narzędzia</w:t>
      </w:r>
      <w:r w:rsidRPr="00CC6E43">
        <w:rPr>
          <w:rFonts w:cstheme="minorHAnsi"/>
        </w:rPr>
        <w:t xml:space="preserve"> i</w:t>
      </w:r>
      <w:r w:rsidR="006D3898" w:rsidRPr="00CC6E43">
        <w:rPr>
          <w:rFonts w:cstheme="minorHAnsi"/>
        </w:rPr>
        <w:t xml:space="preserve"> </w:t>
      </w:r>
      <w:r w:rsidRPr="00CC6E43">
        <w:rPr>
          <w:rFonts w:cstheme="minorHAnsi"/>
        </w:rPr>
        <w:t xml:space="preserve">identyfikacji elementu </w:t>
      </w:r>
      <w:r w:rsidR="006D3898" w:rsidRPr="00CC6E43">
        <w:rPr>
          <w:rFonts w:cstheme="minorHAnsi"/>
        </w:rPr>
        <w:t>narzędzia</w:t>
      </w:r>
      <w:r w:rsidRPr="00CC6E43">
        <w:rPr>
          <w:rFonts w:cstheme="minorHAnsi"/>
        </w:rPr>
        <w:t>, który jest tego przyczyną,</w:t>
      </w:r>
    </w:p>
    <w:p w14:paraId="430F274E" w14:textId="77777777" w:rsidR="005D2569" w:rsidRPr="00CC6E43" w:rsidRDefault="005D2569" w:rsidP="00CC6E43">
      <w:pPr>
        <w:numPr>
          <w:ilvl w:val="1"/>
          <w:numId w:val="28"/>
        </w:numPr>
        <w:spacing w:after="0" w:line="276" w:lineRule="auto"/>
        <w:jc w:val="both"/>
        <w:rPr>
          <w:rFonts w:cstheme="minorHAnsi"/>
        </w:rPr>
      </w:pPr>
      <w:r w:rsidRPr="00CC6E43">
        <w:rPr>
          <w:rFonts w:cstheme="minorHAnsi"/>
        </w:rPr>
        <w:t>usunięcia zdefiniowanych przyczyn usterek i błędów,</w:t>
      </w:r>
    </w:p>
    <w:p w14:paraId="3763A631" w14:textId="77777777" w:rsidR="005D2569" w:rsidRPr="00CC6E43" w:rsidRDefault="005D2569" w:rsidP="00CC6E43">
      <w:pPr>
        <w:numPr>
          <w:ilvl w:val="1"/>
          <w:numId w:val="28"/>
        </w:numPr>
        <w:spacing w:after="0" w:line="276" w:lineRule="auto"/>
        <w:jc w:val="both"/>
        <w:rPr>
          <w:rFonts w:cstheme="minorHAnsi"/>
        </w:rPr>
      </w:pPr>
      <w:r w:rsidRPr="00CC6E43">
        <w:rPr>
          <w:rFonts w:cstheme="minorHAnsi"/>
        </w:rPr>
        <w:t>asysty przy usuwaniu przyczyn awarii,</w:t>
      </w:r>
    </w:p>
    <w:p w14:paraId="04EB6AE3" w14:textId="77777777" w:rsidR="005D2569" w:rsidRPr="00CC6E43" w:rsidRDefault="005D2569" w:rsidP="00CC6E43">
      <w:pPr>
        <w:numPr>
          <w:ilvl w:val="1"/>
          <w:numId w:val="28"/>
        </w:numPr>
        <w:spacing w:after="0" w:line="276" w:lineRule="auto"/>
        <w:jc w:val="both"/>
        <w:rPr>
          <w:rFonts w:cstheme="minorHAnsi"/>
        </w:rPr>
      </w:pPr>
      <w:r w:rsidRPr="00CC6E43">
        <w:rPr>
          <w:rFonts w:cstheme="minorHAnsi"/>
        </w:rPr>
        <w:t>naprawy usterek i błędów,</w:t>
      </w:r>
    </w:p>
    <w:p w14:paraId="56704C12" w14:textId="77777777" w:rsidR="005D2569" w:rsidRPr="00CC6E43" w:rsidRDefault="005D2569" w:rsidP="00CC6E43">
      <w:pPr>
        <w:numPr>
          <w:ilvl w:val="1"/>
          <w:numId w:val="28"/>
        </w:numPr>
        <w:spacing w:after="0" w:line="276" w:lineRule="auto"/>
        <w:jc w:val="both"/>
        <w:rPr>
          <w:rFonts w:cstheme="minorHAnsi"/>
        </w:rPr>
      </w:pPr>
      <w:r w:rsidRPr="00CC6E43">
        <w:rPr>
          <w:rFonts w:cstheme="minorHAnsi"/>
        </w:rPr>
        <w:t>usunięcia skutków usterek i błędów,</w:t>
      </w:r>
    </w:p>
    <w:p w14:paraId="2D2344ED" w14:textId="77777777" w:rsidR="005D2569" w:rsidRPr="00CC6E43" w:rsidRDefault="005D2569" w:rsidP="00CC6E43">
      <w:pPr>
        <w:numPr>
          <w:ilvl w:val="1"/>
          <w:numId w:val="28"/>
        </w:numPr>
        <w:spacing w:after="0" w:line="276" w:lineRule="auto"/>
        <w:jc w:val="both"/>
        <w:rPr>
          <w:rFonts w:cstheme="minorHAnsi"/>
        </w:rPr>
      </w:pPr>
      <w:r w:rsidRPr="00CC6E43">
        <w:rPr>
          <w:rFonts w:cstheme="minorHAnsi"/>
        </w:rPr>
        <w:t>asysty przy usuwaniu skutków awarii,</w:t>
      </w:r>
    </w:p>
    <w:p w14:paraId="0DE19791" w14:textId="0B8A2F57" w:rsidR="00902DBE" w:rsidRDefault="00902DBE" w:rsidP="00902DBE">
      <w:pPr>
        <w:numPr>
          <w:ilvl w:val="1"/>
          <w:numId w:val="28"/>
        </w:numPr>
        <w:spacing w:after="0" w:line="276" w:lineRule="auto"/>
        <w:jc w:val="both"/>
        <w:rPr>
          <w:rFonts w:cstheme="minorHAnsi"/>
        </w:rPr>
      </w:pPr>
      <w:r w:rsidRPr="00902DBE">
        <w:rPr>
          <w:rFonts w:cstheme="minorHAnsi"/>
        </w:rPr>
        <w:t>modyfikowania narzędzia na żądanie Zamawiającego</w:t>
      </w:r>
      <w:r>
        <w:rPr>
          <w:rFonts w:cstheme="minorHAnsi"/>
        </w:rPr>
        <w:t xml:space="preserve"> w celu dostosowania do powszechnie obowiązujących przepisów prawa w zakresie zlecania zadań publicznych, w szczególności w zakresie zmian wzorów oferty, umowy i sprawozdania,</w:t>
      </w:r>
    </w:p>
    <w:p w14:paraId="5B02F28A" w14:textId="5091D903" w:rsidR="0064545E" w:rsidRDefault="0064545E" w:rsidP="00CC6E43">
      <w:pPr>
        <w:numPr>
          <w:ilvl w:val="1"/>
          <w:numId w:val="28"/>
        </w:numPr>
        <w:spacing w:after="0" w:line="276" w:lineRule="auto"/>
        <w:jc w:val="both"/>
        <w:rPr>
          <w:rFonts w:cstheme="minorHAnsi"/>
        </w:rPr>
      </w:pPr>
      <w:r>
        <w:rPr>
          <w:rFonts w:cstheme="minorHAnsi"/>
        </w:rPr>
        <w:t>wprowadzania na żądanie Zamawiającego innych zmian w narzędziu w celu dostosowania go do potrzeb Zamawiającego pod warunkiem, że nie będą one wymagać więcej niż 50 godzin pra</w:t>
      </w:r>
      <w:r w:rsidR="002C5050">
        <w:rPr>
          <w:rFonts w:cstheme="minorHAnsi"/>
        </w:rPr>
        <w:t>c informatyka,</w:t>
      </w:r>
    </w:p>
    <w:p w14:paraId="5F697660" w14:textId="558B45D5" w:rsidR="005D2569" w:rsidRPr="00CC6E43" w:rsidRDefault="005D2569" w:rsidP="00CC6E43">
      <w:pPr>
        <w:numPr>
          <w:ilvl w:val="1"/>
          <w:numId w:val="28"/>
        </w:numPr>
        <w:spacing w:after="0" w:line="276" w:lineRule="auto"/>
        <w:jc w:val="both"/>
        <w:rPr>
          <w:rFonts w:cstheme="minorHAnsi"/>
        </w:rPr>
      </w:pPr>
      <w:r w:rsidRPr="00CC6E43">
        <w:rPr>
          <w:rFonts w:cstheme="minorHAnsi"/>
        </w:rPr>
        <w:t xml:space="preserve">dostarczania, </w:t>
      </w:r>
      <w:r w:rsidR="00413D9F">
        <w:rPr>
          <w:rFonts w:cstheme="minorHAnsi"/>
        </w:rPr>
        <w:t xml:space="preserve">ewentualnej </w:t>
      </w:r>
      <w:r w:rsidRPr="00CC6E43">
        <w:rPr>
          <w:rFonts w:cstheme="minorHAnsi"/>
        </w:rPr>
        <w:t xml:space="preserve">instalacji i konfiguracji uaktualnień i nowych wersji </w:t>
      </w:r>
      <w:r w:rsidR="006D3898" w:rsidRPr="00CC6E43">
        <w:rPr>
          <w:rFonts w:cstheme="minorHAnsi"/>
        </w:rPr>
        <w:t>narzędzia lub jego</w:t>
      </w:r>
      <w:r w:rsidRPr="00CC6E43">
        <w:rPr>
          <w:rFonts w:cstheme="minorHAnsi"/>
        </w:rPr>
        <w:t xml:space="preserve"> komponentów w przypadku wprowadzania zmian;</w:t>
      </w:r>
    </w:p>
    <w:p w14:paraId="6BEF2ABF" w14:textId="77777777" w:rsidR="005D2569" w:rsidRPr="00CC6E43" w:rsidRDefault="005D2569" w:rsidP="00CC6E43">
      <w:pPr>
        <w:numPr>
          <w:ilvl w:val="0"/>
          <w:numId w:val="26"/>
        </w:numPr>
        <w:spacing w:after="0" w:line="276" w:lineRule="auto"/>
        <w:jc w:val="both"/>
        <w:rPr>
          <w:rFonts w:cstheme="minorHAnsi"/>
        </w:rPr>
      </w:pPr>
      <w:r w:rsidRPr="00CC6E43">
        <w:rPr>
          <w:rFonts w:cstheme="minorHAnsi"/>
        </w:rPr>
        <w:t xml:space="preserve">w ramach asysty Wykonawca zapewni wsparcie w postaci konsultacji telefonicznych i e-mailowych dotyczących </w:t>
      </w:r>
      <w:r w:rsidR="006D3898" w:rsidRPr="00CC6E43">
        <w:rPr>
          <w:rFonts w:cstheme="minorHAnsi"/>
        </w:rPr>
        <w:t>narzędzia</w:t>
      </w:r>
      <w:r w:rsidRPr="00CC6E43">
        <w:rPr>
          <w:rFonts w:cstheme="minorHAnsi"/>
        </w:rPr>
        <w:t>, od poniedziałku do piątku, w godzinach od 8</w:t>
      </w:r>
      <w:r w:rsidR="004F3803">
        <w:rPr>
          <w:rFonts w:cstheme="minorHAnsi"/>
        </w:rPr>
        <w:t>.</w:t>
      </w:r>
      <w:r w:rsidR="006D3898" w:rsidRPr="00CC6E43">
        <w:rPr>
          <w:rFonts w:cstheme="minorHAnsi"/>
        </w:rPr>
        <w:t>15</w:t>
      </w:r>
      <w:r w:rsidRPr="00CC6E43">
        <w:rPr>
          <w:rFonts w:cstheme="minorHAnsi"/>
        </w:rPr>
        <w:t xml:space="preserve"> do 16</w:t>
      </w:r>
      <w:r w:rsidR="006D3898" w:rsidRPr="00CC6E43">
        <w:rPr>
          <w:rFonts w:cstheme="minorHAnsi"/>
        </w:rPr>
        <w:t>.15</w:t>
      </w:r>
      <w:r w:rsidRPr="00CC6E43">
        <w:rPr>
          <w:rFonts w:cstheme="minorHAnsi"/>
        </w:rPr>
        <w:t>;</w:t>
      </w:r>
    </w:p>
    <w:p w14:paraId="5147D47A" w14:textId="77777777" w:rsidR="005D2569" w:rsidRPr="00CC6E43" w:rsidRDefault="005D2569" w:rsidP="00CC6E43">
      <w:pPr>
        <w:numPr>
          <w:ilvl w:val="0"/>
          <w:numId w:val="26"/>
        </w:numPr>
        <w:spacing w:after="0" w:line="276" w:lineRule="auto"/>
        <w:jc w:val="both"/>
        <w:rPr>
          <w:rFonts w:cstheme="minorHAnsi"/>
        </w:rPr>
      </w:pPr>
      <w:r w:rsidRPr="00CC6E43">
        <w:rPr>
          <w:rFonts w:cstheme="minorHAnsi"/>
        </w:rPr>
        <w:t>zgłoszenia przyjmowane będą przez Wykonawcę pod wskazanym w umowie nr telefonu i</w:t>
      </w:r>
      <w:r w:rsidR="004C6DDC">
        <w:rPr>
          <w:rFonts w:cstheme="minorHAnsi"/>
        </w:rPr>
        <w:t> </w:t>
      </w:r>
      <w:r w:rsidRPr="00CC6E43">
        <w:rPr>
          <w:rFonts w:cstheme="minorHAnsi"/>
        </w:rPr>
        <w:t>adresem e-mail;</w:t>
      </w:r>
    </w:p>
    <w:p w14:paraId="4BAF2629" w14:textId="77777777" w:rsidR="005D2569" w:rsidRPr="00CC6E43" w:rsidRDefault="005D2569" w:rsidP="00CC6E43">
      <w:pPr>
        <w:numPr>
          <w:ilvl w:val="0"/>
          <w:numId w:val="26"/>
        </w:numPr>
        <w:spacing w:after="0" w:line="276" w:lineRule="auto"/>
        <w:jc w:val="both"/>
        <w:rPr>
          <w:rFonts w:cstheme="minorHAnsi"/>
        </w:rPr>
      </w:pPr>
      <w:r w:rsidRPr="00CC6E43">
        <w:rPr>
          <w:rFonts w:cstheme="minorHAnsi"/>
        </w:rPr>
        <w:t>czas reakcji wsparcia technicznego na otrzymane zgłoszenie nie może być dłuższy niż 2 godziny (brak potwierdzenia we wskazanym czasie oznacza automatyczne rozpoczęcie biegu terminu skutecznej naprawy). Wykonawca niezwłocznie po otrzymaniu zgłoszenia przystąpi do jego analizy i podejmie działania zmierzające do usunięcia zgłoszonych nieprawidłowości w</w:t>
      </w:r>
      <w:r w:rsidR="004C6DDC">
        <w:rPr>
          <w:rFonts w:cstheme="minorHAnsi"/>
        </w:rPr>
        <w:t> </w:t>
      </w:r>
      <w:r w:rsidRPr="00CC6E43">
        <w:rPr>
          <w:rFonts w:cstheme="minorHAnsi"/>
        </w:rPr>
        <w:t xml:space="preserve">działaniu </w:t>
      </w:r>
      <w:r w:rsidR="006D3898" w:rsidRPr="00CC6E43">
        <w:rPr>
          <w:rFonts w:cstheme="minorHAnsi"/>
        </w:rPr>
        <w:t>narzędzia</w:t>
      </w:r>
      <w:r w:rsidRPr="00CC6E43">
        <w:rPr>
          <w:rFonts w:cstheme="minorHAnsi"/>
        </w:rPr>
        <w:t>;</w:t>
      </w:r>
    </w:p>
    <w:p w14:paraId="1957C492" w14:textId="77777777" w:rsidR="005D2569" w:rsidRPr="00CC6E43" w:rsidRDefault="005D2569" w:rsidP="00CC6E43">
      <w:pPr>
        <w:numPr>
          <w:ilvl w:val="0"/>
          <w:numId w:val="26"/>
        </w:numPr>
        <w:spacing w:after="0" w:line="276" w:lineRule="auto"/>
        <w:jc w:val="both"/>
        <w:rPr>
          <w:rFonts w:cstheme="minorHAnsi"/>
        </w:rPr>
      </w:pPr>
      <w:r w:rsidRPr="00CC6E43">
        <w:rPr>
          <w:rFonts w:cstheme="minorHAnsi"/>
        </w:rPr>
        <w:t>czas skutecznej naprawy błędu to 24 godziny od momentu potwierdzenia przyjęcia zgłoszenia;</w:t>
      </w:r>
    </w:p>
    <w:p w14:paraId="08EFDB4A" w14:textId="0FFDD68A" w:rsidR="00413D9F" w:rsidRPr="002C5050" w:rsidRDefault="005D2569" w:rsidP="00C80519">
      <w:pPr>
        <w:numPr>
          <w:ilvl w:val="0"/>
          <w:numId w:val="26"/>
        </w:numPr>
        <w:spacing w:after="0" w:line="276" w:lineRule="auto"/>
        <w:jc w:val="both"/>
        <w:rPr>
          <w:rFonts w:cstheme="minorHAnsi"/>
        </w:rPr>
      </w:pPr>
      <w:r w:rsidRPr="002C5050">
        <w:rPr>
          <w:rFonts w:cstheme="minorHAnsi"/>
        </w:rPr>
        <w:t>czas skutecznej naprawy usterki to 96 godzin od momentu potwierdzenia przyjęcia zgłoszenia.</w:t>
      </w:r>
    </w:p>
    <w:p w14:paraId="06340268" w14:textId="77777777" w:rsidR="00F1584F" w:rsidRPr="00CC6E43" w:rsidRDefault="00F1584F" w:rsidP="00CC6E43">
      <w:pPr>
        <w:pStyle w:val="Default"/>
        <w:spacing w:line="276" w:lineRule="auto"/>
        <w:jc w:val="both"/>
        <w:rPr>
          <w:rFonts w:asciiTheme="minorHAnsi" w:hAnsiTheme="minorHAnsi" w:cstheme="minorHAnsi"/>
          <w:sz w:val="22"/>
          <w:szCs w:val="22"/>
        </w:rPr>
      </w:pPr>
    </w:p>
    <w:p w14:paraId="144CF52C" w14:textId="77777777" w:rsidR="004C079D" w:rsidRPr="00CC6E43" w:rsidRDefault="004C079D" w:rsidP="00CC6E43">
      <w:pPr>
        <w:pStyle w:val="Default"/>
        <w:numPr>
          <w:ilvl w:val="0"/>
          <w:numId w:val="23"/>
        </w:numPr>
        <w:spacing w:line="276" w:lineRule="auto"/>
        <w:jc w:val="both"/>
        <w:rPr>
          <w:rFonts w:asciiTheme="minorHAnsi" w:hAnsiTheme="minorHAnsi" w:cstheme="minorHAnsi"/>
          <w:b/>
          <w:sz w:val="22"/>
          <w:szCs w:val="22"/>
          <w:u w:val="single"/>
        </w:rPr>
      </w:pPr>
      <w:r w:rsidRPr="00CC6E43">
        <w:rPr>
          <w:rFonts w:asciiTheme="minorHAnsi" w:hAnsiTheme="minorHAnsi" w:cstheme="minorHAnsi"/>
          <w:b/>
          <w:sz w:val="22"/>
          <w:szCs w:val="22"/>
          <w:u w:val="single"/>
        </w:rPr>
        <w:t>Dokumentacja</w:t>
      </w:r>
    </w:p>
    <w:p w14:paraId="676664F6" w14:textId="77777777" w:rsidR="00A44ED8" w:rsidRPr="00CC6E43" w:rsidRDefault="00A44ED8" w:rsidP="00CC6E43">
      <w:pPr>
        <w:pStyle w:val="Default"/>
        <w:spacing w:line="276" w:lineRule="auto"/>
        <w:jc w:val="both"/>
        <w:rPr>
          <w:rFonts w:asciiTheme="minorHAnsi" w:hAnsiTheme="minorHAnsi" w:cstheme="minorHAnsi"/>
          <w:b/>
          <w:sz w:val="22"/>
          <w:szCs w:val="22"/>
        </w:rPr>
      </w:pPr>
    </w:p>
    <w:p w14:paraId="5E3C123F" w14:textId="407F12E5" w:rsidR="00A44ED8" w:rsidRPr="00CC6E43" w:rsidRDefault="00A44ED8" w:rsidP="00CC6E43">
      <w:pPr>
        <w:pStyle w:val="Default"/>
        <w:spacing w:line="276" w:lineRule="auto"/>
        <w:jc w:val="both"/>
        <w:rPr>
          <w:rFonts w:asciiTheme="minorHAnsi" w:hAnsiTheme="minorHAnsi" w:cstheme="minorHAnsi"/>
          <w:sz w:val="22"/>
          <w:szCs w:val="22"/>
        </w:rPr>
      </w:pPr>
      <w:r w:rsidRPr="00CC6E43">
        <w:rPr>
          <w:rFonts w:asciiTheme="minorHAnsi" w:hAnsiTheme="minorHAnsi" w:cstheme="minorHAnsi"/>
          <w:sz w:val="22"/>
          <w:szCs w:val="22"/>
        </w:rPr>
        <w:t xml:space="preserve">Wraz z narzędziem zostanie dostarczona szczegółowa </w:t>
      </w:r>
      <w:r w:rsidR="00413D9F">
        <w:rPr>
          <w:rFonts w:asciiTheme="minorHAnsi" w:hAnsiTheme="minorHAnsi" w:cstheme="minorHAnsi"/>
          <w:sz w:val="22"/>
          <w:szCs w:val="22"/>
        </w:rPr>
        <w:t>instrukcja obsługi narzędzia</w:t>
      </w:r>
      <w:r w:rsidRPr="00CC6E43">
        <w:rPr>
          <w:rFonts w:asciiTheme="minorHAnsi" w:hAnsiTheme="minorHAnsi" w:cstheme="minorHAnsi"/>
          <w:sz w:val="22"/>
          <w:szCs w:val="22"/>
        </w:rPr>
        <w:t>.</w:t>
      </w:r>
    </w:p>
    <w:p w14:paraId="4194F5C5" w14:textId="77777777" w:rsidR="00F1584F" w:rsidRPr="00CC6E43" w:rsidRDefault="00F1584F" w:rsidP="00CC6E43">
      <w:pPr>
        <w:pStyle w:val="Default"/>
        <w:spacing w:line="276" w:lineRule="auto"/>
        <w:jc w:val="both"/>
        <w:rPr>
          <w:rFonts w:asciiTheme="minorHAnsi" w:hAnsiTheme="minorHAnsi" w:cstheme="minorHAnsi"/>
          <w:sz w:val="22"/>
          <w:szCs w:val="22"/>
        </w:rPr>
      </w:pPr>
    </w:p>
    <w:p w14:paraId="0AA55C37" w14:textId="77777777" w:rsidR="00003C1C" w:rsidRPr="00CC6E43" w:rsidRDefault="00003C1C" w:rsidP="00CC6E43">
      <w:pPr>
        <w:pStyle w:val="Akapitzlist"/>
        <w:numPr>
          <w:ilvl w:val="0"/>
          <w:numId w:val="23"/>
        </w:numPr>
        <w:spacing w:after="0" w:line="276" w:lineRule="auto"/>
        <w:jc w:val="both"/>
        <w:rPr>
          <w:rFonts w:cstheme="minorHAnsi"/>
          <w:b/>
          <w:u w:val="single"/>
        </w:rPr>
      </w:pPr>
      <w:r w:rsidRPr="00CC6E43">
        <w:rPr>
          <w:rFonts w:cstheme="minorHAnsi"/>
          <w:b/>
          <w:u w:val="single"/>
        </w:rPr>
        <w:lastRenderedPageBreak/>
        <w:t>Bezpieczeństwo informacji</w:t>
      </w:r>
      <w:r w:rsidR="00642128" w:rsidRPr="00CC6E43">
        <w:rPr>
          <w:rFonts w:cstheme="minorHAnsi"/>
          <w:b/>
          <w:u w:val="single"/>
        </w:rPr>
        <w:t>, w tym bezpieczeństwo danych osobowych,</w:t>
      </w:r>
      <w:r w:rsidRPr="00CC6E43">
        <w:rPr>
          <w:rFonts w:cstheme="minorHAnsi"/>
          <w:b/>
          <w:u w:val="single"/>
        </w:rPr>
        <w:t xml:space="preserve"> zgodnie z polityką bezpieczeństwa obowiązującą w Kancelarii Prezesa Rady Ministrów</w:t>
      </w:r>
    </w:p>
    <w:p w14:paraId="04CF4EB3" w14:textId="77777777" w:rsidR="00003C1C" w:rsidRPr="00CC6E43" w:rsidRDefault="00003C1C" w:rsidP="00CC6E43">
      <w:pPr>
        <w:pStyle w:val="Akapitzlist"/>
        <w:spacing w:after="0" w:line="276" w:lineRule="auto"/>
        <w:jc w:val="both"/>
        <w:rPr>
          <w:rFonts w:cstheme="minorHAnsi"/>
          <w:b/>
        </w:rPr>
      </w:pPr>
    </w:p>
    <w:p w14:paraId="200ADCA8" w14:textId="77777777" w:rsidR="00003C1C" w:rsidRPr="00CC6E43" w:rsidRDefault="00003C1C" w:rsidP="00CC6E43">
      <w:pPr>
        <w:pStyle w:val="Akapitzlist"/>
        <w:spacing w:after="0" w:line="276" w:lineRule="auto"/>
        <w:ind w:left="142"/>
        <w:jc w:val="both"/>
        <w:rPr>
          <w:rFonts w:cstheme="minorHAnsi"/>
        </w:rPr>
      </w:pPr>
      <w:r w:rsidRPr="00CC6E43">
        <w:rPr>
          <w:rFonts w:cstheme="minorHAnsi"/>
        </w:rPr>
        <w:t xml:space="preserve">Dane znajdujące się w systemie w związku z obsługą konkursu na realizację zadań publicznych, oraz w związku z kolejnymi etapami udzielania i rozliczania dotacji, będą danymi poufnymi.  Informacje mogą  też zawierać  dane osobowe, dlatego Wykonawca będzie  zobowiązany  do zapewnienia  bezpieczeństwa danych zgodnie z wymaganiami Zamawiającego. </w:t>
      </w:r>
      <w:r w:rsidR="002C14C0" w:rsidRPr="00CC6E43">
        <w:rPr>
          <w:rFonts w:cstheme="minorHAnsi"/>
        </w:rPr>
        <w:t xml:space="preserve">Szczegółowe wymagania </w:t>
      </w:r>
      <w:r w:rsidRPr="00CC6E43">
        <w:rPr>
          <w:rFonts w:cstheme="minorHAnsi"/>
        </w:rPr>
        <w:t xml:space="preserve">dotyczące bezpieczeństwa informacji </w:t>
      </w:r>
      <w:r w:rsidR="002C14C0" w:rsidRPr="00CC6E43">
        <w:rPr>
          <w:rFonts w:cstheme="minorHAnsi"/>
        </w:rPr>
        <w:t xml:space="preserve">oraz ochrony danych osobowych </w:t>
      </w:r>
      <w:r w:rsidRPr="00CC6E43">
        <w:rPr>
          <w:rFonts w:cstheme="minorHAnsi"/>
        </w:rPr>
        <w:t>w Kancelarii Prezesa Rady Ministrów zostaną przedstawione na dalszym etapie postępowania.</w:t>
      </w:r>
    </w:p>
    <w:p w14:paraId="5BBFD246" w14:textId="77777777" w:rsidR="00851F1C" w:rsidRPr="00CC6E43" w:rsidRDefault="00851F1C" w:rsidP="00CC6E43">
      <w:pPr>
        <w:pStyle w:val="Akapitzlist"/>
        <w:spacing w:after="0" w:line="276" w:lineRule="auto"/>
        <w:ind w:left="142"/>
        <w:jc w:val="both"/>
        <w:rPr>
          <w:rFonts w:cstheme="minorHAnsi"/>
          <w:iCs/>
        </w:rPr>
      </w:pPr>
      <w:r w:rsidRPr="00CC6E43">
        <w:rPr>
          <w:rFonts w:cstheme="minorHAnsi"/>
          <w:iCs/>
        </w:rPr>
        <w:t>W związku z możliwością powierzenia danych osobowych, wykonawca będzie zobowiązany do wypełnienia ankiety, która pozwoli zweryfikować Administratorowi danych czy Wykonawca zapewnia odpowiednie środki techniczne i organizacyjne, aby przetwarzanie danych spełniało wymogi określone w rozporządzeniu RODO oraz chroniło prawa osób, których dane dotyczą. Od pozytywnej weryfikacji uzależnione będzie zawarcie umowy z Wykonawcą.</w:t>
      </w:r>
    </w:p>
    <w:p w14:paraId="68F2BEF0" w14:textId="77777777" w:rsidR="003C234F" w:rsidRPr="00CC6E43" w:rsidRDefault="003C234F" w:rsidP="00CC6E43">
      <w:pPr>
        <w:pStyle w:val="Akapitzlist"/>
        <w:spacing w:after="0" w:line="276" w:lineRule="auto"/>
        <w:ind w:left="142"/>
        <w:jc w:val="both"/>
        <w:rPr>
          <w:rFonts w:cstheme="minorHAnsi"/>
        </w:rPr>
      </w:pPr>
    </w:p>
    <w:p w14:paraId="4393F286" w14:textId="77777777" w:rsidR="00567A82" w:rsidRPr="00CC6E43" w:rsidRDefault="00567A82" w:rsidP="00CC6E43">
      <w:pPr>
        <w:pStyle w:val="Akapitzlist"/>
        <w:spacing w:after="0" w:line="276" w:lineRule="auto"/>
        <w:ind w:left="142"/>
        <w:jc w:val="both"/>
        <w:rPr>
          <w:rFonts w:cstheme="minorHAnsi"/>
          <w:b/>
        </w:rPr>
      </w:pPr>
      <w:r w:rsidRPr="00CC6E43">
        <w:rPr>
          <w:rFonts w:cstheme="minorHAnsi"/>
          <w:b/>
        </w:rPr>
        <w:t>Bezpieczeństwo informacji</w:t>
      </w:r>
    </w:p>
    <w:p w14:paraId="1DCBE9C1" w14:textId="77777777" w:rsidR="003D2FC1" w:rsidRPr="00CC6E43" w:rsidRDefault="003D2FC1" w:rsidP="00CC6E43">
      <w:pPr>
        <w:numPr>
          <w:ilvl w:val="0"/>
          <w:numId w:val="32"/>
        </w:numPr>
        <w:autoSpaceDE w:val="0"/>
        <w:autoSpaceDN w:val="0"/>
        <w:spacing w:after="0" w:line="276" w:lineRule="auto"/>
        <w:ind w:left="284"/>
        <w:jc w:val="both"/>
        <w:rPr>
          <w:rFonts w:eastAsia="Times New Roman" w:cstheme="minorHAnsi"/>
          <w:lang w:eastAsia="pl-PL"/>
        </w:rPr>
      </w:pPr>
      <w:r w:rsidRPr="00CC6E43">
        <w:rPr>
          <w:rFonts w:eastAsia="Times New Roman" w:cstheme="minorHAnsi"/>
          <w:color w:val="000000" w:themeColor="text1"/>
          <w:lang w:eastAsia="pl-PL"/>
        </w:rPr>
        <w:t xml:space="preserve">Wykonawca zobowiązuje się, że </w:t>
      </w:r>
      <w:r w:rsidRPr="00CC6E43">
        <w:rPr>
          <w:rFonts w:eastAsia="Times New Roman" w:cstheme="minorHAnsi"/>
          <w:lang w:eastAsia="pl-PL"/>
        </w:rPr>
        <w:t>wszelkie informacje podlegające ochronie u Zamawiającego, co do których powziął wiadomość w związku z wykonaniem bądź podpisaniem umowy, które nie są ujęte w rejestrach publicznych ani nie są powszechnie znane, a fakt ich publicznej znajomości nie jest następstwem naruszenia zasad poufności lub przepisów prawa, objęte są klauzulą poufności w czasie trwania umowy, jak również po jej ustaniu,</w:t>
      </w:r>
      <w:r w:rsidRPr="00CC6E43">
        <w:rPr>
          <w:rFonts w:eastAsia="Times New Roman" w:cstheme="minorHAnsi"/>
          <w:iCs/>
          <w:lang w:eastAsia="pl-PL"/>
        </w:rPr>
        <w:t xml:space="preserve"> w zakresie nienaruszającym przepisów ustawy o dostępie do informacji publicznej oraz ustawy o udostępnianiu informacji o środowisku i jego ochronie, udziale społeczeństwa w ochronie środowiska oraz o ocenach oddziaływania na środowisko.</w:t>
      </w:r>
    </w:p>
    <w:p w14:paraId="32D35A3F" w14:textId="77777777" w:rsidR="003D2FC1" w:rsidRPr="00CC6E43" w:rsidRDefault="003D2FC1" w:rsidP="00CC6E43">
      <w:pPr>
        <w:numPr>
          <w:ilvl w:val="0"/>
          <w:numId w:val="32"/>
        </w:numPr>
        <w:autoSpaceDE w:val="0"/>
        <w:autoSpaceDN w:val="0"/>
        <w:spacing w:after="0" w:line="276" w:lineRule="auto"/>
        <w:ind w:left="284"/>
        <w:jc w:val="both"/>
        <w:rPr>
          <w:rFonts w:eastAsia="Times New Roman" w:cstheme="minorHAnsi"/>
          <w:lang w:eastAsia="pl-PL"/>
        </w:rPr>
      </w:pPr>
      <w:r w:rsidRPr="00CC6E43">
        <w:rPr>
          <w:rFonts w:eastAsia="Times New Roman" w:cstheme="minorHAnsi"/>
          <w:color w:val="000000" w:themeColor="text1"/>
          <w:lang w:eastAsia="pl-PL"/>
        </w:rPr>
        <w:t xml:space="preserve">Wykonawca zobowiązuje się do nieograniczonego w czasie zachowania w tajemnicy wszelkich informacji związanych z wykonywaniem zadań na rzecz Zamawiającego oraz odpowiada w tym zakresie za pracowników, którzy w jego imieniu wykonują zadania na rzecz Zamawiającego. </w:t>
      </w:r>
    </w:p>
    <w:p w14:paraId="7139E126" w14:textId="77777777" w:rsidR="003D2FC1" w:rsidRPr="00CC6E43" w:rsidRDefault="003D2FC1" w:rsidP="00CC6E43">
      <w:pPr>
        <w:numPr>
          <w:ilvl w:val="0"/>
          <w:numId w:val="32"/>
        </w:numPr>
        <w:autoSpaceDE w:val="0"/>
        <w:autoSpaceDN w:val="0"/>
        <w:spacing w:after="0" w:line="276" w:lineRule="auto"/>
        <w:ind w:left="284"/>
        <w:jc w:val="both"/>
        <w:rPr>
          <w:rFonts w:eastAsia="Times New Roman" w:cstheme="minorHAnsi"/>
          <w:lang w:eastAsia="pl-PL"/>
        </w:rPr>
      </w:pPr>
      <w:r w:rsidRPr="00CC6E43">
        <w:rPr>
          <w:rFonts w:eastAsia="Times New Roman" w:cstheme="minorHAnsi"/>
          <w:color w:val="000000" w:themeColor="text1"/>
          <w:lang w:eastAsia="pl-PL"/>
        </w:rPr>
        <w:t xml:space="preserve">Wykonawca zobligowany jest do niezwłocznego przekazania Zamawiającemu podpisanych przez pracowników zaangażowanych w realizację umowy Oświadczeń podmiotu zewnętrznego o zachowaniu poufności. Wzór Oświadczenia podmiotu zewnętrznego o zachowaniu poufności </w:t>
      </w:r>
      <w:r w:rsidR="0015116D" w:rsidRPr="00CC6E43">
        <w:rPr>
          <w:rFonts w:eastAsia="Times New Roman" w:cstheme="minorHAnsi"/>
          <w:color w:val="000000" w:themeColor="text1"/>
          <w:lang w:eastAsia="pl-PL"/>
        </w:rPr>
        <w:t xml:space="preserve">będzie </w:t>
      </w:r>
      <w:r w:rsidRPr="00CC6E43">
        <w:rPr>
          <w:rFonts w:eastAsia="Times New Roman" w:cstheme="minorHAnsi"/>
          <w:color w:val="000000" w:themeColor="text1"/>
          <w:lang w:eastAsia="pl-PL"/>
        </w:rPr>
        <w:t>stanowi</w:t>
      </w:r>
      <w:r w:rsidR="0015116D" w:rsidRPr="00CC6E43">
        <w:rPr>
          <w:rFonts w:eastAsia="Times New Roman" w:cstheme="minorHAnsi"/>
          <w:color w:val="000000" w:themeColor="text1"/>
          <w:lang w:eastAsia="pl-PL"/>
        </w:rPr>
        <w:t>ł</w:t>
      </w:r>
      <w:r w:rsidRPr="00CC6E43">
        <w:rPr>
          <w:rFonts w:eastAsia="Times New Roman" w:cstheme="minorHAnsi"/>
          <w:lang w:eastAsia="pl-PL"/>
        </w:rPr>
        <w:t xml:space="preserve"> </w:t>
      </w:r>
      <w:r w:rsidR="00A8749C">
        <w:rPr>
          <w:rFonts w:eastAsia="Times New Roman" w:cstheme="minorHAnsi"/>
          <w:lang w:eastAsia="pl-PL"/>
        </w:rPr>
        <w:t xml:space="preserve">załącznik </w:t>
      </w:r>
      <w:r w:rsidRPr="00CC6E43">
        <w:rPr>
          <w:rFonts w:eastAsia="Times New Roman" w:cstheme="minorHAnsi"/>
          <w:lang w:eastAsia="pl-PL"/>
        </w:rPr>
        <w:t xml:space="preserve">do </w:t>
      </w:r>
      <w:r w:rsidR="0015116D" w:rsidRPr="00CC6E43">
        <w:rPr>
          <w:rFonts w:eastAsia="Times New Roman" w:cstheme="minorHAnsi"/>
          <w:lang w:eastAsia="pl-PL"/>
        </w:rPr>
        <w:t>u</w:t>
      </w:r>
      <w:r w:rsidRPr="00CC6E43">
        <w:rPr>
          <w:rFonts w:eastAsia="Times New Roman" w:cstheme="minorHAnsi"/>
          <w:lang w:eastAsia="pl-PL"/>
        </w:rPr>
        <w:t>mowy.</w:t>
      </w:r>
    </w:p>
    <w:p w14:paraId="547F6CD5" w14:textId="77777777" w:rsidR="003D2FC1" w:rsidRPr="00CC6E43" w:rsidRDefault="003D2FC1" w:rsidP="00CC6E43">
      <w:pPr>
        <w:numPr>
          <w:ilvl w:val="0"/>
          <w:numId w:val="32"/>
        </w:numPr>
        <w:autoSpaceDE w:val="0"/>
        <w:autoSpaceDN w:val="0"/>
        <w:spacing w:after="0" w:line="276" w:lineRule="auto"/>
        <w:ind w:left="284"/>
        <w:jc w:val="both"/>
        <w:rPr>
          <w:rFonts w:eastAsia="Times New Roman" w:cstheme="minorHAnsi"/>
          <w:lang w:eastAsia="pl-PL"/>
        </w:rPr>
      </w:pPr>
      <w:r w:rsidRPr="00CC6E43">
        <w:rPr>
          <w:rFonts w:eastAsia="Times New Roman" w:cstheme="minorHAnsi"/>
          <w:lang w:eastAsia="pl-PL"/>
        </w:rPr>
        <w:lastRenderedPageBreak/>
        <w:t xml:space="preserve">Wykonawca udostępnia informacje związane z wykonywaniem </w:t>
      </w:r>
      <w:r w:rsidRPr="00CC6E43">
        <w:rPr>
          <w:rFonts w:eastAsia="Times New Roman" w:cstheme="minorHAnsi"/>
          <w:color w:val="000000" w:themeColor="text1"/>
          <w:lang w:eastAsia="pl-PL"/>
        </w:rPr>
        <w:t>zadań na rzecz Zamawiającego, niezbędne do realizacji umowy, wyłącznie tym spośród swoich pracowników, którym są one niezbędne do wykonywania powierzonych zadań. Zakres udostępnianych pracownikom informacji uzależniony jest od zakresu powierzonych zadań.</w:t>
      </w:r>
    </w:p>
    <w:p w14:paraId="377F154D" w14:textId="77777777" w:rsidR="003D2FC1" w:rsidRPr="00CC6E43" w:rsidRDefault="003D2FC1" w:rsidP="00CC6E43">
      <w:pPr>
        <w:numPr>
          <w:ilvl w:val="0"/>
          <w:numId w:val="32"/>
        </w:numPr>
        <w:autoSpaceDE w:val="0"/>
        <w:autoSpaceDN w:val="0"/>
        <w:spacing w:after="0" w:line="276" w:lineRule="auto"/>
        <w:ind w:left="284"/>
        <w:jc w:val="both"/>
        <w:rPr>
          <w:rFonts w:eastAsia="Times New Roman" w:cstheme="minorHAnsi"/>
          <w:lang w:eastAsia="pl-PL"/>
        </w:rPr>
      </w:pPr>
      <w:r w:rsidRPr="00CC6E43">
        <w:rPr>
          <w:rFonts w:eastAsia="Times New Roman" w:cstheme="minorHAnsi"/>
          <w:color w:val="000000" w:themeColor="text1"/>
          <w:lang w:eastAsia="pl-PL"/>
        </w:rPr>
        <w:t>Obowiązek zachowania poufności nie dotyczy informacji żądanych przez uprawnione organy, w zakresie w jakim te organy są uprawnione do ich żądania, zgodnie z obowiązującymi przepisami prawa. W takim przypadku Wykonawca zobowiązuje się poinformować Zamawiającego  o żądaniu takiego organu przed ujawnieniem informacji.</w:t>
      </w:r>
    </w:p>
    <w:p w14:paraId="2160F05C" w14:textId="77777777" w:rsidR="003D2FC1" w:rsidRPr="00CC6E43" w:rsidRDefault="003D2FC1" w:rsidP="00CC6E43">
      <w:pPr>
        <w:numPr>
          <w:ilvl w:val="0"/>
          <w:numId w:val="32"/>
        </w:numPr>
        <w:autoSpaceDE w:val="0"/>
        <w:autoSpaceDN w:val="0"/>
        <w:spacing w:after="0" w:line="276" w:lineRule="auto"/>
        <w:ind w:left="284"/>
        <w:jc w:val="both"/>
        <w:rPr>
          <w:rFonts w:eastAsia="Times New Roman" w:cstheme="minorHAnsi"/>
          <w:lang w:eastAsia="pl-PL"/>
        </w:rPr>
      </w:pPr>
      <w:r w:rsidRPr="00CC6E43">
        <w:rPr>
          <w:rFonts w:eastAsia="Times New Roman" w:cstheme="minorHAnsi"/>
          <w:color w:val="000000" w:themeColor="text1"/>
          <w:lang w:eastAsia="pl-PL"/>
        </w:rPr>
        <w:t>Wykonawca jest zobowiązany do przedstawienia listy osób, które będą wykonywały prace na rzecz KPRM. Listę należy dostarczyć osobie sprawującej nadzór nad realizacją umowy co najmniej 10 dni roboczych przed planowanym rozpoczęciem realizacji umowy. Wzór listy osób wykonujących prace na rzecz KPRM jest</w:t>
      </w:r>
      <w:r w:rsidRPr="00CC6E43">
        <w:rPr>
          <w:rFonts w:eastAsia="Times New Roman" w:cstheme="minorHAnsi"/>
          <w:lang w:eastAsia="pl-PL"/>
        </w:rPr>
        <w:t xml:space="preserve"> </w:t>
      </w:r>
      <w:r w:rsidR="0015116D" w:rsidRPr="00CC6E43">
        <w:rPr>
          <w:rFonts w:eastAsia="Times New Roman" w:cstheme="minorHAnsi"/>
          <w:lang w:eastAsia="pl-PL"/>
        </w:rPr>
        <w:t xml:space="preserve">będzie </w:t>
      </w:r>
      <w:r w:rsidRPr="00CC6E43">
        <w:rPr>
          <w:rFonts w:eastAsia="Times New Roman" w:cstheme="minorHAnsi"/>
          <w:lang w:eastAsia="pl-PL"/>
        </w:rPr>
        <w:t xml:space="preserve">określony w załączniku </w:t>
      </w:r>
      <w:r w:rsidR="00077BBF" w:rsidRPr="00CC6E43">
        <w:rPr>
          <w:rFonts w:eastAsia="Times New Roman" w:cstheme="minorHAnsi"/>
          <w:lang w:eastAsia="pl-PL"/>
        </w:rPr>
        <w:t>do u</w:t>
      </w:r>
      <w:r w:rsidRPr="00CC6E43">
        <w:rPr>
          <w:rFonts w:eastAsia="Times New Roman" w:cstheme="minorHAnsi"/>
          <w:lang w:eastAsia="pl-PL"/>
        </w:rPr>
        <w:t>mowy</w:t>
      </w:r>
      <w:r w:rsidRPr="00CC6E43">
        <w:rPr>
          <w:rFonts w:eastAsia="Times New Roman" w:cstheme="minorHAnsi"/>
          <w:color w:val="000000" w:themeColor="text1"/>
          <w:lang w:eastAsia="pl-PL"/>
        </w:rPr>
        <w:t>.</w:t>
      </w:r>
    </w:p>
    <w:p w14:paraId="1EF1B48B" w14:textId="77777777" w:rsidR="003D2FC1" w:rsidRPr="00CC6E43" w:rsidRDefault="003D2FC1" w:rsidP="00CC6E43">
      <w:pPr>
        <w:numPr>
          <w:ilvl w:val="0"/>
          <w:numId w:val="32"/>
        </w:numPr>
        <w:autoSpaceDE w:val="0"/>
        <w:autoSpaceDN w:val="0"/>
        <w:spacing w:after="0" w:line="276" w:lineRule="auto"/>
        <w:ind w:left="284"/>
        <w:jc w:val="both"/>
        <w:rPr>
          <w:rFonts w:eastAsia="Times New Roman" w:cstheme="minorHAnsi"/>
          <w:lang w:eastAsia="pl-PL"/>
        </w:rPr>
      </w:pPr>
      <w:r w:rsidRPr="00CC6E43">
        <w:rPr>
          <w:rFonts w:eastAsia="Times New Roman" w:cstheme="minorHAnsi"/>
          <w:color w:val="000000" w:themeColor="text1"/>
          <w:lang w:eastAsia="pl-PL"/>
        </w:rPr>
        <w:t>Udostępnianie, ujawnianie, przekazywanie, powielanie oraz kopiowanie przez Wykonawcę dokumentów,</w:t>
      </w:r>
      <w:r w:rsidRPr="00CC6E43">
        <w:rPr>
          <w:rFonts w:eastAsia="Times New Roman" w:cstheme="minorHAnsi"/>
          <w:lang w:eastAsia="pl-PL"/>
        </w:rPr>
        <w:t xml:space="preserve"> zawierających informacje związane z realizacją umowy, z wyjątkiem przypadków, w jakich jest to konieczne w celu jej realizacji, wymaga zgody Zamawiającego.</w:t>
      </w:r>
    </w:p>
    <w:p w14:paraId="39A7F809" w14:textId="77777777" w:rsidR="003D2FC1" w:rsidRPr="00CC6E43" w:rsidRDefault="003D2FC1" w:rsidP="00CC6E43">
      <w:pPr>
        <w:numPr>
          <w:ilvl w:val="0"/>
          <w:numId w:val="32"/>
        </w:numPr>
        <w:autoSpaceDE w:val="0"/>
        <w:autoSpaceDN w:val="0"/>
        <w:spacing w:after="0" w:line="276" w:lineRule="auto"/>
        <w:ind w:left="284"/>
        <w:jc w:val="both"/>
        <w:rPr>
          <w:rFonts w:eastAsia="Times New Roman" w:cstheme="minorHAnsi"/>
          <w:lang w:eastAsia="pl-PL"/>
        </w:rPr>
      </w:pPr>
      <w:r w:rsidRPr="00CC6E43">
        <w:rPr>
          <w:rFonts w:eastAsia="Times New Roman" w:cstheme="minorHAnsi"/>
          <w:lang w:eastAsia="pl-PL"/>
        </w:rPr>
        <w:t xml:space="preserve">Ujawnienie, przekazanie, wykorzystanie, zbycie przez Wykonawcę informacji, pozyskanych w wyniku realizacji umowy oraz uzyskanie referencji, wymaga pisemnej zgody Zamawiającego. Nie dotyczy to informacji, które znajdowały się w nieograniczonym posiadaniu Wykonawcy przed ich otrzymaniem od Zamawiającego i są powszechnie znane. </w:t>
      </w:r>
    </w:p>
    <w:p w14:paraId="7BE34C4E" w14:textId="77777777" w:rsidR="003D2FC1" w:rsidRPr="00CC6E43" w:rsidRDefault="003D2FC1" w:rsidP="00CC6E43">
      <w:pPr>
        <w:numPr>
          <w:ilvl w:val="0"/>
          <w:numId w:val="32"/>
        </w:numPr>
        <w:autoSpaceDE w:val="0"/>
        <w:autoSpaceDN w:val="0"/>
        <w:spacing w:after="0" w:line="276" w:lineRule="auto"/>
        <w:ind w:left="284"/>
        <w:jc w:val="both"/>
        <w:rPr>
          <w:rFonts w:eastAsia="Times New Roman" w:cstheme="minorHAnsi"/>
          <w:lang w:eastAsia="pl-PL"/>
        </w:rPr>
      </w:pPr>
      <w:r w:rsidRPr="00CC6E43">
        <w:rPr>
          <w:rFonts w:eastAsia="Times New Roman" w:cstheme="minorHAnsi"/>
          <w:lang w:eastAsia="pl-PL"/>
        </w:rPr>
        <w:t>Wykonawca jest zobowiązany, w uzgodnieniu z osobą sprawującą nadzór nad realizacją Umowy po stronie Zamawiającego, do szyfrowania ogólnodostępnymi mechanizmami kryptograficznymi (np. GPG) korespondencji elektronicznej zawierającej informacje mogące mieć istotny wpływ na bezpieczeństwo lub poufność informacji Zamawiającego.</w:t>
      </w:r>
    </w:p>
    <w:p w14:paraId="59F340C6" w14:textId="77777777" w:rsidR="003D2FC1" w:rsidRPr="00CC6E43" w:rsidRDefault="003D2FC1" w:rsidP="00CC6E43">
      <w:pPr>
        <w:numPr>
          <w:ilvl w:val="0"/>
          <w:numId w:val="32"/>
        </w:numPr>
        <w:autoSpaceDE w:val="0"/>
        <w:autoSpaceDN w:val="0"/>
        <w:spacing w:after="0" w:line="276" w:lineRule="auto"/>
        <w:ind w:left="284"/>
        <w:jc w:val="both"/>
        <w:rPr>
          <w:rFonts w:eastAsia="Times New Roman" w:cstheme="minorHAnsi"/>
          <w:lang w:eastAsia="pl-PL"/>
        </w:rPr>
      </w:pPr>
      <w:r w:rsidRPr="00CC6E43">
        <w:rPr>
          <w:rFonts w:eastAsia="Times New Roman" w:cstheme="minorHAnsi"/>
          <w:color w:val="000000" w:themeColor="text1"/>
          <w:lang w:eastAsia="pl-PL"/>
        </w:rPr>
        <w:t>Wykonawca, podczas wykonywania umowy, zobowiązuje się do przestrzegania zasad ochrony informacji obowiązujących w KPRM oraz przestrzegania zasad dotyczących wstępu i wjazdu na teren KPRM. Sposób zapoznania z ww. zasadami ustala się w trybie roboczym z osobą sprawującą nadzór nad realizacją umowy.</w:t>
      </w:r>
    </w:p>
    <w:p w14:paraId="6408D042" w14:textId="77777777" w:rsidR="003D2FC1" w:rsidRPr="00CC6E43" w:rsidRDefault="003D2FC1" w:rsidP="00CC6E43">
      <w:pPr>
        <w:numPr>
          <w:ilvl w:val="0"/>
          <w:numId w:val="32"/>
        </w:numPr>
        <w:autoSpaceDE w:val="0"/>
        <w:autoSpaceDN w:val="0"/>
        <w:spacing w:after="0" w:line="276" w:lineRule="auto"/>
        <w:ind w:left="284"/>
        <w:jc w:val="both"/>
        <w:rPr>
          <w:rFonts w:eastAsia="Times New Roman" w:cstheme="minorHAnsi"/>
          <w:lang w:eastAsia="pl-PL"/>
        </w:rPr>
      </w:pPr>
      <w:r w:rsidRPr="00CC6E43">
        <w:rPr>
          <w:rFonts w:eastAsia="Times New Roman" w:cstheme="minorHAnsi"/>
          <w:lang w:eastAsia="pl-PL"/>
        </w:rPr>
        <w:t>Wnoszenie na teren KPRM urządzeń służących przetwarzaniu informacji (np. laptop, sprzęt specjalistyczny), związanych z realizacją umowy, wymaga uzyskania zgody osoby sprawującej nadzór nad realizacją umowy.</w:t>
      </w:r>
    </w:p>
    <w:p w14:paraId="412A5622" w14:textId="77777777" w:rsidR="003D2FC1" w:rsidRPr="00CC6E43" w:rsidRDefault="003D2FC1" w:rsidP="00CC6E43">
      <w:pPr>
        <w:numPr>
          <w:ilvl w:val="0"/>
          <w:numId w:val="32"/>
        </w:numPr>
        <w:autoSpaceDE w:val="0"/>
        <w:autoSpaceDN w:val="0"/>
        <w:spacing w:after="0" w:line="276" w:lineRule="auto"/>
        <w:ind w:left="284"/>
        <w:jc w:val="both"/>
        <w:rPr>
          <w:rFonts w:eastAsia="Times New Roman" w:cstheme="minorHAnsi"/>
          <w:lang w:eastAsia="pl-PL"/>
        </w:rPr>
      </w:pPr>
      <w:r w:rsidRPr="00CC6E43">
        <w:rPr>
          <w:rFonts w:eastAsia="Times New Roman" w:cstheme="minorHAnsi"/>
          <w:lang w:eastAsia="pl-PL"/>
        </w:rPr>
        <w:t>Po wykonaniu umowy lub na każde wezwanie Zamawiającego, Wykonawca zobowiązuje się do niezwłocznego zwrócenia wszelkich informacji (uzyskanych i wytworzonych w trakcie realizacji umowy, utrwalonych za</w:t>
      </w:r>
      <w:r w:rsidRPr="00CC6E43">
        <w:rPr>
          <w:rFonts w:eastAsia="Times New Roman" w:cstheme="minorHAnsi"/>
          <w:lang w:eastAsia="pl-PL"/>
        </w:rPr>
        <w:lastRenderedPageBreak/>
        <w:t>równo w formie pisemnej jak i elektronicznej) oraz ich kopii, a także trwałego usunięcia informacji przetwarzanych w formie elektronicznej, w szczególności tych, które zawierają dane osobowe. Wykonawca może nie dokonać zniszczenia jedynie tych informacji, które zgodnie z obowiązującymi przepisami prawa muszą pozostać w jego posiadaniu. Wykonawca zobowiązany jest do niezwłocznego przekazania osobie sprawującej nadzór nad realizacją umowy, po stronie Zamawiającego, protokołu z ww. czynności.</w:t>
      </w:r>
    </w:p>
    <w:p w14:paraId="10372E3F" w14:textId="77777777" w:rsidR="003D2FC1" w:rsidRPr="00CC6E43" w:rsidRDefault="003D2FC1" w:rsidP="00CC6E43">
      <w:pPr>
        <w:numPr>
          <w:ilvl w:val="0"/>
          <w:numId w:val="32"/>
        </w:numPr>
        <w:autoSpaceDE w:val="0"/>
        <w:autoSpaceDN w:val="0"/>
        <w:spacing w:after="0" w:line="276" w:lineRule="auto"/>
        <w:ind w:left="284"/>
        <w:jc w:val="both"/>
        <w:rPr>
          <w:rFonts w:eastAsia="Times New Roman" w:cstheme="minorHAnsi"/>
          <w:lang w:eastAsia="pl-PL"/>
        </w:rPr>
      </w:pPr>
      <w:r w:rsidRPr="00CC6E43">
        <w:rPr>
          <w:rFonts w:eastAsia="Times New Roman" w:cstheme="minorHAnsi"/>
          <w:lang w:eastAsia="pl-PL"/>
        </w:rPr>
        <w:t>Zamawiający zastrzega sobie prawo do uczestnictwa w czynnościach usuwania informacji, określonych w ust. 14, a Wykonawca jest zobowiązany do poinformowania osoby nadzorującej realizację umowy o zamiarze usunięcia tych danych na co najmniej 7 dni i przed planowaną datą wykonania przedmiotowej czynności.</w:t>
      </w:r>
    </w:p>
    <w:p w14:paraId="2FF5DCD6" w14:textId="77777777" w:rsidR="003D2FC1" w:rsidRPr="00CC6E43" w:rsidRDefault="003D2FC1" w:rsidP="00CC6E43">
      <w:pPr>
        <w:numPr>
          <w:ilvl w:val="0"/>
          <w:numId w:val="32"/>
        </w:numPr>
        <w:autoSpaceDE w:val="0"/>
        <w:autoSpaceDN w:val="0"/>
        <w:spacing w:after="0" w:line="276" w:lineRule="auto"/>
        <w:ind w:left="284"/>
        <w:jc w:val="both"/>
        <w:rPr>
          <w:rFonts w:eastAsia="Times New Roman" w:cstheme="minorHAnsi"/>
          <w:lang w:eastAsia="pl-PL"/>
        </w:rPr>
      </w:pPr>
      <w:r w:rsidRPr="00CC6E43">
        <w:rPr>
          <w:rFonts w:eastAsia="Times New Roman" w:cstheme="minorHAnsi"/>
          <w:color w:val="000000" w:themeColor="text1"/>
          <w:lang w:eastAsia="pl-PL"/>
        </w:rPr>
        <w:t>Wykonawca zobowiązuje się umożliwić Zamawiającemu przeprowadzenie audytu/kontroli w zakresie spełnienia zapisów bezpieczeństwa oraz audytu bezpieczeństwa wdrażanego rozwiązania.</w:t>
      </w:r>
    </w:p>
    <w:p w14:paraId="0625CF31" w14:textId="77777777" w:rsidR="003D2FC1" w:rsidRPr="00CC6E43" w:rsidRDefault="003D2FC1" w:rsidP="00CC6E43">
      <w:pPr>
        <w:numPr>
          <w:ilvl w:val="0"/>
          <w:numId w:val="32"/>
        </w:numPr>
        <w:autoSpaceDE w:val="0"/>
        <w:autoSpaceDN w:val="0"/>
        <w:spacing w:after="0" w:line="276" w:lineRule="auto"/>
        <w:ind w:left="284"/>
        <w:jc w:val="both"/>
        <w:rPr>
          <w:rFonts w:eastAsia="Times New Roman" w:cstheme="minorHAnsi"/>
          <w:color w:val="000000" w:themeColor="text1"/>
          <w:lang w:eastAsia="pl-PL"/>
        </w:rPr>
      </w:pPr>
      <w:r w:rsidRPr="00CC6E43">
        <w:rPr>
          <w:rFonts w:eastAsia="Times New Roman" w:cstheme="minorHAnsi"/>
          <w:color w:val="000000" w:themeColor="text1"/>
          <w:lang w:eastAsia="pl-PL"/>
        </w:rPr>
        <w:t>Na potrzeby postanowień umowy dotyczących bezpieczeństwa informacji pod pojęciem pracownika rozumie się osoby wykonujące pracę na podstawie stosunku pracy oraz realizujące zadania dla Wykonawcy na innej podstawie prawnej.</w:t>
      </w:r>
    </w:p>
    <w:p w14:paraId="738A4F48" w14:textId="77777777" w:rsidR="00C50F54" w:rsidRPr="00CC6E43" w:rsidRDefault="00C50F54" w:rsidP="00CC6E43">
      <w:pPr>
        <w:autoSpaceDE w:val="0"/>
        <w:autoSpaceDN w:val="0"/>
        <w:spacing w:after="0" w:line="276" w:lineRule="auto"/>
        <w:jc w:val="both"/>
        <w:rPr>
          <w:rFonts w:eastAsia="Times New Roman" w:cstheme="minorHAnsi"/>
          <w:color w:val="000000" w:themeColor="text1"/>
          <w:lang w:eastAsia="pl-PL"/>
        </w:rPr>
      </w:pPr>
    </w:p>
    <w:p w14:paraId="1C107E1C" w14:textId="77777777" w:rsidR="00567A82" w:rsidRPr="00CC6E43" w:rsidRDefault="00567A82" w:rsidP="00CC6E43">
      <w:pPr>
        <w:autoSpaceDE w:val="0"/>
        <w:autoSpaceDN w:val="0"/>
        <w:spacing w:after="0" w:line="276" w:lineRule="auto"/>
        <w:jc w:val="both"/>
        <w:rPr>
          <w:rFonts w:eastAsia="Times New Roman" w:cstheme="minorHAnsi"/>
          <w:b/>
          <w:bCs/>
          <w:color w:val="000000" w:themeColor="text1"/>
          <w:lang w:eastAsia="pl-PL"/>
        </w:rPr>
      </w:pPr>
      <w:r w:rsidRPr="00CC6E43">
        <w:rPr>
          <w:rFonts w:eastAsia="Times New Roman" w:cstheme="minorHAnsi"/>
          <w:b/>
          <w:bCs/>
          <w:color w:val="000000" w:themeColor="text1"/>
          <w:lang w:eastAsia="pl-PL"/>
        </w:rPr>
        <w:t>Ochrona danych osobowych</w:t>
      </w:r>
    </w:p>
    <w:p w14:paraId="3FC2C2E0" w14:textId="77777777" w:rsidR="00CB430D" w:rsidRPr="00CC6E43" w:rsidRDefault="00ED0038" w:rsidP="00CC6E43">
      <w:pPr>
        <w:autoSpaceDE w:val="0"/>
        <w:autoSpaceDN w:val="0"/>
        <w:spacing w:after="0" w:line="276" w:lineRule="auto"/>
        <w:jc w:val="both"/>
        <w:rPr>
          <w:rFonts w:eastAsia="Times New Roman" w:cstheme="minorHAnsi"/>
          <w:color w:val="000000" w:themeColor="text1"/>
          <w:lang w:eastAsia="pl-PL"/>
        </w:rPr>
      </w:pPr>
      <w:r w:rsidRPr="00CC6E43">
        <w:rPr>
          <w:rFonts w:eastAsia="Times New Roman" w:cstheme="minorHAnsi"/>
          <w:color w:val="000000" w:themeColor="text1"/>
          <w:lang w:eastAsia="pl-PL"/>
        </w:rPr>
        <w:t>W przypadku, gdyby okazało się konieczne powierzenie przetwarzania danych osobowych, Strony zobowiązują</w:t>
      </w:r>
      <w:r w:rsidR="00621F6C" w:rsidRPr="00CC6E43">
        <w:rPr>
          <w:rFonts w:eastAsia="Times New Roman" w:cstheme="minorHAnsi"/>
          <w:color w:val="000000" w:themeColor="text1"/>
          <w:lang w:eastAsia="pl-PL"/>
        </w:rPr>
        <w:t xml:space="preserve"> się do niezwłocznego zawarcia u</w:t>
      </w:r>
      <w:r w:rsidRPr="00CC6E43">
        <w:rPr>
          <w:rFonts w:eastAsia="Times New Roman" w:cstheme="minorHAnsi"/>
          <w:color w:val="000000" w:themeColor="text1"/>
          <w:lang w:eastAsia="pl-PL"/>
        </w:rPr>
        <w:t xml:space="preserve">mowy/porozumienia o powierzeniu przetwarzania danych osobowych, zgodnie z obowiązującymi przepisami, określając cel i zakres takiego powierzenia, stosownie do przepisów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(Dz. Urz. UE L 119 z 4.5.2016, str. 1, z późn. zm.). </w:t>
      </w:r>
    </w:p>
    <w:p w14:paraId="2DBAE8E3" w14:textId="77777777" w:rsidR="003C234F" w:rsidRPr="00CC6E43" w:rsidRDefault="003C234F" w:rsidP="00CC6E43">
      <w:pPr>
        <w:spacing w:after="0" w:line="276" w:lineRule="auto"/>
        <w:rPr>
          <w:rFonts w:cstheme="minorHAnsi"/>
        </w:rPr>
      </w:pPr>
    </w:p>
    <w:p w14:paraId="76851A50" w14:textId="77777777" w:rsidR="000208E7" w:rsidRPr="00CC6E43" w:rsidRDefault="000208E7" w:rsidP="00CC6E43">
      <w:pPr>
        <w:spacing w:after="0" w:line="276" w:lineRule="auto"/>
        <w:rPr>
          <w:rFonts w:cstheme="minorHAnsi"/>
        </w:rPr>
      </w:pPr>
      <w:r w:rsidRPr="00CC6E43">
        <w:rPr>
          <w:rFonts w:cstheme="minorHAnsi"/>
          <w:u w:val="single"/>
        </w:rPr>
        <w:t>Oszacowania kosztów powinno zostać dokonane z podaniem osobno kosztu:</w:t>
      </w:r>
    </w:p>
    <w:p w14:paraId="6B4F64B3" w14:textId="77777777" w:rsidR="000208E7" w:rsidRPr="00CC6E43" w:rsidRDefault="000208E7" w:rsidP="00CC6E43">
      <w:pPr>
        <w:numPr>
          <w:ilvl w:val="0"/>
          <w:numId w:val="29"/>
        </w:numPr>
        <w:spacing w:after="0" w:line="276" w:lineRule="auto"/>
        <w:rPr>
          <w:rFonts w:cstheme="minorHAnsi"/>
        </w:rPr>
      </w:pPr>
      <w:r w:rsidRPr="00CC6E43">
        <w:rPr>
          <w:rFonts w:cstheme="minorHAnsi"/>
        </w:rPr>
        <w:t>dostarczenia i wdrożenia narzędzia,</w:t>
      </w:r>
    </w:p>
    <w:p w14:paraId="5FD707C2" w14:textId="77777777" w:rsidR="009A3491" w:rsidRPr="00CC6E43" w:rsidRDefault="009A3491" w:rsidP="00CC6E43">
      <w:pPr>
        <w:numPr>
          <w:ilvl w:val="0"/>
          <w:numId w:val="29"/>
        </w:numPr>
        <w:spacing w:after="0" w:line="276" w:lineRule="auto"/>
        <w:rPr>
          <w:rFonts w:cstheme="minorHAnsi"/>
        </w:rPr>
      </w:pPr>
      <w:r w:rsidRPr="00CC6E43">
        <w:rPr>
          <w:rFonts w:cstheme="minorHAnsi"/>
        </w:rPr>
        <w:t>szkolenia pracowników Zamawiającego,</w:t>
      </w:r>
    </w:p>
    <w:p w14:paraId="020E237B" w14:textId="30E93B1E" w:rsidR="002C5050" w:rsidRPr="00E97D43" w:rsidRDefault="000208E7" w:rsidP="00920536">
      <w:pPr>
        <w:numPr>
          <w:ilvl w:val="0"/>
          <w:numId w:val="29"/>
        </w:numPr>
        <w:spacing w:after="0" w:line="276" w:lineRule="auto"/>
        <w:jc w:val="both"/>
        <w:rPr>
          <w:rFonts w:cstheme="minorHAnsi"/>
        </w:rPr>
      </w:pPr>
      <w:r w:rsidRPr="00E97D43">
        <w:rPr>
          <w:rFonts w:cstheme="minorHAnsi"/>
        </w:rPr>
        <w:t xml:space="preserve">utrzymania </w:t>
      </w:r>
      <w:r w:rsidR="00920536" w:rsidRPr="00E97D43">
        <w:rPr>
          <w:rFonts w:cstheme="minorHAnsi"/>
        </w:rPr>
        <w:t xml:space="preserve">serwera na którym umieszczone zostanie narzędzie </w:t>
      </w:r>
      <w:r w:rsidRPr="00E97D43">
        <w:rPr>
          <w:rFonts w:cstheme="minorHAnsi"/>
        </w:rPr>
        <w:t>przez okres</w:t>
      </w:r>
      <w:r w:rsidR="00957744" w:rsidRPr="00E97D43">
        <w:rPr>
          <w:rFonts w:cstheme="minorHAnsi"/>
        </w:rPr>
        <w:t xml:space="preserve"> realizacji i rozliczania konkurs</w:t>
      </w:r>
      <w:r w:rsidR="00765AC2" w:rsidRPr="00E97D43">
        <w:rPr>
          <w:rFonts w:cstheme="minorHAnsi"/>
        </w:rPr>
        <w:t>u</w:t>
      </w:r>
      <w:r w:rsidR="002C5050" w:rsidRPr="00E97D43">
        <w:rPr>
          <w:rFonts w:cstheme="minorHAnsi"/>
        </w:rPr>
        <w:t>:</w:t>
      </w:r>
    </w:p>
    <w:p w14:paraId="45B8EE74" w14:textId="01FA3080" w:rsidR="002C5050" w:rsidRPr="00E97D43" w:rsidRDefault="00920536" w:rsidP="00920536">
      <w:pPr>
        <w:pStyle w:val="Akapitzlist"/>
        <w:numPr>
          <w:ilvl w:val="0"/>
          <w:numId w:val="44"/>
        </w:numPr>
        <w:spacing w:after="0" w:line="276" w:lineRule="auto"/>
        <w:ind w:left="1077" w:hanging="357"/>
        <w:jc w:val="both"/>
        <w:rPr>
          <w:rFonts w:cstheme="minorHAnsi"/>
        </w:rPr>
      </w:pPr>
      <w:r w:rsidRPr="00E97D43">
        <w:rPr>
          <w:rFonts w:cstheme="minorHAnsi"/>
        </w:rPr>
        <w:t>w</w:t>
      </w:r>
      <w:r w:rsidR="002C5050" w:rsidRPr="00E97D43">
        <w:rPr>
          <w:rFonts w:cstheme="minorHAnsi"/>
        </w:rPr>
        <w:t xml:space="preserve"> opcji 1-rocznej do końca czerwca 2023 r.,</w:t>
      </w:r>
    </w:p>
    <w:p w14:paraId="4F989DF7" w14:textId="4B1D3F05" w:rsidR="002C5050" w:rsidRPr="00E97D43" w:rsidRDefault="002C5050" w:rsidP="00920536">
      <w:pPr>
        <w:pStyle w:val="Akapitzlist"/>
        <w:numPr>
          <w:ilvl w:val="0"/>
          <w:numId w:val="44"/>
        </w:numPr>
        <w:spacing w:after="0" w:line="276" w:lineRule="auto"/>
        <w:ind w:left="1077" w:hanging="357"/>
        <w:jc w:val="both"/>
        <w:rPr>
          <w:rFonts w:cstheme="minorHAnsi"/>
        </w:rPr>
      </w:pPr>
      <w:r w:rsidRPr="00E97D43">
        <w:t>w opcji 2-letniej do końca czerwca 2024 r.</w:t>
      </w:r>
    </w:p>
    <w:p w14:paraId="6E3B0EFD" w14:textId="77777777" w:rsidR="000208E7" w:rsidRPr="00E97D43" w:rsidRDefault="009A3491" w:rsidP="00CC6E43">
      <w:pPr>
        <w:numPr>
          <w:ilvl w:val="0"/>
          <w:numId w:val="29"/>
        </w:numPr>
        <w:spacing w:after="0" w:line="276" w:lineRule="auto"/>
        <w:jc w:val="both"/>
        <w:rPr>
          <w:rFonts w:cstheme="minorHAnsi"/>
        </w:rPr>
      </w:pPr>
      <w:r w:rsidRPr="00E97D43">
        <w:rPr>
          <w:rFonts w:cstheme="minorHAnsi"/>
        </w:rPr>
        <w:lastRenderedPageBreak/>
        <w:t xml:space="preserve">gwarancji oraz </w:t>
      </w:r>
      <w:r w:rsidR="000208E7" w:rsidRPr="00E97D43">
        <w:rPr>
          <w:rFonts w:cstheme="minorHAnsi"/>
        </w:rPr>
        <w:t xml:space="preserve">zapewnienia wsparcia technicznego </w:t>
      </w:r>
      <w:r w:rsidR="00957744" w:rsidRPr="00E97D43">
        <w:rPr>
          <w:rFonts w:cstheme="minorHAnsi"/>
        </w:rPr>
        <w:t>przez okres realizacji i rozliczania konkurs</w:t>
      </w:r>
      <w:r w:rsidR="00765AC2" w:rsidRPr="00E97D43">
        <w:rPr>
          <w:rFonts w:cstheme="minorHAnsi"/>
        </w:rPr>
        <w:t>u</w:t>
      </w:r>
      <w:r w:rsidR="00957744" w:rsidRPr="00E97D43">
        <w:rPr>
          <w:rFonts w:cstheme="minorHAnsi"/>
        </w:rPr>
        <w:t>, nie później niż do końca czerwca 202</w:t>
      </w:r>
      <w:r w:rsidR="004C6DDC" w:rsidRPr="00E97D43">
        <w:rPr>
          <w:rFonts w:cstheme="minorHAnsi"/>
        </w:rPr>
        <w:t>4</w:t>
      </w:r>
      <w:r w:rsidR="00957744" w:rsidRPr="00E97D43">
        <w:rPr>
          <w:rFonts w:cstheme="minorHAnsi"/>
        </w:rPr>
        <w:t> r</w:t>
      </w:r>
      <w:r w:rsidR="000208E7" w:rsidRPr="00E97D43">
        <w:rPr>
          <w:rFonts w:cstheme="minorHAnsi"/>
        </w:rPr>
        <w:t>.</w:t>
      </w:r>
    </w:p>
    <w:p w14:paraId="6D187982" w14:textId="77777777" w:rsidR="000103CF" w:rsidRDefault="00880315" w:rsidP="00CC6E43">
      <w:pPr>
        <w:numPr>
          <w:ilvl w:val="0"/>
          <w:numId w:val="29"/>
        </w:numPr>
        <w:spacing w:after="0" w:line="276" w:lineRule="auto"/>
        <w:jc w:val="both"/>
        <w:rPr>
          <w:rFonts w:cstheme="minorHAnsi"/>
        </w:rPr>
      </w:pPr>
      <w:r w:rsidRPr="00E97D43">
        <w:rPr>
          <w:rFonts w:cstheme="minorHAnsi"/>
        </w:rPr>
        <w:t>dostosowania do wymogów technicznych i proceduralnych</w:t>
      </w:r>
      <w:r w:rsidR="000103CF">
        <w:rPr>
          <w:rFonts w:cstheme="minorHAnsi"/>
        </w:rPr>
        <w:t>,</w:t>
      </w:r>
    </w:p>
    <w:p w14:paraId="6ABAEC7B" w14:textId="58009B94" w:rsidR="00880315" w:rsidRPr="00E97D43" w:rsidRDefault="000103CF" w:rsidP="000103CF">
      <w:pPr>
        <w:numPr>
          <w:ilvl w:val="0"/>
          <w:numId w:val="29"/>
        </w:numPr>
        <w:spacing w:after="0" w:line="276" w:lineRule="auto"/>
        <w:jc w:val="both"/>
        <w:rPr>
          <w:rFonts w:cstheme="minorHAnsi"/>
        </w:rPr>
      </w:pPr>
      <w:bookmarkStart w:id="0" w:name="_GoBack"/>
      <w:r>
        <w:rPr>
          <w:rFonts w:cstheme="minorHAnsi"/>
        </w:rPr>
        <w:t xml:space="preserve">kosztów </w:t>
      </w:r>
      <w:r w:rsidRPr="000103CF">
        <w:rPr>
          <w:rFonts w:cstheme="minorHAnsi"/>
        </w:rPr>
        <w:t>wprowadzania na żądanie Zamawiającego innych zmian w narzędziu w celu dostosowania go do potrzeb Zamawiającego pod warunkiem, że nie będą one wymagać więcej niż 50 godzin prac informatyka</w:t>
      </w:r>
      <w:bookmarkEnd w:id="0"/>
      <w:r w:rsidR="00A36BA6" w:rsidRPr="00E97D43">
        <w:rPr>
          <w:rFonts w:cstheme="minorHAnsi"/>
        </w:rPr>
        <w:t>.</w:t>
      </w:r>
    </w:p>
    <w:p w14:paraId="7C528D28" w14:textId="77777777" w:rsidR="00365A01" w:rsidRPr="00CC6E43" w:rsidRDefault="00365A01" w:rsidP="00CC6E43">
      <w:pPr>
        <w:pStyle w:val="Default"/>
        <w:spacing w:line="276" w:lineRule="auto"/>
        <w:jc w:val="both"/>
        <w:rPr>
          <w:rFonts w:asciiTheme="minorHAnsi" w:hAnsiTheme="minorHAnsi" w:cstheme="minorHAnsi"/>
          <w:b/>
          <w:sz w:val="22"/>
          <w:szCs w:val="22"/>
          <w:u w:val="single"/>
        </w:rPr>
      </w:pPr>
    </w:p>
    <w:p w14:paraId="05FE38F0" w14:textId="77777777" w:rsidR="00C254B8" w:rsidRPr="00CC6E43" w:rsidRDefault="00AD2988" w:rsidP="00CC6E43">
      <w:pPr>
        <w:pStyle w:val="Default"/>
        <w:numPr>
          <w:ilvl w:val="0"/>
          <w:numId w:val="21"/>
        </w:numPr>
        <w:spacing w:line="276" w:lineRule="auto"/>
        <w:jc w:val="both"/>
        <w:rPr>
          <w:rFonts w:asciiTheme="minorHAnsi" w:hAnsiTheme="minorHAnsi" w:cstheme="minorHAnsi"/>
          <w:b/>
          <w:sz w:val="22"/>
          <w:szCs w:val="22"/>
          <w:u w:val="single"/>
        </w:rPr>
      </w:pPr>
      <w:r w:rsidRPr="00CC6E43">
        <w:rPr>
          <w:rFonts w:asciiTheme="minorHAnsi" w:hAnsiTheme="minorHAnsi" w:cstheme="minorHAnsi"/>
          <w:b/>
          <w:sz w:val="22"/>
          <w:szCs w:val="22"/>
          <w:u w:val="single"/>
        </w:rPr>
        <w:t>WYMAGANIA WOBEC WYKONAWCY</w:t>
      </w:r>
      <w:r w:rsidR="00C254B8" w:rsidRPr="00CC6E43">
        <w:rPr>
          <w:rFonts w:asciiTheme="minorHAnsi" w:hAnsiTheme="minorHAnsi" w:cstheme="minorHAnsi"/>
          <w:b/>
          <w:sz w:val="22"/>
          <w:szCs w:val="22"/>
          <w:u w:val="single"/>
        </w:rPr>
        <w:t>:</w:t>
      </w:r>
    </w:p>
    <w:p w14:paraId="04DAF6FA" w14:textId="77777777" w:rsidR="00AD2988" w:rsidRPr="00CC6E43" w:rsidRDefault="00AD2988" w:rsidP="00CC6E43">
      <w:pPr>
        <w:pStyle w:val="Default"/>
        <w:spacing w:line="276" w:lineRule="auto"/>
        <w:ind w:left="1068"/>
        <w:jc w:val="both"/>
        <w:rPr>
          <w:rFonts w:asciiTheme="minorHAnsi" w:hAnsiTheme="minorHAnsi" w:cstheme="minorHAnsi"/>
          <w:b/>
          <w:sz w:val="22"/>
          <w:szCs w:val="22"/>
          <w:u w:val="single"/>
        </w:rPr>
      </w:pPr>
    </w:p>
    <w:p w14:paraId="5F41999A" w14:textId="77777777" w:rsidR="00C254B8" w:rsidRPr="00CC6E43" w:rsidRDefault="00356959" w:rsidP="00CC6E43">
      <w:pPr>
        <w:pStyle w:val="Default"/>
        <w:spacing w:line="276" w:lineRule="auto"/>
        <w:ind w:left="284"/>
        <w:jc w:val="both"/>
        <w:rPr>
          <w:rFonts w:asciiTheme="minorHAnsi" w:hAnsiTheme="minorHAnsi" w:cstheme="minorHAnsi"/>
          <w:sz w:val="22"/>
          <w:szCs w:val="22"/>
        </w:rPr>
      </w:pPr>
      <w:r w:rsidRPr="00CC6E43">
        <w:rPr>
          <w:rFonts w:asciiTheme="minorHAnsi" w:hAnsiTheme="minorHAnsi" w:cstheme="minorHAnsi"/>
          <w:sz w:val="22"/>
          <w:szCs w:val="22"/>
        </w:rPr>
        <w:t xml:space="preserve">O </w:t>
      </w:r>
      <w:r w:rsidR="00C254B8" w:rsidRPr="00CC6E43">
        <w:rPr>
          <w:rFonts w:asciiTheme="minorHAnsi" w:hAnsiTheme="minorHAnsi" w:cstheme="minorHAnsi"/>
          <w:sz w:val="22"/>
          <w:szCs w:val="22"/>
        </w:rPr>
        <w:t xml:space="preserve">udzielenie niniejszego zamówienia mogą ubiegać się Wykonawcy, którzy: </w:t>
      </w:r>
    </w:p>
    <w:p w14:paraId="72AE9F67" w14:textId="77777777" w:rsidR="00C254B8" w:rsidRPr="00CC6E43" w:rsidRDefault="00C254B8" w:rsidP="00CC6E43">
      <w:pPr>
        <w:pStyle w:val="Akapitzlist"/>
        <w:numPr>
          <w:ilvl w:val="0"/>
          <w:numId w:val="16"/>
        </w:numPr>
        <w:spacing w:after="0" w:line="276" w:lineRule="auto"/>
        <w:ind w:left="714" w:hanging="357"/>
        <w:jc w:val="both"/>
        <w:rPr>
          <w:rFonts w:eastAsia="Times New Roman" w:cstheme="minorHAnsi"/>
          <w:b/>
          <w:i/>
          <w:lang w:eastAsia="pl-PL"/>
        </w:rPr>
      </w:pPr>
      <w:r w:rsidRPr="00CC6E43">
        <w:rPr>
          <w:rFonts w:eastAsia="Times New Roman" w:cstheme="minorHAnsi"/>
          <w:lang w:eastAsia="pl-PL"/>
        </w:rPr>
        <w:t xml:space="preserve">Posiadają niezbędną wiedzę, dysponują potencjałem technicznym oraz posiadają doświadczenie w </w:t>
      </w:r>
      <w:r w:rsidR="002C61F8">
        <w:rPr>
          <w:rFonts w:eastAsia="Times New Roman" w:cstheme="minorHAnsi"/>
          <w:lang w:eastAsia="pl-PL"/>
        </w:rPr>
        <w:t xml:space="preserve">świadczeniu usług polegających na udostępnianiu i dostosowaniu </w:t>
      </w:r>
      <w:r w:rsidRPr="00CC6E43">
        <w:rPr>
          <w:rFonts w:eastAsia="Times New Roman" w:cstheme="minorHAnsi"/>
          <w:lang w:eastAsia="pl-PL"/>
        </w:rPr>
        <w:t xml:space="preserve"> </w:t>
      </w:r>
      <w:r w:rsidR="00356959" w:rsidRPr="00CC6E43">
        <w:rPr>
          <w:rFonts w:eastAsia="Times New Roman" w:cstheme="minorHAnsi"/>
          <w:lang w:eastAsia="pl-PL"/>
        </w:rPr>
        <w:t>narzędzi informatycznych do zarządzania</w:t>
      </w:r>
      <w:r w:rsidR="00356959" w:rsidRPr="00CC6E43">
        <w:rPr>
          <w:rFonts w:cstheme="minorHAnsi"/>
        </w:rPr>
        <w:t xml:space="preserve"> otwartym konkursem ofert na realizację zadania publicznego</w:t>
      </w:r>
      <w:r w:rsidR="00356959" w:rsidRPr="00CC6E43">
        <w:rPr>
          <w:rFonts w:eastAsia="Times New Roman" w:cstheme="minorHAnsi"/>
          <w:lang w:eastAsia="pl-PL"/>
        </w:rPr>
        <w:t xml:space="preserve"> </w:t>
      </w:r>
      <w:r w:rsidRPr="00CC6E43">
        <w:rPr>
          <w:rFonts w:eastAsia="Times New Roman" w:cstheme="minorHAnsi"/>
          <w:b/>
          <w:lang w:eastAsia="pl-PL"/>
        </w:rPr>
        <w:t xml:space="preserve">(co najmniej 5 </w:t>
      </w:r>
      <w:r w:rsidR="001442A6" w:rsidRPr="00CC6E43">
        <w:rPr>
          <w:rFonts w:eastAsia="Times New Roman" w:cstheme="minorHAnsi"/>
          <w:b/>
          <w:lang w:eastAsia="pl-PL"/>
        </w:rPr>
        <w:t>z</w:t>
      </w:r>
      <w:r w:rsidRPr="00CC6E43">
        <w:rPr>
          <w:rFonts w:eastAsia="Times New Roman" w:cstheme="minorHAnsi"/>
          <w:b/>
          <w:lang w:eastAsia="pl-PL"/>
        </w:rPr>
        <w:t>realiz</w:t>
      </w:r>
      <w:r w:rsidR="001442A6" w:rsidRPr="00CC6E43">
        <w:rPr>
          <w:rFonts w:eastAsia="Times New Roman" w:cstheme="minorHAnsi"/>
          <w:b/>
          <w:lang w:eastAsia="pl-PL"/>
        </w:rPr>
        <w:t>owanych</w:t>
      </w:r>
      <w:r w:rsidRPr="00CC6E43">
        <w:rPr>
          <w:rFonts w:eastAsia="Times New Roman" w:cstheme="minorHAnsi"/>
          <w:b/>
          <w:lang w:eastAsia="pl-PL"/>
        </w:rPr>
        <w:t xml:space="preserve"> </w:t>
      </w:r>
      <w:r w:rsidR="001442A6" w:rsidRPr="00CC6E43">
        <w:rPr>
          <w:rFonts w:eastAsia="Times New Roman" w:cstheme="minorHAnsi"/>
          <w:b/>
          <w:lang w:eastAsia="pl-PL"/>
        </w:rPr>
        <w:t xml:space="preserve">umów z zamawiającymi </w:t>
      </w:r>
      <w:r w:rsidRPr="00CC6E43">
        <w:rPr>
          <w:rFonts w:eastAsia="Times New Roman" w:cstheme="minorHAnsi"/>
          <w:b/>
          <w:lang w:eastAsia="pl-PL"/>
        </w:rPr>
        <w:t>w ciągu ostatnich 3 lat)</w:t>
      </w:r>
      <w:r w:rsidRPr="00CC6E43">
        <w:rPr>
          <w:rFonts w:eastAsia="Times New Roman" w:cstheme="minorHAnsi"/>
          <w:b/>
          <w:i/>
          <w:lang w:eastAsia="pl-PL"/>
        </w:rPr>
        <w:t>.</w:t>
      </w:r>
    </w:p>
    <w:p w14:paraId="3026394A" w14:textId="77777777" w:rsidR="00C254B8" w:rsidRPr="00CC6E43" w:rsidRDefault="00C254B8" w:rsidP="00CC6E43">
      <w:pPr>
        <w:spacing w:after="0" w:line="276" w:lineRule="auto"/>
        <w:ind w:left="426"/>
        <w:contextualSpacing/>
        <w:jc w:val="both"/>
        <w:rPr>
          <w:rFonts w:eastAsia="Calibri" w:cstheme="minorHAnsi"/>
          <w:lang w:eastAsia="pl-PL"/>
        </w:rPr>
      </w:pPr>
      <w:r w:rsidRPr="00CC6E43">
        <w:rPr>
          <w:rFonts w:eastAsia="Calibri" w:cstheme="minorHAnsi"/>
          <w:lang w:eastAsia="pl-PL"/>
        </w:rPr>
        <w:t>Ocena na podstawie informa</w:t>
      </w:r>
      <w:r w:rsidR="00307E1E" w:rsidRPr="00CC6E43">
        <w:rPr>
          <w:rFonts w:eastAsia="Calibri" w:cstheme="minorHAnsi"/>
          <w:lang w:eastAsia="pl-PL"/>
        </w:rPr>
        <w:t>cji zawartych w załączniku nr 2.</w:t>
      </w:r>
    </w:p>
    <w:p w14:paraId="4570A3EC" w14:textId="77777777" w:rsidR="00356959" w:rsidRPr="00CC6E43" w:rsidRDefault="00356959" w:rsidP="00CC6E43">
      <w:pPr>
        <w:spacing w:after="0" w:line="276" w:lineRule="auto"/>
        <w:ind w:left="426"/>
        <w:contextualSpacing/>
        <w:jc w:val="both"/>
        <w:rPr>
          <w:rFonts w:eastAsia="Calibri" w:cstheme="minorHAnsi"/>
          <w:lang w:eastAsia="pl-PL"/>
        </w:rPr>
      </w:pPr>
    </w:p>
    <w:p w14:paraId="0D4D7EFC" w14:textId="77777777" w:rsidR="00C254B8" w:rsidRPr="00CC6E43" w:rsidRDefault="00C254B8" w:rsidP="00CC6E43">
      <w:pPr>
        <w:pStyle w:val="Akapitzlist"/>
        <w:numPr>
          <w:ilvl w:val="0"/>
          <w:numId w:val="16"/>
        </w:numPr>
        <w:spacing w:after="0" w:line="276" w:lineRule="auto"/>
        <w:jc w:val="both"/>
        <w:rPr>
          <w:rFonts w:eastAsia="Times New Roman" w:cstheme="minorHAnsi"/>
          <w:lang w:eastAsia="pl-PL"/>
        </w:rPr>
      </w:pPr>
      <w:r w:rsidRPr="00CC6E43">
        <w:rPr>
          <w:rFonts w:eastAsia="Times New Roman" w:cstheme="minorHAnsi"/>
          <w:lang w:eastAsia="pl-PL"/>
        </w:rPr>
        <w:t>Znajdują się w sytuacji ekonomicznej i finansowej zapewniającej wykonanie zamówienia.</w:t>
      </w:r>
    </w:p>
    <w:p w14:paraId="710D52C0" w14:textId="77777777" w:rsidR="00C254B8" w:rsidRPr="00CC6E43" w:rsidRDefault="00C254B8" w:rsidP="00CC6E43">
      <w:pPr>
        <w:spacing w:after="0" w:line="276" w:lineRule="auto"/>
        <w:ind w:left="426"/>
        <w:contextualSpacing/>
        <w:jc w:val="both"/>
        <w:rPr>
          <w:rFonts w:eastAsia="Calibri" w:cstheme="minorHAnsi"/>
          <w:lang w:eastAsia="pl-PL"/>
        </w:rPr>
      </w:pPr>
      <w:r w:rsidRPr="00CC6E43">
        <w:rPr>
          <w:rFonts w:eastAsia="Calibri" w:cstheme="minorHAnsi"/>
          <w:lang w:eastAsia="pl-PL"/>
        </w:rPr>
        <w:t>Ocena na podstawie informacji zawartych w załączniku nr 2</w:t>
      </w:r>
      <w:r w:rsidR="00307E1E" w:rsidRPr="00CC6E43">
        <w:rPr>
          <w:rFonts w:eastAsia="Calibri" w:cstheme="minorHAnsi"/>
          <w:lang w:eastAsia="pl-PL"/>
        </w:rPr>
        <w:t>.</w:t>
      </w:r>
      <w:r w:rsidRPr="00CC6E43">
        <w:rPr>
          <w:rFonts w:eastAsia="Calibri" w:cstheme="minorHAnsi"/>
          <w:lang w:eastAsia="pl-PL"/>
        </w:rPr>
        <w:t xml:space="preserve"> </w:t>
      </w:r>
    </w:p>
    <w:p w14:paraId="272C7B59" w14:textId="77777777" w:rsidR="00C254B8" w:rsidRPr="00CC6E43" w:rsidRDefault="00C254B8" w:rsidP="00CC6E43">
      <w:pPr>
        <w:spacing w:after="0" w:line="276" w:lineRule="auto"/>
        <w:jc w:val="both"/>
        <w:rPr>
          <w:rFonts w:eastAsia="Calibri" w:cstheme="minorHAnsi"/>
          <w:lang w:eastAsia="pl-PL"/>
        </w:rPr>
      </w:pPr>
    </w:p>
    <w:p w14:paraId="7084D8E0" w14:textId="77777777" w:rsidR="00C254B8" w:rsidRPr="00CC6E43" w:rsidRDefault="00C254B8" w:rsidP="00CC6E43">
      <w:pPr>
        <w:pStyle w:val="Akapitzlist"/>
        <w:numPr>
          <w:ilvl w:val="0"/>
          <w:numId w:val="16"/>
        </w:numPr>
        <w:spacing w:after="0" w:line="276" w:lineRule="auto"/>
        <w:jc w:val="both"/>
        <w:rPr>
          <w:rFonts w:eastAsia="Calibri" w:cstheme="minorHAnsi"/>
          <w:i/>
          <w:lang w:eastAsia="pl-PL"/>
        </w:rPr>
      </w:pPr>
      <w:r w:rsidRPr="00CC6E43">
        <w:rPr>
          <w:rFonts w:eastAsia="Arial Unicode MS" w:cstheme="minorHAnsi"/>
          <w:i/>
          <w:lang w:eastAsia="pl-PL"/>
        </w:rPr>
        <w:t>Wykonawca nie należy do kategorii Oferentów</w:t>
      </w:r>
      <w:r w:rsidR="00ED77C9" w:rsidRPr="00CC6E43">
        <w:rPr>
          <w:rStyle w:val="Odwoanieprzypisudolnego"/>
          <w:rFonts w:eastAsia="Arial Unicode MS" w:cstheme="minorHAnsi"/>
          <w:i/>
          <w:lang w:eastAsia="pl-PL"/>
        </w:rPr>
        <w:footnoteReference w:id="4"/>
      </w:r>
      <w:r w:rsidRPr="00CC6E43">
        <w:rPr>
          <w:rFonts w:eastAsia="Arial Unicode MS" w:cstheme="minorHAnsi"/>
          <w:i/>
          <w:lang w:eastAsia="pl-PL"/>
        </w:rPr>
        <w:t xml:space="preserve"> wykluczonych z postępowania, tj.: </w:t>
      </w:r>
    </w:p>
    <w:p w14:paraId="3380F785" w14:textId="77777777" w:rsidR="00805E81" w:rsidRPr="00805E81" w:rsidRDefault="00805E81" w:rsidP="00805E81">
      <w:pPr>
        <w:numPr>
          <w:ilvl w:val="0"/>
          <w:numId w:val="2"/>
        </w:numPr>
        <w:spacing w:after="0" w:line="276" w:lineRule="auto"/>
        <w:ind w:left="993" w:hanging="283"/>
        <w:jc w:val="both"/>
        <w:rPr>
          <w:rFonts w:eastAsia="Arial Unicode MS" w:cstheme="minorHAnsi"/>
          <w:i/>
          <w:lang w:eastAsia="pl-PL"/>
        </w:rPr>
      </w:pPr>
      <w:r w:rsidRPr="00805E81">
        <w:rPr>
          <w:rFonts w:eastAsia="Arial Unicode MS" w:cstheme="minorHAnsi"/>
          <w:i/>
          <w:lang w:eastAsia="pl-PL"/>
        </w:rPr>
        <w:t>Wykonawcom w którzy są objęci zakazem zlecania</w:t>
      </w:r>
      <w:r w:rsidRPr="00805E81">
        <w:rPr>
          <w:i/>
        </w:rPr>
        <w:t xml:space="preserve"> </w:t>
      </w:r>
      <w:r w:rsidRPr="00805E81">
        <w:rPr>
          <w:rFonts w:eastAsia="Arial Unicode MS" w:cstheme="minorHAnsi"/>
          <w:i/>
          <w:lang w:eastAsia="pl-PL"/>
        </w:rPr>
        <w:t>zamówień publicznych  podmiotom rosyjskim, o kto rym mowa w rozporządzeniu (UE) 2022/576 w sprawie zmiany rozporządzenia (UE) nr 833/2014 dotyczącego środków ograniczających w związku z działaniami Rosji destabilizującymi sytuację na Ukrainie (Dz. Urz. UE nr L 111 z 8 kwietnia 2022, str. 1)</w:t>
      </w:r>
      <w:r>
        <w:rPr>
          <w:rFonts w:eastAsia="Arial Unicode MS" w:cstheme="minorHAnsi"/>
          <w:i/>
          <w:lang w:eastAsia="pl-PL"/>
        </w:rPr>
        <w:t>;</w:t>
      </w:r>
    </w:p>
    <w:p w14:paraId="75A483C0" w14:textId="77777777" w:rsidR="00C254B8" w:rsidRPr="00CC6E43" w:rsidRDefault="00C254B8" w:rsidP="00CC6E43">
      <w:pPr>
        <w:numPr>
          <w:ilvl w:val="0"/>
          <w:numId w:val="2"/>
        </w:numPr>
        <w:spacing w:after="0" w:line="276" w:lineRule="auto"/>
        <w:ind w:left="993" w:hanging="283"/>
        <w:jc w:val="both"/>
        <w:rPr>
          <w:rFonts w:eastAsia="Arial Unicode MS" w:cstheme="minorHAnsi"/>
          <w:i/>
          <w:lang w:eastAsia="pl-PL"/>
        </w:rPr>
      </w:pPr>
      <w:r w:rsidRPr="00CC6E43">
        <w:rPr>
          <w:rFonts w:eastAsia="Arial Unicode MS" w:cstheme="minorHAnsi"/>
          <w:i/>
          <w:lang w:eastAsia="pl-PL"/>
        </w:rPr>
        <w:t>Wykonawców, którzy, z przyczyn leżących po ich stronie, nie wykonali albo nienależycie wykonali w istotnym stopniu wcześniejszą umowę w sprawie zamówienia publicznego lub umowę koncesji, zawartą z zamawiającym, co doprowadziło do rozwiązania umowy lub zasądzenia odszkodowania;</w:t>
      </w:r>
    </w:p>
    <w:p w14:paraId="435F662B" w14:textId="77777777" w:rsidR="00C254B8" w:rsidRPr="00CC6E43" w:rsidRDefault="00C254B8" w:rsidP="00CC6E43">
      <w:pPr>
        <w:numPr>
          <w:ilvl w:val="0"/>
          <w:numId w:val="2"/>
        </w:numPr>
        <w:spacing w:after="0" w:line="276" w:lineRule="auto"/>
        <w:ind w:left="993" w:hanging="283"/>
        <w:jc w:val="both"/>
        <w:rPr>
          <w:rFonts w:eastAsia="Arial Unicode MS" w:cstheme="minorHAnsi"/>
          <w:i/>
          <w:lang w:eastAsia="pl-PL"/>
        </w:rPr>
      </w:pPr>
      <w:r w:rsidRPr="00CC6E43">
        <w:rPr>
          <w:rFonts w:eastAsia="Arial Unicode MS" w:cstheme="minorHAnsi"/>
          <w:i/>
          <w:lang w:eastAsia="pl-PL"/>
        </w:rPr>
        <w:t xml:space="preserve">Wykonawców, w stosunku do których otwarto likwidację, w zatwierdzonym przez sąd układzie w postępowaniu restrukturyzacyjnym jest przewidziane zaspokojenie wierzycieli przez likwidację jego majątku lub sąd zarządził likwidację jego majątku w trybie </w:t>
      </w:r>
      <w:r w:rsidRPr="00CC6E43">
        <w:rPr>
          <w:rFonts w:eastAsia="Arial Unicode MS" w:cstheme="minorHAnsi"/>
          <w:i/>
          <w:lang w:eastAsia="pl-PL"/>
        </w:rPr>
        <w:lastRenderedPageBreak/>
        <w:t>art. 332 ust. 1 ustawy z dnia 15 maja 2015 r. - Prawo restrukturyzacyjne (Dz. U. poz. 978, z późn.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późn. zm.);</w:t>
      </w:r>
    </w:p>
    <w:p w14:paraId="3DDF5E8E" w14:textId="77777777" w:rsidR="00C254B8" w:rsidRPr="00CC6E43" w:rsidRDefault="00C254B8" w:rsidP="00CC6E43">
      <w:pPr>
        <w:numPr>
          <w:ilvl w:val="0"/>
          <w:numId w:val="2"/>
        </w:numPr>
        <w:spacing w:after="0" w:line="276" w:lineRule="auto"/>
        <w:ind w:left="993" w:hanging="283"/>
        <w:jc w:val="both"/>
        <w:rPr>
          <w:rFonts w:eastAsia="Arial Unicode MS" w:cstheme="minorHAnsi"/>
          <w:i/>
          <w:lang w:eastAsia="pl-PL"/>
        </w:rPr>
      </w:pPr>
      <w:r w:rsidRPr="00CC6E43">
        <w:rPr>
          <w:rFonts w:eastAsia="Arial Unicode MS" w:cstheme="minorHAnsi"/>
          <w:i/>
          <w:lang w:eastAsia="pl-PL"/>
        </w:rPr>
        <w:t>Wykonawców, wobec których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14:paraId="3D3B4CBF" w14:textId="77777777" w:rsidR="00C254B8" w:rsidRPr="00CC6E43" w:rsidRDefault="00C254B8" w:rsidP="00CC6E43">
      <w:pPr>
        <w:numPr>
          <w:ilvl w:val="0"/>
          <w:numId w:val="2"/>
        </w:numPr>
        <w:spacing w:after="0" w:line="276" w:lineRule="auto"/>
        <w:ind w:left="993" w:hanging="283"/>
        <w:jc w:val="both"/>
        <w:rPr>
          <w:rFonts w:eastAsia="Arial Unicode MS" w:cstheme="minorHAnsi"/>
          <w:i/>
          <w:lang w:eastAsia="pl-PL"/>
        </w:rPr>
      </w:pPr>
      <w:r w:rsidRPr="00CC6E43">
        <w:rPr>
          <w:rFonts w:eastAsia="Arial Unicode MS" w:cstheme="minorHAnsi"/>
          <w:i/>
          <w:lang w:eastAsia="pl-PL"/>
        </w:rPr>
        <w:t>Osoby fizyczne, które prawomocnie skazano za przestępstwo:</w:t>
      </w:r>
    </w:p>
    <w:p w14:paraId="26FC0917" w14:textId="77777777" w:rsidR="00C254B8" w:rsidRPr="00CC6E43" w:rsidRDefault="00C254B8" w:rsidP="00CC6E43">
      <w:pPr>
        <w:spacing w:after="0" w:line="276" w:lineRule="auto"/>
        <w:ind w:left="1276" w:hanging="283"/>
        <w:jc w:val="both"/>
        <w:rPr>
          <w:rFonts w:eastAsia="Arial Unicode MS" w:cstheme="minorHAnsi"/>
          <w:i/>
          <w:lang w:eastAsia="pl-PL"/>
        </w:rPr>
      </w:pPr>
      <w:r w:rsidRPr="00CC6E43">
        <w:rPr>
          <w:rFonts w:eastAsia="Arial Unicode MS" w:cstheme="minorHAnsi"/>
          <w:i/>
          <w:lang w:eastAsia="pl-PL"/>
        </w:rPr>
        <w:t>- o którym mowa w art. 165a, art. 181-188, art. 189a, art. 218-221, art. 228-230a, art. 250a, art. 258 lub art. 270-309 ustawy z dnia 6 czerwca 1997 r. - Kodeks karny (Dz. U. poz. 553, z późn. zm.) lub art. 46 lub art. 48 ustawy z dnia 25 czerwca 2010 r. o sporcie (Dz. U. z 2016 r. poz. 176),</w:t>
      </w:r>
    </w:p>
    <w:p w14:paraId="2DF578B2" w14:textId="77777777" w:rsidR="00C254B8" w:rsidRPr="00CC6E43" w:rsidRDefault="00C254B8" w:rsidP="00CC6E43">
      <w:pPr>
        <w:spacing w:after="0" w:line="276" w:lineRule="auto"/>
        <w:ind w:left="1276" w:hanging="283"/>
        <w:jc w:val="both"/>
        <w:rPr>
          <w:rFonts w:eastAsia="Arial Unicode MS" w:cstheme="minorHAnsi"/>
          <w:i/>
          <w:lang w:eastAsia="pl-PL"/>
        </w:rPr>
      </w:pPr>
      <w:r w:rsidRPr="00CC6E43">
        <w:rPr>
          <w:rFonts w:eastAsia="Arial Unicode MS" w:cstheme="minorHAnsi"/>
          <w:i/>
          <w:lang w:eastAsia="pl-PL"/>
        </w:rPr>
        <w:t>- o charakterze terrorystycznym, o którym mowa w art. 115 § 20 ustawy z dnia 6 czerwca 1997 r. - Kodeks karny,</w:t>
      </w:r>
    </w:p>
    <w:p w14:paraId="3D240720" w14:textId="77777777" w:rsidR="00C254B8" w:rsidRPr="00CC6E43" w:rsidRDefault="00C254B8" w:rsidP="00CC6E43">
      <w:pPr>
        <w:spacing w:after="0" w:line="276" w:lineRule="auto"/>
        <w:ind w:left="1276" w:hanging="283"/>
        <w:jc w:val="both"/>
        <w:rPr>
          <w:rFonts w:eastAsia="Arial Unicode MS" w:cstheme="minorHAnsi"/>
          <w:i/>
          <w:lang w:eastAsia="pl-PL"/>
        </w:rPr>
      </w:pPr>
      <w:r w:rsidRPr="00CC6E43">
        <w:rPr>
          <w:rFonts w:eastAsia="Arial Unicode MS" w:cstheme="minorHAnsi"/>
          <w:i/>
          <w:lang w:eastAsia="pl-PL"/>
        </w:rPr>
        <w:t>- skarbowe,</w:t>
      </w:r>
    </w:p>
    <w:p w14:paraId="2A3234E3" w14:textId="77777777" w:rsidR="00C254B8" w:rsidRPr="00CC6E43" w:rsidRDefault="00C254B8" w:rsidP="00CC6E43">
      <w:pPr>
        <w:spacing w:after="0" w:line="276" w:lineRule="auto"/>
        <w:ind w:left="1276" w:hanging="283"/>
        <w:jc w:val="both"/>
        <w:rPr>
          <w:rFonts w:eastAsia="Arial Unicode MS" w:cstheme="minorHAnsi"/>
          <w:i/>
          <w:lang w:eastAsia="pl-PL"/>
        </w:rPr>
      </w:pPr>
      <w:r w:rsidRPr="00CC6E43">
        <w:rPr>
          <w:rFonts w:eastAsia="Arial Unicode MS" w:cstheme="minorHAnsi"/>
          <w:i/>
          <w:lang w:eastAsia="pl-PL"/>
        </w:rPr>
        <w:t>- o którym mowa w art. 9 lub art. 10 ustawy z dnia 15 czerwca 2012 r. o skutkach powierzania wykonywania pracy cudzoziemcom przebywającym wbrew przepisom na terytorium Rzeczypospolitej Polskiej (Dz. U. poz. 769);</w:t>
      </w:r>
    </w:p>
    <w:p w14:paraId="6323AF45" w14:textId="77777777" w:rsidR="00C254B8" w:rsidRPr="00CC6E43" w:rsidRDefault="00C254B8" w:rsidP="00CC6E43">
      <w:pPr>
        <w:numPr>
          <w:ilvl w:val="0"/>
          <w:numId w:val="2"/>
        </w:numPr>
        <w:spacing w:after="0" w:line="276" w:lineRule="auto"/>
        <w:ind w:left="993" w:hanging="283"/>
        <w:jc w:val="both"/>
        <w:rPr>
          <w:rFonts w:eastAsia="Arial Unicode MS" w:cstheme="minorHAnsi"/>
          <w:i/>
          <w:lang w:eastAsia="pl-PL"/>
        </w:rPr>
      </w:pPr>
      <w:r w:rsidRPr="00CC6E43">
        <w:rPr>
          <w:rFonts w:eastAsia="Arial Unicode MS" w:cstheme="minorHAnsi"/>
          <w:i/>
          <w:lang w:eastAsia="pl-PL"/>
        </w:rPr>
        <w:t>Wykonawców będących podmiotem zbiorowym, wobec których sąd orzekł zakaz ubiegania się o zamówienia publiczne na podstawie ustawy z dnia 28 października 2002 r. o odpowiedzialności podmiotów zbiorowych za czyny zabronione pod groźbą kary (Dz. U. z 2015 r. poz. 1212, 1844 i 1855 oraz z 2016 r. poz. 437 i 544);</w:t>
      </w:r>
    </w:p>
    <w:p w14:paraId="6B07DCDB" w14:textId="77777777" w:rsidR="00C254B8" w:rsidRPr="00CC6E43" w:rsidRDefault="00C254B8" w:rsidP="00CC6E43">
      <w:pPr>
        <w:numPr>
          <w:ilvl w:val="0"/>
          <w:numId w:val="2"/>
        </w:numPr>
        <w:spacing w:after="0" w:line="276" w:lineRule="auto"/>
        <w:ind w:left="993" w:hanging="283"/>
        <w:jc w:val="both"/>
        <w:rPr>
          <w:rFonts w:eastAsia="Arial Unicode MS" w:cstheme="minorHAnsi"/>
          <w:i/>
          <w:lang w:eastAsia="pl-PL"/>
        </w:rPr>
      </w:pPr>
      <w:r w:rsidRPr="00CC6E43">
        <w:rPr>
          <w:rFonts w:eastAsia="Arial Unicode MS" w:cstheme="minorHAnsi"/>
          <w:i/>
          <w:lang w:eastAsia="pl-PL"/>
        </w:rPr>
        <w:t>Osoby prawne, których urzędującego członka jego organu zarządzającego lub nadzorczego, wspólnika spółki w spółce jawnej lub partnerskiej albo komplementariusza w spółce komandytowej lub komandytowo-akcyjnej lub prokurenta prawomocnie skazano za</w:t>
      </w:r>
      <w:r w:rsidR="00A32869">
        <w:rPr>
          <w:rFonts w:eastAsia="Arial Unicode MS" w:cstheme="minorHAnsi"/>
          <w:i/>
          <w:lang w:eastAsia="pl-PL"/>
        </w:rPr>
        <w:t> </w:t>
      </w:r>
      <w:r w:rsidRPr="00CC6E43">
        <w:rPr>
          <w:rFonts w:eastAsia="Arial Unicode MS" w:cstheme="minorHAnsi"/>
          <w:i/>
          <w:lang w:eastAsia="pl-PL"/>
        </w:rPr>
        <w:t>przestępstwo, o którym mowa w art. 24 ust. 1 pkt 13 oraz art. 24 ust. 5 pkt 5 Ustawy z</w:t>
      </w:r>
      <w:r w:rsidR="00A32869">
        <w:rPr>
          <w:rFonts w:eastAsia="Arial Unicode MS" w:cstheme="minorHAnsi"/>
          <w:i/>
          <w:lang w:eastAsia="pl-PL"/>
        </w:rPr>
        <w:t> </w:t>
      </w:r>
      <w:r w:rsidRPr="00CC6E43">
        <w:rPr>
          <w:rFonts w:eastAsia="Arial Unicode MS" w:cstheme="minorHAnsi"/>
          <w:i/>
          <w:lang w:eastAsia="pl-PL"/>
        </w:rPr>
        <w:t xml:space="preserve">dnia </w:t>
      </w:r>
      <w:r w:rsidR="00A32869" w:rsidRPr="00A32869">
        <w:rPr>
          <w:rFonts w:eastAsia="Arial Unicode MS" w:cstheme="minorHAnsi"/>
          <w:i/>
          <w:lang w:eastAsia="pl-PL"/>
        </w:rPr>
        <w:t xml:space="preserve">z dnia 11 września 2019 r. </w:t>
      </w:r>
      <w:r w:rsidR="00A32869">
        <w:rPr>
          <w:rFonts w:eastAsia="Arial Unicode MS" w:cstheme="minorHAnsi"/>
          <w:i/>
          <w:lang w:eastAsia="pl-PL"/>
        </w:rPr>
        <w:t>Prawo zamówień publicznych</w:t>
      </w:r>
      <w:r w:rsidR="00A32869" w:rsidRPr="00A32869">
        <w:rPr>
          <w:rFonts w:eastAsia="Arial Unicode MS" w:cstheme="minorHAnsi"/>
          <w:i/>
          <w:lang w:eastAsia="pl-PL"/>
        </w:rPr>
        <w:t xml:space="preserve"> (Dz.U. z 2021 r. poz. 1129, z</w:t>
      </w:r>
      <w:r w:rsidR="00A32869">
        <w:rPr>
          <w:rFonts w:eastAsia="Arial Unicode MS" w:cstheme="minorHAnsi"/>
          <w:i/>
          <w:lang w:eastAsia="pl-PL"/>
        </w:rPr>
        <w:t> </w:t>
      </w:r>
      <w:r w:rsidR="00A32869" w:rsidRPr="00A32869">
        <w:rPr>
          <w:rFonts w:eastAsia="Arial Unicode MS" w:cstheme="minorHAnsi"/>
          <w:i/>
          <w:lang w:eastAsia="pl-PL"/>
        </w:rPr>
        <w:t>późn.</w:t>
      </w:r>
      <w:r w:rsidR="00A32869" w:rsidRPr="00A32869">
        <w:rPr>
          <w:rFonts w:eastAsia="Arial Unicode MS" w:cstheme="minorHAnsi"/>
          <w:b/>
          <w:bCs/>
          <w:i/>
          <w:lang w:eastAsia="pl-PL"/>
        </w:rPr>
        <w:t xml:space="preserve"> </w:t>
      </w:r>
      <w:r w:rsidR="00A32869" w:rsidRPr="00A32869">
        <w:rPr>
          <w:rFonts w:eastAsia="Arial Unicode MS" w:cstheme="minorHAnsi"/>
          <w:i/>
          <w:lang w:eastAsia="pl-PL"/>
        </w:rPr>
        <w:t>zm.)</w:t>
      </w:r>
    </w:p>
    <w:p w14:paraId="27B0A1E4" w14:textId="77777777" w:rsidR="00C254B8" w:rsidRPr="00CC6E43" w:rsidRDefault="00C254B8" w:rsidP="00CC6E43">
      <w:pPr>
        <w:numPr>
          <w:ilvl w:val="0"/>
          <w:numId w:val="2"/>
        </w:numPr>
        <w:spacing w:after="0" w:line="276" w:lineRule="auto"/>
        <w:ind w:left="993" w:hanging="283"/>
        <w:jc w:val="both"/>
        <w:rPr>
          <w:rFonts w:eastAsia="Arial Unicode MS" w:cstheme="minorHAnsi"/>
          <w:i/>
          <w:lang w:eastAsia="pl-PL"/>
        </w:rPr>
      </w:pPr>
      <w:r w:rsidRPr="00CC6E43">
        <w:rPr>
          <w:rFonts w:eastAsia="Arial Unicode MS" w:cstheme="minorHAnsi"/>
          <w:i/>
          <w:lang w:eastAsia="pl-PL"/>
        </w:rPr>
        <w:lastRenderedPageBreak/>
        <w:t>Złożyli nieprawdziwe informacje mające wpływ na wynik prowadzonego postępowania;</w:t>
      </w:r>
    </w:p>
    <w:p w14:paraId="3E3F63B2" w14:textId="77777777" w:rsidR="00C254B8" w:rsidRPr="00CC6E43" w:rsidRDefault="00C254B8" w:rsidP="00CC6E43">
      <w:pPr>
        <w:numPr>
          <w:ilvl w:val="0"/>
          <w:numId w:val="2"/>
        </w:numPr>
        <w:spacing w:after="0" w:line="276" w:lineRule="auto"/>
        <w:ind w:left="993" w:hanging="283"/>
        <w:jc w:val="both"/>
        <w:rPr>
          <w:rFonts w:eastAsia="Arial Unicode MS" w:cstheme="minorHAnsi"/>
          <w:i/>
          <w:lang w:eastAsia="pl-PL"/>
        </w:rPr>
      </w:pPr>
      <w:r w:rsidRPr="00CC6E43">
        <w:rPr>
          <w:rFonts w:eastAsia="Arial Unicode MS" w:cstheme="minorHAnsi"/>
          <w:i/>
          <w:lang w:eastAsia="pl-PL"/>
        </w:rPr>
        <w:t>Nie złożyli oświadczenia o spełnianiu warunków udziału w postępowaniu lub dokumentów potwierdzających spełnianie tych warunków lub złożone dokumenty zawierają błędy.</w:t>
      </w:r>
    </w:p>
    <w:p w14:paraId="61AF89D6" w14:textId="77777777" w:rsidR="004C6DDC" w:rsidRDefault="004C6DDC" w:rsidP="00CC6E43">
      <w:pPr>
        <w:spacing w:after="0" w:line="276" w:lineRule="auto"/>
        <w:ind w:left="362"/>
        <w:jc w:val="both"/>
        <w:rPr>
          <w:rFonts w:eastAsia="Arial Unicode MS" w:cstheme="minorHAnsi"/>
          <w:b/>
          <w:u w:val="single"/>
          <w:lang w:eastAsia="pl-PL"/>
        </w:rPr>
      </w:pPr>
    </w:p>
    <w:p w14:paraId="2647AF16" w14:textId="77777777" w:rsidR="00C254B8" w:rsidRPr="00CC6E43" w:rsidRDefault="00C254B8" w:rsidP="00CC6E43">
      <w:pPr>
        <w:spacing w:after="0" w:line="276" w:lineRule="auto"/>
        <w:ind w:left="362"/>
        <w:jc w:val="both"/>
        <w:rPr>
          <w:rFonts w:eastAsia="Arial Unicode MS" w:cstheme="minorHAnsi"/>
          <w:b/>
          <w:u w:val="single"/>
          <w:lang w:eastAsia="pl-PL"/>
        </w:rPr>
      </w:pPr>
      <w:r w:rsidRPr="00CC6E43">
        <w:rPr>
          <w:rFonts w:eastAsia="Arial Unicode MS" w:cstheme="minorHAnsi"/>
          <w:b/>
          <w:u w:val="single"/>
          <w:lang w:eastAsia="pl-PL"/>
        </w:rPr>
        <w:t>Opis sposobu dokonywania oceny spełnienia warunków:</w:t>
      </w:r>
    </w:p>
    <w:p w14:paraId="27149864" w14:textId="77777777" w:rsidR="00C254B8" w:rsidRPr="00CC6E43" w:rsidRDefault="00C254B8" w:rsidP="00CC6E43">
      <w:pPr>
        <w:spacing w:after="0" w:line="276" w:lineRule="auto"/>
        <w:ind w:left="360"/>
        <w:jc w:val="both"/>
        <w:rPr>
          <w:rFonts w:eastAsia="Calibri" w:cstheme="minorHAnsi"/>
          <w:lang w:eastAsia="pl-PL"/>
        </w:rPr>
      </w:pPr>
      <w:r w:rsidRPr="00CC6E43">
        <w:rPr>
          <w:rFonts w:eastAsia="Arial Unicode MS" w:cstheme="minorHAnsi"/>
          <w:lang w:eastAsia="pl-PL"/>
        </w:rPr>
        <w:t>Wykonawca podpisując ofertę</w:t>
      </w:r>
      <w:r w:rsidR="00ED77C9" w:rsidRPr="00CC6E43">
        <w:rPr>
          <w:rStyle w:val="Odwoanieprzypisudolnego"/>
          <w:rFonts w:eastAsia="Arial Unicode MS" w:cstheme="minorHAnsi"/>
          <w:lang w:eastAsia="pl-PL"/>
        </w:rPr>
        <w:footnoteReference w:id="5"/>
      </w:r>
      <w:r w:rsidRPr="00CC6E43">
        <w:rPr>
          <w:rFonts w:eastAsia="Arial Unicode MS" w:cstheme="minorHAnsi"/>
          <w:lang w:eastAsia="pl-PL"/>
        </w:rPr>
        <w:t xml:space="preserve"> jednocześnie oświadcza spełnienie </w:t>
      </w:r>
      <w:r w:rsidR="00C82D23" w:rsidRPr="00CC6E43">
        <w:rPr>
          <w:rFonts w:eastAsia="Arial Unicode MS" w:cstheme="minorHAnsi"/>
          <w:lang w:eastAsia="pl-PL"/>
        </w:rPr>
        <w:t>powyższych warunków</w:t>
      </w:r>
      <w:r w:rsidRPr="00CC6E43">
        <w:rPr>
          <w:rFonts w:eastAsia="Arial Unicode MS" w:cstheme="minorHAnsi"/>
          <w:lang w:eastAsia="pl-PL"/>
        </w:rPr>
        <w:t xml:space="preserve"> oraz przedkłada podpisane Oświadczenie o spełnieniu warunków uczestnictwa w postępowaniu wg wzoru z </w:t>
      </w:r>
      <w:r w:rsidR="00356959" w:rsidRPr="00CC6E43">
        <w:rPr>
          <w:rFonts w:eastAsia="Calibri" w:cstheme="minorHAnsi"/>
          <w:lang w:eastAsia="pl-PL"/>
        </w:rPr>
        <w:t>z</w:t>
      </w:r>
      <w:r w:rsidRPr="00CC6E43">
        <w:rPr>
          <w:rFonts w:eastAsia="Calibri" w:cstheme="minorHAnsi"/>
          <w:lang w:eastAsia="pl-PL"/>
        </w:rPr>
        <w:t>ałącznika nr 2.</w:t>
      </w:r>
    </w:p>
    <w:p w14:paraId="5C26ED0C" w14:textId="77777777" w:rsidR="00C254B8" w:rsidRPr="00CC6E43" w:rsidRDefault="00C254B8" w:rsidP="00CC6E43">
      <w:pPr>
        <w:spacing w:after="0" w:line="276" w:lineRule="auto"/>
        <w:ind w:left="720"/>
        <w:jc w:val="both"/>
        <w:rPr>
          <w:rFonts w:eastAsia="Calibri" w:cstheme="minorHAnsi"/>
          <w:lang w:eastAsia="pl-PL"/>
        </w:rPr>
      </w:pPr>
    </w:p>
    <w:p w14:paraId="5C60D274" w14:textId="77777777" w:rsidR="00C254B8" w:rsidRPr="00CC6E43" w:rsidRDefault="00C254B8" w:rsidP="00CC6E43">
      <w:pPr>
        <w:spacing w:after="0" w:line="276" w:lineRule="auto"/>
        <w:ind w:firstLine="360"/>
        <w:jc w:val="both"/>
        <w:rPr>
          <w:rFonts w:eastAsia="Calibri" w:cstheme="minorHAnsi"/>
          <w:b/>
          <w:u w:val="single"/>
          <w:lang w:eastAsia="pl-PL"/>
        </w:rPr>
      </w:pPr>
      <w:r w:rsidRPr="00CC6E43">
        <w:rPr>
          <w:rFonts w:eastAsia="Calibri" w:cstheme="minorHAnsi"/>
          <w:b/>
          <w:u w:val="single"/>
          <w:lang w:eastAsia="pl-PL"/>
        </w:rPr>
        <w:t>Obowiązki Wykonawcy:</w:t>
      </w:r>
    </w:p>
    <w:p w14:paraId="097697F7" w14:textId="77777777" w:rsidR="00C254B8" w:rsidRPr="00CC6E43" w:rsidRDefault="00C254B8" w:rsidP="00CC6E43">
      <w:pPr>
        <w:numPr>
          <w:ilvl w:val="0"/>
          <w:numId w:val="3"/>
        </w:numPr>
        <w:spacing w:after="0" w:line="276" w:lineRule="auto"/>
        <w:contextualSpacing/>
        <w:jc w:val="both"/>
        <w:rPr>
          <w:rFonts w:eastAsia="Calibri" w:cstheme="minorHAnsi"/>
          <w:bCs/>
          <w:color w:val="000000"/>
          <w:lang w:eastAsia="pl-PL"/>
        </w:rPr>
      </w:pPr>
      <w:r w:rsidRPr="00CC6E43">
        <w:rPr>
          <w:rFonts w:eastAsia="Calibri" w:cstheme="minorHAnsi"/>
          <w:bCs/>
          <w:lang w:eastAsia="pl-PL"/>
        </w:rPr>
        <w:t>Zamawiający wspólnie z Wykonawcą przygotują szczegółowy harmono</w:t>
      </w:r>
      <w:r w:rsidR="00356959" w:rsidRPr="00CC6E43">
        <w:rPr>
          <w:rFonts w:eastAsia="Calibri" w:cstheme="minorHAnsi"/>
          <w:bCs/>
          <w:lang w:eastAsia="pl-PL"/>
        </w:rPr>
        <w:t>gram prac nad wdrożeniem narzędzia</w:t>
      </w:r>
      <w:r w:rsidRPr="00CC6E43">
        <w:rPr>
          <w:rFonts w:eastAsia="Calibri" w:cstheme="minorHAnsi"/>
          <w:bCs/>
          <w:lang w:eastAsia="pl-PL"/>
        </w:rPr>
        <w:t>, według którego prowadzone będą prace. Harmonogram będzie stanowić integralną część Umowy.</w:t>
      </w:r>
    </w:p>
    <w:p w14:paraId="25B0A0D2" w14:textId="77777777" w:rsidR="00C254B8" w:rsidRPr="00CC6E43" w:rsidRDefault="00C254B8" w:rsidP="00CC6E43">
      <w:pPr>
        <w:numPr>
          <w:ilvl w:val="0"/>
          <w:numId w:val="3"/>
        </w:numPr>
        <w:spacing w:after="0" w:line="276" w:lineRule="auto"/>
        <w:contextualSpacing/>
        <w:jc w:val="both"/>
        <w:rPr>
          <w:rFonts w:eastAsia="Calibri" w:cstheme="minorHAnsi"/>
          <w:bCs/>
          <w:color w:val="000000"/>
          <w:lang w:eastAsia="pl-PL"/>
        </w:rPr>
      </w:pPr>
      <w:r w:rsidRPr="00CC6E43">
        <w:rPr>
          <w:rFonts w:eastAsia="Calibri" w:cstheme="minorHAnsi"/>
          <w:lang w:eastAsia="pl-PL"/>
        </w:rPr>
        <w:t xml:space="preserve">Stosowanie się do wytycznych Zamawiającego. </w:t>
      </w:r>
    </w:p>
    <w:p w14:paraId="041653B6" w14:textId="77777777" w:rsidR="00C254B8" w:rsidRPr="00CC6E43" w:rsidRDefault="00C254B8" w:rsidP="00CC6E43">
      <w:pPr>
        <w:numPr>
          <w:ilvl w:val="0"/>
          <w:numId w:val="3"/>
        </w:numPr>
        <w:spacing w:after="0" w:line="276" w:lineRule="auto"/>
        <w:contextualSpacing/>
        <w:jc w:val="both"/>
        <w:rPr>
          <w:rFonts w:eastAsia="Calibri" w:cstheme="minorHAnsi"/>
          <w:bCs/>
          <w:color w:val="000000"/>
          <w:lang w:eastAsia="pl-PL"/>
        </w:rPr>
      </w:pPr>
      <w:r w:rsidRPr="00CC6E43">
        <w:rPr>
          <w:rFonts w:eastAsia="Calibri" w:cstheme="minorHAnsi"/>
          <w:lang w:eastAsia="pl-PL"/>
        </w:rPr>
        <w:t xml:space="preserve">Terminowe i obowiązkowe świadczenie usług. </w:t>
      </w:r>
    </w:p>
    <w:p w14:paraId="6796222A" w14:textId="77777777" w:rsidR="00C254B8" w:rsidRPr="00CC6E43" w:rsidRDefault="00C254B8" w:rsidP="00CC6E43">
      <w:pPr>
        <w:numPr>
          <w:ilvl w:val="0"/>
          <w:numId w:val="3"/>
        </w:numPr>
        <w:spacing w:after="0" w:line="276" w:lineRule="auto"/>
        <w:contextualSpacing/>
        <w:jc w:val="both"/>
        <w:rPr>
          <w:rFonts w:eastAsia="Calibri" w:cstheme="minorHAnsi"/>
          <w:bCs/>
          <w:color w:val="000000"/>
          <w:lang w:eastAsia="pl-PL"/>
        </w:rPr>
      </w:pPr>
      <w:r w:rsidRPr="00CC6E43">
        <w:rPr>
          <w:rFonts w:eastAsia="Calibri" w:cstheme="minorHAnsi"/>
          <w:lang w:eastAsia="pl-PL"/>
        </w:rPr>
        <w:t xml:space="preserve">Forma </w:t>
      </w:r>
      <w:r w:rsidR="003E3132" w:rsidRPr="00CC6E43">
        <w:rPr>
          <w:rFonts w:eastAsia="Calibri" w:cstheme="minorHAnsi"/>
          <w:lang w:eastAsia="pl-PL"/>
        </w:rPr>
        <w:t>współpracy</w:t>
      </w:r>
      <w:r w:rsidRPr="00CC6E43">
        <w:rPr>
          <w:rFonts w:eastAsia="Calibri" w:cstheme="minorHAnsi"/>
          <w:lang w:eastAsia="pl-PL"/>
        </w:rPr>
        <w:t xml:space="preserve"> – umowa cywilnoprawna</w:t>
      </w:r>
      <w:r w:rsidR="003E3132" w:rsidRPr="00CC6E43">
        <w:rPr>
          <w:rFonts w:eastAsia="Calibri" w:cstheme="minorHAnsi"/>
          <w:lang w:eastAsia="pl-PL"/>
        </w:rPr>
        <w:t xml:space="preserve"> (umowa o świadczenie usług)</w:t>
      </w:r>
      <w:r w:rsidRPr="00CC6E43">
        <w:rPr>
          <w:rFonts w:eastAsia="Calibri" w:cstheme="minorHAnsi"/>
          <w:lang w:eastAsia="pl-PL"/>
        </w:rPr>
        <w:t>.</w:t>
      </w:r>
    </w:p>
    <w:p w14:paraId="05A9962E" w14:textId="77777777" w:rsidR="00C254B8" w:rsidRPr="00CC6E43" w:rsidRDefault="00C254B8" w:rsidP="00CC6E43">
      <w:pPr>
        <w:numPr>
          <w:ilvl w:val="0"/>
          <w:numId w:val="3"/>
        </w:numPr>
        <w:spacing w:after="0" w:line="276" w:lineRule="auto"/>
        <w:jc w:val="both"/>
        <w:rPr>
          <w:rFonts w:eastAsia="Times New Roman" w:cstheme="minorHAnsi"/>
          <w:bCs/>
          <w:color w:val="000000" w:themeColor="text1"/>
          <w:lang w:eastAsia="ar-SA"/>
        </w:rPr>
      </w:pPr>
      <w:r w:rsidRPr="00CC6E43">
        <w:rPr>
          <w:rFonts w:eastAsia="Times New Roman" w:cstheme="minorHAnsi"/>
          <w:color w:val="000000" w:themeColor="text1"/>
          <w:lang w:eastAsia="ar-SA"/>
        </w:rPr>
        <w:t>W przypadku zmiany sytuacji epidemiologicznej w Polsce i na świecie, związanej z epidemią COVID-19, istnieje możliwość zmiany warunków wykonywania zamówienia.</w:t>
      </w:r>
    </w:p>
    <w:p w14:paraId="55F30BEC" w14:textId="77777777" w:rsidR="00C254B8" w:rsidRPr="00CC6E43" w:rsidRDefault="00C254B8" w:rsidP="00CC6E43">
      <w:pPr>
        <w:numPr>
          <w:ilvl w:val="0"/>
          <w:numId w:val="3"/>
        </w:numPr>
        <w:spacing w:after="0" w:line="276" w:lineRule="auto"/>
        <w:jc w:val="both"/>
        <w:rPr>
          <w:rFonts w:eastAsia="Times New Roman" w:cstheme="minorHAnsi"/>
          <w:bCs/>
          <w:color w:val="000000" w:themeColor="text1"/>
          <w:lang w:eastAsia="ar-SA"/>
        </w:rPr>
      </w:pPr>
      <w:r w:rsidRPr="00CC6E43">
        <w:rPr>
          <w:rFonts w:eastAsia="Times New Roman" w:cstheme="minorHAnsi"/>
          <w:color w:val="000000" w:themeColor="text1"/>
          <w:lang w:eastAsia="ar-SA"/>
        </w:rPr>
        <w:t xml:space="preserve">W związku z epidemią COVID-19 Wykonawca jest zobowiązany każdorazowo do poddawania się obowiązującym w </w:t>
      </w:r>
      <w:r w:rsidR="00C82D23" w:rsidRPr="00CC6E43">
        <w:rPr>
          <w:rFonts w:eastAsia="Times New Roman" w:cstheme="minorHAnsi"/>
          <w:color w:val="000000" w:themeColor="text1"/>
          <w:lang w:eastAsia="ar-SA"/>
        </w:rPr>
        <w:t>KPRM</w:t>
      </w:r>
      <w:r w:rsidR="0076449E" w:rsidRPr="00CC6E43">
        <w:rPr>
          <w:rFonts w:eastAsia="Times New Roman" w:cstheme="minorHAnsi"/>
          <w:color w:val="000000" w:themeColor="text1"/>
          <w:lang w:eastAsia="ar-SA"/>
        </w:rPr>
        <w:t xml:space="preserve"> </w:t>
      </w:r>
      <w:r w:rsidRPr="00CC6E43">
        <w:rPr>
          <w:rFonts w:eastAsia="Times New Roman" w:cstheme="minorHAnsi"/>
          <w:color w:val="000000" w:themeColor="text1"/>
          <w:lang w:eastAsia="ar-SA"/>
        </w:rPr>
        <w:t>procedurom epidemiologicznym.</w:t>
      </w:r>
    </w:p>
    <w:p w14:paraId="4333BD8A" w14:textId="77777777" w:rsidR="00C254B8" w:rsidRPr="00CC6E43" w:rsidRDefault="00C254B8" w:rsidP="00CC6E43">
      <w:pPr>
        <w:spacing w:after="0" w:line="276" w:lineRule="auto"/>
        <w:rPr>
          <w:rFonts w:eastAsia="Calibri" w:cstheme="minorHAnsi"/>
          <w:lang w:eastAsia="pl-PL"/>
        </w:rPr>
      </w:pPr>
    </w:p>
    <w:p w14:paraId="32FB3EC2" w14:textId="77777777" w:rsidR="00C254B8" w:rsidRPr="00CC6E43" w:rsidRDefault="00C254B8" w:rsidP="00CC6E43">
      <w:pPr>
        <w:numPr>
          <w:ilvl w:val="0"/>
          <w:numId w:val="22"/>
        </w:numPr>
        <w:spacing w:after="0" w:line="276" w:lineRule="auto"/>
        <w:contextualSpacing/>
        <w:rPr>
          <w:rFonts w:eastAsia="Calibri" w:cstheme="minorHAnsi"/>
          <w:b/>
          <w:u w:val="single"/>
          <w:lang w:eastAsia="pl-PL"/>
        </w:rPr>
      </w:pPr>
      <w:r w:rsidRPr="00CC6E43">
        <w:rPr>
          <w:rFonts w:eastAsia="Calibri" w:cstheme="minorHAnsi"/>
          <w:b/>
          <w:u w:val="single"/>
          <w:lang w:eastAsia="pl-PL"/>
        </w:rPr>
        <w:t>TERMIN I MIEJSCE ZŁOŻENIA OFERTY</w:t>
      </w:r>
    </w:p>
    <w:p w14:paraId="6BA37A55" w14:textId="77777777" w:rsidR="00ED65FD" w:rsidRPr="00CC6E43" w:rsidRDefault="00ED65FD" w:rsidP="00CC6E43">
      <w:pPr>
        <w:spacing w:after="0" w:line="276" w:lineRule="auto"/>
        <w:ind w:left="720"/>
        <w:contextualSpacing/>
        <w:rPr>
          <w:rFonts w:eastAsia="Calibri" w:cstheme="minorHAnsi"/>
          <w:b/>
          <w:u w:val="single"/>
          <w:lang w:eastAsia="pl-PL"/>
        </w:rPr>
      </w:pPr>
    </w:p>
    <w:p w14:paraId="7998F142" w14:textId="77777777" w:rsidR="00AD2F3E" w:rsidRDefault="00C254B8" w:rsidP="00CC6E43">
      <w:pPr>
        <w:spacing w:after="0" w:line="276" w:lineRule="auto"/>
        <w:jc w:val="both"/>
        <w:rPr>
          <w:rFonts w:eastAsia="Calibri" w:cstheme="minorHAnsi"/>
          <w:lang w:eastAsia="pl-PL"/>
        </w:rPr>
      </w:pPr>
      <w:r w:rsidRPr="00CC6E43">
        <w:rPr>
          <w:rFonts w:eastAsia="Calibri" w:cstheme="minorHAnsi"/>
          <w:lang w:eastAsia="pl-PL"/>
        </w:rPr>
        <w:t>Zainteresowani realizacją przedmiotu zamówienia powinni złożyć ofertę</w:t>
      </w:r>
      <w:r w:rsidR="00AD2F3E">
        <w:rPr>
          <w:rFonts w:eastAsia="Calibri" w:cstheme="minorHAnsi"/>
          <w:lang w:eastAsia="pl-PL"/>
        </w:rPr>
        <w:t>:</w:t>
      </w:r>
    </w:p>
    <w:p w14:paraId="7B6C5DD8" w14:textId="77777777" w:rsidR="00AD2F3E" w:rsidRDefault="00AD2F3E" w:rsidP="00AD2F3E">
      <w:pPr>
        <w:pStyle w:val="Akapitzlist"/>
        <w:numPr>
          <w:ilvl w:val="0"/>
          <w:numId w:val="40"/>
        </w:numPr>
        <w:spacing w:after="0" w:line="276" w:lineRule="auto"/>
        <w:jc w:val="both"/>
        <w:rPr>
          <w:rFonts w:eastAsia="Calibri" w:cstheme="minorHAnsi"/>
          <w:lang w:eastAsia="pl-PL"/>
        </w:rPr>
      </w:pPr>
      <w:r w:rsidRPr="00AD2F3E">
        <w:rPr>
          <w:rFonts w:eastAsia="Calibri" w:cstheme="minorHAnsi"/>
          <w:lang w:eastAsia="pl-PL"/>
        </w:rPr>
        <w:t>w postaci elektronicznej za pośrednictwem poczty ele</w:t>
      </w:r>
      <w:r>
        <w:rPr>
          <w:rFonts w:eastAsia="Calibri" w:cstheme="minorHAnsi"/>
          <w:lang w:eastAsia="pl-PL"/>
        </w:rPr>
        <w:t xml:space="preserve">ktronicznej (adres: </w:t>
      </w:r>
      <w:r w:rsidR="004C6DDC">
        <w:rPr>
          <w:rFonts w:eastAsia="Calibri" w:cstheme="minorHAnsi"/>
          <w:lang w:eastAsia="pl-PL"/>
        </w:rPr>
        <w:t>dotacje</w:t>
      </w:r>
      <w:r w:rsidRPr="00AD2F3E">
        <w:rPr>
          <w:rFonts w:eastAsia="Calibri" w:cstheme="minorHAnsi"/>
          <w:lang w:eastAsia="pl-PL"/>
        </w:rPr>
        <w:t>@kprm.gov.pl) lub ePUAP;</w:t>
      </w:r>
    </w:p>
    <w:p w14:paraId="075924D4" w14:textId="77777777" w:rsidR="00AD2F3E" w:rsidRPr="00AD2F3E" w:rsidRDefault="00AD2F3E" w:rsidP="00AD2F3E">
      <w:pPr>
        <w:pStyle w:val="Akapitzlist"/>
        <w:spacing w:after="0" w:line="276" w:lineRule="auto"/>
        <w:jc w:val="both"/>
        <w:rPr>
          <w:rFonts w:eastAsia="Calibri" w:cstheme="minorHAnsi"/>
          <w:lang w:eastAsia="pl-PL"/>
        </w:rPr>
      </w:pPr>
      <w:r>
        <w:rPr>
          <w:rFonts w:eastAsia="Calibri" w:cstheme="minorHAnsi"/>
          <w:lang w:eastAsia="pl-PL"/>
        </w:rPr>
        <w:t>lub</w:t>
      </w:r>
    </w:p>
    <w:p w14:paraId="01E68826" w14:textId="77777777" w:rsidR="00AD2F3E" w:rsidRDefault="00AD2F3E" w:rsidP="00AD2F3E">
      <w:pPr>
        <w:pStyle w:val="Akapitzlist"/>
        <w:numPr>
          <w:ilvl w:val="0"/>
          <w:numId w:val="40"/>
        </w:numPr>
        <w:spacing w:after="0" w:line="276" w:lineRule="auto"/>
        <w:jc w:val="both"/>
        <w:rPr>
          <w:rFonts w:eastAsia="Calibri" w:cstheme="minorHAnsi"/>
          <w:lang w:eastAsia="pl-PL"/>
        </w:rPr>
      </w:pPr>
      <w:r w:rsidRPr="00AD2F3E">
        <w:rPr>
          <w:rFonts w:eastAsia="Calibri" w:cstheme="minorHAnsi"/>
          <w:lang w:eastAsia="pl-PL"/>
        </w:rPr>
        <w:lastRenderedPageBreak/>
        <w:t>za pośrednictwem operatora pocztowego w rozumieniu ustawy z dnia 23 listopada 2012 r. – Prawo pocztowe, osobiście lub za pośrednictwem posłańca.</w:t>
      </w:r>
    </w:p>
    <w:p w14:paraId="0401D6F3" w14:textId="77777777" w:rsidR="00AD2F3E" w:rsidRPr="00AD2F3E" w:rsidRDefault="00AD2F3E" w:rsidP="00AD2F3E">
      <w:pPr>
        <w:spacing w:after="0" w:line="276" w:lineRule="auto"/>
        <w:jc w:val="both"/>
        <w:rPr>
          <w:rFonts w:eastAsia="Calibri" w:cstheme="minorHAnsi"/>
          <w:lang w:eastAsia="pl-PL"/>
        </w:rPr>
      </w:pPr>
    </w:p>
    <w:p w14:paraId="559FE425" w14:textId="77777777" w:rsidR="00AD2F3E" w:rsidRDefault="00AD2F3E" w:rsidP="00AD2F3E">
      <w:pPr>
        <w:spacing w:after="0" w:line="276" w:lineRule="auto"/>
        <w:jc w:val="both"/>
        <w:rPr>
          <w:rFonts w:eastAsia="Calibri" w:cstheme="minorHAnsi"/>
          <w:lang w:eastAsia="pl-PL"/>
        </w:rPr>
      </w:pPr>
      <w:r w:rsidRPr="00AD2F3E">
        <w:rPr>
          <w:rFonts w:eastAsia="Calibri" w:cstheme="minorHAnsi"/>
          <w:lang w:eastAsia="pl-PL"/>
        </w:rPr>
        <w:t>Korespondencja powinna być opatrzona nazwą postępowania i numerem sprawy</w:t>
      </w:r>
      <w:r w:rsidR="00E4214E">
        <w:rPr>
          <w:rFonts w:eastAsia="Calibri" w:cstheme="minorHAnsi"/>
          <w:lang w:eastAsia="pl-PL"/>
        </w:rPr>
        <w:t>:</w:t>
      </w:r>
    </w:p>
    <w:p w14:paraId="7200554B" w14:textId="77777777" w:rsidR="00E4214E" w:rsidRDefault="00E4214E" w:rsidP="00AD2F3E">
      <w:pPr>
        <w:spacing w:after="0" w:line="276" w:lineRule="auto"/>
        <w:jc w:val="both"/>
        <w:rPr>
          <w:rFonts w:eastAsia="Calibri" w:cstheme="minorHAnsi"/>
          <w:lang w:eastAsia="pl-PL"/>
        </w:rPr>
      </w:pPr>
    </w:p>
    <w:p w14:paraId="11D50474" w14:textId="77777777" w:rsidR="00E4214E" w:rsidRPr="00E4214E" w:rsidRDefault="00E4214E" w:rsidP="00E4214E">
      <w:pPr>
        <w:spacing w:after="0" w:line="276" w:lineRule="auto"/>
        <w:jc w:val="both"/>
        <w:rPr>
          <w:rFonts w:eastAsia="Calibri" w:cstheme="minorHAnsi"/>
          <w:u w:val="single"/>
          <w:lang w:eastAsia="pl-PL"/>
        </w:rPr>
      </w:pPr>
      <w:r w:rsidRPr="00E4214E">
        <w:rPr>
          <w:rFonts w:eastAsia="Calibri" w:cstheme="minorHAnsi"/>
          <w:u w:val="single"/>
          <w:lang w:eastAsia="pl-PL"/>
        </w:rPr>
        <w:t>OFERTA na dostarczenie i wdrożenie narzędzia informatycznego wraz z przeszkoleniem oraz bieżącym wsparciem technicznym, przeznaczonego do zarządzania otwartym konkursem ofert na realizację zadania publicznego.</w:t>
      </w:r>
    </w:p>
    <w:p w14:paraId="34188054" w14:textId="77777777" w:rsidR="00E4214E" w:rsidRPr="00E4214E" w:rsidRDefault="00E4214E" w:rsidP="00AD2F3E">
      <w:pPr>
        <w:spacing w:after="0" w:line="276" w:lineRule="auto"/>
        <w:jc w:val="both"/>
        <w:rPr>
          <w:rFonts w:eastAsia="Calibri" w:cstheme="minorHAnsi"/>
          <w:u w:val="single"/>
          <w:lang w:eastAsia="pl-PL"/>
        </w:rPr>
      </w:pPr>
      <w:r w:rsidRPr="00E4214E">
        <w:rPr>
          <w:rFonts w:eastAsia="Calibri" w:cstheme="minorHAnsi"/>
          <w:u w:val="single"/>
          <w:lang w:eastAsia="pl-PL"/>
        </w:rPr>
        <w:t>nr sprawy: DWPP.WD.831.1.2020.KB”.</w:t>
      </w:r>
    </w:p>
    <w:p w14:paraId="2AFFD41C" w14:textId="77777777" w:rsidR="004F3803" w:rsidRPr="00CC6E43" w:rsidRDefault="004F3803" w:rsidP="00CC6E43">
      <w:pPr>
        <w:spacing w:after="0" w:line="276" w:lineRule="auto"/>
        <w:jc w:val="both"/>
        <w:rPr>
          <w:rFonts w:cstheme="minorHAnsi"/>
          <w:b/>
        </w:rPr>
      </w:pPr>
    </w:p>
    <w:p w14:paraId="3378F57D" w14:textId="129FCBD1" w:rsidR="00C254B8" w:rsidRPr="00CC6E43" w:rsidRDefault="00C254B8" w:rsidP="00CC6E43">
      <w:pPr>
        <w:spacing w:after="0" w:line="276" w:lineRule="auto"/>
        <w:jc w:val="both"/>
        <w:rPr>
          <w:rFonts w:eastAsia="Calibri" w:cstheme="minorHAnsi"/>
          <w:b/>
          <w:lang w:eastAsia="pl-PL"/>
        </w:rPr>
      </w:pPr>
      <w:r w:rsidRPr="00CC6E43">
        <w:rPr>
          <w:rFonts w:eastAsia="Calibri" w:cstheme="minorHAnsi"/>
          <w:bCs/>
          <w:lang w:eastAsia="pl-PL"/>
        </w:rPr>
        <w:t xml:space="preserve"> Oferta ma wpłynąć </w:t>
      </w:r>
      <w:r w:rsidRPr="00CC6E43">
        <w:rPr>
          <w:rFonts w:eastAsia="Calibri" w:cstheme="minorHAnsi"/>
          <w:lang w:eastAsia="pl-PL"/>
        </w:rPr>
        <w:t>do dnia</w:t>
      </w:r>
      <w:r w:rsidR="0083638F" w:rsidRPr="009E5ED6">
        <w:rPr>
          <w:rFonts w:eastAsia="Calibri" w:cstheme="minorHAnsi"/>
          <w:lang w:eastAsia="pl-PL"/>
        </w:rPr>
        <w:t xml:space="preserve"> </w:t>
      </w:r>
      <w:r w:rsidR="00893FA9">
        <w:rPr>
          <w:rFonts w:eastAsia="Calibri" w:cstheme="minorHAnsi"/>
          <w:b/>
          <w:u w:val="single"/>
          <w:lang w:eastAsia="pl-PL"/>
        </w:rPr>
        <w:t>6</w:t>
      </w:r>
      <w:r w:rsidR="005E16DD">
        <w:rPr>
          <w:rFonts w:eastAsia="Calibri" w:cstheme="minorHAnsi"/>
          <w:b/>
          <w:u w:val="single"/>
          <w:lang w:eastAsia="pl-PL"/>
        </w:rPr>
        <w:t xml:space="preserve"> </w:t>
      </w:r>
      <w:r w:rsidR="00893FA9">
        <w:rPr>
          <w:rFonts w:eastAsia="Calibri" w:cstheme="minorHAnsi"/>
          <w:b/>
          <w:u w:val="single"/>
          <w:lang w:eastAsia="pl-PL"/>
        </w:rPr>
        <w:t>czerwca</w:t>
      </w:r>
      <w:r w:rsidR="00EA2344" w:rsidRPr="00CC6E43">
        <w:rPr>
          <w:rFonts w:eastAsia="Calibri" w:cstheme="minorHAnsi"/>
          <w:b/>
          <w:u w:val="single"/>
          <w:lang w:eastAsia="pl-PL"/>
        </w:rPr>
        <w:t xml:space="preserve"> 202</w:t>
      </w:r>
      <w:r w:rsidR="004C6DDC">
        <w:rPr>
          <w:rFonts w:eastAsia="Calibri" w:cstheme="minorHAnsi"/>
          <w:b/>
          <w:u w:val="single"/>
          <w:lang w:eastAsia="pl-PL"/>
        </w:rPr>
        <w:t>2</w:t>
      </w:r>
      <w:r w:rsidR="00EA2344" w:rsidRPr="00CC6E43">
        <w:rPr>
          <w:rFonts w:eastAsia="Calibri" w:cstheme="minorHAnsi"/>
          <w:b/>
          <w:u w:val="single"/>
          <w:lang w:eastAsia="pl-PL"/>
        </w:rPr>
        <w:t xml:space="preserve"> r.</w:t>
      </w:r>
      <w:r w:rsidR="00EA2344" w:rsidRPr="00CC6E43">
        <w:rPr>
          <w:rFonts w:eastAsia="Calibri" w:cstheme="minorHAnsi"/>
          <w:u w:val="single"/>
          <w:lang w:eastAsia="pl-PL"/>
        </w:rPr>
        <w:t xml:space="preserve"> </w:t>
      </w:r>
      <w:r w:rsidR="00EA2344" w:rsidRPr="00CC6E43">
        <w:rPr>
          <w:rFonts w:eastAsia="Calibri" w:cstheme="minorHAnsi"/>
          <w:b/>
          <w:u w:val="single"/>
          <w:lang w:eastAsia="pl-PL"/>
        </w:rPr>
        <w:t xml:space="preserve">do godz. </w:t>
      </w:r>
      <w:r w:rsidR="00893FA9">
        <w:rPr>
          <w:rFonts w:eastAsia="Calibri" w:cstheme="minorHAnsi"/>
          <w:b/>
          <w:u w:val="single"/>
          <w:lang w:eastAsia="pl-PL"/>
        </w:rPr>
        <w:t>10</w:t>
      </w:r>
      <w:r w:rsidR="00EA2344" w:rsidRPr="00CC6E43">
        <w:rPr>
          <w:rFonts w:eastAsia="Calibri" w:cstheme="minorHAnsi"/>
          <w:b/>
          <w:u w:val="single"/>
          <w:lang w:eastAsia="pl-PL"/>
        </w:rPr>
        <w:t>.</w:t>
      </w:r>
      <w:r w:rsidR="00893FA9">
        <w:rPr>
          <w:rFonts w:eastAsia="Calibri" w:cstheme="minorHAnsi"/>
          <w:b/>
          <w:u w:val="single"/>
          <w:lang w:eastAsia="pl-PL"/>
        </w:rPr>
        <w:t>00</w:t>
      </w:r>
      <w:r w:rsidR="00EA2344" w:rsidRPr="00CC6E43">
        <w:rPr>
          <w:rFonts w:eastAsia="Calibri" w:cstheme="minorHAnsi"/>
          <w:b/>
          <w:u w:val="single"/>
          <w:lang w:eastAsia="pl-PL"/>
        </w:rPr>
        <w:t>.</w:t>
      </w:r>
    </w:p>
    <w:p w14:paraId="426E828B" w14:textId="77777777" w:rsidR="00223A87" w:rsidRPr="00CC6E43" w:rsidRDefault="00223A87" w:rsidP="00CC6E43">
      <w:pPr>
        <w:spacing w:after="0" w:line="276" w:lineRule="auto"/>
        <w:jc w:val="both"/>
        <w:rPr>
          <w:rFonts w:cstheme="minorHAnsi"/>
        </w:rPr>
      </w:pPr>
    </w:p>
    <w:p w14:paraId="2492E8F0" w14:textId="77777777" w:rsidR="00C254B8" w:rsidRPr="00CC6E43" w:rsidRDefault="00C254B8" w:rsidP="00CC6E43">
      <w:pPr>
        <w:numPr>
          <w:ilvl w:val="0"/>
          <w:numId w:val="22"/>
        </w:numPr>
        <w:spacing w:after="0" w:line="276" w:lineRule="auto"/>
        <w:contextualSpacing/>
        <w:rPr>
          <w:rFonts w:eastAsia="Calibri" w:cstheme="minorHAnsi"/>
          <w:b/>
          <w:u w:val="single"/>
          <w:lang w:eastAsia="pl-PL"/>
        </w:rPr>
      </w:pPr>
      <w:r w:rsidRPr="00CC6E43">
        <w:rPr>
          <w:rFonts w:eastAsia="Calibri" w:cstheme="minorHAnsi"/>
          <w:b/>
          <w:u w:val="single"/>
          <w:lang w:eastAsia="pl-PL"/>
        </w:rPr>
        <w:t>TERMIN REALIZACJI I ZWIĄZANIA OFERTĄ</w:t>
      </w:r>
    </w:p>
    <w:p w14:paraId="32FEFBE1" w14:textId="77777777" w:rsidR="00ED65FD" w:rsidRPr="00CC6E43" w:rsidRDefault="00ED65FD" w:rsidP="00CC6E43">
      <w:pPr>
        <w:spacing w:after="0" w:line="276" w:lineRule="auto"/>
        <w:ind w:left="720"/>
        <w:contextualSpacing/>
        <w:rPr>
          <w:rFonts w:eastAsia="Calibri" w:cstheme="minorHAnsi"/>
          <w:b/>
          <w:u w:val="single"/>
          <w:lang w:eastAsia="pl-PL"/>
        </w:rPr>
      </w:pPr>
    </w:p>
    <w:p w14:paraId="7B11C585" w14:textId="77777777" w:rsidR="00C254B8" w:rsidRPr="00CC6E43" w:rsidRDefault="00C254B8" w:rsidP="00CC6E43">
      <w:pPr>
        <w:spacing w:after="0" w:line="276" w:lineRule="auto"/>
        <w:jc w:val="both"/>
        <w:rPr>
          <w:rFonts w:eastAsia="Calibri" w:cstheme="minorHAnsi"/>
          <w:lang w:eastAsia="pl-PL"/>
        </w:rPr>
      </w:pPr>
      <w:r w:rsidRPr="00CC6E43">
        <w:rPr>
          <w:rFonts w:eastAsia="Calibri" w:cstheme="minorHAnsi"/>
          <w:lang w:eastAsia="pl-PL"/>
        </w:rPr>
        <w:t>Oferent związany jest ofertą przez 90 dni od dnia złożenia oferty.</w:t>
      </w:r>
    </w:p>
    <w:p w14:paraId="73D376E6" w14:textId="77777777" w:rsidR="00DD2457" w:rsidRDefault="00DD2457" w:rsidP="00DD2457">
      <w:pPr>
        <w:spacing w:line="276" w:lineRule="auto"/>
        <w:jc w:val="both"/>
      </w:pPr>
      <w:r>
        <w:rPr>
          <w:lang w:eastAsia="pl-PL"/>
        </w:rPr>
        <w:t xml:space="preserve">Termin realizacji świadczenia usług przewidywany jest </w:t>
      </w:r>
      <w:r>
        <w:t xml:space="preserve">przez okres realizacji i rozliczania konkursu, nie później niż: </w:t>
      </w:r>
    </w:p>
    <w:p w14:paraId="128551DD" w14:textId="77777777" w:rsidR="00DD2457" w:rsidRDefault="00DD2457" w:rsidP="00DD2457">
      <w:pPr>
        <w:pStyle w:val="Akapitzlist"/>
        <w:numPr>
          <w:ilvl w:val="0"/>
          <w:numId w:val="41"/>
        </w:numPr>
        <w:spacing w:after="0" w:line="276" w:lineRule="auto"/>
        <w:contextualSpacing w:val="0"/>
        <w:jc w:val="both"/>
      </w:pPr>
      <w:r>
        <w:t xml:space="preserve">W opcji 1-rocznej do końca czerwca 2023 r. </w:t>
      </w:r>
    </w:p>
    <w:p w14:paraId="1FA24BF3" w14:textId="77777777" w:rsidR="00DD2457" w:rsidRDefault="00DD2457" w:rsidP="00DD2457">
      <w:pPr>
        <w:pStyle w:val="Akapitzlist"/>
        <w:spacing w:line="276" w:lineRule="auto"/>
        <w:jc w:val="both"/>
      </w:pPr>
      <w:r>
        <w:t>oraz</w:t>
      </w:r>
    </w:p>
    <w:p w14:paraId="304879C0" w14:textId="77777777" w:rsidR="00DD2457" w:rsidRDefault="00DD2457" w:rsidP="00DD2457">
      <w:pPr>
        <w:pStyle w:val="Akapitzlist"/>
        <w:numPr>
          <w:ilvl w:val="0"/>
          <w:numId w:val="41"/>
        </w:numPr>
        <w:spacing w:after="0" w:line="276" w:lineRule="auto"/>
        <w:contextualSpacing w:val="0"/>
        <w:jc w:val="both"/>
      </w:pPr>
      <w:r>
        <w:t>w opcji 2-letniej do końca czerwca 2024 r.</w:t>
      </w:r>
    </w:p>
    <w:p w14:paraId="677397BC" w14:textId="77777777" w:rsidR="00DD2457" w:rsidRDefault="00DD2457" w:rsidP="00DD2457">
      <w:pPr>
        <w:spacing w:line="276" w:lineRule="auto"/>
        <w:jc w:val="both"/>
      </w:pPr>
    </w:p>
    <w:p w14:paraId="5890F118" w14:textId="77777777" w:rsidR="00DD2457" w:rsidRDefault="00DD2457" w:rsidP="00DD2457">
      <w:pPr>
        <w:spacing w:line="276" w:lineRule="auto"/>
        <w:jc w:val="both"/>
      </w:pPr>
      <w:r>
        <w:t xml:space="preserve">UWAGA! W wycenie należy uwzględnić czas realizacji umowy. </w:t>
      </w:r>
    </w:p>
    <w:p w14:paraId="4B7E11D7" w14:textId="77777777" w:rsidR="00DD2457" w:rsidRDefault="00DD2457" w:rsidP="00DD2457">
      <w:pPr>
        <w:spacing w:line="276" w:lineRule="auto"/>
        <w:jc w:val="both"/>
      </w:pPr>
    </w:p>
    <w:p w14:paraId="3E7F4311" w14:textId="77777777" w:rsidR="00C254B8" w:rsidRPr="00CC6E43" w:rsidRDefault="00C254B8" w:rsidP="00CC6E43">
      <w:pPr>
        <w:numPr>
          <w:ilvl w:val="0"/>
          <w:numId w:val="22"/>
        </w:numPr>
        <w:spacing w:after="0" w:line="276" w:lineRule="auto"/>
        <w:contextualSpacing/>
        <w:rPr>
          <w:rFonts w:eastAsia="Calibri" w:cstheme="minorHAnsi"/>
          <w:b/>
          <w:u w:val="single"/>
          <w:lang w:eastAsia="pl-PL"/>
        </w:rPr>
      </w:pPr>
      <w:r w:rsidRPr="00CC6E43">
        <w:rPr>
          <w:rFonts w:eastAsia="Calibri" w:cstheme="minorHAnsi"/>
          <w:b/>
          <w:u w:val="single"/>
          <w:lang w:eastAsia="pl-PL"/>
        </w:rPr>
        <w:t>SPOSÓB POROZUMIEWANIA SIĘ Z ZAMAWIAJĄCYM</w:t>
      </w:r>
    </w:p>
    <w:p w14:paraId="333CB479" w14:textId="77777777" w:rsidR="00ED65FD" w:rsidRPr="00CC6E43" w:rsidRDefault="00ED65FD" w:rsidP="00CC6E43">
      <w:pPr>
        <w:spacing w:after="0" w:line="276" w:lineRule="auto"/>
        <w:ind w:left="720"/>
        <w:contextualSpacing/>
        <w:rPr>
          <w:rFonts w:eastAsia="Calibri" w:cstheme="minorHAnsi"/>
          <w:b/>
          <w:u w:val="single"/>
          <w:lang w:eastAsia="pl-PL"/>
        </w:rPr>
      </w:pPr>
    </w:p>
    <w:p w14:paraId="3AE462DE" w14:textId="77777777" w:rsidR="00C254B8" w:rsidRPr="00CC6E43" w:rsidRDefault="00C254B8" w:rsidP="00CC6E43">
      <w:pPr>
        <w:numPr>
          <w:ilvl w:val="0"/>
          <w:numId w:val="4"/>
        </w:numPr>
        <w:tabs>
          <w:tab w:val="clear" w:pos="742"/>
        </w:tabs>
        <w:spacing w:after="0" w:line="276" w:lineRule="auto"/>
        <w:ind w:left="284" w:hanging="284"/>
        <w:jc w:val="both"/>
        <w:rPr>
          <w:rFonts w:eastAsia="Calibri" w:cstheme="minorHAnsi"/>
          <w:lang w:eastAsia="pl-PL"/>
        </w:rPr>
      </w:pPr>
      <w:r w:rsidRPr="00CC6E43">
        <w:rPr>
          <w:rFonts w:eastAsia="Calibri" w:cstheme="minorHAnsi"/>
          <w:lang w:eastAsia="pl-PL"/>
        </w:rPr>
        <w:t>Zamawiający od ch</w:t>
      </w:r>
      <w:r w:rsidR="001D75EF" w:rsidRPr="00CC6E43">
        <w:rPr>
          <w:rFonts w:eastAsia="Calibri" w:cstheme="minorHAnsi"/>
          <w:lang w:eastAsia="pl-PL"/>
        </w:rPr>
        <w:t>wili udostępnienia warunków, a O</w:t>
      </w:r>
      <w:r w:rsidRPr="00CC6E43">
        <w:rPr>
          <w:rFonts w:eastAsia="Calibri" w:cstheme="minorHAnsi"/>
          <w:lang w:eastAsia="pl-PL"/>
        </w:rPr>
        <w:t>ferent</w:t>
      </w:r>
      <w:r w:rsidR="00BE2BAD" w:rsidRPr="00CC6E43">
        <w:rPr>
          <w:rFonts w:eastAsia="Calibri" w:cstheme="minorHAnsi"/>
          <w:lang w:eastAsia="pl-PL"/>
        </w:rPr>
        <w:t xml:space="preserve"> od chwili </w:t>
      </w:r>
      <w:r w:rsidR="000E4309" w:rsidRPr="00CC6E43">
        <w:rPr>
          <w:rFonts w:eastAsia="Calibri" w:cstheme="minorHAnsi"/>
          <w:lang w:eastAsia="pl-PL"/>
        </w:rPr>
        <w:t>złożenia oferty zgodnie z </w:t>
      </w:r>
      <w:r w:rsidRPr="00CC6E43">
        <w:rPr>
          <w:rFonts w:eastAsia="Calibri" w:cstheme="minorHAnsi"/>
          <w:lang w:eastAsia="pl-PL"/>
        </w:rPr>
        <w:t>ogłoszeniem s</w:t>
      </w:r>
      <w:r w:rsidR="000E4309" w:rsidRPr="00CC6E43">
        <w:rPr>
          <w:rFonts w:eastAsia="Calibri" w:cstheme="minorHAnsi"/>
          <w:lang w:eastAsia="pl-PL"/>
        </w:rPr>
        <w:t>ą obowiązani postępować zgodnie</w:t>
      </w:r>
      <w:r w:rsidRPr="00CC6E43">
        <w:rPr>
          <w:rFonts w:eastAsia="Calibri" w:cstheme="minorHAnsi"/>
          <w:lang w:eastAsia="pl-PL"/>
        </w:rPr>
        <w:t xml:space="preserve"> z postanowieniami ogłoszenia.</w:t>
      </w:r>
    </w:p>
    <w:p w14:paraId="66B1C17A" w14:textId="77777777" w:rsidR="00C254B8" w:rsidRPr="007F1466" w:rsidRDefault="00C254B8" w:rsidP="00E1711F">
      <w:pPr>
        <w:numPr>
          <w:ilvl w:val="0"/>
          <w:numId w:val="4"/>
        </w:numPr>
        <w:tabs>
          <w:tab w:val="clear" w:pos="742"/>
        </w:tabs>
        <w:spacing w:after="0" w:line="276" w:lineRule="auto"/>
        <w:ind w:left="284" w:hanging="284"/>
        <w:jc w:val="both"/>
        <w:rPr>
          <w:rFonts w:eastAsia="Calibri" w:cstheme="minorHAnsi"/>
          <w:u w:val="single"/>
          <w:lang w:eastAsia="pl-PL"/>
        </w:rPr>
      </w:pPr>
      <w:r w:rsidRPr="00CC6E43">
        <w:rPr>
          <w:rFonts w:eastAsia="Calibri" w:cstheme="minorHAnsi"/>
          <w:lang w:eastAsia="pl-PL"/>
        </w:rPr>
        <w:t>Osobą do kontaktu jest</w:t>
      </w:r>
      <w:r w:rsidR="007E4184" w:rsidRPr="00CC6E43">
        <w:rPr>
          <w:rFonts w:eastAsia="Calibri" w:cstheme="minorHAnsi"/>
          <w:lang w:eastAsia="pl-PL"/>
        </w:rPr>
        <w:t xml:space="preserve"> </w:t>
      </w:r>
      <w:r w:rsidR="007E4184" w:rsidRPr="003250B6">
        <w:rPr>
          <w:rFonts w:eastAsia="Calibri" w:cstheme="minorHAnsi"/>
          <w:lang w:eastAsia="pl-PL"/>
        </w:rPr>
        <w:t xml:space="preserve">Pani </w:t>
      </w:r>
      <w:r w:rsidR="007F1466">
        <w:rPr>
          <w:rFonts w:eastAsia="Calibri" w:cstheme="minorHAnsi"/>
          <w:lang w:eastAsia="pl-PL"/>
        </w:rPr>
        <w:t>Karolina Mularczyk</w:t>
      </w:r>
      <w:r w:rsidR="007E4184" w:rsidRPr="003250B6">
        <w:rPr>
          <w:rFonts w:eastAsia="Calibri" w:cstheme="minorHAnsi"/>
          <w:lang w:eastAsia="pl-PL"/>
        </w:rPr>
        <w:t xml:space="preserve">. </w:t>
      </w:r>
      <w:r w:rsidRPr="003250B6">
        <w:rPr>
          <w:rFonts w:eastAsia="Calibri" w:cstheme="minorHAnsi"/>
          <w:lang w:eastAsia="pl-PL"/>
        </w:rPr>
        <w:t>Kontakt w dni robocze w godzinach</w:t>
      </w:r>
      <w:r w:rsidR="007E4184" w:rsidRPr="003250B6">
        <w:rPr>
          <w:rFonts w:eastAsia="Calibri" w:cstheme="minorHAnsi"/>
          <w:lang w:eastAsia="pl-PL"/>
        </w:rPr>
        <w:t xml:space="preserve"> </w:t>
      </w:r>
      <w:r w:rsidR="007F1466">
        <w:rPr>
          <w:rFonts w:eastAsia="Calibri" w:cstheme="minorHAnsi"/>
          <w:lang w:eastAsia="pl-PL"/>
        </w:rPr>
        <w:t>8</w:t>
      </w:r>
      <w:r w:rsidR="007E4184" w:rsidRPr="003250B6">
        <w:rPr>
          <w:rFonts w:eastAsia="Calibri" w:cstheme="minorHAnsi"/>
          <w:lang w:eastAsia="pl-PL"/>
        </w:rPr>
        <w:t>.</w:t>
      </w:r>
      <w:r w:rsidR="007F1466">
        <w:rPr>
          <w:rFonts w:eastAsia="Calibri" w:cstheme="minorHAnsi"/>
          <w:lang w:eastAsia="pl-PL"/>
        </w:rPr>
        <w:t>15</w:t>
      </w:r>
      <w:r w:rsidR="007E4184" w:rsidRPr="003250B6">
        <w:rPr>
          <w:rFonts w:eastAsia="Calibri" w:cstheme="minorHAnsi"/>
          <w:lang w:eastAsia="pl-PL"/>
        </w:rPr>
        <w:t>-</w:t>
      </w:r>
      <w:r w:rsidR="007F1466">
        <w:rPr>
          <w:rFonts w:eastAsia="Calibri" w:cstheme="minorHAnsi"/>
          <w:lang w:eastAsia="pl-PL"/>
        </w:rPr>
        <w:t>16.15</w:t>
      </w:r>
      <w:r w:rsidR="007E4184" w:rsidRPr="003250B6">
        <w:rPr>
          <w:rFonts w:eastAsia="Calibri" w:cstheme="minorHAnsi"/>
          <w:lang w:eastAsia="pl-PL"/>
        </w:rPr>
        <w:t>.</w:t>
      </w:r>
      <w:r w:rsidRPr="003250B6">
        <w:rPr>
          <w:rFonts w:eastAsia="Calibri" w:cstheme="minorHAnsi"/>
          <w:lang w:eastAsia="pl-PL"/>
        </w:rPr>
        <w:t xml:space="preserve"> Wszelkie pytania i wątpliwości związane z niniejszym postępowaniem</w:t>
      </w:r>
      <w:r w:rsidRPr="00CC6E43">
        <w:rPr>
          <w:rFonts w:eastAsia="Calibri" w:cstheme="minorHAnsi"/>
          <w:lang w:eastAsia="pl-PL"/>
        </w:rPr>
        <w:t xml:space="preserve"> </w:t>
      </w:r>
      <w:r w:rsidRPr="007F1466">
        <w:rPr>
          <w:rFonts w:eastAsia="Calibri" w:cstheme="minorHAnsi"/>
          <w:u w:val="single"/>
          <w:lang w:eastAsia="pl-PL"/>
        </w:rPr>
        <w:t>należy zgłaszać w</w:t>
      </w:r>
      <w:r w:rsidRPr="00CC6E43">
        <w:rPr>
          <w:rFonts w:eastAsia="Calibri" w:cstheme="minorHAnsi"/>
          <w:u w:val="single"/>
          <w:lang w:eastAsia="pl-PL"/>
        </w:rPr>
        <w:t>yłącznie</w:t>
      </w:r>
      <w:r w:rsidR="00212A81">
        <w:rPr>
          <w:rFonts w:eastAsia="Calibri" w:cstheme="minorHAnsi"/>
          <w:lang w:eastAsia="pl-PL"/>
        </w:rPr>
        <w:t xml:space="preserve"> w </w:t>
      </w:r>
      <w:r w:rsidR="00E1711F">
        <w:rPr>
          <w:rFonts w:eastAsia="Calibri" w:cstheme="minorHAnsi"/>
          <w:lang w:eastAsia="pl-PL"/>
        </w:rPr>
        <w:t>formie elektronicznej</w:t>
      </w:r>
      <w:r w:rsidRPr="00CC6E43">
        <w:rPr>
          <w:rFonts w:eastAsia="Calibri" w:cstheme="minorHAnsi"/>
          <w:lang w:eastAsia="pl-PL"/>
        </w:rPr>
        <w:t xml:space="preserve"> na adres</w:t>
      </w:r>
      <w:r w:rsidR="00E1711F">
        <w:rPr>
          <w:rFonts w:eastAsia="Calibri" w:cstheme="minorHAnsi"/>
          <w:lang w:eastAsia="pl-PL"/>
        </w:rPr>
        <w:t xml:space="preserve"> mailowy</w:t>
      </w:r>
      <w:r w:rsidR="000E4309" w:rsidRPr="00CC6E43">
        <w:rPr>
          <w:rFonts w:eastAsia="Calibri" w:cstheme="minorHAnsi"/>
          <w:lang w:eastAsia="pl-PL"/>
        </w:rPr>
        <w:t>:</w:t>
      </w:r>
      <w:r w:rsidR="007E4184" w:rsidRPr="00CC6E43">
        <w:rPr>
          <w:rFonts w:eastAsia="Calibri" w:cstheme="minorHAnsi"/>
          <w:lang w:eastAsia="pl-PL"/>
        </w:rPr>
        <w:t xml:space="preserve"> </w:t>
      </w:r>
      <w:hyperlink r:id="rId8" w:history="1">
        <w:r w:rsidR="007F1466" w:rsidRPr="00522EB5">
          <w:rPr>
            <w:rStyle w:val="Hipercze"/>
            <w:rFonts w:eastAsia="Calibri" w:cstheme="minorHAnsi"/>
            <w:lang w:eastAsia="pl-PL"/>
          </w:rPr>
          <w:t>karolina.mularczyk@kprm.gov.pl</w:t>
        </w:r>
      </w:hyperlink>
      <w:r w:rsidR="007E4184" w:rsidRPr="003250B6">
        <w:rPr>
          <w:rFonts w:eastAsia="Calibri" w:cstheme="minorHAnsi"/>
          <w:lang w:eastAsia="pl-PL"/>
        </w:rPr>
        <w:t>.</w:t>
      </w:r>
    </w:p>
    <w:p w14:paraId="4C585590" w14:textId="77777777" w:rsidR="00C254B8" w:rsidRPr="00CC6E43" w:rsidRDefault="00C254B8" w:rsidP="00CC6E43">
      <w:pPr>
        <w:spacing w:after="0" w:line="276" w:lineRule="auto"/>
        <w:contextualSpacing/>
        <w:rPr>
          <w:rFonts w:eastAsia="Calibri" w:cstheme="minorHAnsi"/>
          <w:lang w:eastAsia="pl-PL"/>
        </w:rPr>
      </w:pPr>
    </w:p>
    <w:p w14:paraId="73D752E5" w14:textId="77777777" w:rsidR="00C254B8" w:rsidRPr="00CC6E43" w:rsidRDefault="00C254B8" w:rsidP="00CC6E43">
      <w:pPr>
        <w:numPr>
          <w:ilvl w:val="0"/>
          <w:numId w:val="22"/>
        </w:numPr>
        <w:spacing w:after="0" w:line="276" w:lineRule="auto"/>
        <w:contextualSpacing/>
        <w:rPr>
          <w:rFonts w:eastAsia="Calibri" w:cstheme="minorHAnsi"/>
          <w:b/>
          <w:u w:val="single"/>
          <w:lang w:eastAsia="pl-PL"/>
        </w:rPr>
      </w:pPr>
      <w:r w:rsidRPr="00CC6E43">
        <w:rPr>
          <w:rFonts w:eastAsia="Calibri" w:cstheme="minorHAnsi"/>
          <w:b/>
          <w:u w:val="single"/>
          <w:lang w:eastAsia="pl-PL"/>
        </w:rPr>
        <w:t>OFERTY CZĘŚCIOWE</w:t>
      </w:r>
    </w:p>
    <w:p w14:paraId="26941660" w14:textId="77777777" w:rsidR="00C254B8" w:rsidRPr="00CC6E43" w:rsidRDefault="00C254B8" w:rsidP="00CC6E43">
      <w:pPr>
        <w:spacing w:after="0" w:line="276" w:lineRule="auto"/>
        <w:ind w:left="720"/>
        <w:contextualSpacing/>
        <w:rPr>
          <w:rFonts w:eastAsia="Calibri" w:cstheme="minorHAnsi"/>
          <w:b/>
          <w:lang w:eastAsia="pl-PL"/>
        </w:rPr>
      </w:pPr>
    </w:p>
    <w:p w14:paraId="1A2B2C08" w14:textId="77777777" w:rsidR="00C254B8" w:rsidRPr="00CC6E43" w:rsidRDefault="00C254B8" w:rsidP="00CC6E43">
      <w:pPr>
        <w:spacing w:after="0" w:line="276" w:lineRule="auto"/>
        <w:contextualSpacing/>
        <w:rPr>
          <w:rFonts w:eastAsia="Calibri" w:cstheme="minorHAnsi"/>
          <w:lang w:eastAsia="pl-PL"/>
        </w:rPr>
      </w:pPr>
      <w:r w:rsidRPr="00CC6E43">
        <w:rPr>
          <w:rFonts w:eastAsia="Calibri" w:cstheme="minorHAnsi"/>
          <w:lang w:eastAsia="pl-PL"/>
        </w:rPr>
        <w:t>Zamawiający nie dopuszcza możliwości składania ofert częściowych.</w:t>
      </w:r>
    </w:p>
    <w:p w14:paraId="0544E981" w14:textId="77777777" w:rsidR="00C254B8" w:rsidRPr="00CC6E43" w:rsidRDefault="00C254B8" w:rsidP="00CC6E43">
      <w:pPr>
        <w:spacing w:after="0" w:line="276" w:lineRule="auto"/>
        <w:rPr>
          <w:rFonts w:eastAsia="Calibri" w:cstheme="minorHAnsi"/>
          <w:b/>
          <w:lang w:eastAsia="pl-PL"/>
        </w:rPr>
      </w:pPr>
    </w:p>
    <w:p w14:paraId="3FBEAEFD" w14:textId="77777777" w:rsidR="00C254B8" w:rsidRDefault="00C254B8" w:rsidP="00CC6E43">
      <w:pPr>
        <w:numPr>
          <w:ilvl w:val="0"/>
          <w:numId w:val="22"/>
        </w:numPr>
        <w:spacing w:after="0" w:line="276" w:lineRule="auto"/>
        <w:rPr>
          <w:rFonts w:eastAsia="Calibri" w:cstheme="minorHAnsi"/>
          <w:b/>
          <w:u w:val="single"/>
          <w:lang w:eastAsia="pl-PL"/>
        </w:rPr>
      </w:pPr>
      <w:r w:rsidRPr="00CC6E43">
        <w:rPr>
          <w:rFonts w:eastAsia="Calibri" w:cstheme="minorHAnsi"/>
          <w:b/>
          <w:u w:val="single"/>
          <w:lang w:eastAsia="pl-PL"/>
        </w:rPr>
        <w:lastRenderedPageBreak/>
        <w:t xml:space="preserve">OPIS SPOSOBU PRZYGOTOWANIA OFERTY </w:t>
      </w:r>
    </w:p>
    <w:p w14:paraId="114BF16F" w14:textId="77777777" w:rsidR="00212A81" w:rsidRPr="00CC6E43" w:rsidRDefault="00212A81" w:rsidP="00212A81">
      <w:pPr>
        <w:spacing w:after="0" w:line="276" w:lineRule="auto"/>
        <w:ind w:left="720"/>
        <w:rPr>
          <w:rFonts w:eastAsia="Calibri" w:cstheme="minorHAnsi"/>
          <w:b/>
          <w:u w:val="single"/>
          <w:lang w:eastAsia="pl-PL"/>
        </w:rPr>
      </w:pPr>
    </w:p>
    <w:p w14:paraId="2979FAC7" w14:textId="77777777" w:rsidR="00E4214E" w:rsidRPr="00E4214E" w:rsidRDefault="00E4214E" w:rsidP="00E4214E">
      <w:pPr>
        <w:numPr>
          <w:ilvl w:val="1"/>
          <w:numId w:val="6"/>
        </w:numPr>
        <w:spacing w:after="0" w:line="276" w:lineRule="auto"/>
        <w:ind w:left="993" w:hanging="284"/>
        <w:jc w:val="both"/>
        <w:rPr>
          <w:rFonts w:eastAsia="Calibri" w:cstheme="minorHAnsi"/>
          <w:lang w:eastAsia="pl-PL"/>
        </w:rPr>
      </w:pPr>
      <w:r>
        <w:rPr>
          <w:rFonts w:eastAsia="Calibri" w:cstheme="minorHAnsi"/>
          <w:lang w:eastAsia="pl-PL"/>
        </w:rPr>
        <w:t xml:space="preserve">Oferta może zostać złożona za pośrednictwem poczty elektronicznej (adres: </w:t>
      </w:r>
      <w:hyperlink r:id="rId9" w:history="1">
        <w:r w:rsidR="007B61DE" w:rsidRPr="00522EB5">
          <w:rPr>
            <w:rStyle w:val="Hipercze"/>
            <w:rFonts w:eastAsia="Calibri" w:cstheme="minorHAnsi"/>
            <w:lang w:eastAsia="pl-PL"/>
          </w:rPr>
          <w:t>dotacje@kprm.gov.pl</w:t>
        </w:r>
      </w:hyperlink>
      <w:r w:rsidRPr="00AD2F3E">
        <w:rPr>
          <w:rFonts w:eastAsia="Calibri" w:cstheme="minorHAnsi"/>
          <w:lang w:eastAsia="pl-PL"/>
        </w:rPr>
        <w:t>)</w:t>
      </w:r>
      <w:r>
        <w:rPr>
          <w:rFonts w:eastAsia="Calibri" w:cstheme="minorHAnsi"/>
          <w:lang w:eastAsia="pl-PL"/>
        </w:rPr>
        <w:t xml:space="preserve"> lub </w:t>
      </w:r>
      <w:r w:rsidRPr="002317AC">
        <w:rPr>
          <w:rFonts w:eastAsia="Calibri" w:cstheme="minorHAnsi"/>
          <w:bCs/>
          <w:lang w:eastAsia="pl-PL"/>
        </w:rPr>
        <w:t>za pośrednictwem skrzynki ePuap</w:t>
      </w:r>
      <w:r w:rsidR="005E3F60">
        <w:rPr>
          <w:rFonts w:eastAsia="Calibri" w:cstheme="minorHAnsi"/>
          <w:bCs/>
          <w:lang w:eastAsia="pl-PL"/>
        </w:rPr>
        <w:t xml:space="preserve"> lub w postaci papierowej.</w:t>
      </w:r>
      <w:r>
        <w:rPr>
          <w:rFonts w:eastAsia="Calibri" w:cstheme="minorHAnsi"/>
          <w:bCs/>
          <w:lang w:eastAsia="pl-PL"/>
        </w:rPr>
        <w:t xml:space="preserve"> </w:t>
      </w:r>
    </w:p>
    <w:p w14:paraId="47967AC3" w14:textId="77777777" w:rsidR="00E4214E" w:rsidRDefault="00E4214E" w:rsidP="00E4214E">
      <w:pPr>
        <w:numPr>
          <w:ilvl w:val="1"/>
          <w:numId w:val="6"/>
        </w:numPr>
        <w:spacing w:after="0" w:line="276" w:lineRule="auto"/>
        <w:ind w:left="993" w:hanging="284"/>
        <w:jc w:val="both"/>
        <w:rPr>
          <w:rFonts w:eastAsia="Calibri" w:cstheme="minorHAnsi"/>
          <w:lang w:eastAsia="pl-PL"/>
        </w:rPr>
      </w:pPr>
      <w:r>
        <w:rPr>
          <w:rFonts w:eastAsia="Calibri" w:cstheme="minorHAnsi"/>
          <w:bCs/>
          <w:lang w:eastAsia="pl-PL"/>
        </w:rPr>
        <w:t>W przypadku oferty składanej w postaci elektronicznej wszystkie załączniki powinny być przesłane w formacie PDF.</w:t>
      </w:r>
      <w:r w:rsidR="005E3F60">
        <w:rPr>
          <w:rFonts w:eastAsia="Calibri" w:cstheme="minorHAnsi"/>
          <w:bCs/>
          <w:lang w:eastAsia="pl-PL"/>
        </w:rPr>
        <w:t xml:space="preserve"> W temacie wiadomości należy wskazać nazwę postępowania oraz numer sprawy. </w:t>
      </w:r>
      <w:r w:rsidR="005E3F60">
        <w:rPr>
          <w:rFonts w:eastAsia="Calibri" w:cstheme="minorHAnsi"/>
          <w:lang w:eastAsia="pl-PL"/>
        </w:rPr>
        <w:t>Oferta powinna być sporządzona w </w:t>
      </w:r>
      <w:r w:rsidR="005E3F60" w:rsidRPr="00CC6E43">
        <w:rPr>
          <w:rFonts w:eastAsia="Calibri" w:cstheme="minorHAnsi"/>
          <w:lang w:eastAsia="pl-PL"/>
        </w:rPr>
        <w:t>języku polskim</w:t>
      </w:r>
      <w:r w:rsidR="005E3F60">
        <w:rPr>
          <w:rFonts w:eastAsia="Calibri" w:cstheme="minorHAnsi"/>
          <w:lang w:eastAsia="pl-PL"/>
        </w:rPr>
        <w:t>.</w:t>
      </w:r>
    </w:p>
    <w:p w14:paraId="72F055D7" w14:textId="77777777" w:rsidR="00E4214E" w:rsidRPr="00E4214E" w:rsidRDefault="00E4214E" w:rsidP="00E4214E">
      <w:pPr>
        <w:numPr>
          <w:ilvl w:val="1"/>
          <w:numId w:val="6"/>
        </w:numPr>
        <w:spacing w:after="0" w:line="276" w:lineRule="auto"/>
        <w:ind w:left="993" w:hanging="284"/>
        <w:jc w:val="both"/>
        <w:rPr>
          <w:rFonts w:eastAsia="Calibri" w:cstheme="minorHAnsi"/>
          <w:lang w:eastAsia="pl-PL"/>
        </w:rPr>
      </w:pPr>
      <w:r w:rsidRPr="00E4214E">
        <w:rPr>
          <w:rFonts w:eastAsia="Calibri" w:cstheme="minorHAnsi"/>
          <w:lang w:eastAsia="pl-PL"/>
        </w:rPr>
        <w:t>W przypadku oferty składanej w postaci papierowej</w:t>
      </w:r>
      <w:r>
        <w:rPr>
          <w:rFonts w:eastAsia="Calibri" w:cstheme="minorHAnsi"/>
          <w:lang w:eastAsia="pl-PL"/>
        </w:rPr>
        <w:t>,</w:t>
      </w:r>
      <w:r w:rsidRPr="00E4214E">
        <w:rPr>
          <w:rFonts w:eastAsia="Calibri" w:cstheme="minorHAnsi"/>
          <w:lang w:eastAsia="pl-PL"/>
        </w:rPr>
        <w:t xml:space="preserve"> </w:t>
      </w:r>
      <w:r>
        <w:rPr>
          <w:rFonts w:eastAsia="Calibri" w:cstheme="minorHAnsi"/>
          <w:lang w:eastAsia="pl-PL"/>
        </w:rPr>
        <w:t>oferta powinna być sporządzona w </w:t>
      </w:r>
      <w:r w:rsidR="00C254B8" w:rsidRPr="00CC6E43">
        <w:rPr>
          <w:rFonts w:eastAsia="Calibri" w:cstheme="minorHAnsi"/>
          <w:lang w:eastAsia="pl-PL"/>
        </w:rPr>
        <w:t xml:space="preserve">języku polskim, na maszynie do pisania, komputerze lub inną trwałą, czytelną techniką. Wszystkie kartki oferty powinny być trwale spięte, ponumerowane oraz zaparafowane lub podpisane przez osobę składającą ofertę. Ewentualne poprawki w tekście Oferty muszą być naniesione w czytelny sposób i </w:t>
      </w:r>
      <w:r w:rsidR="00C254B8" w:rsidRPr="002317AC">
        <w:rPr>
          <w:rFonts w:eastAsia="Calibri" w:cstheme="minorHAnsi"/>
          <w:lang w:eastAsia="pl-PL"/>
        </w:rPr>
        <w:t xml:space="preserve">parafowane przez osobę, która jest jej Wykonawcą. </w:t>
      </w:r>
    </w:p>
    <w:p w14:paraId="091A127E" w14:textId="77777777" w:rsidR="00E4214E" w:rsidRPr="00E4214E" w:rsidRDefault="00E4214E" w:rsidP="00E4214E">
      <w:pPr>
        <w:numPr>
          <w:ilvl w:val="1"/>
          <w:numId w:val="6"/>
        </w:numPr>
        <w:spacing w:after="0" w:line="276" w:lineRule="auto"/>
        <w:ind w:left="993" w:hanging="284"/>
        <w:jc w:val="both"/>
        <w:rPr>
          <w:rFonts w:eastAsia="Calibri" w:cstheme="minorHAnsi"/>
          <w:lang w:eastAsia="pl-PL"/>
        </w:rPr>
      </w:pPr>
      <w:r w:rsidRPr="00E4214E">
        <w:rPr>
          <w:rFonts w:eastAsia="Calibri" w:cstheme="minorHAnsi"/>
          <w:lang w:eastAsia="pl-PL"/>
        </w:rPr>
        <w:t>W przypadku oferty składanej w postaci papierowe</w:t>
      </w:r>
      <w:r w:rsidR="005E3F60">
        <w:rPr>
          <w:rFonts w:eastAsia="Calibri" w:cstheme="minorHAnsi"/>
          <w:lang w:eastAsia="pl-PL"/>
        </w:rPr>
        <w:t>j należy, po umieszczeniu jej w </w:t>
      </w:r>
      <w:r w:rsidRPr="00E4214E">
        <w:rPr>
          <w:rFonts w:eastAsia="Calibri" w:cstheme="minorHAnsi"/>
          <w:lang w:eastAsia="pl-PL"/>
        </w:rPr>
        <w:t>zamkniętej kopercie złożyć na Dziennik Podawczy – wejście</w:t>
      </w:r>
      <w:r w:rsidR="00C75211">
        <w:rPr>
          <w:rFonts w:eastAsia="Calibri" w:cstheme="minorHAnsi"/>
          <w:lang w:eastAsia="pl-PL"/>
        </w:rPr>
        <w:t xml:space="preserve"> A</w:t>
      </w:r>
      <w:r w:rsidRPr="00E4214E">
        <w:rPr>
          <w:rFonts w:eastAsia="Calibri" w:cstheme="minorHAnsi"/>
          <w:lang w:eastAsia="pl-PL"/>
        </w:rPr>
        <w:t xml:space="preserve"> od al. </w:t>
      </w:r>
      <w:r w:rsidR="005E3F60">
        <w:rPr>
          <w:rFonts w:eastAsia="Calibri" w:cstheme="minorHAnsi"/>
          <w:lang w:eastAsia="pl-PL"/>
        </w:rPr>
        <w:t>Ujazdowskich 1/3</w:t>
      </w:r>
      <w:r w:rsidRPr="00E4214E">
        <w:rPr>
          <w:rFonts w:eastAsia="Calibri" w:cstheme="minorHAnsi"/>
          <w:lang w:eastAsia="pl-PL"/>
        </w:rPr>
        <w:t>, na adres: Kancelaria Prezesa Rady Ministrów, Departament Współpracy z Polonią i Polakami za Granicą lub przesłać pocztą lub za pośrednictwem posłańca na adres: Kancelaria Prezesa Rady Ministrów, Departament Współpracy z Polonią i Polakami za Granicą, Al. Ujazdowskie 1/3, 00-583 Warszawa, i oznaczyć:</w:t>
      </w:r>
    </w:p>
    <w:p w14:paraId="48442924" w14:textId="77777777" w:rsidR="00E4214E" w:rsidRPr="00E4214E" w:rsidRDefault="00E4214E" w:rsidP="00E4214E">
      <w:pPr>
        <w:spacing w:after="0" w:line="276" w:lineRule="auto"/>
        <w:ind w:left="993"/>
        <w:jc w:val="both"/>
        <w:rPr>
          <w:rFonts w:eastAsia="Calibri" w:cstheme="minorHAnsi"/>
          <w:u w:val="single"/>
          <w:lang w:eastAsia="pl-PL"/>
        </w:rPr>
      </w:pPr>
      <w:r w:rsidRPr="00E4214E">
        <w:rPr>
          <w:rFonts w:eastAsia="Calibri" w:cstheme="minorHAnsi"/>
          <w:u w:val="single"/>
          <w:lang w:eastAsia="pl-PL"/>
        </w:rPr>
        <w:t>„Kancelaria Prezesa Rady Ministrów, Departament Współpracy z Polonią i Polakami za Granicą, Al. Ujazdowskie 1/3, 00-583 Warszawa.</w:t>
      </w:r>
    </w:p>
    <w:p w14:paraId="79EB1AD9" w14:textId="77777777" w:rsidR="00E4214E" w:rsidRPr="00E4214E" w:rsidRDefault="00E4214E" w:rsidP="00E4214E">
      <w:pPr>
        <w:spacing w:after="0" w:line="276" w:lineRule="auto"/>
        <w:ind w:left="993"/>
        <w:jc w:val="both"/>
        <w:rPr>
          <w:rFonts w:eastAsia="Calibri" w:cstheme="minorHAnsi"/>
          <w:u w:val="single"/>
          <w:lang w:eastAsia="pl-PL"/>
        </w:rPr>
      </w:pPr>
      <w:r w:rsidRPr="00E4214E">
        <w:rPr>
          <w:rFonts w:eastAsia="Calibri" w:cstheme="minorHAnsi"/>
          <w:u w:val="single"/>
          <w:lang w:eastAsia="pl-PL"/>
        </w:rPr>
        <w:t>OFERTA na dostarczenie i wdrożenie narzędzia informatycznego wraz z przeszkoleniem oraz bieżącym wsparciem technicznym, przeznaczonego do zarządzania otwartym konkursem ofert na realizację zadania publicznego.</w:t>
      </w:r>
    </w:p>
    <w:p w14:paraId="4B71EFB1" w14:textId="77777777" w:rsidR="00E4214E" w:rsidRPr="00E4214E" w:rsidRDefault="00E4214E" w:rsidP="00E4214E">
      <w:pPr>
        <w:spacing w:after="0" w:line="276" w:lineRule="auto"/>
        <w:ind w:left="993"/>
        <w:jc w:val="both"/>
        <w:rPr>
          <w:rFonts w:eastAsia="Calibri" w:cstheme="minorHAnsi"/>
          <w:u w:val="single"/>
          <w:lang w:eastAsia="pl-PL"/>
        </w:rPr>
      </w:pPr>
      <w:r w:rsidRPr="00E4214E">
        <w:rPr>
          <w:rFonts w:eastAsia="Calibri" w:cstheme="minorHAnsi"/>
          <w:u w:val="single"/>
          <w:lang w:eastAsia="pl-PL"/>
        </w:rPr>
        <w:t xml:space="preserve">nr sprawy: </w:t>
      </w:r>
      <w:r w:rsidR="007B61DE" w:rsidRPr="007B61DE">
        <w:rPr>
          <w:rFonts w:eastAsia="Calibri" w:cstheme="minorHAnsi"/>
          <w:u w:val="single"/>
          <w:lang w:eastAsia="pl-PL"/>
        </w:rPr>
        <w:t>DWPP.WD.1932.4.2022.KM</w:t>
      </w:r>
      <w:r w:rsidRPr="00E4214E">
        <w:rPr>
          <w:rFonts w:eastAsia="Calibri" w:cstheme="minorHAnsi"/>
          <w:u w:val="single"/>
          <w:lang w:eastAsia="pl-PL"/>
        </w:rPr>
        <w:t>”.</w:t>
      </w:r>
    </w:p>
    <w:p w14:paraId="6D0532B0" w14:textId="77777777" w:rsidR="00C254B8" w:rsidRPr="00CC6E43" w:rsidRDefault="00C254B8" w:rsidP="00CC6E43">
      <w:pPr>
        <w:numPr>
          <w:ilvl w:val="1"/>
          <w:numId w:val="6"/>
        </w:numPr>
        <w:spacing w:after="0" w:line="276" w:lineRule="auto"/>
        <w:ind w:left="993" w:hanging="284"/>
        <w:jc w:val="both"/>
        <w:rPr>
          <w:rFonts w:eastAsia="Calibri" w:cstheme="minorHAnsi"/>
          <w:lang w:eastAsia="pl-PL"/>
        </w:rPr>
      </w:pPr>
      <w:r w:rsidRPr="00CC6E43">
        <w:rPr>
          <w:rFonts w:eastAsia="Calibri" w:cstheme="minorHAnsi"/>
          <w:lang w:eastAsia="pl-PL"/>
        </w:rPr>
        <w:t>Wykonawcy ponoszą wszelkie koszty własne związane  z przygotowaniem i złożeniem oferty, niezależnie od wyniku Postępowania. Zamawiający w żadnym przypadku nie odpowiada za koszty poniesione przez Wykonawców w związku z przygotowaniem i złożeniem oferty. Wykonawcy zobowiązują się nie podnosić jakichkolwiek roszczeń z tego tytułu względem Zamawiającego.</w:t>
      </w:r>
    </w:p>
    <w:p w14:paraId="7B767E86" w14:textId="77777777" w:rsidR="00C254B8" w:rsidRPr="00CC6E43" w:rsidRDefault="00C254B8" w:rsidP="00CC6E43">
      <w:pPr>
        <w:numPr>
          <w:ilvl w:val="1"/>
          <w:numId w:val="6"/>
        </w:numPr>
        <w:spacing w:after="0" w:line="276" w:lineRule="auto"/>
        <w:ind w:left="993"/>
        <w:rPr>
          <w:rFonts w:eastAsia="Calibri" w:cstheme="minorHAnsi"/>
          <w:lang w:eastAsia="pl-PL"/>
        </w:rPr>
      </w:pPr>
      <w:r w:rsidRPr="00CC6E43">
        <w:rPr>
          <w:rFonts w:eastAsia="Calibri" w:cstheme="minorHAnsi"/>
          <w:lang w:eastAsia="pl-PL"/>
        </w:rPr>
        <w:t>Oferta powinna zawierać:</w:t>
      </w:r>
    </w:p>
    <w:p w14:paraId="0BE0CCCD" w14:textId="77777777" w:rsidR="00C254B8" w:rsidRPr="00CC6E43" w:rsidRDefault="00C254B8" w:rsidP="00CC6E43">
      <w:pPr>
        <w:numPr>
          <w:ilvl w:val="0"/>
          <w:numId w:val="5"/>
        </w:numPr>
        <w:spacing w:after="0" w:line="276" w:lineRule="auto"/>
        <w:ind w:firstLine="414"/>
        <w:rPr>
          <w:rFonts w:eastAsia="Calibri" w:cstheme="minorHAnsi"/>
          <w:lang w:eastAsia="pl-PL"/>
        </w:rPr>
      </w:pPr>
      <w:r w:rsidRPr="00CC6E43">
        <w:rPr>
          <w:rFonts w:eastAsia="Calibri" w:cstheme="minorHAnsi"/>
          <w:lang w:eastAsia="pl-PL"/>
        </w:rPr>
        <w:t>Wypełniony formularz ofertowy (zał. nr 1);</w:t>
      </w:r>
    </w:p>
    <w:p w14:paraId="4A1D7A29" w14:textId="77777777" w:rsidR="00C254B8" w:rsidRPr="00CC6E43" w:rsidRDefault="00C254B8" w:rsidP="00CC6E43">
      <w:pPr>
        <w:numPr>
          <w:ilvl w:val="0"/>
          <w:numId w:val="5"/>
        </w:numPr>
        <w:spacing w:after="0" w:line="276" w:lineRule="auto"/>
        <w:ind w:left="1418" w:hanging="284"/>
        <w:rPr>
          <w:rFonts w:eastAsia="Calibri" w:cstheme="minorHAnsi"/>
          <w:lang w:eastAsia="pl-PL"/>
        </w:rPr>
      </w:pPr>
      <w:r w:rsidRPr="00CC6E43">
        <w:rPr>
          <w:rFonts w:eastAsia="Calibri" w:cstheme="minorHAnsi"/>
          <w:lang w:eastAsia="pl-PL"/>
        </w:rPr>
        <w:lastRenderedPageBreak/>
        <w:t xml:space="preserve">Oświadczenie o spełnianiu </w:t>
      </w:r>
      <w:r w:rsidR="0082781C" w:rsidRPr="00CC6E43">
        <w:rPr>
          <w:rFonts w:eastAsia="Calibri" w:cstheme="minorHAnsi"/>
          <w:lang w:eastAsia="pl-PL"/>
        </w:rPr>
        <w:t>warunków uczestnictwa w postępowaniu</w:t>
      </w:r>
      <w:r w:rsidRPr="00CC6E43">
        <w:rPr>
          <w:rFonts w:eastAsia="Calibri" w:cstheme="minorHAnsi"/>
          <w:lang w:eastAsia="pl-PL"/>
        </w:rPr>
        <w:t xml:space="preserve"> (zał. nr 2); </w:t>
      </w:r>
    </w:p>
    <w:p w14:paraId="67E45EBE" w14:textId="77777777" w:rsidR="00C254B8" w:rsidRPr="00CC6E43" w:rsidRDefault="00466B3C" w:rsidP="00CC6E43">
      <w:pPr>
        <w:numPr>
          <w:ilvl w:val="0"/>
          <w:numId w:val="5"/>
        </w:numPr>
        <w:spacing w:after="0" w:line="276" w:lineRule="auto"/>
        <w:ind w:firstLine="414"/>
        <w:rPr>
          <w:rFonts w:eastAsia="Calibri" w:cstheme="minorHAnsi"/>
          <w:lang w:eastAsia="pl-PL"/>
        </w:rPr>
      </w:pPr>
      <w:r w:rsidRPr="00CC6E43">
        <w:rPr>
          <w:rFonts w:cstheme="minorHAnsi"/>
        </w:rPr>
        <w:t xml:space="preserve">Wymagania techniczne i proceduralne dla systemu </w:t>
      </w:r>
      <w:r w:rsidR="00C254B8" w:rsidRPr="00CC6E43">
        <w:rPr>
          <w:rFonts w:eastAsia="Calibri" w:cstheme="minorHAnsi"/>
          <w:lang w:eastAsia="pl-PL"/>
        </w:rPr>
        <w:t>(zał. nr 3)</w:t>
      </w:r>
      <w:r w:rsidR="00ED65FD" w:rsidRPr="00CC6E43">
        <w:rPr>
          <w:rFonts w:eastAsia="Calibri" w:cstheme="minorHAnsi"/>
          <w:lang w:eastAsia="pl-PL"/>
        </w:rPr>
        <w:t>.</w:t>
      </w:r>
    </w:p>
    <w:p w14:paraId="3F1395C9" w14:textId="77777777" w:rsidR="00C254B8" w:rsidRPr="00CC6E43" w:rsidRDefault="00C254B8" w:rsidP="00CC6E43">
      <w:pPr>
        <w:numPr>
          <w:ilvl w:val="1"/>
          <w:numId w:val="6"/>
        </w:numPr>
        <w:spacing w:after="0" w:line="276" w:lineRule="auto"/>
        <w:ind w:left="993"/>
        <w:jc w:val="both"/>
        <w:rPr>
          <w:rFonts w:eastAsia="Calibri" w:cstheme="minorHAnsi"/>
          <w:lang w:eastAsia="pl-PL"/>
        </w:rPr>
      </w:pPr>
      <w:r w:rsidRPr="00CC6E43">
        <w:rPr>
          <w:rFonts w:eastAsia="Calibri" w:cstheme="minorHAnsi"/>
          <w:lang w:eastAsia="pl-PL"/>
        </w:rPr>
        <w:t>Powyższe dokumenty i oświadczenia</w:t>
      </w:r>
      <w:r w:rsidR="005E3F60">
        <w:rPr>
          <w:rFonts w:eastAsia="Calibri" w:cstheme="minorHAnsi"/>
          <w:lang w:eastAsia="pl-PL"/>
        </w:rPr>
        <w:t>, w przypadku składania w postaci papierowej,</w:t>
      </w:r>
      <w:r w:rsidRPr="00CC6E43">
        <w:rPr>
          <w:rFonts w:eastAsia="Calibri" w:cstheme="minorHAnsi"/>
          <w:lang w:eastAsia="pl-PL"/>
        </w:rPr>
        <w:t xml:space="preserve"> muszą być </w:t>
      </w:r>
      <w:r w:rsidR="005E3F60">
        <w:rPr>
          <w:rFonts w:eastAsia="Calibri" w:cstheme="minorHAnsi"/>
          <w:lang w:eastAsia="pl-PL"/>
        </w:rPr>
        <w:t xml:space="preserve">złożone </w:t>
      </w:r>
      <w:r w:rsidRPr="00CC6E43">
        <w:rPr>
          <w:rFonts w:eastAsia="Calibri" w:cstheme="minorHAnsi"/>
          <w:lang w:eastAsia="pl-PL"/>
        </w:rPr>
        <w:t>w formie oryginałów lub kserokopii poświadczonych za zgodność z oryginałem przez osobę/osoby upoważnione do reprezentacji. Brak powyższych informacji lub ich niezgodność z zapytaniem ofertowym stanowić będzie o odrzuceniu oferty z powodów formalnych.</w:t>
      </w:r>
    </w:p>
    <w:p w14:paraId="6D661609" w14:textId="77777777" w:rsidR="001D75EF" w:rsidRPr="00CC6E43" w:rsidRDefault="001D75EF" w:rsidP="00CC6E43">
      <w:pPr>
        <w:spacing w:after="0" w:line="276" w:lineRule="auto"/>
        <w:ind w:left="993"/>
        <w:jc w:val="both"/>
        <w:rPr>
          <w:rFonts w:eastAsia="Calibri" w:cstheme="minorHAnsi"/>
          <w:lang w:eastAsia="pl-PL"/>
        </w:rPr>
      </w:pPr>
    </w:p>
    <w:p w14:paraId="00684532" w14:textId="77777777" w:rsidR="00C254B8" w:rsidRPr="00CC6E43" w:rsidRDefault="00C254B8" w:rsidP="00CC6E43">
      <w:pPr>
        <w:numPr>
          <w:ilvl w:val="0"/>
          <w:numId w:val="22"/>
        </w:numPr>
        <w:spacing w:after="0" w:line="276" w:lineRule="auto"/>
        <w:rPr>
          <w:rFonts w:eastAsia="Calibri" w:cstheme="minorHAnsi"/>
          <w:b/>
          <w:u w:val="single"/>
          <w:lang w:eastAsia="pl-PL"/>
        </w:rPr>
      </w:pPr>
      <w:r w:rsidRPr="00CC6E43">
        <w:rPr>
          <w:rFonts w:eastAsia="Calibri" w:cstheme="minorHAnsi"/>
          <w:b/>
          <w:u w:val="single"/>
          <w:lang w:eastAsia="pl-PL"/>
        </w:rPr>
        <w:t>OCENA OFERT</w:t>
      </w:r>
    </w:p>
    <w:p w14:paraId="3B332E43" w14:textId="77777777" w:rsidR="007936FF" w:rsidRPr="00CC6E43" w:rsidRDefault="007936FF" w:rsidP="00CC6E43">
      <w:pPr>
        <w:spacing w:after="0" w:line="276" w:lineRule="auto"/>
        <w:ind w:left="720"/>
        <w:rPr>
          <w:rFonts w:eastAsia="Calibri" w:cstheme="minorHAnsi"/>
          <w:b/>
          <w:u w:val="single"/>
          <w:lang w:eastAsia="pl-PL"/>
        </w:rPr>
      </w:pPr>
    </w:p>
    <w:p w14:paraId="3582826E" w14:textId="77777777" w:rsidR="00C254B8" w:rsidRPr="00CC6E43" w:rsidRDefault="00C254B8" w:rsidP="00CC6E43">
      <w:pPr>
        <w:spacing w:after="0" w:line="276" w:lineRule="auto"/>
        <w:ind w:left="709"/>
        <w:jc w:val="both"/>
        <w:rPr>
          <w:rFonts w:eastAsia="Calibri" w:cstheme="minorHAnsi"/>
          <w:lang w:eastAsia="pl-PL"/>
        </w:rPr>
      </w:pPr>
      <w:r w:rsidRPr="00CC6E43">
        <w:rPr>
          <w:rFonts w:eastAsia="Calibri" w:cstheme="minorHAnsi"/>
          <w:b/>
          <w:lang w:eastAsia="pl-PL"/>
        </w:rPr>
        <w:t>I etap - ocena formalna</w:t>
      </w:r>
      <w:r w:rsidRPr="00CC6E43">
        <w:rPr>
          <w:rFonts w:eastAsia="Calibri" w:cstheme="minorHAnsi"/>
          <w:lang w:eastAsia="pl-PL"/>
        </w:rPr>
        <w:t>, mająca na celu sprawdzeni</w:t>
      </w:r>
      <w:r w:rsidR="00ED65FD" w:rsidRPr="00CC6E43">
        <w:rPr>
          <w:rFonts w:eastAsia="Calibri" w:cstheme="minorHAnsi"/>
          <w:lang w:eastAsia="pl-PL"/>
        </w:rPr>
        <w:t xml:space="preserve">e czy oferty spełniają formalne </w:t>
      </w:r>
      <w:r w:rsidRPr="00CC6E43">
        <w:rPr>
          <w:rFonts w:eastAsia="Calibri" w:cstheme="minorHAnsi"/>
          <w:lang w:eastAsia="pl-PL"/>
        </w:rPr>
        <w:t>wymagania wynikające z treści zapytania ofertowego, tj.:</w:t>
      </w:r>
    </w:p>
    <w:p w14:paraId="6AD27FC3" w14:textId="77777777" w:rsidR="00C254B8" w:rsidRPr="00CC6E43" w:rsidRDefault="00C254B8" w:rsidP="00CC6E43">
      <w:pPr>
        <w:spacing w:after="0" w:line="276" w:lineRule="auto"/>
        <w:rPr>
          <w:rFonts w:eastAsia="Calibri" w:cstheme="minorHAnsi"/>
          <w:lang w:eastAsia="pl-PL"/>
        </w:rPr>
      </w:pPr>
    </w:p>
    <w:p w14:paraId="287C58D2" w14:textId="77777777" w:rsidR="00C254B8" w:rsidRPr="00CC6E43" w:rsidRDefault="00C254B8" w:rsidP="00CC6E43">
      <w:pPr>
        <w:numPr>
          <w:ilvl w:val="0"/>
          <w:numId w:val="8"/>
        </w:numPr>
        <w:tabs>
          <w:tab w:val="num" w:pos="851"/>
        </w:tabs>
        <w:spacing w:after="0" w:line="276" w:lineRule="auto"/>
        <w:contextualSpacing/>
        <w:rPr>
          <w:rFonts w:eastAsia="Calibri" w:cstheme="minorHAnsi"/>
          <w:lang w:eastAsia="pl-PL"/>
        </w:rPr>
      </w:pPr>
      <w:r w:rsidRPr="00CC6E43">
        <w:rPr>
          <w:rFonts w:eastAsia="Calibri" w:cstheme="minorHAnsi"/>
          <w:lang w:eastAsia="pl-PL"/>
        </w:rPr>
        <w:t>Czy oferta została złożona w wyznaczonym terminie</w:t>
      </w:r>
      <w:r w:rsidR="001D75EF" w:rsidRPr="00CC6E43">
        <w:rPr>
          <w:rFonts w:eastAsia="Calibri" w:cstheme="minorHAnsi"/>
          <w:lang w:eastAsia="pl-PL"/>
        </w:rPr>
        <w:t>;</w:t>
      </w:r>
    </w:p>
    <w:p w14:paraId="4568493B" w14:textId="77777777" w:rsidR="00C254B8" w:rsidRPr="00CC6E43" w:rsidRDefault="00C254B8" w:rsidP="00CC6E43">
      <w:pPr>
        <w:numPr>
          <w:ilvl w:val="0"/>
          <w:numId w:val="8"/>
        </w:numPr>
        <w:tabs>
          <w:tab w:val="num" w:pos="851"/>
        </w:tabs>
        <w:spacing w:after="0" w:line="276" w:lineRule="auto"/>
        <w:contextualSpacing/>
        <w:rPr>
          <w:rFonts w:eastAsia="Calibri" w:cstheme="minorHAnsi"/>
          <w:lang w:eastAsia="pl-PL"/>
        </w:rPr>
      </w:pPr>
      <w:r w:rsidRPr="00CC6E43">
        <w:rPr>
          <w:rFonts w:eastAsia="Calibri" w:cstheme="minorHAnsi"/>
          <w:lang w:eastAsia="pl-PL"/>
        </w:rPr>
        <w:t>Czy oferta została złożona we właściwym miejscu</w:t>
      </w:r>
      <w:r w:rsidR="001D75EF" w:rsidRPr="00CC6E43">
        <w:rPr>
          <w:rFonts w:eastAsia="Calibri" w:cstheme="minorHAnsi"/>
          <w:lang w:eastAsia="pl-PL"/>
        </w:rPr>
        <w:t>;</w:t>
      </w:r>
    </w:p>
    <w:p w14:paraId="4CCE2736" w14:textId="77777777" w:rsidR="00C254B8" w:rsidRPr="00CC6E43" w:rsidRDefault="00C254B8" w:rsidP="00CC6E43">
      <w:pPr>
        <w:numPr>
          <w:ilvl w:val="0"/>
          <w:numId w:val="8"/>
        </w:numPr>
        <w:tabs>
          <w:tab w:val="num" w:pos="851"/>
        </w:tabs>
        <w:spacing w:after="0" w:line="276" w:lineRule="auto"/>
        <w:contextualSpacing/>
        <w:rPr>
          <w:rFonts w:eastAsia="Calibri" w:cstheme="minorHAnsi"/>
          <w:lang w:eastAsia="pl-PL"/>
        </w:rPr>
      </w:pPr>
      <w:r w:rsidRPr="00CC6E43">
        <w:rPr>
          <w:rFonts w:eastAsia="Calibri" w:cstheme="minorHAnsi"/>
          <w:lang w:eastAsia="pl-PL"/>
        </w:rPr>
        <w:t>Czy do oferty załączono wszystkie wymagane dokumenty</w:t>
      </w:r>
      <w:r w:rsidR="001D75EF" w:rsidRPr="00CC6E43">
        <w:rPr>
          <w:rFonts w:eastAsia="Calibri" w:cstheme="minorHAnsi"/>
          <w:lang w:eastAsia="pl-PL"/>
        </w:rPr>
        <w:t>;</w:t>
      </w:r>
    </w:p>
    <w:p w14:paraId="1BC32719" w14:textId="77777777" w:rsidR="00C254B8" w:rsidRPr="00CC6E43" w:rsidRDefault="00C254B8" w:rsidP="00CC6E43">
      <w:pPr>
        <w:numPr>
          <w:ilvl w:val="0"/>
          <w:numId w:val="8"/>
        </w:numPr>
        <w:tabs>
          <w:tab w:val="num" w:pos="851"/>
        </w:tabs>
        <w:spacing w:after="0" w:line="276" w:lineRule="auto"/>
        <w:contextualSpacing/>
        <w:rPr>
          <w:rFonts w:eastAsia="Calibri" w:cstheme="minorHAnsi"/>
          <w:lang w:eastAsia="pl-PL"/>
        </w:rPr>
      </w:pPr>
      <w:r w:rsidRPr="00CC6E43">
        <w:rPr>
          <w:rFonts w:eastAsia="Calibri" w:cstheme="minorHAnsi"/>
          <w:lang w:eastAsia="pl-PL"/>
        </w:rPr>
        <w:t>Czy oferta jest zgodna z wymaganiami wynikającymi z zapytania ofertowego.</w:t>
      </w:r>
    </w:p>
    <w:p w14:paraId="28BFB3D0" w14:textId="77777777" w:rsidR="00C254B8" w:rsidRPr="00CC6E43" w:rsidRDefault="00C254B8" w:rsidP="00CC6E43">
      <w:pPr>
        <w:spacing w:after="0" w:line="276" w:lineRule="auto"/>
        <w:rPr>
          <w:rFonts w:eastAsia="Calibri" w:cstheme="minorHAnsi"/>
          <w:lang w:eastAsia="pl-PL"/>
        </w:rPr>
      </w:pPr>
    </w:p>
    <w:p w14:paraId="5D620236" w14:textId="77777777" w:rsidR="00C254B8" w:rsidRPr="00CC6E43" w:rsidRDefault="00C254B8" w:rsidP="00CC6E43">
      <w:pPr>
        <w:spacing w:after="0" w:line="276" w:lineRule="auto"/>
        <w:ind w:left="360"/>
        <w:jc w:val="both"/>
        <w:rPr>
          <w:rFonts w:eastAsia="Calibri" w:cstheme="minorHAnsi"/>
          <w:lang w:eastAsia="pl-PL"/>
        </w:rPr>
      </w:pPr>
      <w:r w:rsidRPr="00CC6E43">
        <w:rPr>
          <w:rFonts w:eastAsia="Calibri" w:cstheme="minorHAnsi"/>
          <w:lang w:eastAsia="pl-PL"/>
        </w:rPr>
        <w:t>Oferty spełniające kryteria oceny formalnej zostaną dopuszczone do oceny merytorycznej i wyboru oferty najkorzystniejszej.</w:t>
      </w:r>
    </w:p>
    <w:p w14:paraId="13FBAEAE" w14:textId="77777777" w:rsidR="00C254B8" w:rsidRPr="00CC6E43" w:rsidRDefault="00C254B8" w:rsidP="00CC6E43">
      <w:pPr>
        <w:spacing w:after="0" w:line="276" w:lineRule="auto"/>
        <w:rPr>
          <w:rFonts w:eastAsia="Calibri" w:cstheme="minorHAnsi"/>
          <w:lang w:eastAsia="pl-PL"/>
        </w:rPr>
      </w:pPr>
    </w:p>
    <w:p w14:paraId="3969139E" w14:textId="77777777" w:rsidR="00C254B8" w:rsidRPr="00CC6E43" w:rsidRDefault="00C254B8" w:rsidP="00CC6E43">
      <w:pPr>
        <w:spacing w:after="0" w:line="276" w:lineRule="auto"/>
        <w:ind w:left="709"/>
        <w:rPr>
          <w:rFonts w:eastAsia="Calibri" w:cstheme="minorHAnsi"/>
          <w:b/>
          <w:lang w:eastAsia="pl-PL"/>
        </w:rPr>
      </w:pPr>
      <w:r w:rsidRPr="00CC6E43">
        <w:rPr>
          <w:rFonts w:eastAsia="Calibri" w:cstheme="minorHAnsi"/>
          <w:b/>
          <w:lang w:eastAsia="pl-PL"/>
        </w:rPr>
        <w:t>II etap – Ocena merytoryczna</w:t>
      </w:r>
    </w:p>
    <w:p w14:paraId="0F22560A" w14:textId="77777777" w:rsidR="00C254B8" w:rsidRPr="00CC6E43" w:rsidRDefault="00C254B8" w:rsidP="00CC6E43">
      <w:pPr>
        <w:spacing w:after="0" w:line="276" w:lineRule="auto"/>
        <w:rPr>
          <w:rFonts w:eastAsia="Calibri" w:cstheme="minorHAnsi"/>
          <w:b/>
          <w:lang w:eastAsia="pl-PL"/>
        </w:rPr>
      </w:pPr>
    </w:p>
    <w:p w14:paraId="334B759B" w14:textId="77777777" w:rsidR="00C254B8" w:rsidRPr="00FD699D" w:rsidRDefault="00C254B8" w:rsidP="00CC6E43">
      <w:pPr>
        <w:numPr>
          <w:ilvl w:val="0"/>
          <w:numId w:val="7"/>
        </w:numPr>
        <w:tabs>
          <w:tab w:val="num" w:pos="851"/>
        </w:tabs>
        <w:spacing w:after="0" w:line="276" w:lineRule="auto"/>
        <w:rPr>
          <w:rFonts w:eastAsia="Calibri" w:cstheme="minorHAnsi"/>
          <w:b/>
          <w:u w:val="single"/>
          <w:lang w:eastAsia="pl-PL"/>
        </w:rPr>
      </w:pPr>
      <w:r w:rsidRPr="00FD699D">
        <w:rPr>
          <w:rFonts w:eastAsia="Calibri" w:cstheme="minorHAnsi"/>
          <w:b/>
          <w:u w:val="single"/>
          <w:lang w:eastAsia="pl-PL"/>
        </w:rPr>
        <w:t xml:space="preserve">Oczekiwane wynagrodzenie brutto - </w:t>
      </w:r>
      <w:r w:rsidR="003E3132" w:rsidRPr="00FD699D">
        <w:rPr>
          <w:rFonts w:eastAsia="Calibri" w:cstheme="minorHAnsi"/>
          <w:b/>
          <w:u w:val="single"/>
          <w:lang w:eastAsia="pl-PL"/>
        </w:rPr>
        <w:t>50</w:t>
      </w:r>
      <w:r w:rsidRPr="00FD699D">
        <w:rPr>
          <w:rFonts w:eastAsia="Calibri" w:cstheme="minorHAnsi"/>
          <w:b/>
          <w:u w:val="single"/>
          <w:lang w:eastAsia="pl-PL"/>
        </w:rPr>
        <w:t xml:space="preserve">%  (maksymalnie </w:t>
      </w:r>
      <w:r w:rsidR="003E3132" w:rsidRPr="00FD699D">
        <w:rPr>
          <w:rFonts w:eastAsia="Calibri" w:cstheme="minorHAnsi"/>
          <w:b/>
          <w:u w:val="single"/>
          <w:lang w:eastAsia="pl-PL"/>
        </w:rPr>
        <w:t>50</w:t>
      </w:r>
      <w:r w:rsidRPr="00FD699D">
        <w:rPr>
          <w:rFonts w:eastAsia="Calibri" w:cstheme="minorHAnsi"/>
          <w:b/>
          <w:u w:val="single"/>
          <w:lang w:eastAsia="pl-PL"/>
        </w:rPr>
        <w:t xml:space="preserve"> pkt.)</w:t>
      </w:r>
    </w:p>
    <w:p w14:paraId="70EB8915" w14:textId="77777777" w:rsidR="00C254B8" w:rsidRPr="00CC6E43" w:rsidRDefault="00C254B8" w:rsidP="00CC6E43">
      <w:pPr>
        <w:spacing w:after="0" w:line="276" w:lineRule="auto"/>
        <w:rPr>
          <w:rFonts w:eastAsia="Calibri" w:cstheme="minorHAnsi"/>
          <w:lang w:eastAsia="pl-PL"/>
        </w:rPr>
      </w:pPr>
    </w:p>
    <w:p w14:paraId="16F6D94D" w14:textId="77777777" w:rsidR="00C254B8" w:rsidRPr="00CC6E43" w:rsidRDefault="00C254B8" w:rsidP="00CC6E43">
      <w:pPr>
        <w:spacing w:after="0" w:line="276" w:lineRule="auto"/>
        <w:rPr>
          <w:rFonts w:eastAsia="Calibri" w:cstheme="minorHAnsi"/>
          <w:lang w:eastAsia="pl-PL"/>
        </w:rPr>
      </w:pPr>
      <w:r w:rsidRPr="00CC6E43">
        <w:rPr>
          <w:rFonts w:eastAsia="Calibri" w:cstheme="minorHAnsi"/>
          <w:lang w:eastAsia="pl-PL"/>
        </w:rPr>
        <w:t xml:space="preserve">                             Cena ofertowa brutto najtańszej oferty </w:t>
      </w:r>
    </w:p>
    <w:p w14:paraId="16FB1D64" w14:textId="77777777" w:rsidR="00C254B8" w:rsidRPr="00CC6E43" w:rsidRDefault="00C254B8" w:rsidP="00CC6E43">
      <w:pPr>
        <w:spacing w:after="0" w:line="276" w:lineRule="auto"/>
        <w:ind w:left="426"/>
        <w:rPr>
          <w:rFonts w:eastAsia="Calibri" w:cstheme="minorHAnsi"/>
          <w:lang w:eastAsia="pl-PL"/>
        </w:rPr>
      </w:pPr>
      <w:r w:rsidRPr="00CC6E43">
        <w:rPr>
          <w:rFonts w:eastAsia="Calibri" w:cstheme="minorHAnsi"/>
          <w:lang w:eastAsia="pl-PL"/>
        </w:rPr>
        <w:t xml:space="preserve">Ilość punktów = ------------------------------------------------------  x </w:t>
      </w:r>
      <w:r w:rsidR="003E3132" w:rsidRPr="00CC6E43">
        <w:rPr>
          <w:rFonts w:eastAsia="Calibri" w:cstheme="minorHAnsi"/>
          <w:lang w:eastAsia="pl-PL"/>
        </w:rPr>
        <w:t>50</w:t>
      </w:r>
    </w:p>
    <w:p w14:paraId="3AA34491" w14:textId="77777777" w:rsidR="00C254B8" w:rsidRPr="00CC6E43" w:rsidRDefault="00C254B8" w:rsidP="00CC6E43">
      <w:pPr>
        <w:spacing w:after="0" w:line="276" w:lineRule="auto"/>
        <w:rPr>
          <w:rFonts w:eastAsia="Calibri" w:cstheme="minorHAnsi"/>
          <w:lang w:eastAsia="pl-PL"/>
        </w:rPr>
      </w:pPr>
      <w:r w:rsidRPr="00CC6E43">
        <w:rPr>
          <w:rFonts w:eastAsia="Calibri" w:cstheme="minorHAnsi"/>
          <w:lang w:eastAsia="pl-PL"/>
        </w:rPr>
        <w:t xml:space="preserve">                             Cena ofertowa brutto ocenianej oferty</w:t>
      </w:r>
    </w:p>
    <w:p w14:paraId="248A5435" w14:textId="77777777" w:rsidR="00C254B8" w:rsidRPr="00CC6E43" w:rsidRDefault="00C254B8" w:rsidP="00CC6E43">
      <w:pPr>
        <w:spacing w:after="0" w:line="276" w:lineRule="auto"/>
        <w:rPr>
          <w:rFonts w:eastAsia="Calibri" w:cstheme="minorHAnsi"/>
          <w:lang w:eastAsia="pl-PL"/>
        </w:rPr>
      </w:pPr>
    </w:p>
    <w:p w14:paraId="69CD2D73" w14:textId="77777777" w:rsidR="00C254B8" w:rsidRPr="00CC6E43" w:rsidRDefault="00C254B8" w:rsidP="00CC6E43">
      <w:pPr>
        <w:spacing w:after="0" w:line="276" w:lineRule="auto"/>
        <w:rPr>
          <w:rFonts w:eastAsia="Calibri" w:cstheme="minorHAnsi"/>
          <w:lang w:eastAsia="pl-PL"/>
        </w:rPr>
      </w:pPr>
    </w:p>
    <w:p w14:paraId="7F557774" w14:textId="77777777" w:rsidR="00C40799" w:rsidRPr="00C40799" w:rsidRDefault="00C40799" w:rsidP="00C40799">
      <w:pPr>
        <w:pStyle w:val="Akapitzlist"/>
        <w:rPr>
          <w:rFonts w:eastAsia="Calibri" w:cstheme="minorHAnsi"/>
          <w:b/>
          <w:u w:val="single"/>
          <w:lang w:eastAsia="pl-PL"/>
        </w:rPr>
      </w:pPr>
      <w:r w:rsidRPr="00C40799">
        <w:rPr>
          <w:rFonts w:eastAsia="Calibri" w:cstheme="minorHAnsi"/>
          <w:b/>
          <w:u w:val="single"/>
          <w:lang w:eastAsia="pl-PL"/>
        </w:rPr>
        <w:t xml:space="preserve"> </w:t>
      </w:r>
    </w:p>
    <w:p w14:paraId="0CD4A5D0" w14:textId="77777777" w:rsidR="00C254B8" w:rsidRPr="00C40799" w:rsidRDefault="00C40799" w:rsidP="002C61F8">
      <w:pPr>
        <w:pStyle w:val="Akapitzlist"/>
        <w:numPr>
          <w:ilvl w:val="0"/>
          <w:numId w:val="7"/>
        </w:numPr>
        <w:spacing w:after="0" w:line="276" w:lineRule="auto"/>
        <w:jc w:val="both"/>
        <w:rPr>
          <w:rFonts w:eastAsia="Calibri" w:cstheme="minorHAnsi"/>
          <w:lang w:eastAsia="pl-PL"/>
        </w:rPr>
      </w:pPr>
      <w:r>
        <w:rPr>
          <w:rFonts w:eastAsia="Calibri" w:cstheme="minorHAnsi"/>
          <w:b/>
          <w:u w:val="single"/>
          <w:lang w:eastAsia="pl-PL"/>
        </w:rPr>
        <w:t>Doświadczanie osób zatrudnionych.</w:t>
      </w:r>
      <w:r w:rsidRPr="00C40799">
        <w:rPr>
          <w:rFonts w:eastAsia="Calibri" w:cstheme="minorHAnsi"/>
          <w:b/>
          <w:u w:val="single"/>
          <w:lang w:eastAsia="pl-PL"/>
        </w:rPr>
        <w:t xml:space="preserve"> </w:t>
      </w:r>
      <w:r w:rsidR="00C254B8" w:rsidRPr="00C40799">
        <w:rPr>
          <w:rFonts w:eastAsia="Calibri" w:cstheme="minorHAnsi"/>
          <w:b/>
          <w:u w:val="single"/>
          <w:lang w:eastAsia="pl-PL"/>
        </w:rPr>
        <w:t>Liczba zrealizowanych</w:t>
      </w:r>
      <w:r w:rsidR="004E7E27" w:rsidRPr="00C40799">
        <w:rPr>
          <w:rFonts w:eastAsia="Calibri" w:cstheme="minorHAnsi"/>
          <w:b/>
          <w:u w:val="single"/>
          <w:lang w:eastAsia="pl-PL"/>
        </w:rPr>
        <w:t xml:space="preserve"> umów </w:t>
      </w:r>
      <w:r w:rsidR="00954D9E" w:rsidRPr="00C40799">
        <w:rPr>
          <w:rFonts w:eastAsia="Calibri" w:cstheme="minorHAnsi"/>
          <w:b/>
          <w:u w:val="single"/>
          <w:lang w:eastAsia="pl-PL"/>
        </w:rPr>
        <w:t xml:space="preserve">(wraz ze wskazaniem podmiotu zamawiającego) </w:t>
      </w:r>
      <w:r w:rsidR="004E7E27" w:rsidRPr="00C40799">
        <w:rPr>
          <w:rFonts w:eastAsia="Calibri" w:cstheme="minorHAnsi"/>
          <w:b/>
          <w:u w:val="single"/>
          <w:lang w:eastAsia="pl-PL"/>
        </w:rPr>
        <w:t>dla innych zamawiających dotyczących</w:t>
      </w:r>
      <w:r w:rsidR="00C254B8" w:rsidRPr="00C40799">
        <w:rPr>
          <w:rFonts w:eastAsia="Calibri" w:cstheme="minorHAnsi"/>
          <w:b/>
          <w:u w:val="single"/>
          <w:lang w:eastAsia="pl-PL"/>
        </w:rPr>
        <w:t xml:space="preserve"> usług </w:t>
      </w:r>
      <w:r w:rsidR="00C254B8" w:rsidRPr="00C40799">
        <w:rPr>
          <w:rFonts w:eastAsia="Times New Roman" w:cstheme="minorHAnsi"/>
          <w:b/>
          <w:u w:val="single"/>
          <w:lang w:eastAsia="pl-PL"/>
        </w:rPr>
        <w:t xml:space="preserve">dostarczenia i wdrożenia </w:t>
      </w:r>
      <w:r w:rsidR="001D75EF" w:rsidRPr="00C40799">
        <w:rPr>
          <w:rFonts w:eastAsia="Times New Roman" w:cstheme="minorHAnsi"/>
          <w:b/>
          <w:u w:val="single"/>
          <w:lang w:eastAsia="pl-PL"/>
        </w:rPr>
        <w:t>narzędzi in</w:t>
      </w:r>
      <w:r w:rsidR="001D75EF" w:rsidRPr="00C40799">
        <w:rPr>
          <w:rFonts w:eastAsia="Times New Roman" w:cstheme="minorHAnsi"/>
          <w:b/>
          <w:u w:val="single"/>
          <w:lang w:eastAsia="pl-PL"/>
        </w:rPr>
        <w:lastRenderedPageBreak/>
        <w:t xml:space="preserve">formatycznych do zarządzania </w:t>
      </w:r>
      <w:r w:rsidR="001D75EF" w:rsidRPr="00C40799">
        <w:rPr>
          <w:rFonts w:cstheme="minorHAnsi"/>
          <w:b/>
          <w:u w:val="single"/>
        </w:rPr>
        <w:t xml:space="preserve">otwartym konkursem ofert na realizację zadania publicznego </w:t>
      </w:r>
      <w:r w:rsidR="00C254B8" w:rsidRPr="00C40799">
        <w:rPr>
          <w:rFonts w:eastAsia="Calibri" w:cstheme="minorHAnsi"/>
          <w:b/>
          <w:u w:val="single"/>
          <w:lang w:eastAsia="pl-PL"/>
        </w:rPr>
        <w:t>w ciągu ostatnich 3 lat</w:t>
      </w:r>
      <w:r w:rsidR="00F63373" w:rsidRPr="00C40799">
        <w:rPr>
          <w:rFonts w:eastAsia="Calibri" w:cstheme="minorHAnsi"/>
          <w:b/>
          <w:u w:val="single"/>
          <w:lang w:eastAsia="pl-PL"/>
        </w:rPr>
        <w:t xml:space="preserve"> </w:t>
      </w:r>
      <w:r w:rsidR="00636B80" w:rsidRPr="00C40799">
        <w:rPr>
          <w:rFonts w:eastAsia="Calibri" w:cstheme="minorHAnsi"/>
          <w:b/>
          <w:u w:val="single"/>
          <w:lang w:eastAsia="pl-PL"/>
        </w:rPr>
        <w:t>– 2</w:t>
      </w:r>
      <w:r w:rsidR="00F93DDA" w:rsidRPr="00C40799">
        <w:rPr>
          <w:rFonts w:eastAsia="Calibri" w:cstheme="minorHAnsi"/>
          <w:b/>
          <w:u w:val="single"/>
          <w:lang w:eastAsia="pl-PL"/>
        </w:rPr>
        <w:t>5</w:t>
      </w:r>
      <w:r w:rsidR="00636B80" w:rsidRPr="00C40799">
        <w:rPr>
          <w:rFonts w:eastAsia="Calibri" w:cstheme="minorHAnsi"/>
          <w:b/>
          <w:u w:val="single"/>
          <w:lang w:eastAsia="pl-PL"/>
        </w:rPr>
        <w:t>%</w:t>
      </w:r>
      <w:r w:rsidR="00C254B8" w:rsidRPr="00C40799">
        <w:rPr>
          <w:rFonts w:eastAsia="Calibri" w:cstheme="minorHAnsi"/>
          <w:b/>
          <w:u w:val="single"/>
          <w:lang w:eastAsia="pl-PL"/>
        </w:rPr>
        <w:t xml:space="preserve"> </w:t>
      </w:r>
      <w:r w:rsidR="003E3132" w:rsidRPr="00C40799">
        <w:rPr>
          <w:rFonts w:eastAsia="Calibri" w:cstheme="minorHAnsi"/>
          <w:b/>
          <w:u w:val="single"/>
          <w:lang w:eastAsia="pl-PL"/>
        </w:rPr>
        <w:t>(maksymalnie 25</w:t>
      </w:r>
      <w:r w:rsidR="00BE2BAD" w:rsidRPr="00C40799">
        <w:rPr>
          <w:rFonts w:eastAsia="Calibri" w:cstheme="minorHAnsi"/>
          <w:b/>
          <w:u w:val="single"/>
          <w:lang w:eastAsia="pl-PL"/>
        </w:rPr>
        <w:t xml:space="preserve"> punktów), wg</w:t>
      </w:r>
      <w:r w:rsidR="00C254B8" w:rsidRPr="00C40799">
        <w:rPr>
          <w:rFonts w:eastAsia="Calibri" w:cstheme="minorHAnsi"/>
          <w:b/>
          <w:u w:val="single"/>
          <w:lang w:eastAsia="pl-PL"/>
        </w:rPr>
        <w:t xml:space="preserve"> poniższej skali:</w:t>
      </w:r>
      <w:r w:rsidR="005D51B0" w:rsidRPr="00C40799">
        <w:rPr>
          <w:rFonts w:eastAsia="Calibri" w:cstheme="minorHAnsi"/>
          <w:b/>
          <w:u w:val="single"/>
          <w:lang w:eastAsia="pl-PL"/>
        </w:rPr>
        <w:t xml:space="preserve"> </w:t>
      </w:r>
    </w:p>
    <w:tbl>
      <w:tblPr>
        <w:tblStyle w:val="Tabela-Siatka"/>
        <w:tblW w:w="0" w:type="auto"/>
        <w:tblInd w:w="720" w:type="dxa"/>
        <w:tblLook w:val="04A0" w:firstRow="1" w:lastRow="0" w:firstColumn="1" w:lastColumn="0" w:noHBand="0" w:noVBand="1"/>
      </w:tblPr>
      <w:tblGrid>
        <w:gridCol w:w="4184"/>
        <w:gridCol w:w="4158"/>
      </w:tblGrid>
      <w:tr w:rsidR="00C254B8" w:rsidRPr="00CC6E43" w14:paraId="7578753B" w14:textId="77777777" w:rsidTr="00F33F53">
        <w:tc>
          <w:tcPr>
            <w:tcW w:w="4184" w:type="dxa"/>
          </w:tcPr>
          <w:p w14:paraId="54E9DC07" w14:textId="77777777" w:rsidR="00C254B8" w:rsidRPr="00CC6E43" w:rsidRDefault="00C254B8" w:rsidP="00CC6E43">
            <w:pPr>
              <w:spacing w:line="276" w:lineRule="auto"/>
              <w:contextualSpacing/>
              <w:rPr>
                <w:rFonts w:eastAsia="Calibri" w:cstheme="minorHAnsi"/>
                <w:lang w:eastAsia="pl-PL"/>
              </w:rPr>
            </w:pPr>
            <w:r w:rsidRPr="00CC6E43">
              <w:rPr>
                <w:rFonts w:eastAsia="Calibri" w:cstheme="minorHAnsi"/>
                <w:lang w:eastAsia="pl-PL"/>
              </w:rPr>
              <w:t>0-5 zrealizowanych usług</w:t>
            </w:r>
          </w:p>
        </w:tc>
        <w:tc>
          <w:tcPr>
            <w:tcW w:w="4158" w:type="dxa"/>
          </w:tcPr>
          <w:p w14:paraId="2AAACC9D" w14:textId="77777777" w:rsidR="00C254B8" w:rsidRPr="00CC6E43" w:rsidRDefault="00C254B8" w:rsidP="00CC6E43">
            <w:pPr>
              <w:spacing w:line="276" w:lineRule="auto"/>
              <w:contextualSpacing/>
              <w:rPr>
                <w:rFonts w:eastAsia="Calibri" w:cstheme="minorHAnsi"/>
                <w:lang w:eastAsia="pl-PL"/>
              </w:rPr>
            </w:pPr>
            <w:r w:rsidRPr="00CC6E43">
              <w:rPr>
                <w:rFonts w:eastAsia="Calibri" w:cstheme="minorHAnsi"/>
                <w:lang w:eastAsia="pl-PL"/>
              </w:rPr>
              <w:t>0,00 pkt</w:t>
            </w:r>
          </w:p>
        </w:tc>
      </w:tr>
      <w:tr w:rsidR="00C254B8" w:rsidRPr="00CC6E43" w14:paraId="5F4EB74B" w14:textId="77777777" w:rsidTr="00F33F53">
        <w:tc>
          <w:tcPr>
            <w:tcW w:w="4184" w:type="dxa"/>
          </w:tcPr>
          <w:p w14:paraId="29363C3D" w14:textId="77777777" w:rsidR="00C254B8" w:rsidRPr="00CC6E43" w:rsidRDefault="003E3132" w:rsidP="00CC6E43">
            <w:pPr>
              <w:spacing w:line="276" w:lineRule="auto"/>
              <w:contextualSpacing/>
              <w:rPr>
                <w:rFonts w:eastAsia="Calibri" w:cstheme="minorHAnsi"/>
                <w:lang w:eastAsia="pl-PL"/>
              </w:rPr>
            </w:pPr>
            <w:r w:rsidRPr="00CC6E43">
              <w:rPr>
                <w:rFonts w:eastAsia="Calibri" w:cstheme="minorHAnsi"/>
                <w:lang w:eastAsia="pl-PL"/>
              </w:rPr>
              <w:t>6 – 8</w:t>
            </w:r>
            <w:r w:rsidR="00C254B8" w:rsidRPr="00CC6E43">
              <w:rPr>
                <w:rFonts w:eastAsia="Calibri" w:cstheme="minorHAnsi"/>
                <w:lang w:eastAsia="pl-PL"/>
              </w:rPr>
              <w:t xml:space="preserve"> zrealizowanych usług</w:t>
            </w:r>
          </w:p>
        </w:tc>
        <w:tc>
          <w:tcPr>
            <w:tcW w:w="4158" w:type="dxa"/>
          </w:tcPr>
          <w:p w14:paraId="20B1C7E7" w14:textId="77777777" w:rsidR="00C254B8" w:rsidRPr="00CC6E43" w:rsidRDefault="00C254B8" w:rsidP="00CC6E43">
            <w:pPr>
              <w:spacing w:line="276" w:lineRule="auto"/>
              <w:contextualSpacing/>
              <w:rPr>
                <w:rFonts w:eastAsia="Calibri" w:cstheme="minorHAnsi"/>
                <w:lang w:eastAsia="pl-PL"/>
              </w:rPr>
            </w:pPr>
            <w:r w:rsidRPr="00CC6E43">
              <w:rPr>
                <w:rFonts w:eastAsia="Calibri" w:cstheme="minorHAnsi"/>
                <w:lang w:eastAsia="pl-PL"/>
              </w:rPr>
              <w:t>10,00 pkt</w:t>
            </w:r>
          </w:p>
        </w:tc>
      </w:tr>
      <w:tr w:rsidR="003E3132" w:rsidRPr="00CC6E43" w14:paraId="6028AA5D" w14:textId="77777777" w:rsidTr="00F33F53">
        <w:tc>
          <w:tcPr>
            <w:tcW w:w="4184" w:type="dxa"/>
          </w:tcPr>
          <w:p w14:paraId="69DA91EF" w14:textId="77777777" w:rsidR="003E3132" w:rsidRPr="00CC6E43" w:rsidRDefault="003E3132" w:rsidP="00CC6E43">
            <w:pPr>
              <w:spacing w:line="276" w:lineRule="auto"/>
              <w:contextualSpacing/>
              <w:rPr>
                <w:rFonts w:eastAsia="Calibri" w:cstheme="minorHAnsi"/>
                <w:lang w:eastAsia="pl-PL"/>
              </w:rPr>
            </w:pPr>
            <w:r w:rsidRPr="00CC6E43">
              <w:rPr>
                <w:rFonts w:eastAsia="Calibri" w:cstheme="minorHAnsi"/>
                <w:lang w:eastAsia="pl-PL"/>
              </w:rPr>
              <w:t>9 – 10 zrealizowanych usług</w:t>
            </w:r>
          </w:p>
        </w:tc>
        <w:tc>
          <w:tcPr>
            <w:tcW w:w="4158" w:type="dxa"/>
          </w:tcPr>
          <w:p w14:paraId="011D67ED" w14:textId="77777777" w:rsidR="003E3132" w:rsidRPr="00CC6E43" w:rsidRDefault="003E3132" w:rsidP="00CC6E43">
            <w:pPr>
              <w:spacing w:line="276" w:lineRule="auto"/>
              <w:contextualSpacing/>
              <w:rPr>
                <w:rFonts w:eastAsia="Calibri" w:cstheme="minorHAnsi"/>
                <w:lang w:eastAsia="pl-PL"/>
              </w:rPr>
            </w:pPr>
            <w:r w:rsidRPr="00CC6E43">
              <w:rPr>
                <w:rFonts w:eastAsia="Calibri" w:cstheme="minorHAnsi"/>
                <w:lang w:eastAsia="pl-PL"/>
              </w:rPr>
              <w:t>15,00 pkt</w:t>
            </w:r>
          </w:p>
        </w:tc>
      </w:tr>
      <w:tr w:rsidR="00C254B8" w:rsidRPr="00CC6E43" w14:paraId="31DCA1C6" w14:textId="77777777" w:rsidTr="00F33F53">
        <w:tc>
          <w:tcPr>
            <w:tcW w:w="4184" w:type="dxa"/>
          </w:tcPr>
          <w:p w14:paraId="131CA5A1" w14:textId="77777777" w:rsidR="00C254B8" w:rsidRPr="00CC6E43" w:rsidRDefault="00C254B8" w:rsidP="00CC6E43">
            <w:pPr>
              <w:spacing w:line="276" w:lineRule="auto"/>
              <w:contextualSpacing/>
              <w:rPr>
                <w:rFonts w:eastAsia="Calibri" w:cstheme="minorHAnsi"/>
                <w:lang w:eastAsia="pl-PL"/>
              </w:rPr>
            </w:pPr>
            <w:r w:rsidRPr="00CC6E43">
              <w:rPr>
                <w:rFonts w:eastAsia="Calibri" w:cstheme="minorHAnsi"/>
                <w:lang w:eastAsia="pl-PL"/>
              </w:rPr>
              <w:t>11 i więcej zrealizowanych usług</w:t>
            </w:r>
          </w:p>
        </w:tc>
        <w:tc>
          <w:tcPr>
            <w:tcW w:w="4158" w:type="dxa"/>
          </w:tcPr>
          <w:p w14:paraId="4D0AC962" w14:textId="77777777" w:rsidR="00C254B8" w:rsidRPr="00CC6E43" w:rsidRDefault="003E3132" w:rsidP="00CC6E43">
            <w:pPr>
              <w:spacing w:line="276" w:lineRule="auto"/>
              <w:contextualSpacing/>
              <w:rPr>
                <w:rFonts w:eastAsia="Calibri" w:cstheme="minorHAnsi"/>
                <w:lang w:eastAsia="pl-PL"/>
              </w:rPr>
            </w:pPr>
            <w:r w:rsidRPr="00CC6E43">
              <w:rPr>
                <w:rFonts w:eastAsia="Calibri" w:cstheme="minorHAnsi"/>
                <w:lang w:eastAsia="pl-PL"/>
              </w:rPr>
              <w:t>25</w:t>
            </w:r>
            <w:r w:rsidR="00C254B8" w:rsidRPr="00CC6E43">
              <w:rPr>
                <w:rFonts w:eastAsia="Calibri" w:cstheme="minorHAnsi"/>
                <w:lang w:eastAsia="pl-PL"/>
              </w:rPr>
              <w:t>,00 pkt</w:t>
            </w:r>
          </w:p>
        </w:tc>
      </w:tr>
    </w:tbl>
    <w:p w14:paraId="7836F55A" w14:textId="77777777" w:rsidR="00C254B8" w:rsidRPr="00CC6E43" w:rsidRDefault="00C254B8" w:rsidP="00CC6E43">
      <w:pPr>
        <w:spacing w:after="0" w:line="276" w:lineRule="auto"/>
        <w:rPr>
          <w:rFonts w:eastAsia="Calibri" w:cstheme="minorHAnsi"/>
          <w:lang w:eastAsia="pl-PL"/>
        </w:rPr>
      </w:pPr>
    </w:p>
    <w:p w14:paraId="6F6F8863" w14:textId="77777777" w:rsidR="00E507D3" w:rsidRPr="00CC6E43" w:rsidRDefault="00E507D3" w:rsidP="00CC6E43">
      <w:pPr>
        <w:autoSpaceDE w:val="0"/>
        <w:autoSpaceDN w:val="0"/>
        <w:adjustRightInd w:val="0"/>
        <w:spacing w:after="0" w:line="276" w:lineRule="auto"/>
        <w:rPr>
          <w:rFonts w:cstheme="minorHAnsi"/>
          <w:color w:val="000000"/>
        </w:rPr>
      </w:pPr>
    </w:p>
    <w:p w14:paraId="24D02033" w14:textId="77777777" w:rsidR="00E507D3" w:rsidRPr="00FD699D" w:rsidRDefault="00E507D3" w:rsidP="00CC6E43">
      <w:pPr>
        <w:pStyle w:val="Akapitzlist"/>
        <w:numPr>
          <w:ilvl w:val="0"/>
          <w:numId w:val="7"/>
        </w:numPr>
        <w:autoSpaceDE w:val="0"/>
        <w:autoSpaceDN w:val="0"/>
        <w:adjustRightInd w:val="0"/>
        <w:spacing w:after="0" w:line="276" w:lineRule="auto"/>
        <w:jc w:val="both"/>
        <w:rPr>
          <w:rFonts w:cstheme="minorHAnsi"/>
          <w:b/>
          <w:color w:val="000000"/>
          <w:u w:val="single"/>
        </w:rPr>
      </w:pPr>
      <w:r w:rsidRPr="00FD699D">
        <w:rPr>
          <w:rFonts w:cstheme="minorHAnsi"/>
          <w:b/>
          <w:color w:val="000000"/>
          <w:u w:val="single"/>
        </w:rPr>
        <w:t>Kryterium społ</w:t>
      </w:r>
      <w:r w:rsidR="007E3092" w:rsidRPr="00FD699D">
        <w:rPr>
          <w:rFonts w:cstheme="minorHAnsi"/>
          <w:b/>
          <w:color w:val="000000"/>
          <w:u w:val="single"/>
        </w:rPr>
        <w:t>eczne - z</w:t>
      </w:r>
      <w:r w:rsidRPr="00FD699D">
        <w:rPr>
          <w:rFonts w:cstheme="minorHAnsi"/>
          <w:b/>
          <w:color w:val="000000"/>
          <w:u w:val="single"/>
        </w:rPr>
        <w:t>atrud</w:t>
      </w:r>
      <w:r w:rsidR="00CC630A" w:rsidRPr="00FD699D">
        <w:rPr>
          <w:rFonts w:cstheme="minorHAnsi"/>
          <w:b/>
          <w:color w:val="000000"/>
          <w:u w:val="single"/>
        </w:rPr>
        <w:t>nienie do realizacji zamówienia</w:t>
      </w:r>
      <w:r w:rsidRPr="00FD699D">
        <w:rPr>
          <w:rFonts w:cstheme="minorHAnsi"/>
          <w:b/>
          <w:color w:val="000000"/>
          <w:u w:val="single"/>
        </w:rPr>
        <w:t xml:space="preserve"> co najmniej 1 (jednej) osoby niepełnosprawnej w pełnym wymiarze</w:t>
      </w:r>
      <w:r w:rsidR="00CC630A" w:rsidRPr="00FD699D">
        <w:rPr>
          <w:rFonts w:cstheme="minorHAnsi"/>
          <w:b/>
          <w:color w:val="000000"/>
          <w:u w:val="single"/>
        </w:rPr>
        <w:t xml:space="preserve"> - waga 20</w:t>
      </w:r>
      <w:r w:rsidR="007E3092" w:rsidRPr="00FD699D">
        <w:rPr>
          <w:rFonts w:cstheme="minorHAnsi"/>
          <w:b/>
          <w:color w:val="000000"/>
          <w:u w:val="single"/>
        </w:rPr>
        <w:t xml:space="preserve"> </w:t>
      </w:r>
      <w:r w:rsidR="00DE5119" w:rsidRPr="00FD699D">
        <w:rPr>
          <w:rFonts w:cstheme="minorHAnsi"/>
          <w:b/>
          <w:color w:val="000000"/>
          <w:u w:val="single"/>
        </w:rPr>
        <w:t>% (20 pkt).</w:t>
      </w:r>
    </w:p>
    <w:p w14:paraId="5F6FFD19" w14:textId="77777777" w:rsidR="007E3092" w:rsidRPr="00CC6E43" w:rsidRDefault="007E3092" w:rsidP="00CC6E43">
      <w:pPr>
        <w:autoSpaceDE w:val="0"/>
        <w:autoSpaceDN w:val="0"/>
        <w:adjustRightInd w:val="0"/>
        <w:spacing w:after="0" w:line="276" w:lineRule="auto"/>
        <w:rPr>
          <w:rFonts w:cstheme="minorHAnsi"/>
          <w:color w:val="000000"/>
        </w:rPr>
      </w:pPr>
    </w:p>
    <w:p w14:paraId="664D873D" w14:textId="77777777" w:rsidR="00E507D3" w:rsidRPr="00CC6E43" w:rsidRDefault="00E507D3" w:rsidP="00CC6E43">
      <w:pPr>
        <w:autoSpaceDE w:val="0"/>
        <w:autoSpaceDN w:val="0"/>
        <w:adjustRightInd w:val="0"/>
        <w:spacing w:after="0" w:line="276" w:lineRule="auto"/>
        <w:ind w:left="360"/>
        <w:jc w:val="both"/>
        <w:rPr>
          <w:rFonts w:cstheme="minorHAnsi"/>
          <w:color w:val="000000"/>
        </w:rPr>
      </w:pPr>
      <w:r w:rsidRPr="00CC6E43">
        <w:rPr>
          <w:rFonts w:cstheme="minorHAnsi"/>
          <w:bCs/>
          <w:color w:val="000000"/>
        </w:rPr>
        <w:t>Zamawiający oceni spełnienie tego kryterium na podstawie ośw</w:t>
      </w:r>
      <w:r w:rsidR="00DE5119" w:rsidRPr="00CC6E43">
        <w:rPr>
          <w:rFonts w:cstheme="minorHAnsi"/>
          <w:bCs/>
          <w:color w:val="000000"/>
        </w:rPr>
        <w:t>iadczenia Wykonawcy zawartego w </w:t>
      </w:r>
      <w:r w:rsidRPr="00CC6E43">
        <w:rPr>
          <w:rFonts w:cstheme="minorHAnsi"/>
          <w:bCs/>
          <w:color w:val="000000"/>
        </w:rPr>
        <w:t xml:space="preserve">formularzu ofertowym: </w:t>
      </w:r>
    </w:p>
    <w:p w14:paraId="474A2339" w14:textId="77777777" w:rsidR="00E507D3" w:rsidRPr="00CC6E43" w:rsidRDefault="00E507D3" w:rsidP="00CC6E43">
      <w:pPr>
        <w:pStyle w:val="Akapitzlist"/>
        <w:numPr>
          <w:ilvl w:val="0"/>
          <w:numId w:val="17"/>
        </w:numPr>
        <w:autoSpaceDE w:val="0"/>
        <w:autoSpaceDN w:val="0"/>
        <w:adjustRightInd w:val="0"/>
        <w:spacing w:after="0" w:line="276" w:lineRule="auto"/>
        <w:jc w:val="both"/>
        <w:rPr>
          <w:rFonts w:cstheme="minorHAnsi"/>
          <w:color w:val="000000"/>
        </w:rPr>
      </w:pPr>
      <w:r w:rsidRPr="00CC6E43">
        <w:rPr>
          <w:rFonts w:cstheme="minorHAnsi"/>
          <w:color w:val="000000"/>
        </w:rPr>
        <w:t>w tym kryterium Zamawiający będzie oceniał zatrudnie</w:t>
      </w:r>
      <w:r w:rsidR="007E3092" w:rsidRPr="00CC6E43">
        <w:rPr>
          <w:rFonts w:cstheme="minorHAnsi"/>
          <w:color w:val="000000"/>
        </w:rPr>
        <w:t>nie przez Wykonawcę</w:t>
      </w:r>
      <w:r w:rsidRPr="00CC6E43">
        <w:rPr>
          <w:rFonts w:cstheme="minorHAnsi"/>
          <w:color w:val="000000"/>
        </w:rPr>
        <w:t xml:space="preserve"> co najmniej jednej osoby niepełnosprawnej w pełnym wymiarze dla osoby niepełnosprawnej przez cały okres trwania umowy</w:t>
      </w:r>
      <w:r w:rsidR="007E3092" w:rsidRPr="00CC6E43">
        <w:rPr>
          <w:rFonts w:cstheme="minorHAnsi"/>
          <w:color w:val="000000"/>
        </w:rPr>
        <w:t>,</w:t>
      </w:r>
      <w:r w:rsidRPr="00CC6E43">
        <w:rPr>
          <w:rFonts w:cstheme="minorHAnsi"/>
          <w:color w:val="000000"/>
        </w:rPr>
        <w:t xml:space="preserve"> zgodnie z definicją osoby niepełnosprawnej zawartej w ustawie z dnia 27 sierpnia 1997 r. o rehabilitacji zawodowej i społecznej oraz zatrudnieniu osób niepełnosprawnych (Dz. U. z 2011 r. Nr 127, poz. 721 z późn. zm.) lub w rozumieniu właściwych przepisów państw członkowskich Unii Europejskiej lub Europejskiego Obszaru Gospodarczego - jeżeli Wykonawca ma siedzibę lub miejsce zamieszkania w tych państwach, </w:t>
      </w:r>
    </w:p>
    <w:p w14:paraId="02362969" w14:textId="77777777" w:rsidR="00E507D3" w:rsidRPr="00CC6E43" w:rsidRDefault="00E507D3" w:rsidP="00CC6E43">
      <w:pPr>
        <w:pStyle w:val="Akapitzlist"/>
        <w:numPr>
          <w:ilvl w:val="0"/>
          <w:numId w:val="17"/>
        </w:numPr>
        <w:autoSpaceDE w:val="0"/>
        <w:autoSpaceDN w:val="0"/>
        <w:adjustRightInd w:val="0"/>
        <w:spacing w:after="0" w:line="276" w:lineRule="auto"/>
        <w:jc w:val="both"/>
        <w:rPr>
          <w:rFonts w:cstheme="minorHAnsi"/>
          <w:color w:val="000000"/>
        </w:rPr>
      </w:pPr>
      <w:r w:rsidRPr="00CC6E43">
        <w:rPr>
          <w:rFonts w:cstheme="minorHAnsi"/>
          <w:color w:val="000000"/>
        </w:rPr>
        <w:t xml:space="preserve">za zatrudnienie osoby niepełnosprawnej będzie uznawane także dalsze zatrudnianie osoby niepełnosprawnej, która już jest u Wykonawcy zatrudniona i która zostanie oddelegowana do wykonywania czynności związanych z realizacją zamówienia. W przypadku rozwiązania stosunku pracy przez osobę niepełnosprawną lub przez Wykonawcę przed zakończeniem terminu realizacji umowy, Wykonawca będzie zobowiązany do zatrudnienia na to miejsce innej osoby niepełnosprawnej, </w:t>
      </w:r>
    </w:p>
    <w:p w14:paraId="72DF639A" w14:textId="77777777" w:rsidR="00E507D3" w:rsidRPr="00CC6E43" w:rsidRDefault="00E507D3" w:rsidP="00CC6E43">
      <w:pPr>
        <w:pStyle w:val="Akapitzlist"/>
        <w:numPr>
          <w:ilvl w:val="0"/>
          <w:numId w:val="17"/>
        </w:numPr>
        <w:autoSpaceDE w:val="0"/>
        <w:autoSpaceDN w:val="0"/>
        <w:adjustRightInd w:val="0"/>
        <w:spacing w:after="0" w:line="276" w:lineRule="auto"/>
        <w:jc w:val="both"/>
        <w:rPr>
          <w:rFonts w:cstheme="minorHAnsi"/>
          <w:color w:val="000000"/>
        </w:rPr>
      </w:pPr>
      <w:r w:rsidRPr="00CC6E43">
        <w:rPr>
          <w:rFonts w:cstheme="minorHAnsi"/>
          <w:color w:val="000000"/>
        </w:rPr>
        <w:t xml:space="preserve">wymagania w zakresie zatrudnienia odnoszą się do zaangażowania osoby niepełnosprawnej do realizacji przedmiotu zamówienia przez powierzenie tej osobie czynności związanych z faktyczną realizacją zamówienia, </w:t>
      </w:r>
    </w:p>
    <w:p w14:paraId="7EFD0F91" w14:textId="77777777" w:rsidR="00E507D3" w:rsidRPr="00CC6E43" w:rsidRDefault="00E507D3" w:rsidP="00CC6E43">
      <w:pPr>
        <w:pStyle w:val="Akapitzlist"/>
        <w:numPr>
          <w:ilvl w:val="0"/>
          <w:numId w:val="17"/>
        </w:numPr>
        <w:autoSpaceDE w:val="0"/>
        <w:autoSpaceDN w:val="0"/>
        <w:adjustRightInd w:val="0"/>
        <w:spacing w:after="0" w:line="276" w:lineRule="auto"/>
        <w:jc w:val="both"/>
        <w:rPr>
          <w:rFonts w:cstheme="minorHAnsi"/>
          <w:color w:val="000000"/>
        </w:rPr>
      </w:pPr>
      <w:r w:rsidRPr="00CC6E43">
        <w:rPr>
          <w:rFonts w:cstheme="minorHAnsi"/>
          <w:color w:val="000000"/>
        </w:rPr>
        <w:t xml:space="preserve">status niepełnosprawnego określony ma być na podstawie posiadanego orzeczenia o niepełnosprawności lub orzeczenia o stopniu niepełnosprawności (znacznym lub umiarkowanym lub lekkim) lub orzeczenia o długotrwałej niezdolności do pracy w gospodarstwie rolnym, wydanego przez zespół do spraw orzekania o niepełnosprawności lub lekarza orzecznika ZUS-u lub KRUS-u, </w:t>
      </w:r>
    </w:p>
    <w:p w14:paraId="4D4B31EC" w14:textId="77777777" w:rsidR="00E507D3" w:rsidRPr="00CC6E43" w:rsidRDefault="00E507D3" w:rsidP="00CC6E43">
      <w:pPr>
        <w:pStyle w:val="Akapitzlist"/>
        <w:numPr>
          <w:ilvl w:val="0"/>
          <w:numId w:val="17"/>
        </w:numPr>
        <w:autoSpaceDE w:val="0"/>
        <w:autoSpaceDN w:val="0"/>
        <w:adjustRightInd w:val="0"/>
        <w:spacing w:after="0" w:line="276" w:lineRule="auto"/>
        <w:jc w:val="both"/>
        <w:rPr>
          <w:rFonts w:cstheme="minorHAnsi"/>
          <w:color w:val="000000"/>
        </w:rPr>
      </w:pPr>
      <w:r w:rsidRPr="00CC6E43">
        <w:rPr>
          <w:rFonts w:cstheme="minorHAnsi"/>
          <w:color w:val="000000"/>
        </w:rPr>
        <w:lastRenderedPageBreak/>
        <w:t>Wykonawca złoży oświadczenie, najpóźniej do dnia zakończenia realizacji umowy, dotyczące zakresu i rodzaju zadań, które będzie wykonywała osoba niepełnospra</w:t>
      </w:r>
      <w:r w:rsidR="00F871E8" w:rsidRPr="00CC6E43">
        <w:rPr>
          <w:rFonts w:cstheme="minorHAnsi"/>
          <w:color w:val="000000"/>
        </w:rPr>
        <w:t>wna w ramach realizowanej umowy</w:t>
      </w:r>
      <w:r w:rsidRPr="00CC6E43">
        <w:rPr>
          <w:rFonts w:cstheme="minorHAnsi"/>
          <w:color w:val="000000"/>
        </w:rPr>
        <w:t xml:space="preserve">. </w:t>
      </w:r>
    </w:p>
    <w:p w14:paraId="58C71B80" w14:textId="77777777" w:rsidR="00E507D3" w:rsidRPr="00CC6E43" w:rsidRDefault="00E507D3" w:rsidP="00CC6E43">
      <w:pPr>
        <w:pStyle w:val="Akapitzlist"/>
        <w:numPr>
          <w:ilvl w:val="0"/>
          <w:numId w:val="17"/>
        </w:numPr>
        <w:autoSpaceDE w:val="0"/>
        <w:autoSpaceDN w:val="0"/>
        <w:adjustRightInd w:val="0"/>
        <w:spacing w:after="0" w:line="276" w:lineRule="auto"/>
        <w:jc w:val="both"/>
        <w:rPr>
          <w:rFonts w:cstheme="minorHAnsi"/>
          <w:color w:val="000000"/>
        </w:rPr>
      </w:pPr>
      <w:r w:rsidRPr="00CC6E43">
        <w:rPr>
          <w:rFonts w:cstheme="minorHAnsi"/>
          <w:color w:val="000000"/>
        </w:rPr>
        <w:t xml:space="preserve">Zamawiający uprawniony będzie do kontroli spełniania przez Wykonawcę wymagań dotyczących zatrudnienia osoby niepełnosprawnej. Na żądanie Zamawiającego, Wykonawca obowiązany będzie w ciągu 8 dni roboczych od pisemnego wezwania (e-mailem lub pismem) udokumentować fakt zatrudnienia osoby niepełnosprawnej, w szczególności poprzez udostępnienie do wglądu zanonimizowanych dokumentów: umowy o pracę, dokumentu potwierdzającego zgłoszenie do ubezpieczenia społecznego oraz dokumentu potwierdzającego status osoby niepełnosprawnej. Zanonimizowane dokumenty należy złożyć w formie kopii poświadczonej „ZA ZGODNOŚĆ Z ORYGINAŁEM” przez Wykonawcę. </w:t>
      </w:r>
    </w:p>
    <w:p w14:paraId="6976E580" w14:textId="77777777" w:rsidR="00E507D3" w:rsidRPr="00CC6E43" w:rsidRDefault="00E507D3" w:rsidP="00CC6E43">
      <w:pPr>
        <w:pStyle w:val="Akapitzlist"/>
        <w:numPr>
          <w:ilvl w:val="0"/>
          <w:numId w:val="17"/>
        </w:numPr>
        <w:autoSpaceDE w:val="0"/>
        <w:autoSpaceDN w:val="0"/>
        <w:adjustRightInd w:val="0"/>
        <w:spacing w:after="0" w:line="276" w:lineRule="auto"/>
        <w:jc w:val="both"/>
        <w:rPr>
          <w:rFonts w:cstheme="minorHAnsi"/>
          <w:color w:val="000000"/>
        </w:rPr>
      </w:pPr>
      <w:r w:rsidRPr="00CC6E43">
        <w:rPr>
          <w:rFonts w:cstheme="minorHAnsi"/>
          <w:color w:val="000000"/>
        </w:rPr>
        <w:t>Wykonawca, który zadeklaruje, że zatrudni do realizacji zamówienia co najmniej jedną osobę niepełnosprawną przez cały okres trwania umowy w</w:t>
      </w:r>
      <w:r w:rsidR="007E3092" w:rsidRPr="00CC6E43">
        <w:rPr>
          <w:rFonts w:cstheme="minorHAnsi"/>
          <w:color w:val="000000"/>
        </w:rPr>
        <w:t xml:space="preserve">e wskazanym zakresie otrzyma 20 </w:t>
      </w:r>
      <w:r w:rsidRPr="00CC6E43">
        <w:rPr>
          <w:rFonts w:cstheme="minorHAnsi"/>
          <w:color w:val="000000"/>
        </w:rPr>
        <w:t xml:space="preserve">punktów w kryterium społecznym. </w:t>
      </w:r>
    </w:p>
    <w:p w14:paraId="114F3DD7" w14:textId="77777777" w:rsidR="00E507D3" w:rsidRPr="00CC6E43" w:rsidRDefault="00E507D3" w:rsidP="00CC6E43">
      <w:pPr>
        <w:pStyle w:val="Akapitzlist"/>
        <w:numPr>
          <w:ilvl w:val="0"/>
          <w:numId w:val="17"/>
        </w:numPr>
        <w:autoSpaceDE w:val="0"/>
        <w:autoSpaceDN w:val="0"/>
        <w:adjustRightInd w:val="0"/>
        <w:spacing w:after="0" w:line="276" w:lineRule="auto"/>
        <w:jc w:val="both"/>
        <w:rPr>
          <w:rFonts w:cstheme="minorHAnsi"/>
          <w:color w:val="000000"/>
        </w:rPr>
      </w:pPr>
      <w:r w:rsidRPr="00CC6E43">
        <w:rPr>
          <w:rFonts w:cstheme="minorHAnsi"/>
          <w:color w:val="000000"/>
        </w:rPr>
        <w:t xml:space="preserve">Wykonawca, który nie zadeklaruje, że zatrudni do realizacji zamówienia osobę niepełnosprawną, otrzyma w tym kryterium 0 punktów. </w:t>
      </w:r>
    </w:p>
    <w:p w14:paraId="28040885" w14:textId="77777777" w:rsidR="00E507D3" w:rsidRPr="00CC6E43" w:rsidRDefault="00E507D3" w:rsidP="00CC6E43">
      <w:pPr>
        <w:pStyle w:val="Akapitzlist"/>
        <w:numPr>
          <w:ilvl w:val="0"/>
          <w:numId w:val="17"/>
        </w:numPr>
        <w:autoSpaceDE w:val="0"/>
        <w:autoSpaceDN w:val="0"/>
        <w:adjustRightInd w:val="0"/>
        <w:spacing w:after="0" w:line="276" w:lineRule="auto"/>
        <w:jc w:val="both"/>
        <w:rPr>
          <w:rFonts w:cstheme="minorHAnsi"/>
          <w:color w:val="000000"/>
        </w:rPr>
      </w:pPr>
      <w:r w:rsidRPr="00CC6E43">
        <w:rPr>
          <w:rFonts w:cstheme="minorHAnsi"/>
          <w:color w:val="000000"/>
        </w:rPr>
        <w:t xml:space="preserve">Wykonawca zobowiązany jest poinformować Zamawiającego o każdej zmianie dotyczącej zatrudnienia osoby niepełnosprawnej. </w:t>
      </w:r>
    </w:p>
    <w:p w14:paraId="3DC79E9F" w14:textId="77777777" w:rsidR="00E507D3" w:rsidRPr="00CC6E43" w:rsidRDefault="00E507D3" w:rsidP="00CC6E43">
      <w:pPr>
        <w:pStyle w:val="Akapitzlist"/>
        <w:numPr>
          <w:ilvl w:val="0"/>
          <w:numId w:val="17"/>
        </w:numPr>
        <w:autoSpaceDE w:val="0"/>
        <w:autoSpaceDN w:val="0"/>
        <w:adjustRightInd w:val="0"/>
        <w:spacing w:after="0" w:line="276" w:lineRule="auto"/>
        <w:jc w:val="both"/>
        <w:rPr>
          <w:rFonts w:cstheme="minorHAnsi"/>
          <w:color w:val="000000"/>
        </w:rPr>
      </w:pPr>
      <w:r w:rsidRPr="00CC6E43">
        <w:rPr>
          <w:rFonts w:cstheme="minorHAnsi"/>
          <w:color w:val="000000"/>
        </w:rPr>
        <w:t xml:space="preserve">Wykonawca w przypadku rozwiązania stosunku pracy przez osobę niepełnosprawną lub przez Wykonawcę, przed terminem faktycznego obioru przedmiotu umowy, zobowiązany jest do zatrudnienia na to miejsce innej osoby niepełnosprawnej. </w:t>
      </w:r>
    </w:p>
    <w:p w14:paraId="2E1D1E77" w14:textId="77777777" w:rsidR="00E507D3" w:rsidRPr="00CC6E43" w:rsidRDefault="00E507D3" w:rsidP="00CC6E43">
      <w:pPr>
        <w:pStyle w:val="Akapitzlist"/>
        <w:numPr>
          <w:ilvl w:val="0"/>
          <w:numId w:val="17"/>
        </w:numPr>
        <w:autoSpaceDE w:val="0"/>
        <w:autoSpaceDN w:val="0"/>
        <w:adjustRightInd w:val="0"/>
        <w:spacing w:after="0" w:line="276" w:lineRule="auto"/>
        <w:jc w:val="both"/>
        <w:rPr>
          <w:rFonts w:cstheme="minorHAnsi"/>
          <w:color w:val="000000"/>
        </w:rPr>
      </w:pPr>
      <w:r w:rsidRPr="00CC6E43">
        <w:rPr>
          <w:rFonts w:cstheme="minorHAnsi"/>
          <w:color w:val="000000"/>
        </w:rPr>
        <w:t>W p</w:t>
      </w:r>
      <w:r w:rsidR="005A7EE8" w:rsidRPr="00CC6E43">
        <w:rPr>
          <w:rFonts w:cstheme="minorHAnsi"/>
          <w:color w:val="000000"/>
        </w:rPr>
        <w:t>rzypadku, o którym mowa w lit. j</w:t>
      </w:r>
      <w:r w:rsidRPr="00CC6E43">
        <w:rPr>
          <w:rFonts w:cstheme="minorHAnsi"/>
          <w:color w:val="000000"/>
        </w:rPr>
        <w:t xml:space="preserve">, Wykonawca w terminie 8 dni od dnia zawarcia umowy z osobą niepełnosprawną, przedstawi Zamawiającemu dokumenty, o których mowa w ust. 4, dotyczące tej osoby niepełnosprawnej. </w:t>
      </w:r>
    </w:p>
    <w:p w14:paraId="2E2699DE" w14:textId="77777777" w:rsidR="00E507D3" w:rsidRDefault="00E507D3" w:rsidP="00CC6E43">
      <w:pPr>
        <w:pStyle w:val="Akapitzlist"/>
        <w:numPr>
          <w:ilvl w:val="0"/>
          <w:numId w:val="17"/>
        </w:numPr>
        <w:autoSpaceDE w:val="0"/>
        <w:autoSpaceDN w:val="0"/>
        <w:adjustRightInd w:val="0"/>
        <w:spacing w:after="0" w:line="276" w:lineRule="auto"/>
        <w:jc w:val="both"/>
        <w:rPr>
          <w:rFonts w:cstheme="minorHAnsi"/>
          <w:color w:val="000000"/>
        </w:rPr>
      </w:pPr>
      <w:r w:rsidRPr="00CC6E43">
        <w:rPr>
          <w:rFonts w:cstheme="minorHAnsi"/>
          <w:color w:val="000000"/>
        </w:rPr>
        <w:t xml:space="preserve">Wykonawca złoży oświadczenie, najpóźniej do dnia zakończenia realizacji umowy, dotyczące zakresu i rodzaju zadań, które wykonywała osoba niepełnosprawna w ramach realizowanej umowy. </w:t>
      </w:r>
    </w:p>
    <w:p w14:paraId="19E99CF0" w14:textId="77777777" w:rsidR="0096118D" w:rsidRPr="00CC6E43" w:rsidRDefault="0096118D" w:rsidP="0096118D">
      <w:pPr>
        <w:pStyle w:val="Akapitzlist"/>
        <w:numPr>
          <w:ilvl w:val="0"/>
          <w:numId w:val="17"/>
        </w:numPr>
        <w:autoSpaceDE w:val="0"/>
        <w:autoSpaceDN w:val="0"/>
        <w:adjustRightInd w:val="0"/>
        <w:spacing w:after="0" w:line="276" w:lineRule="auto"/>
        <w:jc w:val="both"/>
        <w:rPr>
          <w:rFonts w:cstheme="minorHAnsi"/>
          <w:color w:val="000000"/>
        </w:rPr>
      </w:pPr>
      <w:r>
        <w:rPr>
          <w:rFonts w:cstheme="minorHAnsi"/>
          <w:color w:val="000000"/>
        </w:rPr>
        <w:t xml:space="preserve"> </w:t>
      </w:r>
      <w:r w:rsidRPr="0096118D">
        <w:rPr>
          <w:rFonts w:cstheme="minorHAnsi"/>
          <w:color w:val="000000"/>
        </w:rPr>
        <w:t xml:space="preserve">Wykonawca, który </w:t>
      </w:r>
      <w:r>
        <w:rPr>
          <w:rFonts w:cstheme="minorHAnsi"/>
          <w:color w:val="000000"/>
        </w:rPr>
        <w:t>prowadzi</w:t>
      </w:r>
      <w:r w:rsidRPr="0096118D">
        <w:rPr>
          <w:rFonts w:cstheme="minorHAnsi"/>
          <w:color w:val="000000"/>
        </w:rPr>
        <w:t xml:space="preserve"> jednoosobową działalnością gospodarczą, nie zatrudnia pracowników a zamówienie wykona samodzielnie i bez udziału podwykonawców</w:t>
      </w:r>
      <w:r>
        <w:rPr>
          <w:rFonts w:cstheme="minorHAnsi"/>
          <w:color w:val="000000"/>
        </w:rPr>
        <w:t xml:space="preserve"> </w:t>
      </w:r>
      <w:r w:rsidRPr="0096118D">
        <w:rPr>
          <w:rFonts w:cstheme="minorHAnsi"/>
          <w:color w:val="000000"/>
        </w:rPr>
        <w:t>otrzyma 20 punktów.</w:t>
      </w:r>
    </w:p>
    <w:p w14:paraId="32365B03" w14:textId="77777777" w:rsidR="00437BF1" w:rsidRPr="00C40799" w:rsidRDefault="00437BF1" w:rsidP="00CC6E43">
      <w:pPr>
        <w:pStyle w:val="Akapitzlist"/>
        <w:autoSpaceDE w:val="0"/>
        <w:autoSpaceDN w:val="0"/>
        <w:adjustRightInd w:val="0"/>
        <w:spacing w:after="0" w:line="276" w:lineRule="auto"/>
        <w:jc w:val="both"/>
        <w:rPr>
          <w:rFonts w:cstheme="minorHAnsi"/>
        </w:rPr>
      </w:pPr>
    </w:p>
    <w:p w14:paraId="6A4E41ED" w14:textId="77777777" w:rsidR="003E3132" w:rsidRPr="00C40799" w:rsidRDefault="003E3132" w:rsidP="00CC6E43">
      <w:pPr>
        <w:pStyle w:val="Akapitzlist"/>
        <w:numPr>
          <w:ilvl w:val="0"/>
          <w:numId w:val="7"/>
        </w:numPr>
        <w:autoSpaceDE w:val="0"/>
        <w:autoSpaceDN w:val="0"/>
        <w:adjustRightInd w:val="0"/>
        <w:spacing w:after="0" w:line="276" w:lineRule="auto"/>
        <w:jc w:val="both"/>
        <w:rPr>
          <w:rFonts w:cstheme="minorHAnsi"/>
          <w:b/>
          <w:u w:val="single"/>
        </w:rPr>
      </w:pPr>
      <w:r w:rsidRPr="00C40799">
        <w:rPr>
          <w:rFonts w:cstheme="minorHAnsi"/>
          <w:b/>
          <w:u w:val="single"/>
        </w:rPr>
        <w:t xml:space="preserve">Dodatkowe usługi uwzględnione w ofercie np. nieograniczona czasowo dostępność </w:t>
      </w:r>
      <w:r w:rsidR="00712C7E" w:rsidRPr="00C40799">
        <w:rPr>
          <w:rFonts w:cstheme="minorHAnsi"/>
          <w:b/>
          <w:u w:val="single"/>
        </w:rPr>
        <w:t xml:space="preserve">asysty </w:t>
      </w:r>
      <w:r w:rsidRPr="00C40799">
        <w:rPr>
          <w:rFonts w:cstheme="minorHAnsi"/>
          <w:b/>
          <w:u w:val="single"/>
        </w:rPr>
        <w:t>i wsparcia technicznego lub inne – 5% (5 pkt).</w:t>
      </w:r>
      <w:r w:rsidR="005D51B0" w:rsidRPr="00C40799">
        <w:rPr>
          <w:rFonts w:cstheme="minorHAnsi"/>
          <w:b/>
          <w:u w:val="single"/>
        </w:rPr>
        <w:t xml:space="preserve"> – liczba godzin do dyspozycji </w:t>
      </w:r>
      <w:r w:rsidR="00C40799" w:rsidRPr="00C40799">
        <w:rPr>
          <w:rFonts w:cstheme="minorHAnsi"/>
          <w:b/>
          <w:u w:val="single"/>
        </w:rPr>
        <w:t>dla zamawiającego</w:t>
      </w:r>
    </w:p>
    <w:p w14:paraId="57441802" w14:textId="77777777" w:rsidR="00636B80" w:rsidRPr="00CC6E43" w:rsidRDefault="00636B80" w:rsidP="00CC6E43">
      <w:pPr>
        <w:spacing w:after="0" w:line="276" w:lineRule="auto"/>
        <w:rPr>
          <w:rFonts w:eastAsia="Calibri" w:cstheme="minorHAnsi"/>
          <w:lang w:eastAsia="pl-PL"/>
        </w:rPr>
      </w:pPr>
    </w:p>
    <w:p w14:paraId="6A59E8AE" w14:textId="77777777" w:rsidR="00C254B8" w:rsidRPr="00CC6E43" w:rsidRDefault="00C254B8" w:rsidP="00CC6E43">
      <w:pPr>
        <w:pStyle w:val="Akapitzlist"/>
        <w:numPr>
          <w:ilvl w:val="0"/>
          <w:numId w:val="22"/>
        </w:numPr>
        <w:spacing w:after="0" w:line="276" w:lineRule="auto"/>
        <w:rPr>
          <w:rFonts w:eastAsia="Calibri" w:cstheme="minorHAnsi"/>
          <w:b/>
          <w:u w:val="single"/>
          <w:lang w:eastAsia="pl-PL"/>
        </w:rPr>
      </w:pPr>
      <w:r w:rsidRPr="00CC6E43">
        <w:rPr>
          <w:rFonts w:eastAsia="Calibri" w:cstheme="minorHAnsi"/>
          <w:b/>
          <w:u w:val="single"/>
          <w:lang w:eastAsia="pl-PL"/>
        </w:rPr>
        <w:t xml:space="preserve">WERYFIKACJA WAŻNOŚCI ZŁOŻONYCH OFERT: </w:t>
      </w:r>
    </w:p>
    <w:p w14:paraId="164040E4" w14:textId="77777777" w:rsidR="00650056" w:rsidRPr="00CC6E43" w:rsidRDefault="00650056" w:rsidP="00CC6E43">
      <w:pPr>
        <w:pStyle w:val="Akapitzlist"/>
        <w:spacing w:after="0" w:line="276" w:lineRule="auto"/>
        <w:rPr>
          <w:rFonts w:eastAsia="Calibri" w:cstheme="minorHAnsi"/>
          <w:b/>
          <w:u w:val="single"/>
          <w:lang w:eastAsia="pl-PL"/>
        </w:rPr>
      </w:pPr>
    </w:p>
    <w:p w14:paraId="3A0630F6" w14:textId="77777777" w:rsidR="00C254B8" w:rsidRPr="00CC6E43" w:rsidRDefault="00C254B8" w:rsidP="00CC6E43">
      <w:pPr>
        <w:numPr>
          <w:ilvl w:val="0"/>
          <w:numId w:val="9"/>
        </w:numPr>
        <w:spacing w:after="0" w:line="276" w:lineRule="auto"/>
        <w:contextualSpacing/>
        <w:jc w:val="both"/>
        <w:rPr>
          <w:rFonts w:eastAsia="Calibri" w:cstheme="minorHAnsi"/>
          <w:lang w:eastAsia="pl-PL"/>
        </w:rPr>
      </w:pPr>
      <w:r w:rsidRPr="00CC6E43">
        <w:rPr>
          <w:rFonts w:eastAsia="Calibri" w:cstheme="minorHAnsi"/>
          <w:lang w:eastAsia="pl-PL"/>
        </w:rPr>
        <w:t xml:space="preserve">Weryfikowane będą wyłącznie oferty, które wpłyną do Zamawiającego za pośrednictwem </w:t>
      </w:r>
      <w:r w:rsidR="00E1711F">
        <w:rPr>
          <w:rFonts w:eastAsia="Calibri" w:cstheme="minorHAnsi"/>
          <w:lang w:eastAsia="pl-PL"/>
        </w:rPr>
        <w:t xml:space="preserve">poczty elektronicznej lub </w:t>
      </w:r>
      <w:r w:rsidRPr="00CC6E43">
        <w:rPr>
          <w:rFonts w:eastAsia="Calibri" w:cstheme="minorHAnsi"/>
          <w:lang w:eastAsia="pl-PL"/>
        </w:rPr>
        <w:t>poczty tradycyjnej lub</w:t>
      </w:r>
      <w:r w:rsidR="001D75EF" w:rsidRPr="00CC6E43">
        <w:rPr>
          <w:rFonts w:eastAsia="Calibri" w:cstheme="minorHAnsi"/>
          <w:lang w:eastAsia="pl-PL"/>
        </w:rPr>
        <w:t xml:space="preserve"> będą złożone</w:t>
      </w:r>
      <w:r w:rsidRPr="00CC6E43">
        <w:rPr>
          <w:rFonts w:eastAsia="Calibri" w:cstheme="minorHAnsi"/>
          <w:lang w:eastAsia="pl-PL"/>
        </w:rPr>
        <w:t xml:space="preserve"> osobiście</w:t>
      </w:r>
      <w:r w:rsidR="008C1AF1" w:rsidRPr="00CC6E43">
        <w:rPr>
          <w:rFonts w:eastAsia="Calibri" w:cstheme="minorHAnsi"/>
          <w:lang w:eastAsia="pl-PL"/>
        </w:rPr>
        <w:t xml:space="preserve"> lub za pośrednictwem skrzynki ePuap</w:t>
      </w:r>
      <w:r w:rsidRPr="00CC6E43">
        <w:rPr>
          <w:rFonts w:eastAsia="Calibri" w:cstheme="minorHAnsi"/>
          <w:lang w:eastAsia="pl-PL"/>
        </w:rPr>
        <w:t xml:space="preserve"> w terminie wyznaczonym w </w:t>
      </w:r>
      <w:r w:rsidR="008C1AF1" w:rsidRPr="00CC6E43">
        <w:rPr>
          <w:rFonts w:eastAsia="Calibri" w:cstheme="minorHAnsi"/>
          <w:lang w:eastAsia="pl-PL"/>
        </w:rPr>
        <w:t>niniejszym zapytaniu ofertowym</w:t>
      </w:r>
      <w:r w:rsidRPr="00CC6E43">
        <w:rPr>
          <w:rFonts w:eastAsia="Calibri" w:cstheme="minorHAnsi"/>
          <w:lang w:eastAsia="pl-PL"/>
        </w:rPr>
        <w:t xml:space="preserve">. </w:t>
      </w:r>
    </w:p>
    <w:p w14:paraId="1A9127CF" w14:textId="77777777" w:rsidR="00C254B8" w:rsidRPr="00CC6E43" w:rsidRDefault="00C254B8" w:rsidP="00CC6E43">
      <w:pPr>
        <w:numPr>
          <w:ilvl w:val="0"/>
          <w:numId w:val="9"/>
        </w:numPr>
        <w:spacing w:after="0" w:line="276" w:lineRule="auto"/>
        <w:contextualSpacing/>
        <w:jc w:val="both"/>
        <w:rPr>
          <w:rFonts w:eastAsia="Calibri" w:cstheme="minorHAnsi"/>
          <w:lang w:eastAsia="pl-PL"/>
        </w:rPr>
      </w:pPr>
      <w:r w:rsidRPr="00CC6E43">
        <w:rPr>
          <w:rFonts w:eastAsia="Calibri" w:cstheme="minorHAnsi"/>
          <w:lang w:eastAsia="pl-PL"/>
        </w:rPr>
        <w:t xml:space="preserve">Przedmiotem weryfikacji będzie spełnienie przez daną ofertę wszystkich wymagań określonych w punkcie 2 niniejszego zapytania ofertowego. </w:t>
      </w:r>
    </w:p>
    <w:p w14:paraId="4DB0ECE4" w14:textId="77777777" w:rsidR="00C254B8" w:rsidRPr="00CC6E43" w:rsidRDefault="00C254B8" w:rsidP="00CC6E43">
      <w:pPr>
        <w:numPr>
          <w:ilvl w:val="0"/>
          <w:numId w:val="9"/>
        </w:numPr>
        <w:spacing w:after="0" w:line="276" w:lineRule="auto"/>
        <w:contextualSpacing/>
        <w:jc w:val="both"/>
        <w:rPr>
          <w:rFonts w:eastAsia="Calibri" w:cstheme="minorHAnsi"/>
          <w:lang w:eastAsia="pl-PL"/>
        </w:rPr>
      </w:pPr>
      <w:r w:rsidRPr="00CC6E43">
        <w:rPr>
          <w:rFonts w:eastAsia="Calibri" w:cstheme="minorHAnsi"/>
          <w:lang w:eastAsia="pl-PL"/>
        </w:rPr>
        <w:t xml:space="preserve">Oferta, która nie spełni któregokolwiek z wymagań określonych w </w:t>
      </w:r>
      <w:r w:rsidR="00742544" w:rsidRPr="00CC6E43">
        <w:rPr>
          <w:rFonts w:eastAsia="Calibri" w:cstheme="minorHAnsi"/>
          <w:lang w:eastAsia="pl-PL"/>
        </w:rPr>
        <w:t>punkcie 3</w:t>
      </w:r>
      <w:r w:rsidRPr="00CC6E43">
        <w:rPr>
          <w:rFonts w:eastAsia="Calibri" w:cstheme="minorHAnsi"/>
          <w:lang w:eastAsia="pl-PL"/>
        </w:rPr>
        <w:t xml:space="preserve"> i 8. niniejszego zapytania ofertowego zostanie uznana za nieważną i zostanie odrzucona z procedury wyboru Wykonawcy (oferta nie będzie zwracana Oferentowi). </w:t>
      </w:r>
    </w:p>
    <w:p w14:paraId="177CC59D" w14:textId="77777777" w:rsidR="00C254B8" w:rsidRPr="00CC6E43" w:rsidRDefault="00C254B8" w:rsidP="00CC6E43">
      <w:pPr>
        <w:numPr>
          <w:ilvl w:val="0"/>
          <w:numId w:val="9"/>
        </w:numPr>
        <w:spacing w:after="0" w:line="276" w:lineRule="auto"/>
        <w:contextualSpacing/>
        <w:jc w:val="both"/>
        <w:rPr>
          <w:rFonts w:eastAsia="Calibri" w:cstheme="minorHAnsi"/>
          <w:lang w:eastAsia="pl-PL"/>
        </w:rPr>
      </w:pPr>
      <w:r w:rsidRPr="00CC6E43">
        <w:rPr>
          <w:rFonts w:eastAsia="Calibri" w:cstheme="minorHAnsi"/>
          <w:lang w:eastAsia="pl-PL"/>
        </w:rPr>
        <w:t>Za najkorzystniejszą zostanie wybrana oferta z najwyższa liczną punktów ustalony</w:t>
      </w:r>
      <w:r w:rsidR="007406C4">
        <w:rPr>
          <w:rFonts w:eastAsia="Calibri" w:cstheme="minorHAnsi"/>
          <w:lang w:eastAsia="pl-PL"/>
        </w:rPr>
        <w:t>ch na podstawie kryteriów oceny.</w:t>
      </w:r>
    </w:p>
    <w:p w14:paraId="28B5E942" w14:textId="77777777" w:rsidR="00C254B8" w:rsidRPr="00CC6E43" w:rsidRDefault="00C254B8" w:rsidP="00CC6E43">
      <w:pPr>
        <w:numPr>
          <w:ilvl w:val="0"/>
          <w:numId w:val="9"/>
        </w:numPr>
        <w:spacing w:after="0" w:line="276" w:lineRule="auto"/>
        <w:contextualSpacing/>
        <w:jc w:val="both"/>
        <w:rPr>
          <w:rFonts w:eastAsia="Calibri" w:cstheme="minorHAnsi"/>
          <w:lang w:eastAsia="pl-PL"/>
        </w:rPr>
      </w:pPr>
      <w:r w:rsidRPr="00CC6E43">
        <w:rPr>
          <w:rFonts w:eastAsia="Calibri" w:cstheme="minorHAnsi"/>
          <w:lang w:eastAsia="pl-PL"/>
        </w:rPr>
        <w:t>Zamawiający zastrzega sobie możliwość prowadzenia negocjacji cenowych z Wykonawcą,</w:t>
      </w:r>
      <w:r w:rsidR="007406C4">
        <w:rPr>
          <w:rFonts w:eastAsia="Calibri" w:cstheme="minorHAnsi"/>
          <w:lang w:eastAsia="pl-PL"/>
        </w:rPr>
        <w:t xml:space="preserve"> którego oferta została wybrana.</w:t>
      </w:r>
    </w:p>
    <w:p w14:paraId="65C25EEB" w14:textId="77777777" w:rsidR="00C254B8" w:rsidRPr="00CC6E43" w:rsidRDefault="00C254B8" w:rsidP="00CC6E43">
      <w:pPr>
        <w:numPr>
          <w:ilvl w:val="0"/>
          <w:numId w:val="9"/>
        </w:numPr>
        <w:spacing w:after="0" w:line="276" w:lineRule="auto"/>
        <w:contextualSpacing/>
        <w:jc w:val="both"/>
        <w:rPr>
          <w:rFonts w:eastAsia="Calibri" w:cstheme="minorHAnsi"/>
          <w:lang w:eastAsia="pl-PL"/>
        </w:rPr>
      </w:pPr>
      <w:r w:rsidRPr="00CC6E43">
        <w:rPr>
          <w:rFonts w:eastAsia="Calibri" w:cstheme="minorHAnsi"/>
          <w:lang w:eastAsia="pl-PL"/>
        </w:rPr>
        <w:t>Zamawiający zwraca szczególną uwagę wszystkim Oferentom na dokładne zweryfikowanie oferty przed jej wysłaniem w zakresie ilości wymaganych załączników do formularza ofertowego, podpisania wszystkich wymagających tego dokumentów przez osobę upoważnioną do podejmowania wiążących decyzji w imieniu</w:t>
      </w:r>
      <w:r w:rsidR="007406C4">
        <w:rPr>
          <w:rFonts w:eastAsia="Calibri" w:cstheme="minorHAnsi"/>
          <w:lang w:eastAsia="pl-PL"/>
        </w:rPr>
        <w:t xml:space="preserve"> Oferenta, czytelności podpisów.</w:t>
      </w:r>
    </w:p>
    <w:p w14:paraId="6CC04452" w14:textId="77777777" w:rsidR="00C254B8" w:rsidRPr="00CC6E43" w:rsidRDefault="00C254B8" w:rsidP="00CC6E43">
      <w:pPr>
        <w:numPr>
          <w:ilvl w:val="0"/>
          <w:numId w:val="9"/>
        </w:numPr>
        <w:tabs>
          <w:tab w:val="num" w:pos="567"/>
        </w:tabs>
        <w:spacing w:after="0" w:line="276" w:lineRule="auto"/>
        <w:contextualSpacing/>
        <w:jc w:val="both"/>
        <w:rPr>
          <w:rFonts w:eastAsia="Calibri" w:cstheme="minorHAnsi"/>
          <w:lang w:eastAsia="pl-PL"/>
        </w:rPr>
      </w:pPr>
      <w:r w:rsidRPr="00CC6E43">
        <w:rPr>
          <w:rFonts w:eastAsia="Calibri" w:cstheme="minorHAnsi"/>
          <w:lang w:eastAsia="pl-PL"/>
        </w:rPr>
        <w:t>Zamawiający niezwłocznie po wybraniu oferty albo zamknięciu postępowania be</w:t>
      </w:r>
      <w:r w:rsidR="00ED77C9" w:rsidRPr="00CC6E43">
        <w:rPr>
          <w:rFonts w:eastAsia="Calibri" w:cstheme="minorHAnsi"/>
          <w:lang w:eastAsia="pl-PL"/>
        </w:rPr>
        <w:t>z dokonania wyboru, powiadamia O</w:t>
      </w:r>
      <w:r w:rsidRPr="00CC6E43">
        <w:rPr>
          <w:rFonts w:eastAsia="Calibri" w:cstheme="minorHAnsi"/>
          <w:lang w:eastAsia="pl-PL"/>
        </w:rPr>
        <w:t>ferenta o jego wyniku albo o zamknięciu postępowania bez dokonania wyboru.</w:t>
      </w:r>
    </w:p>
    <w:p w14:paraId="2709EDA9" w14:textId="77777777" w:rsidR="00C254B8" w:rsidRPr="00CC6E43" w:rsidRDefault="00C254B8" w:rsidP="00CC6E43">
      <w:pPr>
        <w:numPr>
          <w:ilvl w:val="0"/>
          <w:numId w:val="9"/>
        </w:numPr>
        <w:tabs>
          <w:tab w:val="num" w:pos="567"/>
        </w:tabs>
        <w:spacing w:after="0" w:line="276" w:lineRule="auto"/>
        <w:contextualSpacing/>
        <w:jc w:val="both"/>
        <w:rPr>
          <w:rFonts w:eastAsia="Calibri" w:cstheme="minorHAnsi"/>
          <w:lang w:eastAsia="pl-PL"/>
        </w:rPr>
      </w:pPr>
      <w:r w:rsidRPr="00CC6E43">
        <w:rPr>
          <w:rFonts w:eastAsia="Calibri" w:cstheme="minorHAnsi"/>
          <w:lang w:eastAsia="pl-PL"/>
        </w:rPr>
        <w:t>Po wyborze oferty najkorzystniejszej Z</w:t>
      </w:r>
      <w:r w:rsidR="00ED77C9" w:rsidRPr="00CC6E43">
        <w:rPr>
          <w:rFonts w:eastAsia="Calibri" w:cstheme="minorHAnsi"/>
          <w:lang w:eastAsia="pl-PL"/>
        </w:rPr>
        <w:t>amawiający wezwie niezwłocznie O</w:t>
      </w:r>
      <w:r w:rsidRPr="00CC6E43">
        <w:rPr>
          <w:rFonts w:eastAsia="Calibri" w:cstheme="minorHAnsi"/>
          <w:lang w:eastAsia="pl-PL"/>
        </w:rPr>
        <w:t>ferenta, który złożył najkorzystniejszą ofertę do zawarcia umowy. Jeżeli w terminie 7 dni o</w:t>
      </w:r>
      <w:r w:rsidR="00ED77C9" w:rsidRPr="00CC6E43">
        <w:rPr>
          <w:rFonts w:eastAsia="Calibri" w:cstheme="minorHAnsi"/>
          <w:lang w:eastAsia="pl-PL"/>
        </w:rPr>
        <w:t>d wezwania do podpisania umowy O</w:t>
      </w:r>
      <w:r w:rsidRPr="00CC6E43">
        <w:rPr>
          <w:rFonts w:eastAsia="Calibri" w:cstheme="minorHAnsi"/>
          <w:lang w:eastAsia="pl-PL"/>
        </w:rPr>
        <w:t xml:space="preserve">ferent nie zawrze umowy, </w:t>
      </w:r>
      <w:r w:rsidR="00E1711F">
        <w:rPr>
          <w:rFonts w:eastAsia="Calibri" w:cstheme="minorHAnsi"/>
          <w:lang w:eastAsia="pl-PL"/>
        </w:rPr>
        <w:t>Zamawiający</w:t>
      </w:r>
      <w:r w:rsidR="007406C4">
        <w:rPr>
          <w:rFonts w:eastAsia="Calibri" w:cstheme="minorHAnsi"/>
          <w:lang w:eastAsia="pl-PL"/>
        </w:rPr>
        <w:t xml:space="preserve"> może zawrzeć umowę z </w:t>
      </w:r>
      <w:r w:rsidR="00ED77C9" w:rsidRPr="00CC6E43">
        <w:rPr>
          <w:rFonts w:eastAsia="Calibri" w:cstheme="minorHAnsi"/>
          <w:lang w:eastAsia="pl-PL"/>
        </w:rPr>
        <w:t>O</w:t>
      </w:r>
      <w:r w:rsidRPr="00CC6E43">
        <w:rPr>
          <w:rFonts w:eastAsia="Calibri" w:cstheme="minorHAnsi"/>
          <w:lang w:eastAsia="pl-PL"/>
        </w:rPr>
        <w:t>ferentem, którego oferta była następna w kolejności, pod warunkiem, że nie upłynął termin związania ofertą.</w:t>
      </w:r>
    </w:p>
    <w:p w14:paraId="42EF2737" w14:textId="77777777" w:rsidR="005A7EE8" w:rsidRPr="00CC6E43" w:rsidRDefault="005A7EE8" w:rsidP="00CC6E43">
      <w:pPr>
        <w:spacing w:after="0" w:line="276" w:lineRule="auto"/>
        <w:ind w:left="862"/>
        <w:contextualSpacing/>
        <w:jc w:val="both"/>
        <w:rPr>
          <w:rFonts w:eastAsia="Calibri" w:cstheme="minorHAnsi"/>
          <w:u w:val="single"/>
          <w:lang w:eastAsia="pl-PL"/>
        </w:rPr>
      </w:pPr>
    </w:p>
    <w:p w14:paraId="6BC03302" w14:textId="77777777" w:rsidR="00C254B8" w:rsidRPr="00CC6E43" w:rsidRDefault="00C254B8" w:rsidP="00CC6E43">
      <w:pPr>
        <w:pStyle w:val="Akapitzlist"/>
        <w:numPr>
          <w:ilvl w:val="0"/>
          <w:numId w:val="22"/>
        </w:numPr>
        <w:spacing w:after="0" w:line="276" w:lineRule="auto"/>
        <w:rPr>
          <w:rFonts w:eastAsia="Calibri" w:cstheme="minorHAnsi"/>
          <w:b/>
          <w:u w:val="single"/>
          <w:lang w:eastAsia="pl-PL"/>
        </w:rPr>
      </w:pPr>
      <w:r w:rsidRPr="00CC6E43">
        <w:rPr>
          <w:rFonts w:eastAsia="Calibri" w:cstheme="minorHAnsi"/>
          <w:b/>
          <w:u w:val="single"/>
          <w:lang w:eastAsia="pl-PL"/>
        </w:rPr>
        <w:t xml:space="preserve">INFORMACJE DODATKOWE </w:t>
      </w:r>
    </w:p>
    <w:p w14:paraId="4771BF40" w14:textId="77777777" w:rsidR="00650056" w:rsidRPr="00CC6E43" w:rsidRDefault="00650056" w:rsidP="00CC6E43">
      <w:pPr>
        <w:pStyle w:val="Akapitzlist"/>
        <w:spacing w:after="0" w:line="276" w:lineRule="auto"/>
        <w:rPr>
          <w:rFonts w:eastAsia="Calibri" w:cstheme="minorHAnsi"/>
          <w:b/>
          <w:u w:val="single"/>
          <w:lang w:eastAsia="pl-PL"/>
        </w:rPr>
      </w:pPr>
    </w:p>
    <w:p w14:paraId="71C2C6E6" w14:textId="77777777" w:rsidR="00C254B8" w:rsidRPr="00CC6E43" w:rsidRDefault="00C254B8" w:rsidP="00CC6E43">
      <w:pPr>
        <w:numPr>
          <w:ilvl w:val="1"/>
          <w:numId w:val="11"/>
        </w:numPr>
        <w:spacing w:after="0" w:line="276" w:lineRule="auto"/>
        <w:ind w:left="709" w:hanging="283"/>
        <w:contextualSpacing/>
        <w:jc w:val="both"/>
        <w:rPr>
          <w:rFonts w:eastAsia="Calibri" w:cstheme="minorHAnsi"/>
          <w:lang w:eastAsia="pl-PL"/>
        </w:rPr>
      </w:pPr>
      <w:r w:rsidRPr="00CC6E43">
        <w:rPr>
          <w:rFonts w:eastAsia="Calibri" w:cstheme="minorHAnsi"/>
          <w:lang w:eastAsia="pl-PL"/>
        </w:rPr>
        <w:t>Niniejsze postępowanie nie podlega przepisom us</w:t>
      </w:r>
      <w:r w:rsidR="00650056" w:rsidRPr="00CC6E43">
        <w:rPr>
          <w:rFonts w:eastAsia="Calibri" w:cstheme="minorHAnsi"/>
          <w:lang w:eastAsia="pl-PL"/>
        </w:rPr>
        <w:t xml:space="preserve">tawy </w:t>
      </w:r>
      <w:r w:rsidR="005871D5" w:rsidRPr="005871D5">
        <w:rPr>
          <w:rFonts w:eastAsia="Calibri" w:cstheme="minorHAnsi"/>
          <w:lang w:eastAsia="pl-PL"/>
        </w:rPr>
        <w:t>z dnia z dnia 11 września 2019 r. Prawo zamówień publicznych.</w:t>
      </w:r>
    </w:p>
    <w:p w14:paraId="58555ECA" w14:textId="77777777" w:rsidR="00C254B8" w:rsidRPr="00CC6E43" w:rsidRDefault="00C254B8" w:rsidP="00CC6E43">
      <w:pPr>
        <w:numPr>
          <w:ilvl w:val="1"/>
          <w:numId w:val="11"/>
        </w:numPr>
        <w:spacing w:after="0" w:line="276" w:lineRule="auto"/>
        <w:ind w:left="709" w:hanging="283"/>
        <w:contextualSpacing/>
        <w:jc w:val="both"/>
        <w:rPr>
          <w:rFonts w:eastAsia="Calibri" w:cstheme="minorHAnsi"/>
          <w:lang w:eastAsia="pl-PL"/>
        </w:rPr>
      </w:pPr>
      <w:r w:rsidRPr="00CC6E43">
        <w:rPr>
          <w:rFonts w:eastAsia="Calibri" w:cstheme="minorHAnsi"/>
          <w:lang w:eastAsia="pl-PL"/>
        </w:rPr>
        <w:lastRenderedPageBreak/>
        <w:t xml:space="preserve">Zamawiający zastrzega sobie prawo do </w:t>
      </w:r>
      <w:r w:rsidR="00704221" w:rsidRPr="00CC6E43">
        <w:rPr>
          <w:rFonts w:eastAsia="Calibri" w:cstheme="minorHAnsi"/>
          <w:lang w:eastAsia="pl-PL"/>
        </w:rPr>
        <w:t xml:space="preserve">odwołania postępowania, </w:t>
      </w:r>
      <w:r w:rsidRPr="00CC6E43">
        <w:rPr>
          <w:rFonts w:eastAsia="Calibri" w:cstheme="minorHAnsi"/>
          <w:lang w:eastAsia="pl-PL"/>
        </w:rPr>
        <w:t>unieważnienia postępowania, w każdym czasie bez podania przyczyny, a także do pozostawienia postępowania bez wyboru oferty, zmiany terminów wyznaczonych w ogłoszeniu, żądania szczegółowych wyjaśnień od Wykonawców na każdym etapie postępowania,</w:t>
      </w:r>
      <w:r w:rsidR="00704221" w:rsidRPr="00CC6E43">
        <w:rPr>
          <w:rFonts w:eastAsia="Calibri" w:cstheme="minorHAnsi"/>
          <w:lang w:eastAsia="pl-PL"/>
        </w:rPr>
        <w:t xml:space="preserve"> wyłącznej interpretacji zapisów ogłoszenia.</w:t>
      </w:r>
    </w:p>
    <w:p w14:paraId="5E224153" w14:textId="77777777" w:rsidR="00C254B8" w:rsidRPr="00CC6E43" w:rsidRDefault="00C254B8" w:rsidP="00CC6E43">
      <w:pPr>
        <w:numPr>
          <w:ilvl w:val="1"/>
          <w:numId w:val="11"/>
        </w:numPr>
        <w:spacing w:after="0" w:line="276" w:lineRule="auto"/>
        <w:ind w:left="709" w:hanging="283"/>
        <w:contextualSpacing/>
        <w:jc w:val="both"/>
        <w:rPr>
          <w:rFonts w:eastAsia="Calibri" w:cstheme="minorHAnsi"/>
          <w:lang w:eastAsia="pl-PL"/>
        </w:rPr>
      </w:pPr>
      <w:r w:rsidRPr="00CC6E43">
        <w:rPr>
          <w:rFonts w:eastAsia="Calibri" w:cstheme="minorHAnsi"/>
          <w:lang w:eastAsia="pl-PL"/>
        </w:rPr>
        <w:t>Za rozpoczęcie procedury zapytania ofertowego traktuje się dzień opublikowania na stronie internetowej Zamawiającego (</w:t>
      </w:r>
      <w:r w:rsidR="0063484D" w:rsidRPr="00CC6E43">
        <w:rPr>
          <w:rFonts w:eastAsia="Calibri" w:cstheme="minorHAnsi"/>
          <w:lang w:eastAsia="pl-PL"/>
        </w:rPr>
        <w:t>https://bip.kprm.gov.pl/</w:t>
      </w:r>
      <w:r w:rsidRPr="00CC6E43">
        <w:rPr>
          <w:rFonts w:eastAsia="Calibri" w:cstheme="minorHAnsi"/>
          <w:lang w:eastAsia="pl-PL"/>
        </w:rPr>
        <w:t xml:space="preserve">) pełnego zakresu informacji dotyczących procedury (opublikowania zapytania ofertowego). </w:t>
      </w:r>
    </w:p>
    <w:p w14:paraId="6330F41A" w14:textId="77777777" w:rsidR="0091122B" w:rsidRPr="00212A81" w:rsidRDefault="00C254B8" w:rsidP="00CC6E43">
      <w:pPr>
        <w:numPr>
          <w:ilvl w:val="1"/>
          <w:numId w:val="11"/>
        </w:numPr>
        <w:spacing w:after="0" w:line="276" w:lineRule="auto"/>
        <w:ind w:left="709" w:hanging="283"/>
        <w:contextualSpacing/>
        <w:jc w:val="both"/>
        <w:rPr>
          <w:rFonts w:eastAsia="Calibri" w:cstheme="minorHAnsi"/>
          <w:lang w:eastAsia="pl-PL"/>
        </w:rPr>
      </w:pPr>
      <w:r w:rsidRPr="00CC6E43">
        <w:rPr>
          <w:rFonts w:eastAsia="Calibri" w:cstheme="minorHAnsi"/>
          <w:lang w:eastAsia="pl-PL"/>
        </w:rPr>
        <w:t xml:space="preserve">Składający ofertę (Oferent) jest zobowiązany do utrzymania ważności oferty do momentu zawarcia umowy pomiędzy nim a Zamawiającym. Warunki zawarte w niniejszym zapytaniu ofertowym oraz w wybranej ofercie będą warunkami wyjściowymi do dalszych ustaleń i negocjacji. </w:t>
      </w:r>
    </w:p>
    <w:p w14:paraId="68117950" w14:textId="77777777" w:rsidR="0091122B" w:rsidRPr="00CC6E43" w:rsidRDefault="0091122B" w:rsidP="00CC6E43">
      <w:pPr>
        <w:spacing w:after="0" w:line="276" w:lineRule="auto"/>
        <w:jc w:val="both"/>
        <w:rPr>
          <w:rFonts w:eastAsia="Calibri" w:cstheme="minorHAnsi"/>
          <w:lang w:eastAsia="pl-PL"/>
        </w:rPr>
      </w:pPr>
    </w:p>
    <w:p w14:paraId="0167D32C" w14:textId="77777777" w:rsidR="00C254B8" w:rsidRDefault="00C254B8" w:rsidP="009953AB">
      <w:pPr>
        <w:numPr>
          <w:ilvl w:val="0"/>
          <w:numId w:val="14"/>
        </w:numPr>
        <w:spacing w:after="0" w:line="276" w:lineRule="auto"/>
        <w:ind w:left="709" w:hanging="357"/>
        <w:contextualSpacing/>
        <w:rPr>
          <w:rFonts w:eastAsia="Calibri" w:cstheme="minorHAnsi"/>
          <w:b/>
          <w:u w:val="single"/>
          <w:lang w:eastAsia="pl-PL"/>
        </w:rPr>
      </w:pPr>
      <w:r w:rsidRPr="00CC6E43">
        <w:rPr>
          <w:rFonts w:eastAsia="Calibri" w:cstheme="minorHAnsi"/>
          <w:b/>
          <w:u w:val="single"/>
          <w:lang w:eastAsia="pl-PL"/>
        </w:rPr>
        <w:t>OKREŚLENIE WARUNKÓW ZMIAN UMOWY:</w:t>
      </w:r>
    </w:p>
    <w:p w14:paraId="071D020D" w14:textId="77777777" w:rsidR="00212A81" w:rsidRPr="00CC6E43" w:rsidRDefault="00212A81" w:rsidP="00212A81">
      <w:pPr>
        <w:spacing w:after="0" w:line="276" w:lineRule="auto"/>
        <w:ind w:left="357"/>
        <w:contextualSpacing/>
        <w:rPr>
          <w:rFonts w:eastAsia="Calibri" w:cstheme="minorHAnsi"/>
          <w:b/>
          <w:u w:val="single"/>
          <w:lang w:eastAsia="pl-PL"/>
        </w:rPr>
      </w:pPr>
    </w:p>
    <w:p w14:paraId="7EE44FA3" w14:textId="77777777" w:rsidR="00C254B8" w:rsidRPr="00CC6E43" w:rsidRDefault="00C254B8" w:rsidP="00CC6E43">
      <w:pPr>
        <w:spacing w:after="0" w:line="276" w:lineRule="auto"/>
        <w:jc w:val="both"/>
        <w:rPr>
          <w:rFonts w:eastAsia="Calibri" w:cstheme="minorHAnsi"/>
          <w:lang w:eastAsia="pl-PL"/>
        </w:rPr>
      </w:pPr>
      <w:r w:rsidRPr="00CC6E43">
        <w:rPr>
          <w:rFonts w:eastAsia="Calibri" w:cstheme="minorHAnsi"/>
          <w:lang w:eastAsia="pl-PL"/>
        </w:rPr>
        <w:t>Zamawiający przewiduje możliwość zmiany umowy w następujących przypadkach:</w:t>
      </w:r>
    </w:p>
    <w:p w14:paraId="17D01E49" w14:textId="77777777" w:rsidR="00C254B8" w:rsidRPr="00CC6E43" w:rsidRDefault="00742544" w:rsidP="009953AB">
      <w:pPr>
        <w:numPr>
          <w:ilvl w:val="0"/>
          <w:numId w:val="12"/>
        </w:numPr>
        <w:spacing w:after="0" w:line="276" w:lineRule="auto"/>
        <w:ind w:left="851" w:hanging="284"/>
        <w:contextualSpacing/>
        <w:jc w:val="both"/>
        <w:rPr>
          <w:rFonts w:eastAsia="Calibri" w:cstheme="minorHAnsi"/>
          <w:lang w:eastAsia="pl-PL"/>
        </w:rPr>
      </w:pPr>
      <w:r w:rsidRPr="00CC6E43">
        <w:rPr>
          <w:rFonts w:eastAsia="Calibri" w:cstheme="minorHAnsi"/>
          <w:lang w:eastAsia="pl-PL"/>
        </w:rPr>
        <w:t>W</w:t>
      </w:r>
      <w:r w:rsidR="00C254B8" w:rsidRPr="00CC6E43">
        <w:rPr>
          <w:rFonts w:eastAsia="Calibri" w:cstheme="minorHAnsi"/>
          <w:lang w:eastAsia="pl-PL"/>
        </w:rPr>
        <w:t xml:space="preserve"> okoliczności zaistnienia, po zawarciu umowy, przypadku siły wyższej, przez którą, na potrzeby niniejszego warunku rozumieć należy zdarzenie zewnętrzne wobec łączącej strony więzi prawnej:</w:t>
      </w:r>
    </w:p>
    <w:p w14:paraId="26268E58" w14:textId="77777777" w:rsidR="00C254B8" w:rsidRPr="00CC6E43" w:rsidRDefault="00C254B8" w:rsidP="009953AB">
      <w:pPr>
        <w:numPr>
          <w:ilvl w:val="0"/>
          <w:numId w:val="13"/>
        </w:numPr>
        <w:spacing w:after="0" w:line="276" w:lineRule="auto"/>
        <w:ind w:left="1418" w:hanging="357"/>
        <w:contextualSpacing/>
        <w:jc w:val="both"/>
        <w:rPr>
          <w:rFonts w:eastAsia="Calibri" w:cstheme="minorHAnsi"/>
          <w:lang w:eastAsia="pl-PL"/>
        </w:rPr>
      </w:pPr>
      <w:r w:rsidRPr="00CC6E43">
        <w:rPr>
          <w:rFonts w:eastAsia="Calibri" w:cstheme="minorHAnsi"/>
          <w:lang w:eastAsia="pl-PL"/>
        </w:rPr>
        <w:t>charakterze niezależnym od stron,</w:t>
      </w:r>
    </w:p>
    <w:p w14:paraId="302F85CF" w14:textId="77777777" w:rsidR="00C254B8" w:rsidRPr="00CC6E43" w:rsidRDefault="00C254B8" w:rsidP="009953AB">
      <w:pPr>
        <w:numPr>
          <w:ilvl w:val="0"/>
          <w:numId w:val="13"/>
        </w:numPr>
        <w:spacing w:after="0" w:line="276" w:lineRule="auto"/>
        <w:ind w:left="1418" w:hanging="357"/>
        <w:contextualSpacing/>
        <w:jc w:val="both"/>
        <w:rPr>
          <w:rFonts w:eastAsia="Calibri" w:cstheme="minorHAnsi"/>
          <w:lang w:eastAsia="pl-PL"/>
        </w:rPr>
      </w:pPr>
      <w:r w:rsidRPr="00CC6E43">
        <w:rPr>
          <w:rFonts w:eastAsia="Calibri" w:cstheme="minorHAnsi"/>
          <w:lang w:eastAsia="pl-PL"/>
        </w:rPr>
        <w:t>którego strony nie mogły przewidzieć przed zawarciem umowy,</w:t>
      </w:r>
    </w:p>
    <w:p w14:paraId="2A2D26C0" w14:textId="77777777" w:rsidR="00C254B8" w:rsidRPr="00CC6E43" w:rsidRDefault="00C254B8" w:rsidP="009953AB">
      <w:pPr>
        <w:numPr>
          <w:ilvl w:val="0"/>
          <w:numId w:val="13"/>
        </w:numPr>
        <w:spacing w:after="0" w:line="276" w:lineRule="auto"/>
        <w:ind w:left="1418" w:hanging="357"/>
        <w:contextualSpacing/>
        <w:jc w:val="both"/>
        <w:rPr>
          <w:rFonts w:eastAsia="Calibri" w:cstheme="minorHAnsi"/>
          <w:lang w:eastAsia="pl-PL"/>
        </w:rPr>
      </w:pPr>
      <w:r w:rsidRPr="00CC6E43">
        <w:rPr>
          <w:rFonts w:eastAsia="Calibri" w:cstheme="minorHAnsi"/>
          <w:lang w:eastAsia="pl-PL"/>
        </w:rPr>
        <w:t>którego nie można uniknąć ani któremu strony nie mogły zapobiec przy zachowaniu należytej staranności,</w:t>
      </w:r>
    </w:p>
    <w:p w14:paraId="21345158" w14:textId="77777777" w:rsidR="00C254B8" w:rsidRPr="00CC6E43" w:rsidRDefault="00C254B8" w:rsidP="009953AB">
      <w:pPr>
        <w:numPr>
          <w:ilvl w:val="0"/>
          <w:numId w:val="13"/>
        </w:numPr>
        <w:spacing w:after="0" w:line="276" w:lineRule="auto"/>
        <w:ind w:left="1418" w:hanging="357"/>
        <w:contextualSpacing/>
        <w:jc w:val="both"/>
        <w:rPr>
          <w:rFonts w:eastAsia="Calibri" w:cstheme="minorHAnsi"/>
          <w:lang w:eastAsia="pl-PL"/>
        </w:rPr>
      </w:pPr>
      <w:r w:rsidRPr="00CC6E43">
        <w:rPr>
          <w:rFonts w:eastAsia="Calibri" w:cstheme="minorHAnsi"/>
          <w:lang w:eastAsia="pl-PL"/>
        </w:rPr>
        <w:t>którego nie można przypisać drugiej stronie</w:t>
      </w:r>
      <w:r w:rsidR="00650056" w:rsidRPr="00CC6E43">
        <w:rPr>
          <w:rFonts w:eastAsia="Calibri" w:cstheme="minorHAnsi"/>
          <w:lang w:eastAsia="pl-PL"/>
        </w:rPr>
        <w:t>.</w:t>
      </w:r>
    </w:p>
    <w:p w14:paraId="6F215C48" w14:textId="77777777" w:rsidR="00C254B8" w:rsidRPr="00CC6E43" w:rsidRDefault="00C254B8" w:rsidP="00CC6E43">
      <w:pPr>
        <w:spacing w:after="0" w:line="276" w:lineRule="auto"/>
        <w:ind w:left="105"/>
        <w:jc w:val="both"/>
        <w:rPr>
          <w:rFonts w:eastAsia="Calibri" w:cstheme="minorHAnsi"/>
          <w:lang w:eastAsia="pl-PL"/>
        </w:rPr>
      </w:pPr>
      <w:r w:rsidRPr="00CC6E43">
        <w:rPr>
          <w:rFonts w:eastAsia="Calibri" w:cstheme="minorHAnsi"/>
          <w:lang w:eastAsia="pl-PL"/>
        </w:rPr>
        <w:t>Strona dotknięta działaniem siły wyższej jest zobowiązana do pisemnego powiadomienia o tym fakcie drugiej strony w ciągu 5 dni roboczych, pod rygorem braku możliwości powoływania się na klauzulę siły wyższej.</w:t>
      </w:r>
    </w:p>
    <w:p w14:paraId="6DDE22A6" w14:textId="77777777" w:rsidR="00C254B8" w:rsidRPr="00CC6E43" w:rsidRDefault="00742544" w:rsidP="009953AB">
      <w:pPr>
        <w:numPr>
          <w:ilvl w:val="0"/>
          <w:numId w:val="12"/>
        </w:numPr>
        <w:autoSpaceDE w:val="0"/>
        <w:autoSpaceDN w:val="0"/>
        <w:adjustRightInd w:val="0"/>
        <w:spacing w:after="0" w:line="276" w:lineRule="auto"/>
        <w:ind w:left="851"/>
        <w:jc w:val="both"/>
        <w:rPr>
          <w:rFonts w:cstheme="minorHAnsi"/>
          <w:color w:val="000000" w:themeColor="text1"/>
        </w:rPr>
      </w:pPr>
      <w:r w:rsidRPr="00CC6E43">
        <w:rPr>
          <w:rFonts w:cstheme="minorHAnsi"/>
          <w:color w:val="000000" w:themeColor="text1"/>
        </w:rPr>
        <w:t>Zmiany sytuacji epidemiczne</w:t>
      </w:r>
      <w:r w:rsidR="00C254B8" w:rsidRPr="00CC6E43">
        <w:rPr>
          <w:rFonts w:cstheme="minorHAnsi"/>
          <w:color w:val="000000" w:themeColor="text1"/>
        </w:rPr>
        <w:t>j w Polsce i na świecie, związanej z epidemią COVID-19 (zmiana warunków wykonywania zamówienia)</w:t>
      </w:r>
      <w:r w:rsidR="00D5570C" w:rsidRPr="00CC6E43">
        <w:rPr>
          <w:rFonts w:cstheme="minorHAnsi"/>
          <w:color w:val="000000" w:themeColor="text1"/>
        </w:rPr>
        <w:t>.</w:t>
      </w:r>
    </w:p>
    <w:p w14:paraId="7DE43B1A" w14:textId="77777777" w:rsidR="00C254B8" w:rsidRPr="00CC6E43" w:rsidRDefault="00C254B8" w:rsidP="00CC6E43">
      <w:pPr>
        <w:spacing w:after="0" w:line="276" w:lineRule="auto"/>
        <w:rPr>
          <w:rFonts w:eastAsia="Calibri" w:cstheme="minorHAnsi"/>
          <w:lang w:eastAsia="pl-PL"/>
        </w:rPr>
      </w:pPr>
    </w:p>
    <w:p w14:paraId="37BC5DF1" w14:textId="77777777" w:rsidR="00C254B8" w:rsidRPr="00CC6E43" w:rsidRDefault="00C254B8" w:rsidP="00CC6E43">
      <w:pPr>
        <w:spacing w:after="0" w:line="276" w:lineRule="auto"/>
        <w:rPr>
          <w:rFonts w:eastAsia="Calibri" w:cstheme="minorHAnsi"/>
          <w:b/>
          <w:lang w:eastAsia="pl-PL"/>
        </w:rPr>
      </w:pPr>
      <w:r w:rsidRPr="00CC6E43">
        <w:rPr>
          <w:rFonts w:eastAsia="Calibri" w:cstheme="minorHAnsi"/>
          <w:b/>
          <w:lang w:eastAsia="pl-PL"/>
        </w:rPr>
        <w:t>Załączniki:</w:t>
      </w:r>
    </w:p>
    <w:p w14:paraId="506CA604" w14:textId="77777777" w:rsidR="00C254B8" w:rsidRPr="00CC6E43" w:rsidRDefault="00C254B8" w:rsidP="00CC6E43">
      <w:pPr>
        <w:numPr>
          <w:ilvl w:val="0"/>
          <w:numId w:val="35"/>
        </w:numPr>
        <w:spacing w:after="0" w:line="276" w:lineRule="auto"/>
        <w:rPr>
          <w:rFonts w:eastAsia="Calibri" w:cstheme="minorHAnsi"/>
          <w:lang w:eastAsia="pl-PL"/>
        </w:rPr>
      </w:pPr>
      <w:r w:rsidRPr="00CC6E43">
        <w:rPr>
          <w:rFonts w:eastAsia="Calibri" w:cstheme="minorHAnsi"/>
          <w:lang w:eastAsia="pl-PL"/>
        </w:rPr>
        <w:t>Formularz ofertowy (zał. nr 1);</w:t>
      </w:r>
    </w:p>
    <w:p w14:paraId="7329BB85" w14:textId="77777777" w:rsidR="00C254B8" w:rsidRPr="00CC6E43" w:rsidRDefault="00C254B8" w:rsidP="00CC6E43">
      <w:pPr>
        <w:numPr>
          <w:ilvl w:val="0"/>
          <w:numId w:val="35"/>
        </w:numPr>
        <w:spacing w:after="0" w:line="276" w:lineRule="auto"/>
        <w:rPr>
          <w:rFonts w:eastAsia="Calibri" w:cstheme="minorHAnsi"/>
          <w:lang w:eastAsia="pl-PL"/>
        </w:rPr>
      </w:pPr>
      <w:r w:rsidRPr="00CC6E43">
        <w:rPr>
          <w:rFonts w:eastAsia="Calibri" w:cstheme="minorHAnsi"/>
          <w:lang w:eastAsia="pl-PL"/>
        </w:rPr>
        <w:t xml:space="preserve">Oświadczenie o spełnianiu </w:t>
      </w:r>
      <w:r w:rsidR="005A7EE8" w:rsidRPr="00CC6E43">
        <w:rPr>
          <w:rFonts w:eastAsia="Calibri" w:cstheme="minorHAnsi"/>
          <w:lang w:eastAsia="pl-PL"/>
        </w:rPr>
        <w:t>warunków udziału w postępowaniu</w:t>
      </w:r>
      <w:r w:rsidRPr="00CC6E43">
        <w:rPr>
          <w:rFonts w:eastAsia="Calibri" w:cstheme="minorHAnsi"/>
          <w:lang w:eastAsia="pl-PL"/>
        </w:rPr>
        <w:t xml:space="preserve"> (zał. nr 2); </w:t>
      </w:r>
    </w:p>
    <w:p w14:paraId="230BD5E1" w14:textId="77777777" w:rsidR="00B40232" w:rsidRPr="00CC6E43" w:rsidRDefault="00B40232" w:rsidP="00CC6E43">
      <w:pPr>
        <w:numPr>
          <w:ilvl w:val="0"/>
          <w:numId w:val="35"/>
        </w:numPr>
        <w:spacing w:after="0" w:line="276" w:lineRule="auto"/>
        <w:rPr>
          <w:rFonts w:eastAsia="Calibri" w:cstheme="minorHAnsi"/>
          <w:lang w:eastAsia="pl-PL"/>
        </w:rPr>
      </w:pPr>
      <w:r w:rsidRPr="00CC6E43">
        <w:rPr>
          <w:rFonts w:cstheme="minorHAnsi"/>
        </w:rPr>
        <w:t xml:space="preserve">Wymagania techniczne </w:t>
      </w:r>
      <w:r w:rsidR="00CE5155" w:rsidRPr="00CC6E43">
        <w:rPr>
          <w:rFonts w:cstheme="minorHAnsi"/>
        </w:rPr>
        <w:t xml:space="preserve">i proceduralne </w:t>
      </w:r>
      <w:r w:rsidR="004718AC" w:rsidRPr="00CC6E43">
        <w:rPr>
          <w:rFonts w:cstheme="minorHAnsi"/>
        </w:rPr>
        <w:t>dla systemu (zał. nr 3</w:t>
      </w:r>
      <w:r w:rsidRPr="00CC6E43">
        <w:rPr>
          <w:rFonts w:cstheme="minorHAnsi"/>
        </w:rPr>
        <w:t>).</w:t>
      </w:r>
    </w:p>
    <w:p w14:paraId="1818D642" w14:textId="77777777" w:rsidR="00A065D6" w:rsidRPr="00CC6E43" w:rsidRDefault="00A065D6" w:rsidP="00CC6E43">
      <w:pPr>
        <w:spacing w:after="0" w:line="276" w:lineRule="auto"/>
        <w:jc w:val="both"/>
        <w:rPr>
          <w:rFonts w:cstheme="minorHAnsi"/>
        </w:rPr>
      </w:pPr>
    </w:p>
    <w:sectPr w:rsidR="00A065D6" w:rsidRPr="00CC6E43">
      <w:footerReference w:type="default" r:id="rId10"/>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DF039" w16cex:dateUtc="2022-05-17T07:58:00Z"/>
  <w16cex:commentExtensible w16cex:durableId="262DF06B" w16cex:dateUtc="2022-05-17T07:59:00Z"/>
  <w16cex:commentExtensible w16cex:durableId="262DF0B5" w16cex:dateUtc="2022-05-17T08:00:00Z"/>
  <w16cex:commentExtensible w16cex:durableId="262DF0E1" w16cex:dateUtc="2022-05-17T08:01:00Z"/>
  <w16cex:commentExtensible w16cex:durableId="262DF113" w16cex:dateUtc="2022-05-17T08:01:00Z"/>
  <w16cex:commentExtensible w16cex:durableId="262DF137" w16cex:dateUtc="2022-05-17T08:02:00Z"/>
  <w16cex:commentExtensible w16cex:durableId="262E0853" w16cex:dateUtc="2022-05-17T09:41:00Z"/>
  <w16cex:commentExtensible w16cex:durableId="262DF1C4" w16cex:dateUtc="2022-05-17T08:04:00Z"/>
  <w16cex:commentExtensible w16cex:durableId="262E08C4" w16cex:dateUtc="2022-05-17T09:43:00Z"/>
  <w16cex:commentExtensible w16cex:durableId="262DF2DE" w16cex:dateUtc="2022-05-17T08:09:00Z"/>
  <w16cex:commentExtensible w16cex:durableId="262DF323" w16cex:dateUtc="2022-05-17T08:10:00Z"/>
  <w16cex:commentExtensible w16cex:durableId="262E0916" w16cex:dateUtc="2022-05-17T09:44:00Z"/>
  <w16cex:commentExtensible w16cex:durableId="262E093C" w16cex:dateUtc="2022-05-17T09:45:00Z"/>
  <w16cex:commentExtensible w16cex:durableId="262DF6D5" w16cex:dateUtc="2022-05-17T08:26:00Z"/>
  <w16cex:commentExtensible w16cex:durableId="262E09D0" w16cex:dateUtc="2022-05-17T09:47:00Z"/>
  <w16cex:commentExtensible w16cex:durableId="262E0A16" w16cex:dateUtc="2022-05-17T09: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608097F" w16cid:durableId="262DF039"/>
  <w16cid:commentId w16cid:paraId="5D9BB89D" w16cid:durableId="262DF06B"/>
  <w16cid:commentId w16cid:paraId="40CBDB15" w16cid:durableId="262DF0B5"/>
  <w16cid:commentId w16cid:paraId="39A53C67" w16cid:durableId="262DF0E1"/>
  <w16cid:commentId w16cid:paraId="31B8322F" w16cid:durableId="262DF113"/>
  <w16cid:commentId w16cid:paraId="70BEDFE6" w16cid:durableId="262DF137"/>
  <w16cid:commentId w16cid:paraId="1DAB5621" w16cid:durableId="262E0853"/>
  <w16cid:commentId w16cid:paraId="633E5A95" w16cid:durableId="262DF1C4"/>
  <w16cid:commentId w16cid:paraId="2AF16216" w16cid:durableId="262E08C4"/>
  <w16cid:commentId w16cid:paraId="4A5BA43D" w16cid:durableId="262DF2DE"/>
  <w16cid:commentId w16cid:paraId="73B7EB4A" w16cid:durableId="262DF323"/>
  <w16cid:commentId w16cid:paraId="3C19EE78" w16cid:durableId="262E0916"/>
  <w16cid:commentId w16cid:paraId="3ED5285C" w16cid:durableId="262E093C"/>
  <w16cid:commentId w16cid:paraId="55F7A9C3" w16cid:durableId="262DF6D5"/>
  <w16cid:commentId w16cid:paraId="4BC07C63" w16cid:durableId="262E09D0"/>
  <w16cid:commentId w16cid:paraId="1431D921" w16cid:durableId="262E0A1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34F82A" w14:textId="77777777" w:rsidR="00902DBE" w:rsidRDefault="00902DBE" w:rsidP="00302EA9">
      <w:pPr>
        <w:spacing w:after="0" w:line="240" w:lineRule="auto"/>
      </w:pPr>
      <w:r>
        <w:separator/>
      </w:r>
    </w:p>
  </w:endnote>
  <w:endnote w:type="continuationSeparator" w:id="0">
    <w:p w14:paraId="43DAFB1B" w14:textId="77777777" w:rsidR="00902DBE" w:rsidRDefault="00902DBE" w:rsidP="00302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8445624"/>
      <w:docPartObj>
        <w:docPartGallery w:val="Page Numbers (Bottom of Page)"/>
        <w:docPartUnique/>
      </w:docPartObj>
    </w:sdtPr>
    <w:sdtEndPr/>
    <w:sdtContent>
      <w:p w14:paraId="1F24BB3D" w14:textId="45072702" w:rsidR="00902DBE" w:rsidRDefault="00902DBE">
        <w:pPr>
          <w:pStyle w:val="Stopka"/>
          <w:jc w:val="right"/>
        </w:pPr>
        <w:r>
          <w:fldChar w:fldCharType="begin"/>
        </w:r>
        <w:r>
          <w:instrText>PAGE   \* MERGEFORMAT</w:instrText>
        </w:r>
        <w:r>
          <w:fldChar w:fldCharType="separate"/>
        </w:r>
        <w:r w:rsidR="000103CF">
          <w:rPr>
            <w:noProof/>
          </w:rPr>
          <w:t>11</w:t>
        </w:r>
        <w:r>
          <w:fldChar w:fldCharType="end"/>
        </w:r>
      </w:p>
    </w:sdtContent>
  </w:sdt>
  <w:p w14:paraId="5F2FD937" w14:textId="77777777" w:rsidR="00902DBE" w:rsidRDefault="00902DB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D9D2B2" w14:textId="77777777" w:rsidR="00902DBE" w:rsidRDefault="00902DBE" w:rsidP="00302EA9">
      <w:pPr>
        <w:spacing w:after="0" w:line="240" w:lineRule="auto"/>
      </w:pPr>
      <w:r>
        <w:separator/>
      </w:r>
    </w:p>
  </w:footnote>
  <w:footnote w:type="continuationSeparator" w:id="0">
    <w:p w14:paraId="1A6F8B07" w14:textId="77777777" w:rsidR="00902DBE" w:rsidRDefault="00902DBE" w:rsidP="00302EA9">
      <w:pPr>
        <w:spacing w:after="0" w:line="240" w:lineRule="auto"/>
      </w:pPr>
      <w:r>
        <w:continuationSeparator/>
      </w:r>
    </w:p>
  </w:footnote>
  <w:footnote w:id="1">
    <w:p w14:paraId="13922713" w14:textId="77777777" w:rsidR="00902DBE" w:rsidRDefault="00902DBE">
      <w:pPr>
        <w:pStyle w:val="Tekstprzypisudolnego"/>
      </w:pPr>
      <w:r>
        <w:rPr>
          <w:rStyle w:val="Odwoanieprzypisudolnego"/>
        </w:rPr>
        <w:footnoteRef/>
      </w:r>
      <w:r>
        <w:t xml:space="preserve"> W części 2 zapytania ofertowego (Opis przedmiotu zamówienia) pojęcie „oferta” odnosi się do oferty realizacji zadania publicznego, o której mowa w ustawie z dnia 24 kwietnia 2003 r. </w:t>
      </w:r>
      <w:r w:rsidRPr="00A64716">
        <w:t>o działalności pożytku publicznego i o wolontariacie</w:t>
      </w:r>
      <w:r>
        <w:t xml:space="preserve"> </w:t>
      </w:r>
      <w:r w:rsidRPr="00A64716">
        <w:t>(</w:t>
      </w:r>
      <w:r>
        <w:t xml:space="preserve">tj. </w:t>
      </w:r>
      <w:r w:rsidRPr="00A64716">
        <w:t>Dz.U. z 2020 r. poz. 1057</w:t>
      </w:r>
      <w:r>
        <w:t>, dalej też: udppiw</w:t>
      </w:r>
      <w:r w:rsidRPr="00A64716">
        <w:t>)</w:t>
      </w:r>
      <w:r>
        <w:t xml:space="preserve">. </w:t>
      </w:r>
    </w:p>
  </w:footnote>
  <w:footnote w:id="2">
    <w:p w14:paraId="68F1B248" w14:textId="77777777" w:rsidR="00902DBE" w:rsidRDefault="00902DBE" w:rsidP="00823126">
      <w:pPr>
        <w:pStyle w:val="Tekstprzypisudolnego"/>
        <w:jc w:val="both"/>
      </w:pPr>
      <w:r>
        <w:rPr>
          <w:rStyle w:val="Odwoanieprzypisudolnego"/>
        </w:rPr>
        <w:footnoteRef/>
      </w:r>
      <w:r>
        <w:t xml:space="preserve"> W części 2 zapytania ofertowego (Opis przedmiotu zamówienia) pojęcie „oferent”</w:t>
      </w:r>
      <w:r w:rsidRPr="00823126">
        <w:t xml:space="preserve"> </w:t>
      </w:r>
      <w:r>
        <w:t>odnosi się do organizacji pozarządowych oraz podmiotów wymienionych</w:t>
      </w:r>
      <w:r w:rsidRPr="00823126">
        <w:t xml:space="preserve"> w art. 3 ust. 3</w:t>
      </w:r>
      <w:r>
        <w:t xml:space="preserve"> udppiw składającym w otwartym konkursie ofert oferty na realizację zadań publicznych.</w:t>
      </w:r>
    </w:p>
  </w:footnote>
  <w:footnote w:id="3">
    <w:p w14:paraId="1B515EB5" w14:textId="77777777" w:rsidR="00902DBE" w:rsidRDefault="00902DBE" w:rsidP="00583CA0">
      <w:pPr>
        <w:pStyle w:val="Tekstprzypisudolnego"/>
        <w:jc w:val="both"/>
      </w:pPr>
      <w:r>
        <w:rPr>
          <w:rStyle w:val="Odwoanieprzypisudolnego"/>
        </w:rPr>
        <w:footnoteRef/>
      </w:r>
      <w:r>
        <w:t xml:space="preserve"> Zleceniobiorca, to oferent, którego oferta uzyskała dofinansowanie i z którym następnie została podpisana umowa o realizację zadania publicznego.</w:t>
      </w:r>
    </w:p>
  </w:footnote>
  <w:footnote w:id="4">
    <w:p w14:paraId="1BAB0479" w14:textId="77777777" w:rsidR="00902DBE" w:rsidRDefault="00902DBE">
      <w:pPr>
        <w:pStyle w:val="Tekstprzypisudolnego"/>
      </w:pPr>
      <w:r>
        <w:rPr>
          <w:rStyle w:val="Odwoanieprzypisudolnego"/>
        </w:rPr>
        <w:footnoteRef/>
      </w:r>
      <w:r>
        <w:t xml:space="preserve"> W części 3 zapytania ofertowego (Wymagania wobec wykonawcy) oraz dalszych częściach zapytania pojęcie „Oferent” odnosi się do podmiotu składającego ofertę w postępowaniu o udzielenie zamówienia publicznego.</w:t>
      </w:r>
    </w:p>
  </w:footnote>
  <w:footnote w:id="5">
    <w:p w14:paraId="0AD74AB6" w14:textId="77777777" w:rsidR="00902DBE" w:rsidRDefault="00902DBE" w:rsidP="00ED77C9">
      <w:pPr>
        <w:pStyle w:val="Tekstprzypisudolnego"/>
        <w:jc w:val="both"/>
      </w:pPr>
      <w:r>
        <w:rPr>
          <w:rStyle w:val="Odwoanieprzypisudolnego"/>
        </w:rPr>
        <w:footnoteRef/>
      </w:r>
      <w:r>
        <w:t xml:space="preserve"> W części 3 zapytania ofertowego (Wymagania wobec wykonawcy) oraz dalszych częściach zapytania pojęcie „oferta” odnosi się do dokumentu składanego w ramach procedury udzielania zamówienia publicznego i przewidującego realizację przez Oferenta zamówienia</w:t>
      </w:r>
      <w:r w:rsidRPr="00ED77C9">
        <w:t xml:space="preserve"> </w:t>
      </w:r>
      <w:r>
        <w:t>w odpowiedzi na warunk</w:t>
      </w:r>
      <w:r w:rsidRPr="00ED77C9">
        <w:t xml:space="preserve">i </w:t>
      </w:r>
      <w:r>
        <w:t>określone</w:t>
      </w:r>
      <w:r w:rsidRPr="00ED77C9">
        <w:t xml:space="preserve"> w specyfikacj</w:t>
      </w:r>
      <w:r>
        <w:t>i istotnych warunków zamówienia.</w:t>
      </w:r>
    </w:p>
    <w:p w14:paraId="0059D6CD" w14:textId="77777777" w:rsidR="00902DBE" w:rsidRDefault="00902DBE">
      <w:pPr>
        <w:pStyle w:val="Tekstprzypisudolneg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861EC"/>
    <w:multiLevelType w:val="hybridMultilevel"/>
    <w:tmpl w:val="B1BCE510"/>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1513186"/>
    <w:multiLevelType w:val="hybridMultilevel"/>
    <w:tmpl w:val="C5606814"/>
    <w:lvl w:ilvl="0" w:tplc="04150001">
      <w:start w:val="1"/>
      <w:numFmt w:val="bullet"/>
      <w:lvlText w:val=""/>
      <w:lvlJc w:val="left"/>
      <w:pPr>
        <w:ind w:left="360" w:hanging="360"/>
      </w:pPr>
      <w:rPr>
        <w:rFonts w:ascii="Symbol" w:hAnsi="Symbol"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BC12F44"/>
    <w:multiLevelType w:val="hybridMultilevel"/>
    <w:tmpl w:val="96A0050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CEB3D28"/>
    <w:multiLevelType w:val="hybridMultilevel"/>
    <w:tmpl w:val="0DFCE8F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FA7535"/>
    <w:multiLevelType w:val="hybridMultilevel"/>
    <w:tmpl w:val="A9DCCED2"/>
    <w:lvl w:ilvl="0" w:tplc="04150011">
      <w:start w:val="1"/>
      <w:numFmt w:val="decimal"/>
      <w:lvlText w:val="%1)"/>
      <w:lvlJc w:val="left"/>
      <w:pPr>
        <w:ind w:left="720" w:hanging="360"/>
      </w:pPr>
      <w:rPr>
        <w:rFonts w:hint="default"/>
      </w:rPr>
    </w:lvl>
    <w:lvl w:ilvl="1" w:tplc="33A822AC">
      <w:start w:val="1"/>
      <w:numFmt w:val="decimal"/>
      <w:lvlText w:val="%2)"/>
      <w:lvlJc w:val="left"/>
      <w:pPr>
        <w:ind w:left="644"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2C72134"/>
    <w:multiLevelType w:val="hybridMultilevel"/>
    <w:tmpl w:val="FFF283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6A32CB9"/>
    <w:multiLevelType w:val="hybridMultilevel"/>
    <w:tmpl w:val="D08066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7682663"/>
    <w:multiLevelType w:val="hybridMultilevel"/>
    <w:tmpl w:val="53C66452"/>
    <w:lvl w:ilvl="0" w:tplc="04150017">
      <w:start w:val="1"/>
      <w:numFmt w:val="lowerLetter"/>
      <w:lvlText w:val="%1)"/>
      <w:lvlJc w:val="left"/>
      <w:pPr>
        <w:tabs>
          <w:tab w:val="num" w:pos="742"/>
        </w:tabs>
        <w:ind w:left="742" w:hanging="360"/>
      </w:pPr>
      <w:rPr>
        <w:rFonts w:hint="default"/>
      </w:rPr>
    </w:lvl>
    <w:lvl w:ilvl="1" w:tplc="04150019" w:tentative="1">
      <w:start w:val="1"/>
      <w:numFmt w:val="lowerLetter"/>
      <w:lvlText w:val="%2."/>
      <w:lvlJc w:val="left"/>
      <w:pPr>
        <w:tabs>
          <w:tab w:val="num" w:pos="1462"/>
        </w:tabs>
        <w:ind w:left="1462" w:hanging="360"/>
      </w:pPr>
      <w:rPr>
        <w:rFonts w:cs="Times New Roman"/>
      </w:rPr>
    </w:lvl>
    <w:lvl w:ilvl="2" w:tplc="0415001B" w:tentative="1">
      <w:start w:val="1"/>
      <w:numFmt w:val="lowerRoman"/>
      <w:lvlText w:val="%3."/>
      <w:lvlJc w:val="right"/>
      <w:pPr>
        <w:tabs>
          <w:tab w:val="num" w:pos="2182"/>
        </w:tabs>
        <w:ind w:left="2182" w:hanging="180"/>
      </w:pPr>
      <w:rPr>
        <w:rFonts w:cs="Times New Roman"/>
      </w:rPr>
    </w:lvl>
    <w:lvl w:ilvl="3" w:tplc="0415000F" w:tentative="1">
      <w:start w:val="1"/>
      <w:numFmt w:val="decimal"/>
      <w:lvlText w:val="%4."/>
      <w:lvlJc w:val="left"/>
      <w:pPr>
        <w:tabs>
          <w:tab w:val="num" w:pos="2902"/>
        </w:tabs>
        <w:ind w:left="2902" w:hanging="360"/>
      </w:pPr>
      <w:rPr>
        <w:rFonts w:cs="Times New Roman"/>
      </w:rPr>
    </w:lvl>
    <w:lvl w:ilvl="4" w:tplc="04150019" w:tentative="1">
      <w:start w:val="1"/>
      <w:numFmt w:val="lowerLetter"/>
      <w:lvlText w:val="%5."/>
      <w:lvlJc w:val="left"/>
      <w:pPr>
        <w:tabs>
          <w:tab w:val="num" w:pos="3622"/>
        </w:tabs>
        <w:ind w:left="3622" w:hanging="360"/>
      </w:pPr>
      <w:rPr>
        <w:rFonts w:cs="Times New Roman"/>
      </w:rPr>
    </w:lvl>
    <w:lvl w:ilvl="5" w:tplc="0415001B" w:tentative="1">
      <w:start w:val="1"/>
      <w:numFmt w:val="lowerRoman"/>
      <w:lvlText w:val="%6."/>
      <w:lvlJc w:val="right"/>
      <w:pPr>
        <w:tabs>
          <w:tab w:val="num" w:pos="4342"/>
        </w:tabs>
        <w:ind w:left="4342" w:hanging="180"/>
      </w:pPr>
      <w:rPr>
        <w:rFonts w:cs="Times New Roman"/>
      </w:rPr>
    </w:lvl>
    <w:lvl w:ilvl="6" w:tplc="0415000F" w:tentative="1">
      <w:start w:val="1"/>
      <w:numFmt w:val="decimal"/>
      <w:lvlText w:val="%7."/>
      <w:lvlJc w:val="left"/>
      <w:pPr>
        <w:tabs>
          <w:tab w:val="num" w:pos="5062"/>
        </w:tabs>
        <w:ind w:left="5062" w:hanging="360"/>
      </w:pPr>
      <w:rPr>
        <w:rFonts w:cs="Times New Roman"/>
      </w:rPr>
    </w:lvl>
    <w:lvl w:ilvl="7" w:tplc="04150019" w:tentative="1">
      <w:start w:val="1"/>
      <w:numFmt w:val="lowerLetter"/>
      <w:lvlText w:val="%8."/>
      <w:lvlJc w:val="left"/>
      <w:pPr>
        <w:tabs>
          <w:tab w:val="num" w:pos="5782"/>
        </w:tabs>
        <w:ind w:left="5782" w:hanging="360"/>
      </w:pPr>
      <w:rPr>
        <w:rFonts w:cs="Times New Roman"/>
      </w:rPr>
    </w:lvl>
    <w:lvl w:ilvl="8" w:tplc="0415001B" w:tentative="1">
      <w:start w:val="1"/>
      <w:numFmt w:val="lowerRoman"/>
      <w:lvlText w:val="%9."/>
      <w:lvlJc w:val="right"/>
      <w:pPr>
        <w:tabs>
          <w:tab w:val="num" w:pos="6502"/>
        </w:tabs>
        <w:ind w:left="6502" w:hanging="180"/>
      </w:pPr>
      <w:rPr>
        <w:rFonts w:cs="Times New Roman"/>
      </w:rPr>
    </w:lvl>
  </w:abstractNum>
  <w:abstractNum w:abstractNumId="8" w15:restartNumberingAfterBreak="0">
    <w:nsid w:val="19B6164B"/>
    <w:multiLevelType w:val="hybridMultilevel"/>
    <w:tmpl w:val="BA447CBC"/>
    <w:lvl w:ilvl="0" w:tplc="04150017">
      <w:start w:val="1"/>
      <w:numFmt w:val="lowerLetter"/>
      <w:lvlText w:val="%1)"/>
      <w:lvlJc w:val="left"/>
      <w:pPr>
        <w:ind w:left="2340" w:hanging="360"/>
      </w:p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9" w15:restartNumberingAfterBreak="0">
    <w:nsid w:val="1B2211C8"/>
    <w:multiLevelType w:val="hybridMultilevel"/>
    <w:tmpl w:val="7512C43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20C301D1"/>
    <w:multiLevelType w:val="hybridMultilevel"/>
    <w:tmpl w:val="C52EFED2"/>
    <w:lvl w:ilvl="0" w:tplc="E9CCF088">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2DA4819"/>
    <w:multiLevelType w:val="hybridMultilevel"/>
    <w:tmpl w:val="DD4E93FC"/>
    <w:lvl w:ilvl="0" w:tplc="0415000F">
      <w:start w:val="1"/>
      <w:numFmt w:val="decimal"/>
      <w:lvlText w:val="%1."/>
      <w:lvlJc w:val="left"/>
      <w:pPr>
        <w:ind w:left="36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3F06048"/>
    <w:multiLevelType w:val="hybridMultilevel"/>
    <w:tmpl w:val="FFCA9762"/>
    <w:lvl w:ilvl="0" w:tplc="353A6ADE">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54C04AB"/>
    <w:multiLevelType w:val="hybridMultilevel"/>
    <w:tmpl w:val="89064AC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98340E8"/>
    <w:multiLevelType w:val="hybridMultilevel"/>
    <w:tmpl w:val="7CCE753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C0B5D75"/>
    <w:multiLevelType w:val="multilevel"/>
    <w:tmpl w:val="5434BF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C7E14C2"/>
    <w:multiLevelType w:val="hybridMultilevel"/>
    <w:tmpl w:val="2752D5DC"/>
    <w:lvl w:ilvl="0" w:tplc="FF3A1100">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C8B0840"/>
    <w:multiLevelType w:val="hybridMultilevel"/>
    <w:tmpl w:val="12C21C1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DCE7AFA"/>
    <w:multiLevelType w:val="hybridMultilevel"/>
    <w:tmpl w:val="47D65C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6EE0BC6"/>
    <w:multiLevelType w:val="hybridMultilevel"/>
    <w:tmpl w:val="C6CE5D5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86D7BDB"/>
    <w:multiLevelType w:val="hybridMultilevel"/>
    <w:tmpl w:val="0DFCE8F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A84231B"/>
    <w:multiLevelType w:val="multilevel"/>
    <w:tmpl w:val="9C863F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DEF2D3F"/>
    <w:multiLevelType w:val="hybridMultilevel"/>
    <w:tmpl w:val="92123F72"/>
    <w:lvl w:ilvl="0" w:tplc="0415000F">
      <w:start w:val="3"/>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AD6214E0">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E091655"/>
    <w:multiLevelType w:val="hybridMultilevel"/>
    <w:tmpl w:val="9A46033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407F13FE"/>
    <w:multiLevelType w:val="hybridMultilevel"/>
    <w:tmpl w:val="F2148D08"/>
    <w:lvl w:ilvl="0" w:tplc="04150011">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3A54DD2"/>
    <w:multiLevelType w:val="hybridMultilevel"/>
    <w:tmpl w:val="7D12939E"/>
    <w:lvl w:ilvl="0" w:tplc="8E1EA0B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15:restartNumberingAfterBreak="0">
    <w:nsid w:val="44DD0627"/>
    <w:multiLevelType w:val="hybridMultilevel"/>
    <w:tmpl w:val="807EEBC4"/>
    <w:lvl w:ilvl="0" w:tplc="04150019">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7" w15:restartNumberingAfterBreak="0">
    <w:nsid w:val="46CD6569"/>
    <w:multiLevelType w:val="hybridMultilevel"/>
    <w:tmpl w:val="52D2A0A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93E148E"/>
    <w:multiLevelType w:val="hybridMultilevel"/>
    <w:tmpl w:val="9BB60D4A"/>
    <w:lvl w:ilvl="0" w:tplc="04150019">
      <w:start w:val="1"/>
      <w:numFmt w:val="lowerLetter"/>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ED4601C"/>
    <w:multiLevelType w:val="hybridMultilevel"/>
    <w:tmpl w:val="0B5C24D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EF729C5"/>
    <w:multiLevelType w:val="hybridMultilevel"/>
    <w:tmpl w:val="4AB6AF6A"/>
    <w:lvl w:ilvl="0" w:tplc="5906D4EA">
      <w:start w:val="3"/>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1" w15:restartNumberingAfterBreak="0">
    <w:nsid w:val="561A6536"/>
    <w:multiLevelType w:val="hybridMultilevel"/>
    <w:tmpl w:val="793A03E0"/>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1EB4CAB"/>
    <w:multiLevelType w:val="hybridMultilevel"/>
    <w:tmpl w:val="1102ED4E"/>
    <w:lvl w:ilvl="0" w:tplc="2618F16E">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445089B"/>
    <w:multiLevelType w:val="multilevel"/>
    <w:tmpl w:val="BEAA3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FD71D7"/>
    <w:multiLevelType w:val="hybridMultilevel"/>
    <w:tmpl w:val="0DFCE8F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70D26C8"/>
    <w:multiLevelType w:val="hybridMultilevel"/>
    <w:tmpl w:val="FC143972"/>
    <w:lvl w:ilvl="0" w:tplc="38D6F348">
      <w:start w:val="12"/>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9AC3784"/>
    <w:multiLevelType w:val="hybridMultilevel"/>
    <w:tmpl w:val="ECDE7F38"/>
    <w:lvl w:ilvl="0" w:tplc="04150015">
      <w:start w:val="1"/>
      <w:numFmt w:val="upperLetter"/>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E2D04A2"/>
    <w:multiLevelType w:val="hybridMultilevel"/>
    <w:tmpl w:val="27345070"/>
    <w:lvl w:ilvl="0" w:tplc="04150015">
      <w:start w:val="1"/>
      <w:numFmt w:val="upperLetter"/>
      <w:lvlText w:val="%1."/>
      <w:lvlJc w:val="left"/>
      <w:pPr>
        <w:ind w:left="720" w:hanging="360"/>
      </w:pPr>
      <w:rPr>
        <w:rFonts w:hint="default"/>
      </w:rPr>
    </w:lvl>
    <w:lvl w:ilvl="1" w:tplc="D3E81CFA">
      <w:start w:val="1"/>
      <w:numFmt w:val="upperRoman"/>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0FF3581"/>
    <w:multiLevelType w:val="hybridMultilevel"/>
    <w:tmpl w:val="D294EE94"/>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6A4E9DB4">
      <w:start w:val="1"/>
      <w:numFmt w:val="lowerLetter"/>
      <w:lvlText w:val="%3."/>
      <w:lvlJc w:val="right"/>
      <w:pPr>
        <w:ind w:left="2160" w:hanging="180"/>
      </w:pPr>
      <w:rPr>
        <w:rFonts w:asciiTheme="minorHAnsi" w:eastAsia="Calibri" w:hAnsiTheme="minorHAnsi" w:cstheme="minorHAnsi"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1372D01"/>
    <w:multiLevelType w:val="hybridMultilevel"/>
    <w:tmpl w:val="610C7D68"/>
    <w:lvl w:ilvl="0" w:tplc="5BAC412A">
      <w:start w:val="7"/>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4664B9C"/>
    <w:multiLevelType w:val="multilevel"/>
    <w:tmpl w:val="E5127D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D1F561E"/>
    <w:multiLevelType w:val="hybridMultilevel"/>
    <w:tmpl w:val="468822D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15:restartNumberingAfterBreak="0">
    <w:nsid w:val="7D83699C"/>
    <w:multiLevelType w:val="hybridMultilevel"/>
    <w:tmpl w:val="BA5CE3F4"/>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1"/>
  </w:num>
  <w:num w:numId="3">
    <w:abstractNumId w:val="18"/>
  </w:num>
  <w:num w:numId="4">
    <w:abstractNumId w:val="7"/>
  </w:num>
  <w:num w:numId="5">
    <w:abstractNumId w:val="28"/>
  </w:num>
  <w:num w:numId="6">
    <w:abstractNumId w:val="22"/>
  </w:num>
  <w:num w:numId="7">
    <w:abstractNumId w:val="37"/>
  </w:num>
  <w:num w:numId="8">
    <w:abstractNumId w:val="27"/>
  </w:num>
  <w:num w:numId="9">
    <w:abstractNumId w:val="26"/>
  </w:num>
  <w:num w:numId="10">
    <w:abstractNumId w:val="29"/>
  </w:num>
  <w:num w:numId="11">
    <w:abstractNumId w:val="38"/>
  </w:num>
  <w:num w:numId="12">
    <w:abstractNumId w:val="4"/>
  </w:num>
  <w:num w:numId="13">
    <w:abstractNumId w:val="8"/>
  </w:num>
  <w:num w:numId="14">
    <w:abstractNumId w:val="35"/>
  </w:num>
  <w:num w:numId="15">
    <w:abstractNumId w:val="10"/>
  </w:num>
  <w:num w:numId="16">
    <w:abstractNumId w:val="24"/>
  </w:num>
  <w:num w:numId="17">
    <w:abstractNumId w:val="19"/>
  </w:num>
  <w:num w:numId="18">
    <w:abstractNumId w:val="34"/>
  </w:num>
  <w:num w:numId="19">
    <w:abstractNumId w:val="17"/>
  </w:num>
  <w:num w:numId="20">
    <w:abstractNumId w:val="16"/>
  </w:num>
  <w:num w:numId="21">
    <w:abstractNumId w:val="30"/>
  </w:num>
  <w:num w:numId="22">
    <w:abstractNumId w:val="32"/>
  </w:num>
  <w:num w:numId="23">
    <w:abstractNumId w:val="36"/>
  </w:num>
  <w:num w:numId="24">
    <w:abstractNumId w:val="3"/>
  </w:num>
  <w:num w:numId="25">
    <w:abstractNumId w:val="21"/>
  </w:num>
  <w:num w:numId="26">
    <w:abstractNumId w:val="21"/>
  </w:num>
  <w:num w:numId="27">
    <w:abstractNumId w:val="40"/>
  </w:num>
  <w:num w:numId="28">
    <w:abstractNumId w:val="15"/>
  </w:num>
  <w:num w:numId="29">
    <w:abstractNumId w:val="33"/>
  </w:num>
  <w:num w:numId="30">
    <w:abstractNumId w:val="12"/>
  </w:num>
  <w:num w:numId="31">
    <w:abstractNumId w:val="39"/>
  </w:num>
  <w:num w:numId="32">
    <w:abstractNumId w:val="11"/>
  </w:num>
  <w:num w:numId="33">
    <w:abstractNumId w:val="42"/>
  </w:num>
  <w:num w:numId="34">
    <w:abstractNumId w:val="31"/>
  </w:num>
  <w:num w:numId="35">
    <w:abstractNumId w:val="0"/>
  </w:num>
  <w:num w:numId="36">
    <w:abstractNumId w:val="23"/>
  </w:num>
  <w:num w:numId="37">
    <w:abstractNumId w:val="41"/>
  </w:num>
  <w:num w:numId="38">
    <w:abstractNumId w:val="2"/>
  </w:num>
  <w:num w:numId="39">
    <w:abstractNumId w:val="13"/>
  </w:num>
  <w:num w:numId="40">
    <w:abstractNumId w:val="14"/>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num>
  <w:num w:numId="43">
    <w:abstractNumId w:val="6"/>
  </w:num>
  <w:num w:numId="44">
    <w:abstractNumId w:val="2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6EB"/>
    <w:rsid w:val="00003C1C"/>
    <w:rsid w:val="000103CF"/>
    <w:rsid w:val="000179CB"/>
    <w:rsid w:val="000208E7"/>
    <w:rsid w:val="00040D8A"/>
    <w:rsid w:val="00045CCD"/>
    <w:rsid w:val="00046CE1"/>
    <w:rsid w:val="00047507"/>
    <w:rsid w:val="00047A54"/>
    <w:rsid w:val="000549D2"/>
    <w:rsid w:val="00055768"/>
    <w:rsid w:val="000750E3"/>
    <w:rsid w:val="00077BBF"/>
    <w:rsid w:val="00081408"/>
    <w:rsid w:val="000824A1"/>
    <w:rsid w:val="0008346C"/>
    <w:rsid w:val="00090D5B"/>
    <w:rsid w:val="00095929"/>
    <w:rsid w:val="00096288"/>
    <w:rsid w:val="000C1660"/>
    <w:rsid w:val="000D00B1"/>
    <w:rsid w:val="000E4309"/>
    <w:rsid w:val="000F7374"/>
    <w:rsid w:val="001113F2"/>
    <w:rsid w:val="00111DEA"/>
    <w:rsid w:val="001149C7"/>
    <w:rsid w:val="00123DC5"/>
    <w:rsid w:val="00124C60"/>
    <w:rsid w:val="00143B0C"/>
    <w:rsid w:val="001442A6"/>
    <w:rsid w:val="00147947"/>
    <w:rsid w:val="0015116D"/>
    <w:rsid w:val="00152856"/>
    <w:rsid w:val="00153074"/>
    <w:rsid w:val="001541E1"/>
    <w:rsid w:val="00161215"/>
    <w:rsid w:val="001630B2"/>
    <w:rsid w:val="00173549"/>
    <w:rsid w:val="001742D1"/>
    <w:rsid w:val="00175AB9"/>
    <w:rsid w:val="00175AE2"/>
    <w:rsid w:val="001821C1"/>
    <w:rsid w:val="001A25D6"/>
    <w:rsid w:val="001A461F"/>
    <w:rsid w:val="001A5777"/>
    <w:rsid w:val="001B0F01"/>
    <w:rsid w:val="001C1DAE"/>
    <w:rsid w:val="001C235A"/>
    <w:rsid w:val="001C45E7"/>
    <w:rsid w:val="001C6EF0"/>
    <w:rsid w:val="001C7253"/>
    <w:rsid w:val="001D7027"/>
    <w:rsid w:val="001D75EF"/>
    <w:rsid w:val="001E3972"/>
    <w:rsid w:val="00211218"/>
    <w:rsid w:val="00212A81"/>
    <w:rsid w:val="00223A87"/>
    <w:rsid w:val="002317AC"/>
    <w:rsid w:val="00233924"/>
    <w:rsid w:val="002514C0"/>
    <w:rsid w:val="00251706"/>
    <w:rsid w:val="00260578"/>
    <w:rsid w:val="0026081C"/>
    <w:rsid w:val="00261538"/>
    <w:rsid w:val="00266DBB"/>
    <w:rsid w:val="00284195"/>
    <w:rsid w:val="002878F1"/>
    <w:rsid w:val="00287E46"/>
    <w:rsid w:val="0029012E"/>
    <w:rsid w:val="0029118F"/>
    <w:rsid w:val="00294300"/>
    <w:rsid w:val="002B1CA8"/>
    <w:rsid w:val="002B33A5"/>
    <w:rsid w:val="002B6E6F"/>
    <w:rsid w:val="002C14C0"/>
    <w:rsid w:val="002C3FB7"/>
    <w:rsid w:val="002C5050"/>
    <w:rsid w:val="002C61F8"/>
    <w:rsid w:val="002E60CD"/>
    <w:rsid w:val="002E7220"/>
    <w:rsid w:val="002E77DA"/>
    <w:rsid w:val="002F2B3F"/>
    <w:rsid w:val="002F65E8"/>
    <w:rsid w:val="00302EA9"/>
    <w:rsid w:val="00307E1E"/>
    <w:rsid w:val="0031367A"/>
    <w:rsid w:val="00321280"/>
    <w:rsid w:val="003221A9"/>
    <w:rsid w:val="00323C88"/>
    <w:rsid w:val="003250B6"/>
    <w:rsid w:val="003333D6"/>
    <w:rsid w:val="00346AC7"/>
    <w:rsid w:val="0035079B"/>
    <w:rsid w:val="00355C45"/>
    <w:rsid w:val="00356959"/>
    <w:rsid w:val="00365A01"/>
    <w:rsid w:val="00370DC1"/>
    <w:rsid w:val="003744B6"/>
    <w:rsid w:val="00377BA0"/>
    <w:rsid w:val="00380B35"/>
    <w:rsid w:val="00391A73"/>
    <w:rsid w:val="003A74BD"/>
    <w:rsid w:val="003B3660"/>
    <w:rsid w:val="003C234F"/>
    <w:rsid w:val="003D2FC1"/>
    <w:rsid w:val="003D64C3"/>
    <w:rsid w:val="003D6BEC"/>
    <w:rsid w:val="003E3132"/>
    <w:rsid w:val="003F214B"/>
    <w:rsid w:val="003F2436"/>
    <w:rsid w:val="00401EC5"/>
    <w:rsid w:val="00403C33"/>
    <w:rsid w:val="00405CB3"/>
    <w:rsid w:val="00406216"/>
    <w:rsid w:val="00413D9F"/>
    <w:rsid w:val="00423EDC"/>
    <w:rsid w:val="00431CAB"/>
    <w:rsid w:val="0043270B"/>
    <w:rsid w:val="00432B34"/>
    <w:rsid w:val="00436584"/>
    <w:rsid w:val="00437A0B"/>
    <w:rsid w:val="00437BF1"/>
    <w:rsid w:val="004400D7"/>
    <w:rsid w:val="00440756"/>
    <w:rsid w:val="00443A4D"/>
    <w:rsid w:val="004466F8"/>
    <w:rsid w:val="004504E9"/>
    <w:rsid w:val="00466800"/>
    <w:rsid w:val="00466B3C"/>
    <w:rsid w:val="00470632"/>
    <w:rsid w:val="004718AC"/>
    <w:rsid w:val="004767D7"/>
    <w:rsid w:val="00481EAA"/>
    <w:rsid w:val="00492F4E"/>
    <w:rsid w:val="00492FFF"/>
    <w:rsid w:val="00493717"/>
    <w:rsid w:val="00497B3C"/>
    <w:rsid w:val="004A2428"/>
    <w:rsid w:val="004A674F"/>
    <w:rsid w:val="004A6EBA"/>
    <w:rsid w:val="004A7B6B"/>
    <w:rsid w:val="004C079D"/>
    <w:rsid w:val="004C0BBB"/>
    <w:rsid w:val="004C3030"/>
    <w:rsid w:val="004C6DDC"/>
    <w:rsid w:val="004D48E8"/>
    <w:rsid w:val="004D7336"/>
    <w:rsid w:val="004D7D01"/>
    <w:rsid w:val="004E7E27"/>
    <w:rsid w:val="004F3803"/>
    <w:rsid w:val="004F5623"/>
    <w:rsid w:val="004F58D5"/>
    <w:rsid w:val="004F78EC"/>
    <w:rsid w:val="00523310"/>
    <w:rsid w:val="00533F49"/>
    <w:rsid w:val="00536480"/>
    <w:rsid w:val="00553F3D"/>
    <w:rsid w:val="00554D3A"/>
    <w:rsid w:val="005660FD"/>
    <w:rsid w:val="00567A82"/>
    <w:rsid w:val="005747D7"/>
    <w:rsid w:val="0058212D"/>
    <w:rsid w:val="00583CA0"/>
    <w:rsid w:val="005871D5"/>
    <w:rsid w:val="00590CA0"/>
    <w:rsid w:val="00597D0A"/>
    <w:rsid w:val="005A2843"/>
    <w:rsid w:val="005A3252"/>
    <w:rsid w:val="005A7EE8"/>
    <w:rsid w:val="005B3928"/>
    <w:rsid w:val="005B39C7"/>
    <w:rsid w:val="005C498A"/>
    <w:rsid w:val="005D2569"/>
    <w:rsid w:val="005D448E"/>
    <w:rsid w:val="005D51B0"/>
    <w:rsid w:val="005E16C8"/>
    <w:rsid w:val="005E16DD"/>
    <w:rsid w:val="005E3B78"/>
    <w:rsid w:val="005E3F60"/>
    <w:rsid w:val="005E7575"/>
    <w:rsid w:val="0061192D"/>
    <w:rsid w:val="006126BB"/>
    <w:rsid w:val="00613A07"/>
    <w:rsid w:val="006160AB"/>
    <w:rsid w:val="00621F6C"/>
    <w:rsid w:val="006306A2"/>
    <w:rsid w:val="0063484D"/>
    <w:rsid w:val="00636B80"/>
    <w:rsid w:val="00642128"/>
    <w:rsid w:val="0064545E"/>
    <w:rsid w:val="00645B9D"/>
    <w:rsid w:val="00650056"/>
    <w:rsid w:val="006529D6"/>
    <w:rsid w:val="00652F73"/>
    <w:rsid w:val="00671814"/>
    <w:rsid w:val="00676B34"/>
    <w:rsid w:val="006811CC"/>
    <w:rsid w:val="00682588"/>
    <w:rsid w:val="00686884"/>
    <w:rsid w:val="006878D2"/>
    <w:rsid w:val="00693408"/>
    <w:rsid w:val="006B1C19"/>
    <w:rsid w:val="006C0308"/>
    <w:rsid w:val="006C3282"/>
    <w:rsid w:val="006D3898"/>
    <w:rsid w:val="006F43FD"/>
    <w:rsid w:val="006F51B7"/>
    <w:rsid w:val="00704221"/>
    <w:rsid w:val="00705F71"/>
    <w:rsid w:val="00712C7E"/>
    <w:rsid w:val="007406C4"/>
    <w:rsid w:val="00742544"/>
    <w:rsid w:val="007456AB"/>
    <w:rsid w:val="0074793E"/>
    <w:rsid w:val="0075166C"/>
    <w:rsid w:val="007528CF"/>
    <w:rsid w:val="00752963"/>
    <w:rsid w:val="0076449E"/>
    <w:rsid w:val="00765AC2"/>
    <w:rsid w:val="007923E5"/>
    <w:rsid w:val="007936FF"/>
    <w:rsid w:val="00795F00"/>
    <w:rsid w:val="007B4BF3"/>
    <w:rsid w:val="007B61DE"/>
    <w:rsid w:val="007C7276"/>
    <w:rsid w:val="007D3911"/>
    <w:rsid w:val="007D7F3F"/>
    <w:rsid w:val="007E2912"/>
    <w:rsid w:val="007E3092"/>
    <w:rsid w:val="007E4184"/>
    <w:rsid w:val="007E57F6"/>
    <w:rsid w:val="007E7685"/>
    <w:rsid w:val="007F000D"/>
    <w:rsid w:val="007F1466"/>
    <w:rsid w:val="007F2C3E"/>
    <w:rsid w:val="00805E81"/>
    <w:rsid w:val="00820BDA"/>
    <w:rsid w:val="00823126"/>
    <w:rsid w:val="0082781C"/>
    <w:rsid w:val="0083638F"/>
    <w:rsid w:val="00851F1C"/>
    <w:rsid w:val="0085331B"/>
    <w:rsid w:val="00854095"/>
    <w:rsid w:val="0086571E"/>
    <w:rsid w:val="00867DAC"/>
    <w:rsid w:val="00871F4A"/>
    <w:rsid w:val="008731B0"/>
    <w:rsid w:val="00877D44"/>
    <w:rsid w:val="00880190"/>
    <w:rsid w:val="00880315"/>
    <w:rsid w:val="00883A4D"/>
    <w:rsid w:val="008906F1"/>
    <w:rsid w:val="00890951"/>
    <w:rsid w:val="00893FA9"/>
    <w:rsid w:val="00897949"/>
    <w:rsid w:val="008A4492"/>
    <w:rsid w:val="008C106E"/>
    <w:rsid w:val="008C1AF1"/>
    <w:rsid w:val="008C23CE"/>
    <w:rsid w:val="008C2B1F"/>
    <w:rsid w:val="008D5DF2"/>
    <w:rsid w:val="008D5FED"/>
    <w:rsid w:val="008D7B4E"/>
    <w:rsid w:val="008E7E28"/>
    <w:rsid w:val="00902DBE"/>
    <w:rsid w:val="0091122B"/>
    <w:rsid w:val="00911B42"/>
    <w:rsid w:val="00920536"/>
    <w:rsid w:val="0092763E"/>
    <w:rsid w:val="009361F6"/>
    <w:rsid w:val="00942EB9"/>
    <w:rsid w:val="00954D9E"/>
    <w:rsid w:val="00957744"/>
    <w:rsid w:val="00957FB0"/>
    <w:rsid w:val="00960D34"/>
    <w:rsid w:val="0096118D"/>
    <w:rsid w:val="0097447A"/>
    <w:rsid w:val="009824E8"/>
    <w:rsid w:val="009916E4"/>
    <w:rsid w:val="00994834"/>
    <w:rsid w:val="009953AB"/>
    <w:rsid w:val="00995BA0"/>
    <w:rsid w:val="009A3491"/>
    <w:rsid w:val="009A76FA"/>
    <w:rsid w:val="009C24FA"/>
    <w:rsid w:val="009E5ED6"/>
    <w:rsid w:val="009F4C76"/>
    <w:rsid w:val="009F5091"/>
    <w:rsid w:val="00A065D6"/>
    <w:rsid w:val="00A2358B"/>
    <w:rsid w:val="00A2731E"/>
    <w:rsid w:val="00A32869"/>
    <w:rsid w:val="00A36BA6"/>
    <w:rsid w:val="00A405A7"/>
    <w:rsid w:val="00A44ED8"/>
    <w:rsid w:val="00A45C94"/>
    <w:rsid w:val="00A5012F"/>
    <w:rsid w:val="00A64716"/>
    <w:rsid w:val="00A75654"/>
    <w:rsid w:val="00A8749C"/>
    <w:rsid w:val="00A95161"/>
    <w:rsid w:val="00AA3B6B"/>
    <w:rsid w:val="00AC4DA4"/>
    <w:rsid w:val="00AC772B"/>
    <w:rsid w:val="00AD2988"/>
    <w:rsid w:val="00AD2F3E"/>
    <w:rsid w:val="00AD30CA"/>
    <w:rsid w:val="00AF3366"/>
    <w:rsid w:val="00B006FF"/>
    <w:rsid w:val="00B05106"/>
    <w:rsid w:val="00B22821"/>
    <w:rsid w:val="00B330A7"/>
    <w:rsid w:val="00B367C5"/>
    <w:rsid w:val="00B40232"/>
    <w:rsid w:val="00B40323"/>
    <w:rsid w:val="00B52CD6"/>
    <w:rsid w:val="00B55437"/>
    <w:rsid w:val="00B577E8"/>
    <w:rsid w:val="00B652E0"/>
    <w:rsid w:val="00B739C0"/>
    <w:rsid w:val="00B73ED3"/>
    <w:rsid w:val="00B76317"/>
    <w:rsid w:val="00B8589B"/>
    <w:rsid w:val="00B911DA"/>
    <w:rsid w:val="00B91DEA"/>
    <w:rsid w:val="00B964D0"/>
    <w:rsid w:val="00B971DC"/>
    <w:rsid w:val="00B9720A"/>
    <w:rsid w:val="00BA4CF4"/>
    <w:rsid w:val="00BB131F"/>
    <w:rsid w:val="00BB1FDB"/>
    <w:rsid w:val="00BB231D"/>
    <w:rsid w:val="00BB3562"/>
    <w:rsid w:val="00BB7328"/>
    <w:rsid w:val="00BC53B4"/>
    <w:rsid w:val="00BC6A3A"/>
    <w:rsid w:val="00BD42CC"/>
    <w:rsid w:val="00BE1990"/>
    <w:rsid w:val="00BE1E85"/>
    <w:rsid w:val="00BE2BAD"/>
    <w:rsid w:val="00C136DF"/>
    <w:rsid w:val="00C13DE3"/>
    <w:rsid w:val="00C17357"/>
    <w:rsid w:val="00C24B1E"/>
    <w:rsid w:val="00C254B8"/>
    <w:rsid w:val="00C30461"/>
    <w:rsid w:val="00C307F5"/>
    <w:rsid w:val="00C40799"/>
    <w:rsid w:val="00C50F54"/>
    <w:rsid w:val="00C554A0"/>
    <w:rsid w:val="00C70DDB"/>
    <w:rsid w:val="00C732A9"/>
    <w:rsid w:val="00C75211"/>
    <w:rsid w:val="00C82D23"/>
    <w:rsid w:val="00C8449B"/>
    <w:rsid w:val="00C9176B"/>
    <w:rsid w:val="00CA5461"/>
    <w:rsid w:val="00CB430D"/>
    <w:rsid w:val="00CC34B0"/>
    <w:rsid w:val="00CC5267"/>
    <w:rsid w:val="00CC630A"/>
    <w:rsid w:val="00CC64EF"/>
    <w:rsid w:val="00CC6E43"/>
    <w:rsid w:val="00CD7BA5"/>
    <w:rsid w:val="00CE04AA"/>
    <w:rsid w:val="00CE1BF9"/>
    <w:rsid w:val="00CE5155"/>
    <w:rsid w:val="00CE7BA2"/>
    <w:rsid w:val="00CF01A3"/>
    <w:rsid w:val="00CF369F"/>
    <w:rsid w:val="00D00694"/>
    <w:rsid w:val="00D071AE"/>
    <w:rsid w:val="00D15870"/>
    <w:rsid w:val="00D22160"/>
    <w:rsid w:val="00D23BCD"/>
    <w:rsid w:val="00D37462"/>
    <w:rsid w:val="00D45593"/>
    <w:rsid w:val="00D516EA"/>
    <w:rsid w:val="00D51B99"/>
    <w:rsid w:val="00D5570C"/>
    <w:rsid w:val="00D61305"/>
    <w:rsid w:val="00D75E4E"/>
    <w:rsid w:val="00D94EA6"/>
    <w:rsid w:val="00DA1893"/>
    <w:rsid w:val="00DA43E9"/>
    <w:rsid w:val="00DB4192"/>
    <w:rsid w:val="00DC0278"/>
    <w:rsid w:val="00DD2457"/>
    <w:rsid w:val="00DD430B"/>
    <w:rsid w:val="00DD437E"/>
    <w:rsid w:val="00DE06EB"/>
    <w:rsid w:val="00DE5119"/>
    <w:rsid w:val="00DE6598"/>
    <w:rsid w:val="00DF385E"/>
    <w:rsid w:val="00DF7D57"/>
    <w:rsid w:val="00E03AF9"/>
    <w:rsid w:val="00E072A5"/>
    <w:rsid w:val="00E1545E"/>
    <w:rsid w:val="00E1711F"/>
    <w:rsid w:val="00E232E2"/>
    <w:rsid w:val="00E26E8F"/>
    <w:rsid w:val="00E323DB"/>
    <w:rsid w:val="00E4214E"/>
    <w:rsid w:val="00E42A90"/>
    <w:rsid w:val="00E44F1D"/>
    <w:rsid w:val="00E47806"/>
    <w:rsid w:val="00E507D3"/>
    <w:rsid w:val="00E6209E"/>
    <w:rsid w:val="00E8771C"/>
    <w:rsid w:val="00E97D43"/>
    <w:rsid w:val="00EA2344"/>
    <w:rsid w:val="00EB4A86"/>
    <w:rsid w:val="00EB5F43"/>
    <w:rsid w:val="00EC2614"/>
    <w:rsid w:val="00ED0038"/>
    <w:rsid w:val="00ED65FD"/>
    <w:rsid w:val="00ED77C9"/>
    <w:rsid w:val="00EE54CB"/>
    <w:rsid w:val="00EE6819"/>
    <w:rsid w:val="00EF6C36"/>
    <w:rsid w:val="00F0635D"/>
    <w:rsid w:val="00F07BCD"/>
    <w:rsid w:val="00F13451"/>
    <w:rsid w:val="00F14DE8"/>
    <w:rsid w:val="00F1584F"/>
    <w:rsid w:val="00F177D5"/>
    <w:rsid w:val="00F17C7D"/>
    <w:rsid w:val="00F305B8"/>
    <w:rsid w:val="00F33F53"/>
    <w:rsid w:val="00F403A0"/>
    <w:rsid w:val="00F438FA"/>
    <w:rsid w:val="00F45364"/>
    <w:rsid w:val="00F47E03"/>
    <w:rsid w:val="00F525D1"/>
    <w:rsid w:val="00F63373"/>
    <w:rsid w:val="00F65D3A"/>
    <w:rsid w:val="00F669B9"/>
    <w:rsid w:val="00F85CAE"/>
    <w:rsid w:val="00F871E8"/>
    <w:rsid w:val="00F93DDA"/>
    <w:rsid w:val="00F9411C"/>
    <w:rsid w:val="00FA584C"/>
    <w:rsid w:val="00FA6C1A"/>
    <w:rsid w:val="00FB4615"/>
    <w:rsid w:val="00FC3502"/>
    <w:rsid w:val="00FD29B9"/>
    <w:rsid w:val="00FD40D4"/>
    <w:rsid w:val="00FD54E1"/>
    <w:rsid w:val="00FD6244"/>
    <w:rsid w:val="00FD699D"/>
    <w:rsid w:val="00FE73FA"/>
    <w:rsid w:val="00FF20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146F5"/>
  <w15:chartTrackingRefBased/>
  <w15:docId w15:val="{D35A9D7E-E6B8-40EC-829B-C917893E1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302EA9"/>
    <w:pPr>
      <w:ind w:left="720"/>
      <w:contextualSpacing/>
    </w:pPr>
  </w:style>
  <w:style w:type="paragraph" w:styleId="Tekstprzypisukocowego">
    <w:name w:val="endnote text"/>
    <w:basedOn w:val="Normalny"/>
    <w:link w:val="TekstprzypisukocowegoZnak"/>
    <w:uiPriority w:val="99"/>
    <w:semiHidden/>
    <w:unhideWhenUsed/>
    <w:rsid w:val="00302EA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02EA9"/>
    <w:rPr>
      <w:sz w:val="20"/>
      <w:szCs w:val="20"/>
    </w:rPr>
  </w:style>
  <w:style w:type="character" w:styleId="Odwoanieprzypisukocowego">
    <w:name w:val="endnote reference"/>
    <w:basedOn w:val="Domylnaczcionkaakapitu"/>
    <w:uiPriority w:val="99"/>
    <w:semiHidden/>
    <w:unhideWhenUsed/>
    <w:rsid w:val="00302EA9"/>
    <w:rPr>
      <w:vertAlign w:val="superscript"/>
    </w:rPr>
  </w:style>
  <w:style w:type="character" w:styleId="Odwoaniedokomentarza">
    <w:name w:val="annotation reference"/>
    <w:basedOn w:val="Domylnaczcionkaakapitu"/>
    <w:uiPriority w:val="99"/>
    <w:semiHidden/>
    <w:unhideWhenUsed/>
    <w:rsid w:val="00AC4DA4"/>
    <w:rPr>
      <w:sz w:val="16"/>
      <w:szCs w:val="16"/>
    </w:rPr>
  </w:style>
  <w:style w:type="paragraph" w:styleId="Tekstkomentarza">
    <w:name w:val="annotation text"/>
    <w:basedOn w:val="Normalny"/>
    <w:link w:val="TekstkomentarzaZnak"/>
    <w:uiPriority w:val="99"/>
    <w:unhideWhenUsed/>
    <w:rsid w:val="00AC4DA4"/>
    <w:pPr>
      <w:spacing w:line="240" w:lineRule="auto"/>
    </w:pPr>
    <w:rPr>
      <w:sz w:val="20"/>
      <w:szCs w:val="20"/>
    </w:rPr>
  </w:style>
  <w:style w:type="character" w:customStyle="1" w:styleId="TekstkomentarzaZnak">
    <w:name w:val="Tekst komentarza Znak"/>
    <w:basedOn w:val="Domylnaczcionkaakapitu"/>
    <w:link w:val="Tekstkomentarza"/>
    <w:uiPriority w:val="99"/>
    <w:rsid w:val="00AC4DA4"/>
    <w:rPr>
      <w:sz w:val="20"/>
      <w:szCs w:val="20"/>
    </w:rPr>
  </w:style>
  <w:style w:type="paragraph" w:styleId="Tematkomentarza">
    <w:name w:val="annotation subject"/>
    <w:basedOn w:val="Tekstkomentarza"/>
    <w:next w:val="Tekstkomentarza"/>
    <w:link w:val="TematkomentarzaZnak"/>
    <w:uiPriority w:val="99"/>
    <w:semiHidden/>
    <w:unhideWhenUsed/>
    <w:rsid w:val="00AC4DA4"/>
    <w:rPr>
      <w:b/>
      <w:bCs/>
    </w:rPr>
  </w:style>
  <w:style w:type="character" w:customStyle="1" w:styleId="TematkomentarzaZnak">
    <w:name w:val="Temat komentarza Znak"/>
    <w:basedOn w:val="TekstkomentarzaZnak"/>
    <w:link w:val="Tematkomentarza"/>
    <w:uiPriority w:val="99"/>
    <w:semiHidden/>
    <w:rsid w:val="00AC4DA4"/>
    <w:rPr>
      <w:b/>
      <w:bCs/>
      <w:sz w:val="20"/>
      <w:szCs w:val="20"/>
    </w:rPr>
  </w:style>
  <w:style w:type="paragraph" w:styleId="Tekstdymka">
    <w:name w:val="Balloon Text"/>
    <w:basedOn w:val="Normalny"/>
    <w:link w:val="TekstdymkaZnak"/>
    <w:uiPriority w:val="99"/>
    <w:semiHidden/>
    <w:unhideWhenUsed/>
    <w:rsid w:val="00AC4DA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C4DA4"/>
    <w:rPr>
      <w:rFonts w:ascii="Segoe UI" w:hAnsi="Segoe UI" w:cs="Segoe UI"/>
      <w:sz w:val="18"/>
      <w:szCs w:val="18"/>
    </w:rPr>
  </w:style>
  <w:style w:type="paragraph" w:styleId="Poprawka">
    <w:name w:val="Revision"/>
    <w:hidden/>
    <w:uiPriority w:val="99"/>
    <w:semiHidden/>
    <w:rsid w:val="005B3928"/>
    <w:pPr>
      <w:spacing w:after="0" w:line="240" w:lineRule="auto"/>
    </w:pPr>
  </w:style>
  <w:style w:type="paragraph" w:styleId="Nagwek">
    <w:name w:val="header"/>
    <w:basedOn w:val="Normalny"/>
    <w:link w:val="NagwekZnak"/>
    <w:uiPriority w:val="99"/>
    <w:unhideWhenUsed/>
    <w:rsid w:val="001630B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630B2"/>
  </w:style>
  <w:style w:type="paragraph" w:styleId="Stopka">
    <w:name w:val="footer"/>
    <w:basedOn w:val="Normalny"/>
    <w:link w:val="StopkaZnak"/>
    <w:uiPriority w:val="99"/>
    <w:unhideWhenUsed/>
    <w:rsid w:val="001630B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630B2"/>
  </w:style>
  <w:style w:type="paragraph" w:customStyle="1" w:styleId="Default">
    <w:name w:val="Default"/>
    <w:rsid w:val="00C254B8"/>
    <w:pPr>
      <w:autoSpaceDE w:val="0"/>
      <w:autoSpaceDN w:val="0"/>
      <w:adjustRightInd w:val="0"/>
      <w:spacing w:after="0" w:line="240" w:lineRule="auto"/>
    </w:pPr>
    <w:rPr>
      <w:rFonts w:ascii="Cambria" w:hAnsi="Cambria" w:cs="Cambria"/>
      <w:color w:val="000000"/>
      <w:sz w:val="24"/>
      <w:szCs w:val="24"/>
    </w:rPr>
  </w:style>
  <w:style w:type="table" w:styleId="Tabela-Siatka">
    <w:name w:val="Table Grid"/>
    <w:basedOn w:val="Standardowy"/>
    <w:uiPriority w:val="39"/>
    <w:rsid w:val="00C254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A6471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64716"/>
    <w:rPr>
      <w:sz w:val="20"/>
      <w:szCs w:val="20"/>
    </w:rPr>
  </w:style>
  <w:style w:type="character" w:styleId="Odwoanieprzypisudolnego">
    <w:name w:val="footnote reference"/>
    <w:basedOn w:val="Domylnaczcionkaakapitu"/>
    <w:uiPriority w:val="99"/>
    <w:semiHidden/>
    <w:unhideWhenUsed/>
    <w:rsid w:val="00A64716"/>
    <w:rPr>
      <w:vertAlign w:val="superscript"/>
    </w:rPr>
  </w:style>
  <w:style w:type="character" w:styleId="Hipercze">
    <w:name w:val="Hyperlink"/>
    <w:basedOn w:val="Domylnaczcionkaakapitu"/>
    <w:uiPriority w:val="99"/>
    <w:unhideWhenUsed/>
    <w:rsid w:val="003D2FC1"/>
    <w:rPr>
      <w:color w:val="0563C1" w:themeColor="hyperlink"/>
      <w:u w:val="single"/>
    </w:rPr>
  </w:style>
  <w:style w:type="character" w:customStyle="1" w:styleId="AkapitzlistZnak">
    <w:name w:val="Akapit z listą Znak"/>
    <w:basedOn w:val="Domylnaczcionkaakapitu"/>
    <w:link w:val="Akapitzlist"/>
    <w:uiPriority w:val="34"/>
    <w:locked/>
    <w:rsid w:val="006119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528515">
      <w:bodyDiv w:val="1"/>
      <w:marLeft w:val="0"/>
      <w:marRight w:val="0"/>
      <w:marTop w:val="0"/>
      <w:marBottom w:val="0"/>
      <w:divBdr>
        <w:top w:val="none" w:sz="0" w:space="0" w:color="auto"/>
        <w:left w:val="none" w:sz="0" w:space="0" w:color="auto"/>
        <w:bottom w:val="none" w:sz="0" w:space="0" w:color="auto"/>
        <w:right w:val="none" w:sz="0" w:space="0" w:color="auto"/>
      </w:divBdr>
    </w:div>
    <w:div w:id="448281849">
      <w:bodyDiv w:val="1"/>
      <w:marLeft w:val="0"/>
      <w:marRight w:val="0"/>
      <w:marTop w:val="0"/>
      <w:marBottom w:val="0"/>
      <w:divBdr>
        <w:top w:val="none" w:sz="0" w:space="0" w:color="auto"/>
        <w:left w:val="none" w:sz="0" w:space="0" w:color="auto"/>
        <w:bottom w:val="none" w:sz="0" w:space="0" w:color="auto"/>
        <w:right w:val="none" w:sz="0" w:space="0" w:color="auto"/>
      </w:divBdr>
    </w:div>
    <w:div w:id="652564550">
      <w:bodyDiv w:val="1"/>
      <w:marLeft w:val="0"/>
      <w:marRight w:val="0"/>
      <w:marTop w:val="0"/>
      <w:marBottom w:val="0"/>
      <w:divBdr>
        <w:top w:val="none" w:sz="0" w:space="0" w:color="auto"/>
        <w:left w:val="none" w:sz="0" w:space="0" w:color="auto"/>
        <w:bottom w:val="none" w:sz="0" w:space="0" w:color="auto"/>
        <w:right w:val="none" w:sz="0" w:space="0" w:color="auto"/>
      </w:divBdr>
    </w:div>
    <w:div w:id="705911868">
      <w:bodyDiv w:val="1"/>
      <w:marLeft w:val="0"/>
      <w:marRight w:val="0"/>
      <w:marTop w:val="0"/>
      <w:marBottom w:val="0"/>
      <w:divBdr>
        <w:top w:val="none" w:sz="0" w:space="0" w:color="auto"/>
        <w:left w:val="none" w:sz="0" w:space="0" w:color="auto"/>
        <w:bottom w:val="none" w:sz="0" w:space="0" w:color="auto"/>
        <w:right w:val="none" w:sz="0" w:space="0" w:color="auto"/>
      </w:divBdr>
      <w:divsChild>
        <w:div w:id="28261907">
          <w:marLeft w:val="0"/>
          <w:marRight w:val="0"/>
          <w:marTop w:val="0"/>
          <w:marBottom w:val="0"/>
          <w:divBdr>
            <w:top w:val="none" w:sz="0" w:space="0" w:color="auto"/>
            <w:left w:val="none" w:sz="0" w:space="0" w:color="auto"/>
            <w:bottom w:val="none" w:sz="0" w:space="0" w:color="auto"/>
            <w:right w:val="none" w:sz="0" w:space="0" w:color="auto"/>
          </w:divBdr>
          <w:divsChild>
            <w:div w:id="197036118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984161279">
      <w:bodyDiv w:val="1"/>
      <w:marLeft w:val="0"/>
      <w:marRight w:val="0"/>
      <w:marTop w:val="0"/>
      <w:marBottom w:val="0"/>
      <w:divBdr>
        <w:top w:val="none" w:sz="0" w:space="0" w:color="auto"/>
        <w:left w:val="none" w:sz="0" w:space="0" w:color="auto"/>
        <w:bottom w:val="none" w:sz="0" w:space="0" w:color="auto"/>
        <w:right w:val="none" w:sz="0" w:space="0" w:color="auto"/>
      </w:divBdr>
    </w:div>
    <w:div w:id="1307275509">
      <w:bodyDiv w:val="1"/>
      <w:marLeft w:val="0"/>
      <w:marRight w:val="0"/>
      <w:marTop w:val="0"/>
      <w:marBottom w:val="0"/>
      <w:divBdr>
        <w:top w:val="none" w:sz="0" w:space="0" w:color="auto"/>
        <w:left w:val="none" w:sz="0" w:space="0" w:color="auto"/>
        <w:bottom w:val="none" w:sz="0" w:space="0" w:color="auto"/>
        <w:right w:val="none" w:sz="0" w:space="0" w:color="auto"/>
      </w:divBdr>
    </w:div>
    <w:div w:id="1401756172">
      <w:bodyDiv w:val="1"/>
      <w:marLeft w:val="0"/>
      <w:marRight w:val="0"/>
      <w:marTop w:val="0"/>
      <w:marBottom w:val="0"/>
      <w:divBdr>
        <w:top w:val="none" w:sz="0" w:space="0" w:color="auto"/>
        <w:left w:val="none" w:sz="0" w:space="0" w:color="auto"/>
        <w:bottom w:val="none" w:sz="0" w:space="0" w:color="auto"/>
        <w:right w:val="none" w:sz="0" w:space="0" w:color="auto"/>
      </w:divBdr>
    </w:div>
    <w:div w:id="1656642639">
      <w:bodyDiv w:val="1"/>
      <w:marLeft w:val="0"/>
      <w:marRight w:val="0"/>
      <w:marTop w:val="0"/>
      <w:marBottom w:val="0"/>
      <w:divBdr>
        <w:top w:val="none" w:sz="0" w:space="0" w:color="auto"/>
        <w:left w:val="none" w:sz="0" w:space="0" w:color="auto"/>
        <w:bottom w:val="none" w:sz="0" w:space="0" w:color="auto"/>
        <w:right w:val="none" w:sz="0" w:space="0" w:color="auto"/>
      </w:divBdr>
    </w:div>
    <w:div w:id="1799761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olina.mularczyk@kprm.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tacje@kprm.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9E4C29-0246-4791-81E4-56C79ECF4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6272</Words>
  <Characters>37634</Characters>
  <Application>Microsoft Office Word</Application>
  <DocSecurity>0</DocSecurity>
  <Lines>313</Lines>
  <Paragraphs>87</Paragraphs>
  <ScaleCrop>false</ScaleCrop>
  <HeadingPairs>
    <vt:vector size="2" baseType="variant">
      <vt:variant>
        <vt:lpstr>Tytuł</vt:lpstr>
      </vt:variant>
      <vt:variant>
        <vt:i4>1</vt:i4>
      </vt:variant>
    </vt:vector>
  </HeadingPairs>
  <TitlesOfParts>
    <vt:vector size="1" baseType="lpstr">
      <vt:lpstr/>
    </vt:vector>
  </TitlesOfParts>
  <Company>Kancelaria Prezesa Rady Ministrow</Company>
  <LinksUpToDate>false</LinksUpToDate>
  <CharactersWithSpaces>43819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Bączkowska Katarzyna</dc:creator>
  <cp:keywords/>
  <dc:description/>
  <cp:lastModifiedBy>Radecki Bartłomiej</cp:lastModifiedBy>
  <cp:revision>2</cp:revision>
  <cp:lastPrinted>2020-09-04T10:35:00Z</cp:lastPrinted>
  <dcterms:created xsi:type="dcterms:W3CDTF">2022-05-27T11:12:00Z</dcterms:created>
  <dcterms:modified xsi:type="dcterms:W3CDTF">2022-05-27T11:12:00Z</dcterms:modified>
</cp:coreProperties>
</file>