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06B5C864" w14:textId="05D5FEDB" w:rsidR="006B7B4C" w:rsidRPr="006053D2" w:rsidRDefault="00861620" w:rsidP="006B7B4C">
      <w:pPr>
        <w:spacing w:line="276" w:lineRule="auto"/>
        <w:ind w:left="426"/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109201738"/>
      <w:bookmarkStart w:id="1" w:name="_Hlk109631189"/>
      <w:r w:rsidRPr="009413B2">
        <w:rPr>
          <w:rFonts w:ascii="Arial" w:hAnsi="Arial" w:cs="Arial"/>
          <w:b/>
          <w:bCs/>
          <w:sz w:val="24"/>
          <w:szCs w:val="24"/>
        </w:rPr>
        <w:t>„</w:t>
      </w:r>
      <w:bookmarkStart w:id="2" w:name="_Hlk183071274"/>
      <w:r w:rsidR="006B7B4C" w:rsidRPr="006053D2">
        <w:rPr>
          <w:rFonts w:ascii="Arial" w:eastAsia="Arial" w:hAnsi="Arial" w:cs="Arial"/>
          <w:b/>
          <w:sz w:val="24"/>
          <w:szCs w:val="24"/>
        </w:rPr>
        <w:t xml:space="preserve">Przebudowa zjazdu publicznego </w:t>
      </w:r>
      <w:bookmarkEnd w:id="2"/>
      <w:r w:rsidR="006B7B4C" w:rsidRPr="006053D2">
        <w:rPr>
          <w:rFonts w:ascii="Arial" w:eastAsia="Arial" w:hAnsi="Arial" w:cs="Arial"/>
          <w:b/>
          <w:sz w:val="24"/>
          <w:szCs w:val="24"/>
        </w:rPr>
        <w:t>z drogi publicznej kategorii powiatowej klasy Z nr 1116C relacji [Stare Gronowo] – gr. woj. – Piaseczno, na działkę o numerze 111/12, obręb Lutówko, gm. Sępólno Krajeńskie, który jest zlokalizowany w km 6+579 przebiegu drogi, po stronie drogowej lewej wraz z przełożeniem chodnika”.</w:t>
      </w:r>
    </w:p>
    <w:p w14:paraId="3647EDC4" w14:textId="06D54EE4" w:rsidR="00861620" w:rsidRPr="009413B2" w:rsidRDefault="00861620" w:rsidP="009413B2">
      <w:pPr>
        <w:spacing w:line="360" w:lineRule="auto"/>
        <w:ind w:firstLine="426"/>
        <w:rPr>
          <w:rFonts w:ascii="Arial" w:eastAsiaTheme="minorHAnsi" w:hAnsi="Arial" w:cs="Arial"/>
          <w:lang w:eastAsia="en-US"/>
        </w:rPr>
      </w:pP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841"/>
        <w:gridCol w:w="1702"/>
        <w:gridCol w:w="2262"/>
      </w:tblGrid>
      <w:tr w:rsidR="00755972" w:rsidRPr="00B737CB" w14:paraId="0DD5996C" w14:textId="77777777" w:rsidTr="006B7B4C">
        <w:trPr>
          <w:trHeight w:val="1385"/>
        </w:trPr>
        <w:tc>
          <w:tcPr>
            <w:tcW w:w="1797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248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6B7B4C">
        <w:trPr>
          <w:trHeight w:val="996"/>
        </w:trPr>
        <w:tc>
          <w:tcPr>
            <w:tcW w:w="1797" w:type="pct"/>
            <w:shd w:val="clear" w:color="auto" w:fill="auto"/>
          </w:tcPr>
          <w:p w14:paraId="6D973A8B" w14:textId="07442810" w:rsidR="00755972" w:rsidRPr="006B7B4C" w:rsidRDefault="006B7B4C" w:rsidP="006B7B4C">
            <w:pPr>
              <w:spacing w:line="276" w:lineRule="auto"/>
              <w:ind w:left="-108"/>
              <w:contextualSpacing/>
              <w:jc w:val="center"/>
              <w:rPr>
                <w:rFonts w:ascii="Arial" w:hAnsi="Arial" w:cs="Arial"/>
              </w:rPr>
            </w:pPr>
            <w:r w:rsidRPr="006B7B4C">
              <w:rPr>
                <w:rFonts w:ascii="Arial" w:eastAsia="Arial" w:hAnsi="Arial" w:cs="Arial"/>
              </w:rPr>
              <w:t>Przebudowa zjazdu publicznego z</w:t>
            </w:r>
            <w:r>
              <w:rPr>
                <w:rFonts w:ascii="Arial" w:eastAsia="Arial" w:hAnsi="Arial" w:cs="Arial"/>
              </w:rPr>
              <w:t> </w:t>
            </w:r>
            <w:r w:rsidRPr="006B7B4C">
              <w:rPr>
                <w:rFonts w:ascii="Arial" w:eastAsia="Arial" w:hAnsi="Arial" w:cs="Arial"/>
              </w:rPr>
              <w:t xml:space="preserve">drogi publicznej kategorii </w:t>
            </w:r>
            <w:r>
              <w:rPr>
                <w:rFonts w:ascii="Arial" w:eastAsia="Arial" w:hAnsi="Arial" w:cs="Arial"/>
              </w:rPr>
              <w:t xml:space="preserve">     </w:t>
            </w:r>
            <w:r w:rsidRPr="006B7B4C">
              <w:rPr>
                <w:rFonts w:ascii="Arial" w:eastAsia="Arial" w:hAnsi="Arial" w:cs="Arial"/>
              </w:rPr>
              <w:t xml:space="preserve">powiatowej klasy Z nr 1116C relacji [Stare Gronowo] – gr. woj. – </w:t>
            </w:r>
            <w:r w:rsidRPr="006B7B4C">
              <w:rPr>
                <w:rFonts w:ascii="Arial" w:eastAsia="Arial" w:hAnsi="Arial" w:cs="Arial"/>
              </w:rPr>
              <w:lastRenderedPageBreak/>
              <w:t>Piaseczno, na działkę o numerze 111/12, obręb Lutówko, gm. Sępólno Krajeńskie, który jest zlokalizowany w km 6+579 przebiegu drogi, po stronie drogowej lewej wraz z</w:t>
            </w:r>
            <w:r>
              <w:rPr>
                <w:rFonts w:ascii="Arial" w:eastAsia="Arial" w:hAnsi="Arial" w:cs="Arial"/>
              </w:rPr>
              <w:t> </w:t>
            </w:r>
            <w:r w:rsidRPr="006B7B4C">
              <w:rPr>
                <w:rFonts w:ascii="Arial" w:eastAsia="Arial" w:hAnsi="Arial" w:cs="Arial"/>
              </w:rPr>
              <w:t>przełożeniem chodnika”.</w:t>
            </w:r>
          </w:p>
        </w:tc>
        <w:tc>
          <w:tcPr>
            <w:tcW w:w="1016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0B94A2B7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6B7B4C">
        <w:rPr>
          <w:rFonts w:ascii="Arial" w:hAnsi="Arial" w:cs="Arial"/>
          <w:bCs/>
          <w:sz w:val="24"/>
          <w:szCs w:val="24"/>
        </w:rPr>
        <w:t>5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Oświadczam, że wypełniłem obowiązki informacyjne przewidziane w art. 13 lub art. 14 RODO wobec osób fizycznych, od których dane osobowe bezpośrednio lub </w:t>
      </w:r>
      <w:r w:rsidRPr="00B737CB">
        <w:rPr>
          <w:rFonts w:ascii="Arial" w:hAnsi="Arial" w:cs="Arial"/>
          <w:bCs/>
          <w:sz w:val="24"/>
          <w:szCs w:val="24"/>
        </w:rPr>
        <w:lastRenderedPageBreak/>
        <w:t>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3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3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767571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BEEF2" w14:textId="77777777" w:rsidR="001535E1" w:rsidRDefault="001535E1">
      <w:r>
        <w:separator/>
      </w:r>
    </w:p>
  </w:endnote>
  <w:endnote w:type="continuationSeparator" w:id="0">
    <w:p w14:paraId="34A76F64" w14:textId="77777777" w:rsidR="001535E1" w:rsidRDefault="0015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AC5E4" w14:textId="77777777" w:rsidR="001535E1" w:rsidRDefault="001535E1">
      <w:r>
        <w:separator/>
      </w:r>
    </w:p>
  </w:footnote>
  <w:footnote w:type="continuationSeparator" w:id="0">
    <w:p w14:paraId="18FD493A" w14:textId="77777777" w:rsidR="001535E1" w:rsidRDefault="0015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58500F0D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 w:rsidR="006B7B4C">
      <w:rPr>
        <w:rFonts w:ascii="Arial" w:hAnsi="Arial" w:cs="Arial"/>
      </w:rPr>
      <w:t>6</w:t>
    </w:r>
    <w:r w:rsidRPr="004959C1">
      <w:rPr>
        <w:rFonts w:ascii="Arial" w:hAnsi="Arial" w:cs="Arial"/>
      </w:rPr>
      <w:t xml:space="preserve"> do zapytania ofertowego</w:t>
    </w:r>
  </w:p>
  <w:p w14:paraId="54D1F9C4" w14:textId="428ABDF7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S.270.3.</w:t>
    </w:r>
    <w:r w:rsidR="006B7B4C">
      <w:rPr>
        <w:rFonts w:ascii="Arial" w:hAnsi="Arial" w:cs="Arial"/>
      </w:rPr>
      <w:t>16</w:t>
    </w:r>
    <w:r w:rsidRPr="004959C1">
      <w:rPr>
        <w:rFonts w:ascii="Arial" w:hAnsi="Arial" w:cs="Arial"/>
      </w:rPr>
      <w:t>.2024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5E1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518F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52E5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6CE2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B4C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67571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2CB6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A5489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1330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26F9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4769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10</cp:revision>
  <cp:lastPrinted>2024-04-24T09:52:00Z</cp:lastPrinted>
  <dcterms:created xsi:type="dcterms:W3CDTF">2023-08-09T05:25:00Z</dcterms:created>
  <dcterms:modified xsi:type="dcterms:W3CDTF">2024-11-21T08:54:00Z</dcterms:modified>
</cp:coreProperties>
</file>