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1EA335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77777777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70D6C1F5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Warszawa,</w:t>
      </w:r>
      <w:r w:rsidR="002C7163" w:rsidRPr="00B1122B">
        <w:rPr>
          <w:rFonts w:ascii="Arial" w:hAnsi="Arial" w:cs="Arial"/>
          <w:sz w:val="24"/>
          <w:szCs w:val="24"/>
        </w:rPr>
        <w:t xml:space="preserve"> </w:t>
      </w:r>
      <w:r w:rsidR="005F639F">
        <w:rPr>
          <w:rFonts w:ascii="Arial" w:hAnsi="Arial" w:cs="Arial"/>
          <w:sz w:val="24"/>
          <w:szCs w:val="24"/>
        </w:rPr>
        <w:t xml:space="preserve">16 grudnia </w:t>
      </w:r>
      <w:r w:rsidRPr="00B1122B">
        <w:rPr>
          <w:rFonts w:ascii="Arial" w:hAnsi="Arial" w:cs="Arial"/>
          <w:sz w:val="24"/>
          <w:szCs w:val="24"/>
        </w:rPr>
        <w:t xml:space="preserve">2021 r. </w:t>
      </w:r>
    </w:p>
    <w:p w14:paraId="307ED416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Sygn. akt KR II R 10</w:t>
      </w:r>
      <w:r w:rsidR="002C7163" w:rsidRPr="00B1122B">
        <w:rPr>
          <w:rStyle w:val="FontStyle15"/>
          <w:rFonts w:ascii="Arial" w:hAnsi="Arial" w:cs="Arial"/>
        </w:rPr>
        <w:t xml:space="preserve"> ukośnik 21</w:t>
      </w:r>
      <w:r w:rsidRPr="00B1122B">
        <w:rPr>
          <w:rStyle w:val="FontStyle15"/>
          <w:rFonts w:ascii="Arial" w:hAnsi="Arial" w:cs="Arial"/>
        </w:rPr>
        <w:t xml:space="preserve"> </w:t>
      </w:r>
    </w:p>
    <w:p w14:paraId="36DDE886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DPA</w:t>
      </w:r>
      <w:r w:rsidR="002C7163" w:rsidRPr="00B1122B">
        <w:rPr>
          <w:rStyle w:val="FontStyle15"/>
          <w:rFonts w:ascii="Arial" w:hAnsi="Arial" w:cs="Arial"/>
        </w:rPr>
        <w:t xml:space="preserve"> myślnik I</w:t>
      </w:r>
      <w:r w:rsidRPr="00B1122B">
        <w:rPr>
          <w:rStyle w:val="FontStyle15"/>
          <w:rFonts w:ascii="Arial" w:hAnsi="Arial" w:cs="Arial"/>
        </w:rPr>
        <w:t>I.9130.18.2021</w:t>
      </w:r>
    </w:p>
    <w:p w14:paraId="527B1380" w14:textId="5B2305CF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 xml:space="preserve">IK: </w:t>
      </w:r>
      <w:r w:rsidR="005F639F">
        <w:rPr>
          <w:rStyle w:val="FontStyle15"/>
          <w:rFonts w:ascii="Arial" w:hAnsi="Arial" w:cs="Arial"/>
        </w:rPr>
        <w:t>2776020</w:t>
      </w:r>
    </w:p>
    <w:p w14:paraId="72BA811B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Z</w:t>
      </w:r>
      <w:r w:rsidR="00B1122B" w:rsidRPr="00B1122B">
        <w:rPr>
          <w:rStyle w:val="FontStyle15"/>
          <w:rFonts w:ascii="Arial" w:hAnsi="Arial" w:cs="Arial"/>
        </w:rPr>
        <w:t xml:space="preserve">awiadomienie </w:t>
      </w:r>
    </w:p>
    <w:p w14:paraId="4175B7BE" w14:textId="2FBED483" w:rsidR="00B1122B" w:rsidRDefault="004A1677" w:rsidP="0042797F">
      <w:pPr>
        <w:spacing w:after="480" w:line="360" w:lineRule="auto"/>
        <w:rPr>
          <w:rStyle w:val="FontStyle11"/>
          <w:rFonts w:ascii="Arial" w:hAnsi="Arial" w:cs="Arial"/>
        </w:rPr>
      </w:pPr>
      <w:r w:rsidRPr="00B1122B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14 czerwca 1960 r. - Kodeks postępowania administracyjnego </w:t>
      </w:r>
      <w:r w:rsidR="0042797F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Dz. U. z 2021 r. poz. 735; dalej:</w:t>
      </w:r>
      <w:r w:rsidR="0042797F" w:rsidRPr="00B1122B">
        <w:rPr>
          <w:rStyle w:val="FontStyle11"/>
          <w:rFonts w:ascii="Arial" w:hAnsi="Arial" w:cs="Arial"/>
        </w:rPr>
        <w:t xml:space="preserve"> k</w:t>
      </w:r>
      <w:r w:rsidRPr="00B1122B">
        <w:rPr>
          <w:rStyle w:val="FontStyle11"/>
          <w:rFonts w:ascii="Arial" w:hAnsi="Arial" w:cs="Arial"/>
        </w:rPr>
        <w:t>.p.a.</w:t>
      </w:r>
      <w:r w:rsidR="0042797F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>w zw. z art. 38 ust. 1 i 4 ustawy z dnia 9 marca 2017 r. o szczególnych zasadach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usuwania skutków prawnych decyzji reprywatyzacyjnych dotyczących nieruchomości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warszawskich, wydanych z naruszeniem prawa </w:t>
      </w:r>
      <w:r w:rsidR="0042797F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Dz.U. z 2021 r. poz. 795; dalej: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ustawa z dnia 9 marca 2017 r.</w:t>
      </w:r>
      <w:r w:rsidR="0042797F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>wyznaczam nowy termin załatwienia sprawy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przedmiocie decyzji Prezydenta m.st. Warszawy z dnia 25 czerwca 2014 r. nr 259</w:t>
      </w:r>
      <w:r w:rsidR="002C7163" w:rsidRPr="00B1122B">
        <w:rPr>
          <w:rStyle w:val="FontStyle11"/>
          <w:rFonts w:ascii="Arial" w:hAnsi="Arial" w:cs="Arial"/>
        </w:rPr>
        <w:t xml:space="preserve"> ukośnik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GK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DW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 xml:space="preserve">2014 dotyczącej dawnej nieruchomości </w:t>
      </w:r>
      <w:proofErr w:type="spellStart"/>
      <w:r w:rsidRPr="00B1122B">
        <w:rPr>
          <w:rStyle w:val="FontStyle11"/>
          <w:rFonts w:ascii="Arial" w:hAnsi="Arial" w:cs="Arial"/>
        </w:rPr>
        <w:t>ozn</w:t>
      </w:r>
      <w:proofErr w:type="spellEnd"/>
      <w:r w:rsidRPr="00B1122B">
        <w:rPr>
          <w:rStyle w:val="FontStyle11"/>
          <w:rFonts w:ascii="Arial" w:hAnsi="Arial" w:cs="Arial"/>
        </w:rPr>
        <w:t>. jako Dobra Ziemskie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Henryków nr hip. W</w:t>
      </w:r>
      <w:r w:rsidR="002C7163" w:rsidRPr="00B1122B">
        <w:rPr>
          <w:rStyle w:val="FontStyle11"/>
          <w:rFonts w:ascii="Arial" w:hAnsi="Arial" w:cs="Arial"/>
        </w:rPr>
        <w:t xml:space="preserve"> myślnik </w:t>
      </w:r>
      <w:r w:rsidRPr="00B1122B">
        <w:rPr>
          <w:rStyle w:val="FontStyle11"/>
          <w:rFonts w:ascii="Arial" w:hAnsi="Arial" w:cs="Arial"/>
        </w:rPr>
        <w:t xml:space="preserve">2752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w części dotyczącej Bloku VII</w:t>
      </w:r>
      <w:r w:rsidR="002C7163" w:rsidRPr="00B1122B">
        <w:rPr>
          <w:rStyle w:val="FontStyle11"/>
          <w:rFonts w:ascii="Arial" w:hAnsi="Arial" w:cs="Arial"/>
        </w:rPr>
        <w:t xml:space="preserve"> nawias</w:t>
      </w:r>
      <w:r w:rsidRPr="00B1122B">
        <w:rPr>
          <w:rStyle w:val="FontStyle11"/>
          <w:rFonts w:ascii="Arial" w:hAnsi="Arial" w:cs="Arial"/>
        </w:rPr>
        <w:t>, oznaczonej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jako działka ewidencyjna nr 3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7 w obrębie 0215, uregulowanej w KW nr WA2M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="002C7163" w:rsidRPr="00B1122B">
        <w:rPr>
          <w:rStyle w:val="FontStyle11"/>
          <w:rFonts w:ascii="Arial" w:hAnsi="Arial" w:cs="Arial"/>
        </w:rPr>
        <w:t xml:space="preserve">ukośnik </w:t>
      </w:r>
      <w:r w:rsidRPr="00B1122B">
        <w:rPr>
          <w:rStyle w:val="FontStyle11"/>
          <w:rFonts w:ascii="Arial" w:hAnsi="Arial" w:cs="Arial"/>
        </w:rPr>
        <w:t>00334349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9 przy ulicy Tynieckiej, działka ewidencyjna nr 8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5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obrębie 0215 uregulowanej w KW nr WA2M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00342184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3 przy ulicy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Lenartowicza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obecnie działki uregulowane w księdze wieczystej nr WA2M</w:t>
      </w:r>
      <w:r w:rsidR="002C7163" w:rsidRPr="00B1122B">
        <w:rPr>
          <w:rStyle w:val="FontStyle11"/>
          <w:rFonts w:ascii="Arial" w:hAnsi="Arial" w:cs="Arial"/>
        </w:rPr>
        <w:t xml:space="preserve"> ukośnik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lastRenderedPageBreak/>
        <w:t>00505560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4</w:t>
      </w:r>
      <w:r w:rsidR="002C7163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 xml:space="preserve">oraz części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grunt o pow. 200 m</w:t>
      </w:r>
      <w:r w:rsidRPr="00B1122B">
        <w:rPr>
          <w:rStyle w:val="FontStyle11"/>
          <w:rFonts w:ascii="Arial" w:hAnsi="Arial" w:cs="Arial"/>
          <w:vertAlign w:val="superscript"/>
        </w:rPr>
        <w:t>2</w:t>
      </w:r>
      <w:r w:rsidR="002C7163" w:rsidRPr="00B1122B">
        <w:rPr>
          <w:rStyle w:val="FontStyle11"/>
          <w:rFonts w:ascii="Arial" w:hAnsi="Arial" w:cs="Arial"/>
        </w:rPr>
        <w:t xml:space="preserve"> nawias</w:t>
      </w:r>
      <w:r w:rsidRPr="00B1122B">
        <w:rPr>
          <w:rStyle w:val="FontStyle11"/>
          <w:rFonts w:ascii="Arial" w:hAnsi="Arial" w:cs="Arial"/>
        </w:rPr>
        <w:t xml:space="preserve"> działki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="002C7163" w:rsidRPr="00B1122B">
        <w:rPr>
          <w:rStyle w:val="FontStyle11"/>
          <w:rFonts w:ascii="Arial" w:hAnsi="Arial" w:cs="Arial"/>
        </w:rPr>
        <w:t xml:space="preserve">ukośnik </w:t>
      </w:r>
      <w:r w:rsidRPr="00B1122B">
        <w:rPr>
          <w:rStyle w:val="FontStyle11"/>
          <w:rFonts w:ascii="Arial" w:hAnsi="Arial" w:cs="Arial"/>
        </w:rPr>
        <w:t>00372305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 xml:space="preserve">7  </w:t>
      </w:r>
      <w:r w:rsidRPr="00B1122B">
        <w:rPr>
          <w:rFonts w:ascii="Arial" w:hAnsi="Arial" w:cs="Arial"/>
          <w:bCs/>
          <w:sz w:val="24"/>
          <w:szCs w:val="24"/>
        </w:rPr>
        <w:t xml:space="preserve">do dnia 21 </w:t>
      </w:r>
      <w:r w:rsidR="005F639F">
        <w:rPr>
          <w:rFonts w:ascii="Arial" w:hAnsi="Arial" w:cs="Arial"/>
          <w:bCs/>
          <w:sz w:val="24"/>
          <w:szCs w:val="24"/>
        </w:rPr>
        <w:t xml:space="preserve">lutego </w:t>
      </w:r>
      <w:r w:rsidRPr="00B1122B">
        <w:rPr>
          <w:rFonts w:ascii="Arial" w:hAnsi="Arial" w:cs="Arial"/>
          <w:bCs/>
          <w:sz w:val="24"/>
          <w:szCs w:val="24"/>
        </w:rPr>
        <w:t>202</w:t>
      </w:r>
      <w:r w:rsidR="005F639F">
        <w:rPr>
          <w:rFonts w:ascii="Arial" w:hAnsi="Arial" w:cs="Arial"/>
          <w:bCs/>
          <w:sz w:val="24"/>
          <w:szCs w:val="24"/>
        </w:rPr>
        <w:t>2</w:t>
      </w:r>
      <w:r w:rsidRPr="00B1122B">
        <w:rPr>
          <w:rFonts w:ascii="Arial" w:hAnsi="Arial" w:cs="Arial"/>
          <w:bCs/>
          <w:sz w:val="24"/>
          <w:szCs w:val="24"/>
        </w:rPr>
        <w:t xml:space="preserve"> r.  z uwagi na szczególnie</w:t>
      </w:r>
      <w:r w:rsidR="0042797F" w:rsidRPr="00B1122B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skomplikowany </w:t>
      </w:r>
      <w:r w:rsidRPr="00B1122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36437E2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6217FB70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B1122B">
        <w:rPr>
          <w:rFonts w:ascii="Arial" w:hAnsi="Arial" w:cs="Arial"/>
          <w:sz w:val="24"/>
          <w:szCs w:val="24"/>
        </w:rPr>
        <w:t xml:space="preserve">nawias </w:t>
      </w:r>
      <w:r w:rsidRPr="00B1122B">
        <w:rPr>
          <w:rFonts w:ascii="Arial" w:hAnsi="Arial" w:cs="Arial"/>
          <w:sz w:val="24"/>
          <w:szCs w:val="24"/>
        </w:rPr>
        <w:t>bezczynność</w:t>
      </w:r>
      <w:r w:rsidR="00B1122B" w:rsidRPr="00B1122B">
        <w:rPr>
          <w:rFonts w:ascii="Arial" w:hAnsi="Arial" w:cs="Arial"/>
          <w:sz w:val="24"/>
          <w:szCs w:val="24"/>
        </w:rPr>
        <w:t xml:space="preserve"> nawias</w:t>
      </w:r>
      <w:r w:rsidRPr="00B1122B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B1122B">
        <w:rPr>
          <w:rFonts w:ascii="Arial" w:hAnsi="Arial" w:cs="Arial"/>
          <w:sz w:val="24"/>
          <w:szCs w:val="24"/>
        </w:rPr>
        <w:t xml:space="preserve">nawias </w:t>
      </w:r>
      <w:r w:rsidRPr="00B1122B">
        <w:rPr>
          <w:rFonts w:ascii="Arial" w:hAnsi="Arial" w:cs="Arial"/>
          <w:sz w:val="24"/>
          <w:szCs w:val="24"/>
        </w:rPr>
        <w:t>przewlekłość</w:t>
      </w:r>
      <w:r w:rsidR="00B1122B" w:rsidRPr="00B1122B">
        <w:rPr>
          <w:rFonts w:ascii="Arial" w:hAnsi="Arial" w:cs="Arial"/>
          <w:sz w:val="24"/>
          <w:szCs w:val="24"/>
        </w:rPr>
        <w:t xml:space="preserve"> nawias</w:t>
      </w:r>
      <w:r w:rsidRPr="00B1122B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B1122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odmowie dopuszczenia do udziału w postępowaniu rozpoznawczym jako strony postępowania KR III R 40/18, ul.Bracka 23, ul.Bracka, ul.Widok [Udostępniono w BIP 12.08.2021 r.]</vt:lpstr>
    </vt:vector>
  </TitlesOfParts>
  <Company>MS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10/21 wersja cyfrowa [udostępniono w BIP w dniu 21.10.2021 r.]</dc:title>
  <dc:creator>Dalkowska Anna  (DWOiP)</dc:creator>
  <cp:lastModifiedBy>Rzewińska Dorota  (DPA)</cp:lastModifiedBy>
  <cp:revision>2</cp:revision>
  <cp:lastPrinted>2019-08-06T10:26:00Z</cp:lastPrinted>
  <dcterms:created xsi:type="dcterms:W3CDTF">2021-12-17T13:08:00Z</dcterms:created>
  <dcterms:modified xsi:type="dcterms:W3CDTF">2021-12-17T13:08:00Z</dcterms:modified>
</cp:coreProperties>
</file>