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CD14" w14:textId="77777777" w:rsidR="0065180A" w:rsidRPr="005F38F0" w:rsidRDefault="0065180A" w:rsidP="0065180A">
      <w:pPr>
        <w:pStyle w:val="Bezodstpw"/>
        <w:spacing w:line="276" w:lineRule="auto"/>
        <w:rPr>
          <w:rFonts w:cs="Arial"/>
        </w:rPr>
      </w:pPr>
      <w:bookmarkStart w:id="0" w:name="_GoBack"/>
      <w:bookmarkEnd w:id="0"/>
    </w:p>
    <w:p w14:paraId="7B4D1F00" w14:textId="38D6BDF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1" w:name="bookmark4"/>
      <w:r w:rsidRPr="005F38F0">
        <w:t>T</w:t>
      </w:r>
      <w:r w:rsidR="00D15DC6">
        <w:t>reść</w:t>
      </w:r>
      <w:r w:rsidRPr="005F38F0">
        <w:t xml:space="preserve"> ogłoszenia o postępowani</w:t>
      </w:r>
      <w:r w:rsidR="00D15DC6">
        <w:t>u</w:t>
      </w:r>
      <w:r w:rsidRPr="005F38F0">
        <w:t xml:space="preserve"> kwalifikacyjn</w:t>
      </w:r>
      <w:r w:rsidR="00D15DC6">
        <w:t>ym</w:t>
      </w:r>
    </w:p>
    <w:p w14:paraId="58AB3FAE" w14:textId="7777777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r w:rsidRPr="005F38F0">
        <w:t xml:space="preserve"> na</w:t>
      </w:r>
      <w:bookmarkStart w:id="2" w:name="bookmark5"/>
      <w:bookmarkEnd w:id="1"/>
      <w:r>
        <w:t xml:space="preserve"> </w:t>
      </w:r>
      <w:r w:rsidRPr="005F38F0">
        <w:t xml:space="preserve">stanowisko </w:t>
      </w:r>
      <w:r>
        <w:t>Wicep</w:t>
      </w:r>
      <w:r w:rsidRPr="005F38F0">
        <w:t>rezesa Zarządu</w:t>
      </w:r>
      <w:r>
        <w:t xml:space="preserve"> ds. finansowych  </w:t>
      </w:r>
    </w:p>
    <w:p w14:paraId="3CB6D9A4" w14:textId="7777777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r>
        <w:t>w spółce</w:t>
      </w:r>
      <w:r w:rsidRPr="005F38F0">
        <w:t xml:space="preserve"> H.CEGIELSKI - POZNAŃ S.A. z siedzibą w Poznaniu</w:t>
      </w:r>
      <w:bookmarkEnd w:id="2"/>
    </w:p>
    <w:p w14:paraId="4DC843D7" w14:textId="77777777" w:rsidR="0065180A" w:rsidRPr="005F38F0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</w:p>
    <w:p w14:paraId="16DF7217" w14:textId="77777777" w:rsidR="0065180A" w:rsidRPr="005F38F0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3" w:name="bookmark6"/>
      <w:r w:rsidRPr="005F38F0">
        <w:t>Rada Nadzorcza</w:t>
      </w:r>
      <w:bookmarkEnd w:id="3"/>
    </w:p>
    <w:p w14:paraId="15288DD0" w14:textId="7777777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4" w:name="bookmark7"/>
      <w:r w:rsidRPr="005F38F0">
        <w:t>Spółki H. CEGIELSKI - POZNAŃ S. A.</w:t>
      </w:r>
      <w:r w:rsidRPr="005F38F0">
        <w:br/>
        <w:t>z siedzibą w Poznaniu przy ul. 28 Czerwca 1956 r. nr 223/229</w:t>
      </w:r>
      <w:bookmarkEnd w:id="4"/>
    </w:p>
    <w:p w14:paraId="4FD5138B" w14:textId="77777777" w:rsidR="00BB7737" w:rsidRPr="005F38F0" w:rsidRDefault="00BB7737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</w:p>
    <w:p w14:paraId="3C5B9111" w14:textId="2562E82A" w:rsidR="0065180A" w:rsidRPr="009079C0" w:rsidRDefault="0065180A" w:rsidP="0065180A">
      <w:pPr>
        <w:pStyle w:val="Teksttreci20"/>
        <w:shd w:val="clear" w:color="auto" w:fill="auto"/>
        <w:spacing w:after="227" w:line="276" w:lineRule="auto"/>
        <w:ind w:firstLine="0"/>
        <w:jc w:val="both"/>
      </w:pPr>
      <w:r w:rsidRPr="009079C0">
        <w:t>Działając na</w:t>
      </w:r>
      <w:r w:rsidR="009079C0" w:rsidRPr="009079C0">
        <w:rPr>
          <w:color w:val="000000" w:themeColor="text1"/>
        </w:rPr>
        <w:t xml:space="preserve"> podstawie </w:t>
      </w:r>
      <w:r w:rsidR="00D15DC6">
        <w:t>uchwały nr 10 Zwyczajnego Walnego Zgromadzenia Spółki pod firmą: H.CEGIELSKI-POZNAŃ S.A. z dnia 29.06.2018 roku oraz § 25 i</w:t>
      </w:r>
      <w:r w:rsidR="00D15DC6" w:rsidRPr="000C57A5">
        <w:t xml:space="preserve"> § 3</w:t>
      </w:r>
      <w:r w:rsidR="00D15DC6">
        <w:t>5</w:t>
      </w:r>
      <w:r w:rsidR="00D15DC6" w:rsidRPr="000C57A5">
        <w:t xml:space="preserve"> ust</w:t>
      </w:r>
      <w:r w:rsidR="00D15DC6">
        <w:t>.</w:t>
      </w:r>
      <w:r w:rsidR="00D15DC6" w:rsidRPr="000C57A5">
        <w:t xml:space="preserve"> </w:t>
      </w:r>
      <w:r w:rsidR="00D15DC6">
        <w:t>1 pkt 11</w:t>
      </w:r>
      <w:r w:rsidR="00D15DC6" w:rsidRPr="000C57A5">
        <w:t xml:space="preserve"> Statutu Spółki</w:t>
      </w:r>
      <w:r w:rsidR="00D15DC6" w:rsidRPr="009079C0">
        <w:rPr>
          <w:color w:val="000000" w:themeColor="text1"/>
        </w:rPr>
        <w:t xml:space="preserve"> </w:t>
      </w:r>
      <w:r w:rsidRPr="009079C0">
        <w:t>wszczyna postępowanie kwalifikacyjne na stanowisko:</w:t>
      </w:r>
    </w:p>
    <w:p w14:paraId="6279B7A1" w14:textId="3DBF8351" w:rsidR="00BB7737" w:rsidRPr="005F38F0" w:rsidRDefault="0065180A" w:rsidP="009079C0">
      <w:pPr>
        <w:pStyle w:val="Nagwek20"/>
        <w:keepNext/>
        <w:keepLines/>
        <w:shd w:val="clear" w:color="auto" w:fill="auto"/>
        <w:spacing w:after="134" w:line="276" w:lineRule="auto"/>
        <w:ind w:right="20" w:firstLine="0"/>
      </w:pPr>
      <w:bookmarkStart w:id="5" w:name="bookmark8"/>
      <w:r>
        <w:t>Wicep</w:t>
      </w:r>
      <w:r w:rsidRPr="005F38F0">
        <w:t>rezesa Zarządu</w:t>
      </w:r>
      <w:bookmarkEnd w:id="5"/>
      <w:r>
        <w:t xml:space="preserve"> ds. finansowych</w:t>
      </w:r>
      <w:r w:rsidR="00BB7737">
        <w:t xml:space="preserve"> IX kadencji</w:t>
      </w:r>
    </w:p>
    <w:p w14:paraId="72867AB8" w14:textId="771D7C6F" w:rsidR="0065180A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Kandydaci</w:t>
      </w:r>
      <w:r>
        <w:t>/kandydatki</w:t>
      </w:r>
      <w:r w:rsidRPr="005F38F0">
        <w:t xml:space="preserve"> na stanowisko będące przedmiotem postępowania kwalifikacyjnego powinni spełniać następujące kryteria:</w:t>
      </w:r>
    </w:p>
    <w:p w14:paraId="29BB11C5" w14:textId="1E6306EC" w:rsidR="009079C0" w:rsidRPr="009A4443" w:rsidRDefault="009079C0" w:rsidP="009079C0">
      <w:pPr>
        <w:numPr>
          <w:ilvl w:val="0"/>
          <w:numId w:val="12"/>
        </w:numPr>
        <w:spacing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 xml:space="preserve">posiada wykształcenie wyższe lub wykształcenie wyższe uzyskane za granicą uznane </w:t>
      </w:r>
      <w:r>
        <w:rPr>
          <w:rFonts w:cs="Arial"/>
          <w:szCs w:val="22"/>
        </w:rPr>
        <w:br/>
      </w:r>
      <w:r w:rsidRPr="009A4443">
        <w:rPr>
          <w:rFonts w:cs="Arial"/>
          <w:szCs w:val="22"/>
        </w:rPr>
        <w:t>w Rzeczypospolitej Polskiej, na podstawie przepisów odrębnych,</w:t>
      </w:r>
    </w:p>
    <w:p w14:paraId="08A58584" w14:textId="77777777" w:rsidR="009079C0" w:rsidRPr="009A4443" w:rsidRDefault="009079C0" w:rsidP="009079C0">
      <w:pPr>
        <w:numPr>
          <w:ilvl w:val="0"/>
          <w:numId w:val="12"/>
        </w:numPr>
        <w:spacing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0FFCF5A" w14:textId="77777777" w:rsidR="009079C0" w:rsidRPr="009A4443" w:rsidRDefault="009079C0" w:rsidP="009079C0">
      <w:pPr>
        <w:numPr>
          <w:ilvl w:val="0"/>
          <w:numId w:val="12"/>
        </w:numPr>
        <w:spacing w:after="120"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>posiada co najmniej 3-letnie doświadczenie na stanowiskach kierowniczych lub samodzielnych albo wynikające z prowadzenia działalności gospodarczej na własny rachunek</w:t>
      </w:r>
      <w:r>
        <w:rPr>
          <w:rFonts w:cs="Arial"/>
          <w:szCs w:val="22"/>
        </w:rPr>
        <w:t>.</w:t>
      </w:r>
    </w:p>
    <w:p w14:paraId="2E179002" w14:textId="0154C99C" w:rsidR="0065180A" w:rsidRDefault="0065180A" w:rsidP="00195F36">
      <w:pPr>
        <w:pStyle w:val="Teksttreci20"/>
        <w:shd w:val="clear" w:color="auto" w:fill="auto"/>
        <w:tabs>
          <w:tab w:val="left" w:pos="761"/>
        </w:tabs>
        <w:spacing w:before="120" w:after="120" w:line="276" w:lineRule="auto"/>
        <w:ind w:firstLine="0"/>
        <w:jc w:val="both"/>
      </w:pPr>
      <w:r w:rsidRPr="005F38F0">
        <w:t>Zgłoszenie kandydata powinno zawierać:</w:t>
      </w:r>
    </w:p>
    <w:p w14:paraId="6735943B" w14:textId="77777777" w:rsidR="00603D53" w:rsidRPr="005F38F0" w:rsidRDefault="00603D53" w:rsidP="00603D53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CV, w tym: adres do korespondencji, numer telefonu kontaktowego oraz adres poczty elektronicznej,</w:t>
      </w:r>
    </w:p>
    <w:p w14:paraId="0D8493C6" w14:textId="77777777" w:rsidR="00603D53" w:rsidRPr="005F38F0" w:rsidRDefault="00603D53" w:rsidP="00603D53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list motywacyjny,</w:t>
      </w:r>
    </w:p>
    <w:p w14:paraId="3225BB78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 lub odpis dyplomu ukończenia studiów wyższych,</w:t>
      </w:r>
    </w:p>
    <w:p w14:paraId="6C95A855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dokumentów potwierdzających kwalifikacje, w tym na stanowiskach kierowniczych,</w:t>
      </w:r>
    </w:p>
    <w:p w14:paraId="4467B87E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świadectw pracy za cały okres zatrudnienia oraz zaświadczenie o zatrudnieniu w aktualnym miejscu pracy, o ile kandydat jest zatrudniony,</w:t>
      </w:r>
    </w:p>
    <w:p w14:paraId="5A1D9E1A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zaświadczenie o niekaralności, </w:t>
      </w:r>
    </w:p>
    <w:p w14:paraId="3D472D9A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nie zostało wszczęte przeciwko kandydatowi postępowanie karne,</w:t>
      </w:r>
    </w:p>
    <w:p w14:paraId="6EAD44D5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korzystaniu z pełni praw publicznych,</w:t>
      </w:r>
    </w:p>
    <w:p w14:paraId="0836A20F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posiadaniu pełnej zdolności do czynności prawnych,</w:t>
      </w:r>
    </w:p>
    <w:p w14:paraId="32F3C489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o:</w:t>
      </w:r>
    </w:p>
    <w:p w14:paraId="3AAE5CBF" w14:textId="77777777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</w:t>
      </w:r>
      <w:r>
        <w:tab/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1C901834" w14:textId="4766212B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wchodzeniu w skład organu partii politycznej reprezentującego partię polityczną na zewnątrz oraz uprawnionego do zaciągania zobowiązań,</w:t>
      </w:r>
    </w:p>
    <w:p w14:paraId="5EFD4D85" w14:textId="6079C370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zatrudnieniu przez partię polityczną na podstawie umowy o pracę lub świadczy pracę na podstawie umowy zlecenia lub innej umowy o podobnym charakterze,</w:t>
      </w:r>
    </w:p>
    <w:p w14:paraId="3693BDDC" w14:textId="3285F1F9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lastRenderedPageBreak/>
        <w:t xml:space="preserve">   nie pełnieniu funkcji z wyboru w zakładowej organizacji związkowej lub zakładowej organizacji związkowej spółki z grupy kapitałowej,</w:t>
      </w:r>
    </w:p>
    <w:p w14:paraId="1D437658" w14:textId="77777777" w:rsidR="004C5F5B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aktywność społeczna lub zarobkowa kandydata nie rodzi konfliktu interesów wobec działalności spółki,</w:t>
      </w:r>
    </w:p>
    <w:p w14:paraId="467F57E3" w14:textId="77777777" w:rsidR="004C5F5B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oświadczenie o </w:t>
      </w:r>
      <w:r w:rsidRPr="0085234F">
        <w:t>niepodleganiu określonym w przepisach prawa ograniczeniom lub zakazom zajmowania stanowiska członka Zarządu w spółkach handlowych,</w:t>
      </w:r>
      <w:r>
        <w:t xml:space="preserve"> </w:t>
      </w:r>
    </w:p>
    <w:p w14:paraId="1CA5F233" w14:textId="24F3D232" w:rsidR="004C5F5B" w:rsidRDefault="00932370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kandydat urodzony przed dniem 1 sierpnia 1972 r. powinien do zgłoszenia dołączyć informację o złożeniu oświadczenia lustracyjnego, o którym mowa w ustawie z dnia </w:t>
      </w:r>
      <w:r w:rsidR="00976AF5">
        <w:br/>
      </w:r>
      <w:r>
        <w:t>18 października 2006 r. o ujawnieniu informacji o dokumentach organów bezpieczeństwa państwa z lat 1944 – 1990 oraz treści tych dokumentów (Dz. U. z 2019 r., poz. 430 z późń. zm.),</w:t>
      </w:r>
    </w:p>
    <w:p w14:paraId="7707141D" w14:textId="764089CF" w:rsidR="00603D53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 w:rsidRPr="005F38F0">
        <w:t>wyrażeni</w:t>
      </w:r>
      <w:r>
        <w:t>e</w:t>
      </w:r>
      <w:r w:rsidRPr="005F38F0">
        <w:t xml:space="preserve"> zgody przez kandydata na przetwarzanie danych osobowych dla potrzeb prowadzonego postępowania kwalifikacyjnego.</w:t>
      </w:r>
    </w:p>
    <w:p w14:paraId="09257147" w14:textId="77777777" w:rsidR="0065180A" w:rsidRPr="005F38F0" w:rsidRDefault="00193A2D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>Odpisy ww.</w:t>
      </w:r>
      <w:r w:rsidR="0065180A" w:rsidRPr="005F38F0">
        <w:t xml:space="preserve"> dokumentów mogą być poświadczone przez </w:t>
      </w:r>
      <w:r w:rsidR="0065180A">
        <w:t>kandydata. W takim przypadku, w </w:t>
      </w:r>
      <w:r w:rsidR="0065180A" w:rsidRPr="005F38F0">
        <w:t>trakcie rozmowy kwalifikacyjnej, kandydat jest zobowiązany do przedstawienia Radzie Nadzorczej oryginałów lub urzędowych odpisów poświadczonych przez siebie dokumentów, pod rygorem wykluczenia z dalszego postępowania kwalifikacyjnego. W toku postępowania kwalifikacyjnego kandydat może przedstawić Radzie Nadzorczej dodatkowe dokumenty.</w:t>
      </w:r>
    </w:p>
    <w:p w14:paraId="7C77561B" w14:textId="77777777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Zgłoszenia kandydatów powinny zostać doręczone do</w:t>
      </w:r>
      <w:r>
        <w:t xml:space="preserve"> Spółki w zamkniętej kopercie z </w:t>
      </w:r>
      <w:r w:rsidRPr="005F38F0">
        <w:t xml:space="preserve">dopiskiem: „Postępowanie kwalifikacyjne na stanowisko </w:t>
      </w:r>
      <w:r>
        <w:t>Wicep</w:t>
      </w:r>
      <w:r w:rsidRPr="005F38F0">
        <w:t>rezesa Zarządu</w:t>
      </w:r>
      <w:r>
        <w:t xml:space="preserve"> </w:t>
      </w:r>
      <w:r>
        <w:br/>
        <w:t>ds. finansowych  w spółce</w:t>
      </w:r>
      <w:r w:rsidRPr="005F38F0">
        <w:t xml:space="preserve"> </w:t>
      </w:r>
      <w:r>
        <w:t>H. </w:t>
      </w:r>
      <w:r w:rsidRPr="005F38F0">
        <w:t>CEGIELSKI-POZNAŃ S.A.” i zaadresowane do Rady Nadzorczej Spółki. Na kopercie kandydat zobowiązany jest umieścić swoje imię i nazwisko oraz adres do korespondencji</w:t>
      </w:r>
      <w:r w:rsidRPr="00A5244E">
        <w:t>.</w:t>
      </w:r>
    </w:p>
    <w:p w14:paraId="092F352F" w14:textId="671E2216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Zgłoszenia należy składać w terminie do dnia </w:t>
      </w:r>
      <w:r w:rsidR="001727AB">
        <w:t xml:space="preserve">31 lipca </w:t>
      </w:r>
      <w:r w:rsidR="00DD73E5">
        <w:t>2019 r</w:t>
      </w:r>
      <w:r w:rsidR="00A5244E">
        <w:t xml:space="preserve">. </w:t>
      </w:r>
      <w:r w:rsidRPr="00A5244E">
        <w:t xml:space="preserve">osobiście w siedzibie Spółki, w Poznaniu przy ul. 28 Czerwca 1956 r. nr 223/229 w Kancelarii Ogólnej w godz. </w:t>
      </w:r>
      <w:r w:rsidRPr="00A5244E">
        <w:br/>
        <w:t>8.00 - 15.00 lub za pośrednictwem poczty na adres Spółki: 61-485 Poznań, ul. 28 Czerwca 1956 r. nr 223/229. W każdym przypadku za datę złożenia zgłoszenia uważać się będzie datę jego wpływu do siedziby Spółki.</w:t>
      </w:r>
    </w:p>
    <w:p w14:paraId="73180AC9" w14:textId="77777777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14:paraId="7C62C27E" w14:textId="123DBF0C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Otwarcie i kwalifikacja zgłoszeń pod względem formalnym do dalszego postępowania (etap I) nastąpi </w:t>
      </w:r>
      <w:r w:rsidR="00A5244E">
        <w:t xml:space="preserve">do dnia </w:t>
      </w:r>
      <w:r w:rsidR="001727AB">
        <w:t>2 sierpnia 2019 r.</w:t>
      </w:r>
      <w:r w:rsidRPr="00A5244E">
        <w:t xml:space="preserve"> w siedzibie Spółki.</w:t>
      </w:r>
    </w:p>
    <w:p w14:paraId="73CC572D" w14:textId="66305753" w:rsidR="0065180A" w:rsidRPr="005F38F0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>Z kandydatami, których zgłoszenia zostaną dopuszczone do dalszego postępowania, przeprowadzone zostaną rozmowy kwalifikacyjne</w:t>
      </w:r>
      <w:r>
        <w:t xml:space="preserve"> (II etap) od dnia </w:t>
      </w:r>
      <w:r w:rsidR="001727AB">
        <w:t>5 sierpnia 2019 r.</w:t>
      </w:r>
      <w:r w:rsidR="00A5244E">
        <w:t xml:space="preserve"> </w:t>
      </w:r>
      <w:r w:rsidR="00DC62C5">
        <w:br/>
      </w:r>
      <w:r w:rsidRPr="000C0536">
        <w:t>w</w:t>
      </w:r>
      <w:r w:rsidRPr="005F38F0">
        <w:t xml:space="preserve"> siedzibie Spółki.</w:t>
      </w:r>
    </w:p>
    <w:p w14:paraId="01395FD9" w14:textId="77777777" w:rsidR="0065180A" w:rsidRPr="005F38F0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Kandydaci dopuszczeni do II etapu postępowania kwalifikacyjnego, zostaną powiadomieni telefonicznie i za pośrednictwem poczty elektronicznej na adres e-mail wskazany przez kandydata w zgłoszeniu o terminie rozmowy kwalifikacyjnej.</w:t>
      </w:r>
    </w:p>
    <w:p w14:paraId="111EBD1C" w14:textId="77777777" w:rsidR="0065180A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Zakres zagadnień będących przedmiotem rozmowy kwalifikacyjnej będzie następujący:</w:t>
      </w:r>
    </w:p>
    <w:p w14:paraId="629EABB7" w14:textId="77777777" w:rsidR="00DD2BB6" w:rsidRPr="00437CCC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 w:rsidRPr="00437CCC">
        <w:rPr>
          <w:rFonts w:cs="Arial"/>
          <w:szCs w:val="22"/>
        </w:rPr>
        <w:t>wiedza o zakresie działalności Spółki oraz o sektorze, w którym działa Spółka,</w:t>
      </w:r>
    </w:p>
    <w:p w14:paraId="7C2E6936" w14:textId="77777777" w:rsidR="00DD2BB6" w:rsidRPr="00437CCC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 w:rsidRPr="00437CCC">
        <w:rPr>
          <w:rFonts w:cs="Arial"/>
          <w:szCs w:val="22"/>
        </w:rPr>
        <w:t>znajomość zagadnień związanych z zarządzaniem i kierowaniem zespołami pracowników,</w:t>
      </w:r>
    </w:p>
    <w:p w14:paraId="1B8745BD" w14:textId="77777777" w:rsidR="00DD2BB6" w:rsidRPr="00943235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 w:rsidRPr="00943235">
        <w:rPr>
          <w:rFonts w:cs="Arial"/>
          <w:szCs w:val="22"/>
        </w:rPr>
        <w:lastRenderedPageBreak/>
        <w:t xml:space="preserve">znajomość zasad funkcjonowania spółek handlowych, ze szczególnym uwzględnieniem spółek z udziałem Skarbu Państwa, znajomość zasad wynagradzania w spółkach z udziałem Skarbu Państwa, ograniczeń prowadzenia działalności gospodarczej przez osoby </w:t>
      </w:r>
      <w:r>
        <w:rPr>
          <w:rFonts w:cs="Arial"/>
          <w:szCs w:val="22"/>
        </w:rPr>
        <w:t xml:space="preserve">pełniące funkcje publiczne oraz </w:t>
      </w:r>
      <w:r w:rsidRPr="00943235">
        <w:rPr>
          <w:rFonts w:cs="Arial"/>
          <w:szCs w:val="22"/>
        </w:rPr>
        <w:t>znajomość zasad nadzoru właścicielskiego,</w:t>
      </w:r>
    </w:p>
    <w:p w14:paraId="2F8B26B9" w14:textId="77777777" w:rsidR="00DD2BB6" w:rsidRPr="00437CCC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 w:rsidRPr="00437CCC">
        <w:rPr>
          <w:rFonts w:cs="Arial"/>
          <w:szCs w:val="22"/>
        </w:rPr>
        <w:t>znajomość zagadnień niez</w:t>
      </w:r>
      <w:r>
        <w:rPr>
          <w:rFonts w:cs="Arial"/>
          <w:szCs w:val="22"/>
        </w:rPr>
        <w:t>będnych do wykonywania funkcji Wicep</w:t>
      </w:r>
      <w:r w:rsidRPr="00437CCC">
        <w:rPr>
          <w:rFonts w:cs="Arial"/>
          <w:szCs w:val="22"/>
        </w:rPr>
        <w:t xml:space="preserve">rezesa Zarządu </w:t>
      </w:r>
      <w:r>
        <w:rPr>
          <w:rFonts w:cs="Arial"/>
          <w:szCs w:val="22"/>
        </w:rPr>
        <w:t xml:space="preserve">ds. finansowych  </w:t>
      </w:r>
      <w:r w:rsidRPr="00437CCC">
        <w:rPr>
          <w:rFonts w:cs="Arial"/>
          <w:szCs w:val="22"/>
        </w:rPr>
        <w:t>w Spółce oraz doświadczenie niezbędne do wykonywania tej funkcji,</w:t>
      </w:r>
    </w:p>
    <w:p w14:paraId="0859507E" w14:textId="77777777" w:rsidR="00DD2BB6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 w:rsidRPr="00437CCC">
        <w:rPr>
          <w:rFonts w:cs="Arial"/>
          <w:szCs w:val="22"/>
        </w:rPr>
        <w:t>znajomość zagadnień z zakresu finansów przedsiębiorstwa, rachunkowości oraz oceny projektów inwestycyjnych,</w:t>
      </w:r>
    </w:p>
    <w:p w14:paraId="6571979C" w14:textId="77777777" w:rsidR="00DD2BB6" w:rsidRDefault="00DD2BB6" w:rsidP="00DD2BB6">
      <w:pPr>
        <w:numPr>
          <w:ilvl w:val="0"/>
          <w:numId w:val="14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wiedza z zakresu audytu i kontroli finansowej przedsiębiorstwa.</w:t>
      </w:r>
    </w:p>
    <w:p w14:paraId="01DCABDE" w14:textId="46CA28A2" w:rsidR="0065180A" w:rsidRPr="00A5244E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>Kandydatom udostępnia się do wglądu następujące informacje o Spółce: Statut Spółki, Wypis z KRS, Sprawozdanie finansowe za 201</w:t>
      </w:r>
      <w:r w:rsidR="00DD73E5">
        <w:t>8</w:t>
      </w:r>
      <w:r w:rsidRPr="00A5244E">
        <w:t xml:space="preserve"> r.</w:t>
      </w:r>
    </w:p>
    <w:p w14:paraId="09BA1D6C" w14:textId="2DF65B6D" w:rsidR="00195F36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Informacje o Spółce kandydaci mogą uzyskać w siedzibie Spółki w Poznaniu przy </w:t>
      </w:r>
      <w:r w:rsidRPr="00A5244E">
        <w:br/>
        <w:t xml:space="preserve">ul. 28 Czerwca 1956 r. nr 223/229 tel.: (61) 831 23 14, w Biurze Zarządu (III p.) po złożeniu oświadczenia o zachowaniu poufności, w terminie do dnia </w:t>
      </w:r>
      <w:r w:rsidR="00DF4C87">
        <w:t>31.07</w:t>
      </w:r>
      <w:r w:rsidR="00DD73E5">
        <w:t>.2019 r</w:t>
      </w:r>
      <w:r w:rsidR="00A5244E">
        <w:t>.</w:t>
      </w:r>
      <w:r w:rsidRPr="00A5244E">
        <w:t xml:space="preserve"> w godzinach </w:t>
      </w:r>
      <w:r w:rsidR="00DD73E5">
        <w:br/>
      </w:r>
      <w:r w:rsidRPr="00A5244E">
        <w:t>8.00 - 15.00. Przedmiotowe informacje będą udostępniane w dniach roboczych</w:t>
      </w:r>
      <w:r w:rsidRPr="005F38F0">
        <w:t>. Ponadto podstawowe dane dotyczące Spółki dost</w:t>
      </w:r>
      <w:r>
        <w:t xml:space="preserve">ępne są na stronie internetowej </w:t>
      </w:r>
      <w:hyperlink r:id="rId8" w:history="1">
        <w:r w:rsidRPr="00DA112D">
          <w:rPr>
            <w:rStyle w:val="Hipercze"/>
          </w:rPr>
          <w:t>www.hcp.eu</w:t>
        </w:r>
      </w:hyperlink>
      <w:r>
        <w:t>.</w:t>
      </w:r>
    </w:p>
    <w:p w14:paraId="44076D70" w14:textId="77777777" w:rsidR="0065180A" w:rsidRPr="005F38F0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 xml:space="preserve">Rada Nadzorcza zastrzega sobie możliwość zakończenia </w:t>
      </w:r>
      <w:r>
        <w:t>postępowania kwalifikacyjnego w </w:t>
      </w:r>
      <w:r w:rsidRPr="005F38F0">
        <w:t>każdym czasie, bez podania przyczyn i bez wyłaniania kandydatów. Rada Nadzorcza powiadomi pisemnie kandydatów uczestniczących w postępowaniu kwalifikacyjnym o jego wynikach.</w:t>
      </w:r>
    </w:p>
    <w:p w14:paraId="6BFE2ACE" w14:textId="77777777" w:rsidR="00B75F02" w:rsidRDefault="00B75F02"/>
    <w:sectPr w:rsidR="00B75F02" w:rsidSect="000C4B2F">
      <w:footerReference w:type="default" r:id="rId9"/>
      <w:pgSz w:w="11907" w:h="16840" w:code="9"/>
      <w:pgMar w:top="1417" w:right="1417" w:bottom="1417" w:left="1417" w:header="708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A737" w14:textId="77777777" w:rsidR="00F827D1" w:rsidRDefault="00F827D1" w:rsidP="0065180A">
      <w:pPr>
        <w:spacing w:line="240" w:lineRule="auto"/>
      </w:pPr>
      <w:r>
        <w:separator/>
      </w:r>
    </w:p>
  </w:endnote>
  <w:endnote w:type="continuationSeparator" w:id="0">
    <w:p w14:paraId="52B2561F" w14:textId="77777777" w:rsidR="00F827D1" w:rsidRDefault="00F827D1" w:rsidP="0065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44AC" w14:textId="77777777" w:rsidR="000C0536" w:rsidRPr="000C0536" w:rsidRDefault="00122C2B">
    <w:pPr>
      <w:pStyle w:val="Stopka"/>
      <w:jc w:val="right"/>
      <w:rPr>
        <w:sz w:val="20"/>
      </w:rPr>
    </w:pPr>
    <w:r w:rsidRPr="000C0536">
      <w:rPr>
        <w:sz w:val="20"/>
      </w:rPr>
      <w:fldChar w:fldCharType="begin"/>
    </w:r>
    <w:r w:rsidRPr="000C0536">
      <w:rPr>
        <w:sz w:val="20"/>
      </w:rPr>
      <w:instrText>PAGE   \* MERGEFORMAT</w:instrText>
    </w:r>
    <w:r w:rsidRPr="000C0536">
      <w:rPr>
        <w:sz w:val="20"/>
      </w:rPr>
      <w:fldChar w:fldCharType="separate"/>
    </w:r>
    <w:r w:rsidR="005D66AC">
      <w:rPr>
        <w:noProof/>
        <w:sz w:val="20"/>
      </w:rPr>
      <w:t>2</w:t>
    </w:r>
    <w:r w:rsidRPr="000C0536">
      <w:rPr>
        <w:sz w:val="20"/>
      </w:rPr>
      <w:fldChar w:fldCharType="end"/>
    </w:r>
  </w:p>
  <w:p w14:paraId="3DFE5A51" w14:textId="77777777" w:rsidR="000C0536" w:rsidRDefault="00F827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EEFC5" w14:textId="77777777" w:rsidR="00F827D1" w:rsidRDefault="00F827D1" w:rsidP="0065180A">
      <w:pPr>
        <w:spacing w:line="240" w:lineRule="auto"/>
      </w:pPr>
      <w:r>
        <w:separator/>
      </w:r>
    </w:p>
  </w:footnote>
  <w:footnote w:type="continuationSeparator" w:id="0">
    <w:p w14:paraId="2B05BAE5" w14:textId="77777777" w:rsidR="00F827D1" w:rsidRDefault="00F827D1" w:rsidP="006518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B6"/>
    <w:multiLevelType w:val="hybridMultilevel"/>
    <w:tmpl w:val="17A68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DDA"/>
    <w:multiLevelType w:val="hybridMultilevel"/>
    <w:tmpl w:val="76C4BE70"/>
    <w:lvl w:ilvl="0" w:tplc="ED3CA57E">
      <w:start w:val="1"/>
      <w:numFmt w:val="lowerLetter"/>
      <w:lvlText w:val="%1)"/>
      <w:lvlJc w:val="left"/>
      <w:pPr>
        <w:ind w:left="1147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6806FF6"/>
    <w:multiLevelType w:val="multilevel"/>
    <w:tmpl w:val="FC6C5D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531CC"/>
    <w:multiLevelType w:val="hybridMultilevel"/>
    <w:tmpl w:val="539850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D340D0"/>
    <w:multiLevelType w:val="hybridMultilevel"/>
    <w:tmpl w:val="32D21A74"/>
    <w:lvl w:ilvl="0" w:tplc="0415000F">
      <w:start w:val="1"/>
      <w:numFmt w:val="decimal"/>
      <w:lvlText w:val="%1."/>
      <w:lvlJc w:val="left"/>
      <w:pPr>
        <w:ind w:left="1372" w:hanging="360"/>
      </w:pPr>
    </w:lvl>
    <w:lvl w:ilvl="1" w:tplc="4BFEC7E8">
      <w:start w:val="10"/>
      <w:numFmt w:val="bullet"/>
      <w:lvlText w:val="•"/>
      <w:lvlJc w:val="left"/>
      <w:pPr>
        <w:ind w:left="2092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5">
    <w:nsid w:val="29143046"/>
    <w:multiLevelType w:val="hybridMultilevel"/>
    <w:tmpl w:val="3D9C095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EBC1EFC"/>
    <w:multiLevelType w:val="hybridMultilevel"/>
    <w:tmpl w:val="E2CA02EE"/>
    <w:lvl w:ilvl="0" w:tplc="3CB0B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D716A8"/>
    <w:multiLevelType w:val="multilevel"/>
    <w:tmpl w:val="F4249D6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563BC6"/>
    <w:multiLevelType w:val="multilevel"/>
    <w:tmpl w:val="B052D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3272DC"/>
    <w:multiLevelType w:val="multilevel"/>
    <w:tmpl w:val="5E08BE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E3841"/>
    <w:multiLevelType w:val="hybridMultilevel"/>
    <w:tmpl w:val="B49C4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E2853"/>
    <w:multiLevelType w:val="multilevel"/>
    <w:tmpl w:val="58DAFAB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8E5249"/>
    <w:multiLevelType w:val="hybridMultilevel"/>
    <w:tmpl w:val="EA5C91A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7">
      <w:start w:val="1"/>
      <w:numFmt w:val="lowerLetter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"/>
  </w:num>
  <w:num w:numId="10">
    <w:abstractNumId w:val="5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0A"/>
    <w:rsid w:val="000E1698"/>
    <w:rsid w:val="00100D51"/>
    <w:rsid w:val="0011454D"/>
    <w:rsid w:val="00122C2B"/>
    <w:rsid w:val="001727AB"/>
    <w:rsid w:val="0017699C"/>
    <w:rsid w:val="00193A2D"/>
    <w:rsid w:val="00195F36"/>
    <w:rsid w:val="00226605"/>
    <w:rsid w:val="00257A0B"/>
    <w:rsid w:val="00326E03"/>
    <w:rsid w:val="003A0C3A"/>
    <w:rsid w:val="003C3616"/>
    <w:rsid w:val="003C5FFA"/>
    <w:rsid w:val="003C721E"/>
    <w:rsid w:val="00444361"/>
    <w:rsid w:val="00487D4D"/>
    <w:rsid w:val="004C5F5B"/>
    <w:rsid w:val="005D66AC"/>
    <w:rsid w:val="00603D53"/>
    <w:rsid w:val="00620272"/>
    <w:rsid w:val="006403FA"/>
    <w:rsid w:val="0065180A"/>
    <w:rsid w:val="006951B7"/>
    <w:rsid w:val="006A1726"/>
    <w:rsid w:val="006E1A0E"/>
    <w:rsid w:val="007D4ADF"/>
    <w:rsid w:val="0083668F"/>
    <w:rsid w:val="00872524"/>
    <w:rsid w:val="008860CD"/>
    <w:rsid w:val="008F4D9D"/>
    <w:rsid w:val="009079C0"/>
    <w:rsid w:val="00932370"/>
    <w:rsid w:val="009332D0"/>
    <w:rsid w:val="00970CB2"/>
    <w:rsid w:val="00976AF5"/>
    <w:rsid w:val="009C10CF"/>
    <w:rsid w:val="009F4450"/>
    <w:rsid w:val="00A52142"/>
    <w:rsid w:val="00A5244E"/>
    <w:rsid w:val="00AB130C"/>
    <w:rsid w:val="00AB7098"/>
    <w:rsid w:val="00B5772F"/>
    <w:rsid w:val="00B75F02"/>
    <w:rsid w:val="00B77130"/>
    <w:rsid w:val="00BB7737"/>
    <w:rsid w:val="00C86C19"/>
    <w:rsid w:val="00D15DC6"/>
    <w:rsid w:val="00D73EFA"/>
    <w:rsid w:val="00DC62C5"/>
    <w:rsid w:val="00DD2BB6"/>
    <w:rsid w:val="00DD6AD6"/>
    <w:rsid w:val="00DD73E5"/>
    <w:rsid w:val="00DF4C87"/>
    <w:rsid w:val="00DF606C"/>
    <w:rsid w:val="00E33861"/>
    <w:rsid w:val="00EA0552"/>
    <w:rsid w:val="00F14C6B"/>
    <w:rsid w:val="00F827D1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0A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1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uiPriority w:val="99"/>
    <w:unhideWhenUsed/>
    <w:rsid w:val="0065180A"/>
    <w:rPr>
      <w:color w:val="0563C1"/>
      <w:u w:val="single"/>
    </w:rPr>
  </w:style>
  <w:style w:type="paragraph" w:styleId="Bezodstpw">
    <w:name w:val="No Spacing"/>
    <w:uiPriority w:val="1"/>
    <w:qFormat/>
    <w:rsid w:val="0065180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link w:val="Teksttreci20"/>
    <w:rsid w:val="0065180A"/>
    <w:rPr>
      <w:rFonts w:ascii="Arial" w:eastAsia="Arial" w:hAnsi="Arial" w:cs="Arial"/>
      <w:shd w:val="clear" w:color="auto" w:fill="FFFFFF"/>
    </w:rPr>
  </w:style>
  <w:style w:type="character" w:customStyle="1" w:styleId="Nagwek2">
    <w:name w:val="Nagłówek #2_"/>
    <w:link w:val="Nagwek20"/>
    <w:rsid w:val="0065180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5180A"/>
    <w:pPr>
      <w:widowControl w:val="0"/>
      <w:shd w:val="clear" w:color="auto" w:fill="FFFFFF"/>
      <w:spacing w:line="374" w:lineRule="exact"/>
      <w:ind w:hanging="480"/>
    </w:pPr>
    <w:rPr>
      <w:rFonts w:eastAsia="Arial" w:cs="Arial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65180A"/>
    <w:pPr>
      <w:widowControl w:val="0"/>
      <w:shd w:val="clear" w:color="auto" w:fill="FFFFFF"/>
      <w:spacing w:line="379" w:lineRule="exact"/>
      <w:ind w:hanging="480"/>
      <w:jc w:val="center"/>
      <w:outlineLvl w:val="1"/>
    </w:pPr>
    <w:rPr>
      <w:rFonts w:eastAsia="Arial" w:cs="Arial"/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18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03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D5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D53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53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DC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DC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0A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1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uiPriority w:val="99"/>
    <w:unhideWhenUsed/>
    <w:rsid w:val="0065180A"/>
    <w:rPr>
      <w:color w:val="0563C1"/>
      <w:u w:val="single"/>
    </w:rPr>
  </w:style>
  <w:style w:type="paragraph" w:styleId="Bezodstpw">
    <w:name w:val="No Spacing"/>
    <w:uiPriority w:val="1"/>
    <w:qFormat/>
    <w:rsid w:val="0065180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link w:val="Teksttreci20"/>
    <w:rsid w:val="0065180A"/>
    <w:rPr>
      <w:rFonts w:ascii="Arial" w:eastAsia="Arial" w:hAnsi="Arial" w:cs="Arial"/>
      <w:shd w:val="clear" w:color="auto" w:fill="FFFFFF"/>
    </w:rPr>
  </w:style>
  <w:style w:type="character" w:customStyle="1" w:styleId="Nagwek2">
    <w:name w:val="Nagłówek #2_"/>
    <w:link w:val="Nagwek20"/>
    <w:rsid w:val="0065180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5180A"/>
    <w:pPr>
      <w:widowControl w:val="0"/>
      <w:shd w:val="clear" w:color="auto" w:fill="FFFFFF"/>
      <w:spacing w:line="374" w:lineRule="exact"/>
      <w:ind w:hanging="480"/>
    </w:pPr>
    <w:rPr>
      <w:rFonts w:eastAsia="Arial" w:cs="Arial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65180A"/>
    <w:pPr>
      <w:widowControl w:val="0"/>
      <w:shd w:val="clear" w:color="auto" w:fill="FFFFFF"/>
      <w:spacing w:line="379" w:lineRule="exact"/>
      <w:ind w:hanging="480"/>
      <w:jc w:val="center"/>
      <w:outlineLvl w:val="1"/>
    </w:pPr>
    <w:rPr>
      <w:rFonts w:eastAsia="Arial" w:cs="Arial"/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18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03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D5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D53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53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DC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DC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ta</dc:creator>
  <cp:lastModifiedBy>Ewa Jaczewska</cp:lastModifiedBy>
  <cp:revision>2</cp:revision>
  <dcterms:created xsi:type="dcterms:W3CDTF">2019-07-11T06:20:00Z</dcterms:created>
  <dcterms:modified xsi:type="dcterms:W3CDTF">2019-07-11T06:20:00Z</dcterms:modified>
</cp:coreProperties>
</file>