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7mohennx8av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Informacja Jury XXIII Ogólnopolskiego Konkursu Pianistycznego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vsvy5zurro0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GRUPA I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dniu 25 marca 2026 r., po wysłuchaniu występów w I grupie wiekowej Jury postanowiło przyznać wyróżnienia i nagrody następującym osobom (w kolejności alfabetycznej):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Helena Muszyńska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Zuzanna Pelc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Amelia Potoczny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Aniela Reniecka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Franciszek Wrona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Propozycje repertuarowe na koncert laureatów: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Franciszek Wrona – F. Chopin – Impromptu Ges-dur op. 51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</w:t>
        <w:tab/>
        <w:t xml:space="preserve">Aniela Reniecka – W. A. Mozart – Sonata B-dur KV 570, cz. I                                                       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UWAGA !!!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Nagrodzone osoby proszone są o zgłoszenie się do sekretariatu Szkoły w celu informacji o odebraniu nagrody.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080809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