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3B74CC94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3C4B14E2" w14:textId="159D5CF8" w:rsidR="00F1003E" w:rsidRPr="00F1003E" w:rsidRDefault="009276B2" w:rsidP="00F1003E">
      <w:pPr>
        <w:spacing w:after="0" w:line="260" w:lineRule="exact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Znak pisma</w:t>
      </w:r>
      <w:r w:rsidR="00B36262" w:rsidRPr="00AE31E3">
        <w:rPr>
          <w:rFonts w:ascii="Lato" w:hAnsi="Lato"/>
          <w:sz w:val="20"/>
          <w:szCs w:val="20"/>
        </w:rPr>
        <w:t>:</w:t>
      </w:r>
      <w:r w:rsidR="002830CF" w:rsidRPr="00AE31E3">
        <w:rPr>
          <w:rFonts w:ascii="Lato" w:hAnsi="Lato"/>
          <w:sz w:val="20"/>
          <w:szCs w:val="20"/>
        </w:rPr>
        <w:t xml:space="preserve"> </w:t>
      </w:r>
      <w:r w:rsidR="00F1003E" w:rsidRPr="00F1003E">
        <w:rPr>
          <w:rFonts w:ascii="Lato" w:hAnsi="Lato"/>
          <w:sz w:val="20"/>
          <w:szCs w:val="20"/>
        </w:rPr>
        <w:t>DLI-III.7621.23.2023.AW.1</w:t>
      </w:r>
      <w:r w:rsidR="00F1003E">
        <w:rPr>
          <w:rFonts w:ascii="Lato" w:hAnsi="Lato"/>
          <w:sz w:val="20"/>
          <w:szCs w:val="20"/>
        </w:rPr>
        <w:t>7</w:t>
      </w:r>
    </w:p>
    <w:p w14:paraId="776DAFA9" w14:textId="276CF80C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8F19DB3" w14:textId="2C6E3C66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>OBWIESZCZENIE</w:t>
      </w:r>
    </w:p>
    <w:p w14:paraId="3FC00295" w14:textId="78732517" w:rsidR="0085723E" w:rsidRPr="0085723E" w:rsidRDefault="00FF159E" w:rsidP="0085723E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Na podstawie art. 49 § 1 i 2 ustawy z dnia 14 czerwca 1960 r. – Kodeks postępowania administracyjnego (</w:t>
      </w:r>
      <w:proofErr w:type="spellStart"/>
      <w:r w:rsidRPr="00AE31E3">
        <w:rPr>
          <w:rFonts w:ascii="Lato" w:hAnsi="Lato"/>
          <w:sz w:val="20"/>
          <w:szCs w:val="20"/>
        </w:rPr>
        <w:t>t.j</w:t>
      </w:r>
      <w:proofErr w:type="spellEnd"/>
      <w:r w:rsidRPr="00AE31E3">
        <w:rPr>
          <w:rFonts w:ascii="Lato" w:hAnsi="Lato"/>
          <w:sz w:val="20"/>
          <w:szCs w:val="20"/>
        </w:rPr>
        <w:t>. Dz. U. z 202</w:t>
      </w:r>
      <w:r w:rsidR="00F1003E">
        <w:rPr>
          <w:rFonts w:ascii="Lato" w:hAnsi="Lato"/>
          <w:sz w:val="20"/>
          <w:szCs w:val="20"/>
        </w:rPr>
        <w:t>4</w:t>
      </w:r>
      <w:r w:rsidRPr="00AE31E3">
        <w:rPr>
          <w:rFonts w:ascii="Lato" w:hAnsi="Lato"/>
          <w:sz w:val="20"/>
          <w:szCs w:val="20"/>
        </w:rPr>
        <w:t xml:space="preserve"> r. poz. </w:t>
      </w:r>
      <w:r w:rsidR="00F1003E">
        <w:rPr>
          <w:rFonts w:ascii="Lato" w:hAnsi="Lato"/>
          <w:sz w:val="20"/>
          <w:szCs w:val="20"/>
        </w:rPr>
        <w:t>572</w:t>
      </w:r>
      <w:r w:rsidRPr="00AE31E3">
        <w:rPr>
          <w:rFonts w:ascii="Lato" w:hAnsi="Lato"/>
          <w:sz w:val="20"/>
          <w:szCs w:val="20"/>
        </w:rPr>
        <w:t>), zwanej dalej „</w:t>
      </w:r>
      <w:r w:rsidRPr="00AE31E3">
        <w:rPr>
          <w:rFonts w:ascii="Lato" w:hAnsi="Lato"/>
          <w:i/>
          <w:sz w:val="20"/>
          <w:szCs w:val="20"/>
        </w:rPr>
        <w:t>kpa</w:t>
      </w:r>
      <w:r w:rsidRPr="00AE31E3">
        <w:rPr>
          <w:rFonts w:ascii="Lato" w:hAnsi="Lato"/>
          <w:sz w:val="20"/>
          <w:szCs w:val="20"/>
        </w:rPr>
        <w:t>”</w:t>
      </w:r>
      <w:r w:rsidRPr="00AE31E3">
        <w:rPr>
          <w:rFonts w:ascii="Lato" w:hAnsi="Lato"/>
          <w:bCs/>
          <w:sz w:val="20"/>
          <w:szCs w:val="20"/>
        </w:rPr>
        <w:t>,</w:t>
      </w:r>
      <w:r w:rsidR="0085723E">
        <w:rPr>
          <w:rFonts w:ascii="Lato" w:hAnsi="Lato"/>
          <w:bCs/>
          <w:sz w:val="20"/>
          <w:szCs w:val="20"/>
        </w:rPr>
        <w:t xml:space="preserve"> </w:t>
      </w:r>
    </w:p>
    <w:p w14:paraId="083B9E1E" w14:textId="442FEDAA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</w:p>
    <w:p w14:paraId="722DA050" w14:textId="77777777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bCs/>
          <w:sz w:val="20"/>
          <w:szCs w:val="20"/>
        </w:rPr>
      </w:pPr>
      <w:r w:rsidRPr="00AE31E3">
        <w:rPr>
          <w:rFonts w:ascii="Lato" w:hAnsi="Lato"/>
          <w:b/>
          <w:bCs/>
          <w:sz w:val="20"/>
          <w:szCs w:val="20"/>
        </w:rPr>
        <w:t>Minister Rozwoju i Technologii</w:t>
      </w:r>
    </w:p>
    <w:p w14:paraId="5B6C1ED6" w14:textId="6C8EFEE2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zawiadamia, że wydał </w:t>
      </w:r>
      <w:r w:rsidR="00F1003E">
        <w:rPr>
          <w:rFonts w:ascii="Lato" w:hAnsi="Lato"/>
          <w:sz w:val="20"/>
          <w:szCs w:val="20"/>
        </w:rPr>
        <w:t>postanowienie</w:t>
      </w:r>
      <w:r w:rsidRPr="00AE31E3">
        <w:rPr>
          <w:rFonts w:ascii="Lato" w:hAnsi="Lato"/>
          <w:sz w:val="20"/>
          <w:szCs w:val="20"/>
        </w:rPr>
        <w:t xml:space="preserve"> </w:t>
      </w:r>
      <w:bookmarkStart w:id="0" w:name="_Hlk119392185"/>
      <w:bookmarkStart w:id="1" w:name="_Hlk119392715"/>
      <w:r w:rsidRPr="00AE31E3">
        <w:rPr>
          <w:rFonts w:ascii="Lato" w:hAnsi="Lato"/>
          <w:sz w:val="20"/>
          <w:szCs w:val="20"/>
        </w:rPr>
        <w:t xml:space="preserve">z dnia </w:t>
      </w:r>
      <w:r w:rsidR="00F1003E">
        <w:rPr>
          <w:rFonts w:ascii="Lato" w:hAnsi="Lato"/>
          <w:sz w:val="20"/>
          <w:szCs w:val="20"/>
        </w:rPr>
        <w:t>11 października</w:t>
      </w:r>
      <w:r w:rsidR="00AE31E3">
        <w:rPr>
          <w:rFonts w:ascii="Lato" w:hAnsi="Lato"/>
          <w:sz w:val="20"/>
          <w:szCs w:val="20"/>
        </w:rPr>
        <w:t xml:space="preserve"> 2024</w:t>
      </w:r>
      <w:r w:rsidRPr="00AE31E3">
        <w:rPr>
          <w:rFonts w:ascii="Lato" w:hAnsi="Lato"/>
          <w:sz w:val="20"/>
          <w:szCs w:val="20"/>
        </w:rPr>
        <w:t xml:space="preserve"> r., znak: </w:t>
      </w:r>
      <w:bookmarkEnd w:id="0"/>
      <w:r w:rsidR="00F1003E">
        <w:rPr>
          <w:rFonts w:ascii="Lato" w:hAnsi="Lato"/>
          <w:sz w:val="20"/>
          <w:szCs w:val="20"/>
        </w:rPr>
        <w:br/>
      </w:r>
      <w:r w:rsidR="00F1003E" w:rsidRPr="00F1003E">
        <w:rPr>
          <w:rFonts w:ascii="Lato" w:hAnsi="Lato"/>
          <w:sz w:val="20"/>
          <w:szCs w:val="20"/>
        </w:rPr>
        <w:t>DLI-III.7621.23.2023.AW.1</w:t>
      </w:r>
      <w:r w:rsidR="00F1003E">
        <w:rPr>
          <w:rFonts w:ascii="Lato" w:hAnsi="Lato"/>
          <w:sz w:val="20"/>
          <w:szCs w:val="20"/>
        </w:rPr>
        <w:t>6</w:t>
      </w:r>
      <w:r w:rsidRPr="00AE31E3">
        <w:rPr>
          <w:rFonts w:ascii="Lato" w:hAnsi="Lato"/>
          <w:sz w:val="20"/>
          <w:szCs w:val="20"/>
        </w:rPr>
        <w:t xml:space="preserve">, </w:t>
      </w:r>
      <w:bookmarkEnd w:id="1"/>
      <w:r w:rsidR="00F1003E">
        <w:rPr>
          <w:rFonts w:ascii="Lato" w:hAnsi="Lato"/>
          <w:sz w:val="20"/>
          <w:szCs w:val="20"/>
        </w:rPr>
        <w:t xml:space="preserve">o wstrzymaniu </w:t>
      </w:r>
      <w:r w:rsidR="00F1003E" w:rsidRPr="00F1003E">
        <w:rPr>
          <w:rFonts w:ascii="Lato" w:hAnsi="Lato"/>
          <w:sz w:val="20"/>
          <w:szCs w:val="20"/>
        </w:rPr>
        <w:t>natychmiastowe</w:t>
      </w:r>
      <w:r w:rsidR="00F1003E">
        <w:rPr>
          <w:rFonts w:ascii="Lato" w:hAnsi="Lato"/>
          <w:sz w:val="20"/>
          <w:szCs w:val="20"/>
        </w:rPr>
        <w:t>go</w:t>
      </w:r>
      <w:r w:rsidR="00F1003E" w:rsidRPr="00F1003E">
        <w:rPr>
          <w:rFonts w:ascii="Lato" w:hAnsi="Lato"/>
          <w:sz w:val="20"/>
          <w:szCs w:val="20"/>
        </w:rPr>
        <w:t xml:space="preserve"> wykonani</w:t>
      </w:r>
      <w:r w:rsidR="00F1003E">
        <w:rPr>
          <w:rFonts w:ascii="Lato" w:hAnsi="Lato"/>
          <w:sz w:val="20"/>
          <w:szCs w:val="20"/>
        </w:rPr>
        <w:t>a</w:t>
      </w:r>
      <w:r w:rsidR="00F1003E" w:rsidRPr="00F1003E">
        <w:rPr>
          <w:rFonts w:ascii="Lato" w:hAnsi="Lato"/>
          <w:b/>
          <w:sz w:val="20"/>
          <w:szCs w:val="20"/>
        </w:rPr>
        <w:t xml:space="preserve"> </w:t>
      </w:r>
      <w:r w:rsidR="00F1003E" w:rsidRPr="00F1003E">
        <w:rPr>
          <w:rFonts w:ascii="Lato" w:hAnsi="Lato"/>
          <w:sz w:val="20"/>
          <w:szCs w:val="20"/>
        </w:rPr>
        <w:t xml:space="preserve">decyzji Wojewody </w:t>
      </w:r>
      <w:r w:rsidR="00F1003E" w:rsidRPr="00F1003E">
        <w:rPr>
          <w:rFonts w:ascii="Lato" w:hAnsi="Lato"/>
          <w:bCs/>
          <w:iCs/>
          <w:sz w:val="20"/>
          <w:szCs w:val="20"/>
        </w:rPr>
        <w:t xml:space="preserve">Podkarpackiego z dnia 31 maja 2023 r., znak: N-VIII.7820.1.38.2022, o zezwoleniu na realizację inwestycji drogowej pn.: „Rozbudowa i budowa drogi wojewódzkiej nr 878 Stobierna – Rzeszów – Dylągówka – od m. Tyczyn do m. Kielnarowa od km ok. 5+645,74 do km ok. 7+426,57 wraz </w:t>
      </w:r>
      <w:r w:rsidR="00F1003E" w:rsidRPr="00F1003E">
        <w:rPr>
          <w:rFonts w:ascii="Lato" w:hAnsi="Lato"/>
          <w:bCs/>
          <w:iCs/>
          <w:sz w:val="20"/>
          <w:szCs w:val="20"/>
        </w:rPr>
        <w:br/>
        <w:t xml:space="preserve">z odcinkami nawiązania oraz rozbiórką, budową, przebudową niezbędnej infrastruktury technicznej, budowli i urządzeń budowlanych” w ramach zadania pn.: „Budowa obwodnicy Tyczyna w ciągu </w:t>
      </w:r>
      <w:r w:rsidR="00F1003E">
        <w:rPr>
          <w:rFonts w:ascii="Lato" w:hAnsi="Lato"/>
          <w:bCs/>
          <w:iCs/>
          <w:sz w:val="20"/>
          <w:szCs w:val="20"/>
        </w:rPr>
        <w:br/>
      </w:r>
      <w:r w:rsidR="00F1003E" w:rsidRPr="00F1003E">
        <w:rPr>
          <w:rFonts w:ascii="Lato" w:hAnsi="Lato"/>
          <w:bCs/>
          <w:iCs/>
          <w:sz w:val="20"/>
          <w:szCs w:val="20"/>
        </w:rPr>
        <w:t>DW 878</w:t>
      </w:r>
      <w:r w:rsidR="00F1003E">
        <w:rPr>
          <w:rFonts w:ascii="Lato" w:hAnsi="Lato"/>
          <w:sz w:val="20"/>
          <w:szCs w:val="20"/>
        </w:rPr>
        <w:t>”</w:t>
      </w:r>
      <w:r w:rsidRPr="00AE31E3">
        <w:rPr>
          <w:rFonts w:ascii="Lato" w:hAnsi="Lato"/>
          <w:sz w:val="20"/>
          <w:szCs w:val="20"/>
        </w:rPr>
        <w:t>.</w:t>
      </w:r>
    </w:p>
    <w:p w14:paraId="5DE7E8A8" w14:textId="44D52787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 treścią </w:t>
      </w:r>
      <w:r w:rsidR="00F1003E">
        <w:rPr>
          <w:rFonts w:ascii="Lato" w:hAnsi="Lato"/>
          <w:sz w:val="20"/>
          <w:szCs w:val="20"/>
        </w:rPr>
        <w:t xml:space="preserve">postanowienia </w:t>
      </w:r>
      <w:r w:rsidRPr="00AE31E3">
        <w:rPr>
          <w:rFonts w:ascii="Lato" w:hAnsi="Lato"/>
          <w:sz w:val="20"/>
          <w:szCs w:val="20"/>
        </w:rPr>
        <w:t xml:space="preserve">Ministra Rozwoju i Technologii z dnia </w:t>
      </w:r>
      <w:r w:rsidR="00F1003E">
        <w:rPr>
          <w:rFonts w:ascii="Lato" w:hAnsi="Lato"/>
          <w:sz w:val="20"/>
          <w:szCs w:val="20"/>
        </w:rPr>
        <w:t xml:space="preserve">11 października </w:t>
      </w:r>
      <w:r w:rsidR="00AE31E3">
        <w:rPr>
          <w:rFonts w:ascii="Lato" w:hAnsi="Lato"/>
          <w:sz w:val="20"/>
          <w:szCs w:val="20"/>
        </w:rPr>
        <w:t>2024</w:t>
      </w:r>
      <w:r w:rsidRPr="00AE31E3">
        <w:rPr>
          <w:rFonts w:ascii="Lato" w:hAnsi="Lato"/>
          <w:sz w:val="20"/>
          <w:szCs w:val="20"/>
        </w:rPr>
        <w:t xml:space="preserve"> r. oraz aktami sprawy można zapoznać się w Ministerstwie Rozwoju i Technologii w Warszawie, ul. Chałubińskiego 4/6, we wtorki, czwartki i piątki, w godzinach od 9.00 do 15.30, </w:t>
      </w:r>
      <w:r w:rsidRPr="00AE31E3">
        <w:rPr>
          <w:rFonts w:ascii="Lato" w:hAnsi="Lato"/>
          <w:sz w:val="20"/>
          <w:szCs w:val="20"/>
          <w:u w:val="single"/>
        </w:rPr>
        <w:t>po wcześniejszym umówieniu się telefonicznie pod numerem telefonu (22) 323 40 70</w:t>
      </w:r>
      <w:r w:rsidRPr="00AE31E3">
        <w:rPr>
          <w:rFonts w:ascii="Lato" w:hAnsi="Lato"/>
          <w:sz w:val="20"/>
          <w:szCs w:val="20"/>
        </w:rPr>
        <w:t xml:space="preserve">, </w:t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</w:t>
      </w:r>
      <w:r w:rsidR="00F1003E">
        <w:rPr>
          <w:rFonts w:ascii="Lato" w:eastAsia="Times New Roman" w:hAnsi="Lato" w:cs="Arial"/>
          <w:bCs/>
          <w:sz w:val="20"/>
          <w:szCs w:val="20"/>
          <w:lang w:eastAsia="pl-PL"/>
        </w:rPr>
        <w:t>postanowienia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1003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- </w:t>
      </w:r>
      <w:r w:rsidR="00F100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AE31E3">
        <w:rPr>
          <w:rFonts w:ascii="Lato" w:hAnsi="Lato"/>
          <w:bCs/>
          <w:iCs/>
          <w:sz w:val="20"/>
          <w:szCs w:val="20"/>
        </w:rPr>
        <w:t>w urzęd</w:t>
      </w:r>
      <w:r w:rsidR="00AE31E3">
        <w:rPr>
          <w:rFonts w:ascii="Lato" w:hAnsi="Lato"/>
          <w:bCs/>
          <w:iCs/>
          <w:sz w:val="20"/>
          <w:szCs w:val="20"/>
        </w:rPr>
        <w:t xml:space="preserve">zie </w:t>
      </w:r>
      <w:r w:rsidRPr="00AE31E3">
        <w:rPr>
          <w:rFonts w:ascii="Lato" w:hAnsi="Lato"/>
          <w:bCs/>
          <w:iCs/>
          <w:sz w:val="20"/>
          <w:szCs w:val="20"/>
        </w:rPr>
        <w:t>gmin</w:t>
      </w:r>
      <w:r w:rsidR="00AE31E3">
        <w:rPr>
          <w:rFonts w:ascii="Lato" w:hAnsi="Lato"/>
          <w:bCs/>
          <w:iCs/>
          <w:sz w:val="20"/>
          <w:szCs w:val="20"/>
        </w:rPr>
        <w:t>y</w:t>
      </w:r>
      <w:r w:rsidRPr="00AE31E3">
        <w:rPr>
          <w:rFonts w:ascii="Lato" w:hAnsi="Lato"/>
          <w:bCs/>
          <w:iCs/>
          <w:sz w:val="20"/>
          <w:szCs w:val="20"/>
        </w:rPr>
        <w:t xml:space="preserve"> właściwy</w:t>
      </w:r>
      <w:r w:rsidR="00AE31E3">
        <w:rPr>
          <w:rFonts w:ascii="Lato" w:hAnsi="Lato"/>
          <w:bCs/>
          <w:iCs/>
          <w:sz w:val="20"/>
          <w:szCs w:val="20"/>
        </w:rPr>
        <w:t>m</w:t>
      </w:r>
      <w:r w:rsidRPr="00AE31E3">
        <w:rPr>
          <w:rFonts w:ascii="Lato" w:hAnsi="Lato"/>
          <w:bCs/>
          <w:iCs/>
          <w:sz w:val="20"/>
          <w:szCs w:val="20"/>
        </w:rPr>
        <w:t xml:space="preserve"> </w:t>
      </w:r>
      <w:r w:rsidR="00A016B6" w:rsidRPr="00AE31E3">
        <w:rPr>
          <w:rFonts w:ascii="Lato" w:hAnsi="Lato"/>
          <w:bCs/>
          <w:iCs/>
          <w:sz w:val="20"/>
          <w:szCs w:val="20"/>
        </w:rPr>
        <w:t>ze względu na przebieg drogi</w:t>
      </w:r>
      <w:r w:rsidRPr="00AE31E3">
        <w:rPr>
          <w:rFonts w:ascii="Lato" w:hAnsi="Lato"/>
          <w:bCs/>
          <w:iCs/>
          <w:sz w:val="20"/>
          <w:szCs w:val="20"/>
        </w:rPr>
        <w:t xml:space="preserve">, tj. </w:t>
      </w:r>
      <w:bookmarkStart w:id="2" w:name="_Hlk119392818"/>
      <w:r w:rsidRPr="00AE31E3">
        <w:rPr>
          <w:rFonts w:ascii="Lato" w:hAnsi="Lato"/>
          <w:sz w:val="20"/>
          <w:szCs w:val="20"/>
        </w:rPr>
        <w:t xml:space="preserve">w </w:t>
      </w:r>
      <w:bookmarkStart w:id="3" w:name="_Hlk119392299"/>
      <w:r w:rsidR="00A016B6" w:rsidRPr="00AE31E3">
        <w:rPr>
          <w:rFonts w:ascii="Lato" w:hAnsi="Lato"/>
          <w:bCs/>
          <w:sz w:val="20"/>
          <w:szCs w:val="20"/>
        </w:rPr>
        <w:t>Urzędzi</w:t>
      </w:r>
      <w:bookmarkEnd w:id="2"/>
      <w:bookmarkEnd w:id="3"/>
      <w:r w:rsidR="00AE31E3">
        <w:rPr>
          <w:rFonts w:ascii="Lato" w:hAnsi="Lato"/>
          <w:bCs/>
          <w:sz w:val="20"/>
          <w:szCs w:val="20"/>
        </w:rPr>
        <w:t xml:space="preserve">e Miejskim w </w:t>
      </w:r>
      <w:r w:rsidR="00F1003E">
        <w:rPr>
          <w:rFonts w:ascii="Lato" w:hAnsi="Lato"/>
          <w:bCs/>
          <w:sz w:val="20"/>
          <w:szCs w:val="20"/>
        </w:rPr>
        <w:t>Tyczynie</w:t>
      </w:r>
      <w:r w:rsidRPr="00AE31E3">
        <w:rPr>
          <w:rFonts w:ascii="Lato" w:hAnsi="Lato"/>
          <w:sz w:val="20"/>
          <w:szCs w:val="20"/>
        </w:rPr>
        <w:t>.</w:t>
      </w:r>
    </w:p>
    <w:p w14:paraId="2A758230" w14:textId="371B0597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b/>
          <w:sz w:val="20"/>
          <w:szCs w:val="20"/>
          <w:u w:val="single"/>
        </w:rPr>
      </w:pPr>
      <w:r w:rsidRPr="00AE31E3">
        <w:rPr>
          <w:rFonts w:ascii="Lato" w:hAnsi="Lato"/>
          <w:sz w:val="20"/>
          <w:szCs w:val="20"/>
          <w:u w:val="single"/>
        </w:rPr>
        <w:t xml:space="preserve">Data publikacji obwieszczenia: </w:t>
      </w:r>
      <w:r w:rsidR="00F1003E">
        <w:rPr>
          <w:rFonts w:ascii="Lato" w:hAnsi="Lato"/>
          <w:sz w:val="20"/>
          <w:szCs w:val="20"/>
          <w:u w:val="single"/>
        </w:rPr>
        <w:t>23 października</w:t>
      </w:r>
      <w:r w:rsidR="005D5A6D">
        <w:rPr>
          <w:rFonts w:ascii="Lato" w:hAnsi="Lato"/>
          <w:sz w:val="20"/>
          <w:szCs w:val="20"/>
          <w:u w:val="single"/>
        </w:rPr>
        <w:t xml:space="preserve"> 2024</w:t>
      </w:r>
      <w:r w:rsidRPr="00AE31E3">
        <w:rPr>
          <w:rFonts w:ascii="Lato" w:hAnsi="Lato"/>
          <w:sz w:val="20"/>
          <w:szCs w:val="20"/>
          <w:u w:val="single"/>
        </w:rPr>
        <w:t xml:space="preserve"> r.</w:t>
      </w:r>
      <w:r w:rsidR="00841783" w:rsidRPr="00AE31E3">
        <w:rPr>
          <w:rFonts w:ascii="Lato" w:hAnsi="Lato"/>
          <w:b/>
          <w:sz w:val="20"/>
          <w:szCs w:val="20"/>
          <w:u w:val="single"/>
        </w:rPr>
        <w:br/>
      </w:r>
    </w:p>
    <w:p w14:paraId="78D0B6E8" w14:textId="77777777" w:rsid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 xml:space="preserve">Załącznik: </w:t>
      </w:r>
      <w:r w:rsidRPr="00AE31E3">
        <w:rPr>
          <w:rFonts w:ascii="Lato" w:hAnsi="Lato"/>
          <w:sz w:val="20"/>
          <w:szCs w:val="20"/>
        </w:rPr>
        <w:t>informacja o przetwarzaniu danych osobowych.</w:t>
      </w:r>
    </w:p>
    <w:p w14:paraId="4A3B9B7A" w14:textId="04E84959" w:rsidR="004116FD" w:rsidRDefault="004116FD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1BC8DDD0" w14:textId="77777777" w:rsidR="00AE0958" w:rsidRPr="00F95C0F" w:rsidRDefault="00AE0958" w:rsidP="00AE095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3F235D4" w14:textId="68B78A8B" w:rsidR="00AE0958" w:rsidRPr="00F95C0F" w:rsidRDefault="00EB1861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7E07C181" w14:textId="4BDBD7D8" w:rsidR="00AE0958" w:rsidRPr="00F95C0F" w:rsidRDefault="00EB1861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4912FF29" w14:textId="0368022B" w:rsidR="0085723E" w:rsidRPr="00AE0958" w:rsidRDefault="00EB1861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023257FA" w14:textId="77777777" w:rsidR="005D5A6D" w:rsidRDefault="005D5A6D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67B27979" w14:textId="77777777" w:rsidR="00F1003E" w:rsidRDefault="00F1003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05C840E7" w14:textId="77777777" w:rsidR="00F1003E" w:rsidRDefault="00F1003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248D0D31" w14:textId="77777777" w:rsidR="00F1003E" w:rsidRDefault="00F1003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 w:cs="Times New Roman"/>
          <w:noProof/>
          <w:sz w:val="20"/>
          <w:szCs w:val="20"/>
          <w:lang w:eastAsia="pl-PL"/>
        </w:rPr>
      </w:pPr>
    </w:p>
    <w:p w14:paraId="369B73CC" w14:textId="2F83D489" w:rsidR="00AE31E3" w:rsidRPr="00AE31E3" w:rsidRDefault="00AE31E3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D1F0DD9" w14:textId="4D0D684D" w:rsidR="005D5A6D" w:rsidRPr="007D3E06" w:rsidRDefault="005D5A6D" w:rsidP="005D5A6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E31E3">
        <w:rPr>
          <w:rFonts w:ascii="Lato" w:hAnsi="Lato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C74F0" wp14:editId="16672CB7">
                <wp:simplePos x="0" y="0"/>
                <wp:positionH relativeFrom="margin">
                  <wp:align>right</wp:align>
                </wp:positionH>
                <wp:positionV relativeFrom="paragraph">
                  <wp:posOffset>-915035</wp:posOffset>
                </wp:positionV>
                <wp:extent cx="2444115" cy="744855"/>
                <wp:effectExtent l="0" t="0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D642F" w14:textId="77777777" w:rsidR="005D5A6D" w:rsidRPr="00AE31E3" w:rsidRDefault="005D5A6D" w:rsidP="005D5A6D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387945CD" w14:textId="3DA812CE" w:rsidR="005D5A6D" w:rsidRPr="00AE31E3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znak: DLI-III.7621.</w:t>
                            </w:r>
                            <w:r w:rsidR="00F1003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23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F1003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3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F1003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1F77A483" w14:textId="77777777" w:rsidR="005D5A6D" w:rsidRPr="007A3A1F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C74F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1.25pt;margin-top:-72.05pt;width:192.45pt;height:58.6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bQ8wEAAMoDAAAOAAAAZHJzL2Uyb0RvYy54bWysU8GO0zAQvSPxD5bvNE2VskvUdLV0VYS0&#10;sEgLH+A4TmLheMzYbbJ8PWOn2y1wQ+RgeTz2m3lvXjY302DYUaHXYCueL5acKSuh0bar+Lev+zfX&#10;nPkgbCMMWFXxJ+X5zfb1q83oSrWCHkyjkBGI9eXoKt6H4Mos87JXg/ALcMpSsgUcRKAQu6xBMRL6&#10;YLLVcvk2GwEbhyCV93R6Nyf5NuG3rZLhoW29CsxUnHoLacW01nHNthtRdihcr+WpDfEPXQxCWyp6&#10;hroTQbAD6r+gBi0RPLRhIWHIoG21VIkDscmXf7B57IVTiQuJ491ZJv//YOXn46P7gixM72GiASYS&#10;3t2D/O6ZhV0vbKduEWHslWiocB4ly0bny9PTKLUvfQSpx0/Q0JDFIUACmlocoirEkxE6DeDpLLqa&#10;ApN0uCqKIs/XnEnKXRXF9XqdSojy+bVDHz4oGFjcVBxpqAldHO99iN2I8vlKLObB6GavjUkBdvXO&#10;IDsKMsA+fSf0364ZGy9biM9mxHiSaEZmM8cw1RMlI90amicijDAbin4A2vSAPzkbyUwV9z8OAhVn&#10;5qMl0d7lRRHdl4JifbWiAC8z9WVGWElQFQ+czdtdmB17cKi7nirNY7JwS0K3Omnw0tWpbzJMkuZk&#10;7ujIyzjdevkFt78AAAD//wMAUEsDBBQABgAIAAAAIQAG2/sr3gAAAAkBAAAPAAAAZHJzL2Rvd25y&#10;ZXYueG1sTI/NToRAEITvJr7DpE287Q4gWREZNsaEaMJpd32AAZqfwPQQZpbFt7c96bG6OlVfZcfN&#10;TGLFxQ2WFIT7AARSbZuBOgVfl2KXgHBeU6MnS6jgGx0c8/u7TKeNvdEJ17PvBIeQS7WC3vs5ldLV&#10;PRrt9nZGYq+1i9Ge5dLJZtE3DjeTjILgII0eiBt6PeN7j/V4vhoFn2VdtFFp2tWPoRnLU/VRtM9K&#10;PT5sb68gPG7+7xl+8Rkdcmaq7JUaJyYFPMQr2IVxHIJg/ymJX0BUfIoOCcg8k/8X5D8AAAD//wMA&#10;UEsBAi0AFAAGAAgAAAAhALaDOJL+AAAA4QEAABMAAAAAAAAAAAAAAAAAAAAAAFtDb250ZW50X1R5&#10;cGVzXS54bWxQSwECLQAUAAYACAAAACEAOP0h/9YAAACUAQAACwAAAAAAAAAAAAAAAAAvAQAAX3Jl&#10;bHMvLnJlbHNQSwECLQAUAAYACAAAACEAKBZ20PMBAADKAwAADgAAAAAAAAAAAAAAAAAuAgAAZHJz&#10;L2Uyb0RvYy54bWxQSwECLQAUAAYACAAAACEABtv7K94AAAAJAQAADwAAAAAAAAAAAAAAAABNBAAA&#10;ZHJzL2Rvd25yZXYueG1sUEsFBgAAAAAEAAQA8wAAAFgFAAAAAA==&#10;" stroked="f">
                <v:textbox>
                  <w:txbxContent>
                    <w:p w14:paraId="6F7D642F" w14:textId="77777777" w:rsidR="005D5A6D" w:rsidRPr="00AE31E3" w:rsidRDefault="005D5A6D" w:rsidP="005D5A6D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Rozwoju i Technologii </w:t>
                      </w:r>
                    </w:p>
                    <w:p w14:paraId="387945CD" w14:textId="3DA812CE" w:rsidR="005D5A6D" w:rsidRPr="00AE31E3" w:rsidRDefault="005D5A6D" w:rsidP="005D5A6D">
                      <w:pPr>
                        <w:spacing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znak: DLI-III.7621.</w:t>
                      </w:r>
                      <w:r w:rsidR="00F1003E">
                        <w:rPr>
                          <w:rFonts w:ascii="Lato" w:hAnsi="Lato" w:cs="Arial"/>
                          <w:sz w:val="20"/>
                          <w:szCs w:val="20"/>
                        </w:rPr>
                        <w:t>23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F1003E">
                        <w:rPr>
                          <w:rFonts w:ascii="Lato" w:hAnsi="Lato" w:cs="Arial"/>
                          <w:sz w:val="20"/>
                          <w:szCs w:val="20"/>
                        </w:rPr>
                        <w:t>3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>
                        <w:rPr>
                          <w:rFonts w:ascii="Lato" w:hAnsi="Lato" w:cs="Arial"/>
                          <w:sz w:val="20"/>
                          <w:szCs w:val="20"/>
                        </w:rPr>
                        <w:t>1</w:t>
                      </w:r>
                      <w:r w:rsidR="00F1003E">
                        <w:rPr>
                          <w:rFonts w:ascii="Lato" w:hAnsi="Lato" w:cs="Arial"/>
                          <w:sz w:val="20"/>
                          <w:szCs w:val="20"/>
                        </w:rPr>
                        <w:t>7</w:t>
                      </w:r>
                    </w:p>
                    <w:p w14:paraId="1F77A483" w14:textId="77777777" w:rsidR="005D5A6D" w:rsidRPr="007A3A1F" w:rsidRDefault="005D5A6D" w:rsidP="005D5A6D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3E0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D5A6D">
        <w:rPr>
          <w:rFonts w:ascii="Lato" w:hAnsi="Lato"/>
          <w:b/>
          <w:noProof/>
          <w:sz w:val="20"/>
          <w:szCs w:val="20"/>
        </w:rPr>
        <w:t xml:space="preserve"> </w:t>
      </w:r>
    </w:p>
    <w:p w14:paraId="6ED414D2" w14:textId="77777777" w:rsidR="005D5A6D" w:rsidRPr="00D21792" w:rsidRDefault="005D5A6D" w:rsidP="005D5A6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92FAF4E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5652D36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65843D57" w14:textId="658810DD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F100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F100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4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4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D3232CF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9D400DF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324467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476F1A5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2112B1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9D702A4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88D2E76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B3C3963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072609B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EF10BC1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05C9EBE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C429845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1D86037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24EFECF5" w14:textId="77777777" w:rsidR="005D5A6D" w:rsidRPr="00D21792" w:rsidRDefault="005D5A6D" w:rsidP="005D5A6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22DBC449" w14:textId="3907A25D" w:rsidR="00AE31E3" w:rsidRPr="00FF159E" w:rsidRDefault="00AE31E3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</w:rPr>
      </w:pPr>
    </w:p>
    <w:sectPr w:rsidR="00AE31E3" w:rsidRPr="00FF159E" w:rsidSect="00C454E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F12D3" w14:textId="77777777" w:rsidR="00C12373" w:rsidRDefault="00C12373" w:rsidP="009276B2">
      <w:pPr>
        <w:spacing w:after="0" w:line="240" w:lineRule="auto"/>
      </w:pPr>
      <w:r>
        <w:separator/>
      </w:r>
    </w:p>
  </w:endnote>
  <w:endnote w:type="continuationSeparator" w:id="0">
    <w:p w14:paraId="58FFBB19" w14:textId="77777777" w:rsidR="00C12373" w:rsidRDefault="00C1237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17574E9-B1FA-42A5-A9AC-AF32DDF4BDD2}"/>
    <w:embedBold r:id="rId2" w:fontKey="{C7DCB509-455A-4033-B167-1DF20A93E2E7}"/>
    <w:embedItalic r:id="rId3" w:fontKey="{3404A417-AE63-4D25-9863-7F5AE9B276A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35814B2-5119-4900-9F5A-CA871103DF15}"/>
    <w:embedBold r:id="rId5" w:fontKey="{69B9A804-A0C8-4E9A-93AB-FA5D9D8EA5B6}"/>
    <w:embedItalic r:id="rId6" w:fontKey="{1ED68736-1BC5-4F92-B480-4F38F6FC6D7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2D7E76E-88BB-4D48-96F1-A87A60B6C5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5913916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8937C" w14:textId="77777777" w:rsidR="00C12373" w:rsidRDefault="00C12373" w:rsidP="009276B2">
      <w:pPr>
        <w:spacing w:after="0" w:line="240" w:lineRule="auto"/>
      </w:pPr>
      <w:r>
        <w:separator/>
      </w:r>
    </w:p>
  </w:footnote>
  <w:footnote w:type="continuationSeparator" w:id="0">
    <w:p w14:paraId="3E93EA68" w14:textId="77777777" w:rsidR="00C12373" w:rsidRDefault="00C1237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B4095FA"/>
    <w:lvl w:ilvl="0" w:tplc="38964A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634719796">
    <w:abstractNumId w:val="3"/>
  </w:num>
  <w:num w:numId="4" w16cid:durableId="564219932">
    <w:abstractNumId w:val="4"/>
  </w:num>
  <w:num w:numId="5" w16cid:durableId="75901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598B"/>
    <w:rsid w:val="000555EB"/>
    <w:rsid w:val="00055F10"/>
    <w:rsid w:val="00080B94"/>
    <w:rsid w:val="00100315"/>
    <w:rsid w:val="00113528"/>
    <w:rsid w:val="001236B0"/>
    <w:rsid w:val="00166A88"/>
    <w:rsid w:val="00183B62"/>
    <w:rsid w:val="00190AC4"/>
    <w:rsid w:val="001919A6"/>
    <w:rsid w:val="001A2612"/>
    <w:rsid w:val="001B70EB"/>
    <w:rsid w:val="00274D44"/>
    <w:rsid w:val="002830CF"/>
    <w:rsid w:val="002E0C9D"/>
    <w:rsid w:val="003312B9"/>
    <w:rsid w:val="00343A14"/>
    <w:rsid w:val="00362CAD"/>
    <w:rsid w:val="003659AE"/>
    <w:rsid w:val="0037641C"/>
    <w:rsid w:val="003A1976"/>
    <w:rsid w:val="003C123B"/>
    <w:rsid w:val="003D2AD6"/>
    <w:rsid w:val="003F0446"/>
    <w:rsid w:val="00401BE4"/>
    <w:rsid w:val="004116FD"/>
    <w:rsid w:val="00475A9A"/>
    <w:rsid w:val="004A2223"/>
    <w:rsid w:val="004E7557"/>
    <w:rsid w:val="004F5D02"/>
    <w:rsid w:val="00557D28"/>
    <w:rsid w:val="00565D32"/>
    <w:rsid w:val="00584CC7"/>
    <w:rsid w:val="00590C4E"/>
    <w:rsid w:val="0059434A"/>
    <w:rsid w:val="005D01A8"/>
    <w:rsid w:val="005D55F2"/>
    <w:rsid w:val="005D5A6D"/>
    <w:rsid w:val="005E56C6"/>
    <w:rsid w:val="00625B62"/>
    <w:rsid w:val="006410DE"/>
    <w:rsid w:val="00647AF4"/>
    <w:rsid w:val="00673E82"/>
    <w:rsid w:val="00680BEB"/>
    <w:rsid w:val="00703FDA"/>
    <w:rsid w:val="0070631E"/>
    <w:rsid w:val="00716214"/>
    <w:rsid w:val="007475AB"/>
    <w:rsid w:val="00773C42"/>
    <w:rsid w:val="00797577"/>
    <w:rsid w:val="00797E19"/>
    <w:rsid w:val="007C0044"/>
    <w:rsid w:val="007C0B86"/>
    <w:rsid w:val="007C4CA2"/>
    <w:rsid w:val="00841783"/>
    <w:rsid w:val="0085723E"/>
    <w:rsid w:val="008723EA"/>
    <w:rsid w:val="008B10E0"/>
    <w:rsid w:val="008F5DD9"/>
    <w:rsid w:val="008F7FB6"/>
    <w:rsid w:val="009276B2"/>
    <w:rsid w:val="0093525C"/>
    <w:rsid w:val="00947F4D"/>
    <w:rsid w:val="00975E1D"/>
    <w:rsid w:val="00A016B6"/>
    <w:rsid w:val="00AD6984"/>
    <w:rsid w:val="00AE0958"/>
    <w:rsid w:val="00AE31E3"/>
    <w:rsid w:val="00AE6415"/>
    <w:rsid w:val="00B06E81"/>
    <w:rsid w:val="00B20AD8"/>
    <w:rsid w:val="00B36262"/>
    <w:rsid w:val="00B50CE6"/>
    <w:rsid w:val="00B84D3E"/>
    <w:rsid w:val="00B87744"/>
    <w:rsid w:val="00BA0BEF"/>
    <w:rsid w:val="00BD1152"/>
    <w:rsid w:val="00BE6444"/>
    <w:rsid w:val="00C12373"/>
    <w:rsid w:val="00C44F50"/>
    <w:rsid w:val="00C454E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4A69"/>
    <w:rsid w:val="00E3400A"/>
    <w:rsid w:val="00E67846"/>
    <w:rsid w:val="00EB1861"/>
    <w:rsid w:val="00EB4EA7"/>
    <w:rsid w:val="00EE34A9"/>
    <w:rsid w:val="00F05F16"/>
    <w:rsid w:val="00F1003E"/>
    <w:rsid w:val="00F13890"/>
    <w:rsid w:val="00F321F5"/>
    <w:rsid w:val="00F40743"/>
    <w:rsid w:val="00F57555"/>
    <w:rsid w:val="00F80AC2"/>
    <w:rsid w:val="00FA6BD4"/>
    <w:rsid w:val="00FA76E5"/>
    <w:rsid w:val="00FD0FD5"/>
    <w:rsid w:val="00FF03CD"/>
    <w:rsid w:val="00FF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F159E"/>
    <w:pPr>
      <w:spacing w:after="0" w:line="240" w:lineRule="auto"/>
    </w:pPr>
  </w:style>
  <w:style w:type="paragraph" w:styleId="Poprawka">
    <w:name w:val="Revision"/>
    <w:hidden/>
    <w:uiPriority w:val="99"/>
    <w:semiHidden/>
    <w:rsid w:val="005D55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2024-03-11T08:58:00Z</cp:lastPrinted>
  <dcterms:created xsi:type="dcterms:W3CDTF">2024-10-23T06:20:00Z</dcterms:created>
  <dcterms:modified xsi:type="dcterms:W3CDTF">2024-10-23T06:20:00Z</dcterms:modified>
</cp:coreProperties>
</file>