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733C1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947D0B">
        <w:rPr>
          <w:b/>
        </w:rPr>
        <w:t>Uchwała nr 25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947D0B">
        <w:rPr>
          <w:b/>
        </w:rPr>
        <w:t>13 marca</w:t>
      </w:r>
      <w:r w:rsidR="008132B9">
        <w:rPr>
          <w:b/>
        </w:rPr>
        <w:t xml:space="preserve"> 2013 </w:t>
      </w:r>
      <w:r w:rsidR="00EE3DEA" w:rsidRPr="00C92036">
        <w:rPr>
          <w:b/>
        </w:rPr>
        <w:t>r.</w:t>
      </w:r>
    </w:p>
    <w:p w:rsidR="00EE3DEA" w:rsidRPr="00AE1AE8" w:rsidRDefault="00AE1AE8">
      <w:pPr>
        <w:jc w:val="center"/>
        <w:rPr>
          <w:b/>
        </w:rPr>
      </w:pPr>
      <w:r w:rsidRPr="00AE1AE8">
        <w:rPr>
          <w:b/>
        </w:rPr>
        <w:t>w sprawie opinii dotyczącej przekazania środków finansowych z 1% podatku od osób fizycznych należących do Centrum Transferu Wiedzy i Technologii Uniwersytetu Szczecińskiego na rzecz innej organizacji.</w:t>
      </w:r>
    </w:p>
    <w:p w:rsidR="00AE1AE8" w:rsidRPr="00AE1AE8" w:rsidRDefault="00AE1AE8">
      <w:pPr>
        <w:jc w:val="center"/>
        <w:rPr>
          <w:b/>
        </w:rPr>
      </w:pPr>
    </w:p>
    <w:p w:rsidR="00AE1AE8" w:rsidRPr="00C92036" w:rsidRDefault="00AE1AE8">
      <w:pPr>
        <w:jc w:val="center"/>
        <w:rPr>
          <w:b/>
        </w:rPr>
      </w:pPr>
    </w:p>
    <w:p w:rsidR="00B43C97" w:rsidRPr="00B43C97" w:rsidRDefault="00EE3DEA" w:rsidP="00B43C97">
      <w:pPr>
        <w:jc w:val="both"/>
      </w:pPr>
      <w:r w:rsidRPr="00B43C97">
        <w:t xml:space="preserve">Na podstawie § 9 ust. 2 rozporządzenia Ministra Gospodarki, Pracy i Polityki Społecznej z dnia 4 sierpnia 2003 r. w sprawie Rady Działalności Pożytku Publicznego (Dz. U. nr 147, poz. 1431) </w:t>
      </w:r>
      <w:r w:rsidR="00D77520">
        <w:t>w zw. z</w:t>
      </w:r>
      <w:r w:rsidRPr="00B43C97">
        <w:t xml:space="preserve"> art. 35 ust. 2 pkt 2 ustawy z dnia 24 kwietnia 2003 r. o działalności pożytku publicznego i o wolontariacie (Dz. U. 2010 nr 234, poz. 1536), uchwala się stanowisko Rady Działalności Pożytku Publicznego </w:t>
      </w:r>
      <w:r w:rsidR="00B43C97" w:rsidRPr="00B43C97">
        <w:t xml:space="preserve">w sprawie </w:t>
      </w:r>
      <w:r w:rsidR="00AE1AE8">
        <w:t>opinii dotyczącej przekazania</w:t>
      </w:r>
      <w:r w:rsidR="00B43C97" w:rsidRPr="00B43C97">
        <w:t xml:space="preserve"> </w:t>
      </w:r>
      <w:r w:rsidR="00AE1AE8">
        <w:t>środków</w:t>
      </w:r>
      <w:r w:rsidR="00B43C97" w:rsidRPr="00B43C97">
        <w:t xml:space="preserve"> </w:t>
      </w:r>
      <w:r w:rsidR="00AE1AE8">
        <w:t>finansowych z 1% podatku</w:t>
      </w:r>
      <w:r w:rsidR="00D77917">
        <w:t xml:space="preserve"> dochodowego</w:t>
      </w:r>
      <w:r w:rsidR="00AE1AE8">
        <w:t xml:space="preserve"> od osób fizycznych należących do</w:t>
      </w:r>
      <w:r w:rsidR="00B43C97" w:rsidRPr="00B43C97">
        <w:t xml:space="preserve"> Centrum Transferu Wiedzy i Technologii Uniwersytetu Szczecińskiego</w:t>
      </w:r>
      <w:r w:rsidR="00AE1AE8">
        <w:t xml:space="preserve"> na rzecz innej organizacji</w:t>
      </w:r>
      <w:r w:rsidR="00D77520">
        <w:t xml:space="preserve"> posiadającej status organizacji pożytku publicznego</w:t>
      </w:r>
      <w:r w:rsidR="00AE1AE8">
        <w:t>.</w:t>
      </w:r>
    </w:p>
    <w:p w:rsidR="0021106A" w:rsidRPr="00B43C97" w:rsidRDefault="0021106A" w:rsidP="00B43C97">
      <w:pPr>
        <w:jc w:val="both"/>
      </w:pPr>
    </w:p>
    <w:p w:rsidR="00C539FA" w:rsidRPr="0021106A" w:rsidRDefault="00C539FA" w:rsidP="0021106A">
      <w:pPr>
        <w:jc w:val="both"/>
      </w:pPr>
    </w:p>
    <w:p w:rsidR="00EE3DEA" w:rsidRDefault="00EE3DEA" w:rsidP="00C539FA">
      <w:pPr>
        <w:jc w:val="center"/>
      </w:pPr>
      <w:r w:rsidRPr="00C92036">
        <w:t>§ 1</w:t>
      </w:r>
    </w:p>
    <w:p w:rsidR="00AE1AE8" w:rsidRDefault="00AE1AE8" w:rsidP="00C539FA">
      <w:pPr>
        <w:jc w:val="center"/>
      </w:pPr>
    </w:p>
    <w:p w:rsidR="00AE1AE8" w:rsidRDefault="00AE1AE8" w:rsidP="00C539FA">
      <w:pPr>
        <w:jc w:val="center"/>
      </w:pPr>
    </w:p>
    <w:p w:rsidR="00AE1AE8" w:rsidRDefault="00AE1AE8" w:rsidP="00AE1AE8">
      <w:pPr>
        <w:jc w:val="both"/>
      </w:pPr>
      <w:r>
        <w:t>Uzasadnienie stanowiska Rady Działalności Pożytku Publicznego stanowi załącznik do uchwały.</w:t>
      </w:r>
    </w:p>
    <w:p w:rsidR="00AE1AE8" w:rsidRDefault="00AE1AE8" w:rsidP="00AE1AE8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Default="00EE3DEA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>
      <w:pPr>
        <w:jc w:val="both"/>
      </w:pPr>
    </w:p>
    <w:p w:rsidR="006C4ADC" w:rsidRDefault="006C4ADC" w:rsidP="006C4ADC">
      <w:pPr>
        <w:pStyle w:val="Tytu"/>
      </w:pPr>
      <w:r>
        <w:lastRenderedPageBreak/>
        <w:t>Załącznik do Uchwały nr 25</w:t>
      </w:r>
    </w:p>
    <w:p w:rsidR="006C4ADC" w:rsidRDefault="006C4ADC" w:rsidP="006C4ADC">
      <w:pPr>
        <w:pStyle w:val="Tytu"/>
      </w:pPr>
      <w:r>
        <w:t>Opinia Rady Działalności Pożytku Publicznego</w:t>
      </w:r>
    </w:p>
    <w:p w:rsidR="006C4ADC" w:rsidRDefault="006C4ADC" w:rsidP="006C4ADC">
      <w:pPr>
        <w:shd w:val="clear" w:color="auto" w:fill="FFFFFF"/>
        <w:autoSpaceDE w:val="0"/>
        <w:autoSpaceDN w:val="0"/>
        <w:adjustRightInd w:val="0"/>
        <w:rPr>
          <w:rFonts w:ascii="Calibri" w:eastAsia="Calibri" w:hAnsi="Calibri"/>
          <w:color w:val="000000"/>
        </w:rPr>
      </w:pPr>
    </w:p>
    <w:p w:rsidR="006C4ADC" w:rsidRDefault="006C4ADC" w:rsidP="006C4ADC">
      <w:pPr>
        <w:shd w:val="clear" w:color="auto" w:fill="FFFFFF"/>
        <w:autoSpaceDE w:val="0"/>
        <w:autoSpaceDN w:val="0"/>
        <w:adjustRightInd w:val="0"/>
        <w:rPr>
          <w:rFonts w:ascii="Calibri" w:eastAsia="Calibri" w:hAnsi="Calibri"/>
          <w:color w:val="000000"/>
        </w:rPr>
      </w:pPr>
    </w:p>
    <w:p w:rsidR="006C4ADC" w:rsidRDefault="006C4ADC" w:rsidP="006C4A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</w:rPr>
      </w:pPr>
      <w:r>
        <w:t>Zgodnie z art. 33 ust 5. środki finansowe niewykorzystane w sposób i w terminie określonych w ust. 4 organizacja pozarządowa oraz podmioty wymienione w art. 3 ust. 3 pkt 1 i 4 są obowiązane przekazać niezwłocznie na rzecz, prowadzącej działalność statutową w tym samym lub zbliżonym zakresie, organizacji pożytku publicznego wskazanej przez ministra właściwego do spraw zabezpieczenia społecznego, po uzyskaniu opinii Rady Działalności Pożytku Publicznego. Przekazanie środków nie stanowi w takim przypadku darowizny w rozumieniu odrębnych przepisów.</w:t>
      </w:r>
    </w:p>
    <w:p w:rsidR="006C4ADC" w:rsidRDefault="006C4ADC" w:rsidP="006C4ADC">
      <w:pPr>
        <w:pStyle w:val="Tekstpodstawowy"/>
      </w:pPr>
      <w:r>
        <w:t xml:space="preserve">Mając na uwadze utratę statusu organizacji pożytku publicznego przez Centrum Transferu Wiedzy i Technologii Uniwersytetu Szczecińskiego, Rada Działalności Pożytku Publicznego </w:t>
      </w:r>
      <w:r>
        <w:rPr>
          <w:rFonts w:eastAsia="Times        New Roman"/>
        </w:rPr>
        <w:t>rekomenduje przekazanie środków pochodzących z 1 % podatku dochodowego od osób fizycznych na rzecz Wiejskiego Stowarzyszenia Edukacyjno - Kulturalno-Turystycznemu „Szansa”</w:t>
      </w:r>
      <w:r>
        <w:t xml:space="preserve"> zarejestrowanego pod numerem KRS 0000239659.</w:t>
      </w:r>
    </w:p>
    <w:p w:rsidR="006C4ADC" w:rsidRDefault="006C4ADC" w:rsidP="006C4ADC">
      <w:pPr>
        <w:pStyle w:val="Tekstpodstawowy"/>
        <w:ind w:firstLine="708"/>
      </w:pPr>
      <w:r>
        <w:rPr>
          <w:rFonts w:eastAsia="Times        New Roman"/>
        </w:rPr>
        <w:t xml:space="preserve">Ww. organizacja </w:t>
      </w:r>
      <w:r>
        <w:t>została wpisana do</w:t>
      </w:r>
      <w:r>
        <w:rPr>
          <w:color w:val="000000"/>
        </w:rPr>
        <w:t xml:space="preserve"> Krajowego Rejestru Sądowego – rejestru stowarzyszeń, innych organizacji społecznych i zawodowych,</w:t>
      </w:r>
      <w:r>
        <w:t xml:space="preserve"> fundacji oraz publicznych zakładów opieki zdrowotnej w dniu 22 sierpnia 2005 r. Status organizacji pożytku publicznego uzyskała w dniu 22 listopada 2007 r.</w:t>
      </w:r>
    </w:p>
    <w:p w:rsidR="006C4ADC" w:rsidRDefault="006C4ADC" w:rsidP="006C4ADC">
      <w:pPr>
        <w:spacing w:line="360" w:lineRule="auto"/>
        <w:ind w:firstLine="431"/>
        <w:jc w:val="both"/>
        <w:rPr>
          <w:rFonts w:eastAsia="Times        New Roman"/>
        </w:rPr>
      </w:pPr>
    </w:p>
    <w:p w:rsidR="006C4ADC" w:rsidRDefault="006C4ADC" w:rsidP="006C4ADC">
      <w:pPr>
        <w:rPr>
          <w:rFonts w:eastAsiaTheme="minorHAnsi"/>
        </w:rPr>
      </w:pPr>
    </w:p>
    <w:p w:rsidR="006C4ADC" w:rsidRPr="00C92036" w:rsidRDefault="006C4ADC">
      <w:pPr>
        <w:jc w:val="both"/>
      </w:pPr>
    </w:p>
    <w:sectPr w:rsidR="006C4ADC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0456D"/>
    <w:rsid w:val="00151F5E"/>
    <w:rsid w:val="001E7391"/>
    <w:rsid w:val="0021106A"/>
    <w:rsid w:val="00234787"/>
    <w:rsid w:val="002A6663"/>
    <w:rsid w:val="002F06CD"/>
    <w:rsid w:val="0030288A"/>
    <w:rsid w:val="00324C54"/>
    <w:rsid w:val="00354F60"/>
    <w:rsid w:val="0035642D"/>
    <w:rsid w:val="00380286"/>
    <w:rsid w:val="003A1859"/>
    <w:rsid w:val="00456146"/>
    <w:rsid w:val="004722E1"/>
    <w:rsid w:val="005C2076"/>
    <w:rsid w:val="005F7C77"/>
    <w:rsid w:val="006435C6"/>
    <w:rsid w:val="006C4ADC"/>
    <w:rsid w:val="00733C1A"/>
    <w:rsid w:val="00771D2E"/>
    <w:rsid w:val="007E7A59"/>
    <w:rsid w:val="008132B9"/>
    <w:rsid w:val="00891ECF"/>
    <w:rsid w:val="00947D0B"/>
    <w:rsid w:val="00966B52"/>
    <w:rsid w:val="009E275D"/>
    <w:rsid w:val="00A02409"/>
    <w:rsid w:val="00AE018A"/>
    <w:rsid w:val="00AE1AE8"/>
    <w:rsid w:val="00B43C97"/>
    <w:rsid w:val="00B4514F"/>
    <w:rsid w:val="00BA639F"/>
    <w:rsid w:val="00BA6BEC"/>
    <w:rsid w:val="00BD206B"/>
    <w:rsid w:val="00C25E0E"/>
    <w:rsid w:val="00C539FA"/>
    <w:rsid w:val="00C7228E"/>
    <w:rsid w:val="00C92036"/>
    <w:rsid w:val="00CA2887"/>
    <w:rsid w:val="00D35436"/>
    <w:rsid w:val="00D77520"/>
    <w:rsid w:val="00D77917"/>
    <w:rsid w:val="00D91CED"/>
    <w:rsid w:val="00DA525F"/>
    <w:rsid w:val="00DD7144"/>
    <w:rsid w:val="00E75ADA"/>
    <w:rsid w:val="00ED5152"/>
    <w:rsid w:val="00EE3DEA"/>
    <w:rsid w:val="00EF3EE0"/>
    <w:rsid w:val="00F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942A-7280-4E38-8734-85248E01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paragraph" w:styleId="Tytu">
    <w:name w:val="Title"/>
    <w:basedOn w:val="Normalny"/>
    <w:link w:val="TytuZnak"/>
    <w:qFormat/>
    <w:rsid w:val="006C4ADC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6C4ADC"/>
    <w:rPr>
      <w:b/>
      <w:bCs/>
      <w:color w:val="000000"/>
      <w:sz w:val="24"/>
      <w:szCs w:val="24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unhideWhenUsed/>
    <w:rsid w:val="006C4AD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C4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C66D8-FA3A-48BA-A704-681BDFEA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2013-03-15T10:51:00Z</cp:lastPrinted>
  <dcterms:created xsi:type="dcterms:W3CDTF">2020-05-06T10:42:00Z</dcterms:created>
  <dcterms:modified xsi:type="dcterms:W3CDTF">2020-05-06T10:42:00Z</dcterms:modified>
</cp:coreProperties>
</file>