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87" w:rsidRPr="00E51A7D" w:rsidRDefault="00535D87" w:rsidP="00535D87">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rsidR="00535D87" w:rsidRPr="00E51A7D" w:rsidRDefault="00535D87" w:rsidP="00535D87">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rsidR="00535D87" w:rsidRPr="00E51A7D" w:rsidRDefault="00535D87" w:rsidP="00535D87">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02</w:t>
      </w:r>
      <w:r w:rsidRPr="00E51A7D">
        <w:rPr>
          <w:rFonts w:ascii="Arial" w:eastAsia="Times New Roman" w:hAnsi="Arial" w:cs="Arial"/>
          <w:b/>
          <w:bCs/>
          <w:sz w:val="23"/>
          <w:szCs w:val="23"/>
          <w:lang w:eastAsia="pl-PL"/>
        </w:rPr>
        <w:t>/2019/WD/</w:t>
      </w:r>
      <w:proofErr w:type="spellStart"/>
      <w:r w:rsidRPr="00E51A7D">
        <w:rPr>
          <w:rFonts w:ascii="Arial" w:eastAsia="Times New Roman" w:hAnsi="Arial" w:cs="Arial"/>
          <w:b/>
          <w:bCs/>
          <w:sz w:val="23"/>
          <w:szCs w:val="23"/>
          <w:lang w:eastAsia="pl-PL"/>
        </w:rPr>
        <w:t>DEKiD</w:t>
      </w:r>
      <w:proofErr w:type="spellEnd"/>
    </w:p>
    <w:p w:rsidR="00535D87" w:rsidRPr="00E51A7D" w:rsidRDefault="00535D87" w:rsidP="00535D87">
      <w:pPr>
        <w:spacing w:before="120" w:after="120" w:line="276" w:lineRule="auto"/>
        <w:jc w:val="both"/>
        <w:rPr>
          <w:rFonts w:ascii="Arial" w:eastAsia="Times New Roman" w:hAnsi="Arial" w:cs="Arial"/>
          <w:b/>
          <w:sz w:val="23"/>
          <w:szCs w:val="23"/>
          <w:lang w:eastAsia="pl-PL"/>
        </w:rPr>
      </w:pPr>
    </w:p>
    <w:p w:rsidR="00535D87" w:rsidRPr="00E51A7D" w:rsidRDefault="00535D87" w:rsidP="00535D87">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rsidR="00535D87" w:rsidRPr="00E51A7D" w:rsidRDefault="00535D87" w:rsidP="00535D87">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Niniejszy Konkurs ogłasza się na podstawie art. 13 ustawy z dnia 24 kwietnia 2003 roku </w:t>
      </w:r>
      <w:r w:rsidRPr="00E51A7D">
        <w:rPr>
          <w:rFonts w:ascii="Arial" w:eastAsia="Times New Roman" w:hAnsi="Arial" w:cs="Arial"/>
          <w:i/>
          <w:sz w:val="23"/>
          <w:szCs w:val="23"/>
          <w:lang w:eastAsia="pl-PL"/>
        </w:rPr>
        <w:t>o działalności pożytku publicznego i o wolontariacie</w:t>
      </w:r>
      <w:r w:rsidRPr="00E51A7D">
        <w:rPr>
          <w:rFonts w:ascii="Arial" w:eastAsia="Times New Roman" w:hAnsi="Arial" w:cs="Arial"/>
          <w:sz w:val="23"/>
          <w:szCs w:val="23"/>
          <w:lang w:eastAsia="pl-PL"/>
        </w:rPr>
        <w:t xml:space="preserve"> (Dz. U. z 2018 r., poz. 450, z </w:t>
      </w:r>
      <w:proofErr w:type="spellStart"/>
      <w:r w:rsidRPr="00E51A7D">
        <w:rPr>
          <w:rFonts w:ascii="Arial" w:eastAsia="Times New Roman" w:hAnsi="Arial" w:cs="Arial"/>
          <w:sz w:val="23"/>
          <w:szCs w:val="23"/>
          <w:lang w:eastAsia="pl-PL"/>
        </w:rPr>
        <w:t>późn</w:t>
      </w:r>
      <w:proofErr w:type="spellEnd"/>
      <w:r w:rsidRPr="00E51A7D">
        <w:rPr>
          <w:rFonts w:ascii="Arial" w:eastAsia="Times New Roman" w:hAnsi="Arial" w:cs="Arial"/>
          <w:sz w:val="23"/>
          <w:szCs w:val="23"/>
          <w:lang w:eastAsia="pl-PL"/>
        </w:rPr>
        <w:t>. zm.), zwanej dalej „ustawą”.</w:t>
      </w:r>
    </w:p>
    <w:p w:rsidR="00535D87" w:rsidRPr="00E51A7D" w:rsidRDefault="00535D87" w:rsidP="00535D87">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Podmioty uprawnione do udziału w otwartym konkursie ofert </w:t>
      </w:r>
    </w:p>
    <w:p w:rsidR="00535D87" w:rsidRPr="00E51A7D" w:rsidRDefault="00535D87" w:rsidP="00535D87">
      <w:pPr>
        <w:pStyle w:val="Akapitzlist"/>
        <w:numPr>
          <w:ilvl w:val="0"/>
          <w:numId w:val="17"/>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uprawnionymi do składania ofert w ww. konkursie są:</w:t>
      </w:r>
    </w:p>
    <w:p w:rsidR="00535D87" w:rsidRPr="00E51A7D" w:rsidRDefault="00535D87" w:rsidP="00535D87">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rganizacje pozarządowe, o których mowa w art. 3 ust</w:t>
      </w:r>
      <w:r>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2 ustawy (m.in. stowarzyszenia, fundacje (z wyjątkiem fundacji utworzonych przez partie polityczne), odziały stowarzyszeń posiadające osobowość prawną, związki stowarzyszeń, kółka rolnicze, cechy rzemieślnicze, izby rzemieślnicze, izby gospodarcze);</w:t>
      </w:r>
    </w:p>
    <w:p w:rsidR="00535D87" w:rsidRPr="00E51A7D" w:rsidRDefault="00535D87" w:rsidP="00535D87">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rsidR="00535D87" w:rsidRPr="00E51A7D" w:rsidRDefault="00535D87" w:rsidP="00535D87">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towarzyszenia jednostek samorządu terytorialnego;</w:t>
      </w:r>
    </w:p>
    <w:p w:rsidR="00535D87" w:rsidRPr="00E51A7D" w:rsidRDefault="00535D87" w:rsidP="00535D87">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spółdzielnie socjalne;</w:t>
      </w:r>
    </w:p>
    <w:p w:rsidR="00535D87" w:rsidRPr="00E51A7D" w:rsidRDefault="00535D87" w:rsidP="00535D87">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półki akcyjne i spółki z ograniczoną odpowiedzialnością oraz kluby sportowe będące spółkami działającymi na podstawie przepisów ustawy z dnia 25 czerwca 2010 r. </w:t>
      </w:r>
      <w:r w:rsidRPr="00E51A7D">
        <w:rPr>
          <w:rFonts w:ascii="Arial" w:eastAsia="Times New Roman" w:hAnsi="Arial" w:cs="Arial"/>
          <w:i/>
          <w:sz w:val="23"/>
          <w:szCs w:val="23"/>
          <w:lang w:eastAsia="pl-PL"/>
        </w:rPr>
        <w:t>o sporcie</w:t>
      </w:r>
      <w:r>
        <w:rPr>
          <w:rFonts w:ascii="Arial" w:eastAsia="Times New Roman" w:hAnsi="Arial" w:cs="Arial"/>
          <w:sz w:val="23"/>
          <w:szCs w:val="23"/>
          <w:lang w:eastAsia="pl-PL"/>
        </w:rPr>
        <w:t xml:space="preserve"> (Dz. z 2018 r.</w:t>
      </w:r>
      <w:r w:rsidRPr="00E51A7D">
        <w:rPr>
          <w:rFonts w:ascii="Arial" w:eastAsia="Times New Roman" w:hAnsi="Arial" w:cs="Arial"/>
          <w:sz w:val="23"/>
          <w:szCs w:val="23"/>
          <w:lang w:eastAsia="pl-PL"/>
        </w:rPr>
        <w:t xml:space="preserve"> poz. 1263, z </w:t>
      </w:r>
      <w:proofErr w:type="spellStart"/>
      <w:r w:rsidRPr="00E51A7D">
        <w:rPr>
          <w:rFonts w:ascii="Arial" w:eastAsia="Times New Roman" w:hAnsi="Arial" w:cs="Arial"/>
          <w:sz w:val="23"/>
          <w:szCs w:val="23"/>
          <w:lang w:eastAsia="pl-PL"/>
        </w:rPr>
        <w:t>późn</w:t>
      </w:r>
      <w:proofErr w:type="spellEnd"/>
      <w:r w:rsidRPr="00E51A7D">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535D87" w:rsidRPr="00E51A7D" w:rsidRDefault="00535D87" w:rsidP="00535D87">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rsidR="00535D87" w:rsidRDefault="00535D87" w:rsidP="00535D87">
      <w:pPr>
        <w:pStyle w:val="Akapitzlist"/>
        <w:numPr>
          <w:ilvl w:val="0"/>
          <w:numId w:val="11"/>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Obowiązkowe jest wypełnienie tabeli z dodatkowymi informacjami dotyczącymi rezultatów realizacji zadania, ze wskazaniem wskaźników rezultatu, sposobu monitorowania oraz źródła danych.</w:t>
      </w:r>
    </w:p>
    <w:p w:rsidR="00535D87" w:rsidRPr="00E51A7D" w:rsidRDefault="00535D87" w:rsidP="00535D87">
      <w:pPr>
        <w:pStyle w:val="Akapitzlist"/>
        <w:numPr>
          <w:ilvl w:val="0"/>
          <w:numId w:val="11"/>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należy wpisać wszystkie działanie, które zaplanowane zostały do realizacji</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Wymagany jest wkład własny finansowy podmiotu wnioskującego o dotację w wysokości minimum 10 % planowanej kwoty dotacji.</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niefinansowy (łącznie osobowy i rzeczowy) w wysokości minimum 10 % planowanej kwoty dotacji.</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 w ofercie musza być wypełnione. Niewypełnienie wszystkich pól powodować będzie odrzucenie oferty z przyczyn formalnych.</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adresatów zadania publicznego ze wskazaniem ich przynależności organizacyjnej (np. organizacja pozarządowa, szkoła) oraz planowanego miejsca wykonania strzelania (strzelnica).</w:t>
      </w:r>
      <w:r>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 xml:space="preserve">Niezachowanie powyższych wymogów może stanowić podstawę do odrzucenia oferty realizacji zadania publicznego. </w:t>
      </w:r>
    </w:p>
    <w:p w:rsidR="00535D87" w:rsidRPr="00E51A7D" w:rsidRDefault="00535D87" w:rsidP="00535D87">
      <w:pPr>
        <w:pStyle w:val="Akapitzlist"/>
        <w:numPr>
          <w:ilvl w:val="0"/>
          <w:numId w:val="11"/>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Pr>
          <w:rFonts w:ascii="Arial" w:eastAsia="Times New Roman" w:hAnsi="Arial" w:cs="Arial"/>
          <w:bCs/>
          <w:sz w:val="23"/>
          <w:szCs w:val="23"/>
          <w:lang w:eastAsia="pl-PL"/>
        </w:rPr>
        <w:t>wskazania</w:t>
      </w:r>
      <w:r w:rsidRPr="00E51A7D">
        <w:rPr>
          <w:rFonts w:ascii="Arial" w:eastAsia="Times New Roman" w:hAnsi="Arial" w:cs="Arial"/>
          <w:bCs/>
          <w:sz w:val="23"/>
          <w:szCs w:val="23"/>
          <w:lang w:eastAsia="pl-PL"/>
        </w:rPr>
        <w:t xml:space="preserve"> w harmonogramie (tabelka nr III.4 w ofercie realizacji zadania publicznego) zakres</w:t>
      </w:r>
      <w:r>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 xml:space="preserve"> działania realizowany przez podmiot niebędący stroną umowy. Jeżeli oferent nie planuje powierzyć realizacji poszczególnego działania podmiotowi niebędącemu stroną umowy należy wpisać „Nie dotyczy” w ostatniej rubryce.</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Pr="00E51A7D">
        <w:rPr>
          <w:rFonts w:ascii="Arial" w:hAnsi="Arial" w:cs="Arial"/>
          <w:b/>
          <w:sz w:val="23"/>
          <w:szCs w:val="23"/>
        </w:rPr>
        <w:t xml:space="preserve">„Otwarty Konkurs Ofert Nr </w:t>
      </w:r>
      <w:proofErr w:type="spellStart"/>
      <w:r w:rsidRPr="00E51A7D">
        <w:rPr>
          <w:rFonts w:ascii="Arial" w:hAnsi="Arial" w:cs="Arial"/>
          <w:b/>
          <w:sz w:val="23"/>
          <w:szCs w:val="23"/>
        </w:rPr>
        <w:t>ewid</w:t>
      </w:r>
      <w:proofErr w:type="spellEnd"/>
      <w:r w:rsidRPr="00E51A7D">
        <w:rPr>
          <w:rFonts w:ascii="Arial" w:hAnsi="Arial" w:cs="Arial"/>
          <w:b/>
          <w:sz w:val="23"/>
          <w:szCs w:val="23"/>
        </w:rPr>
        <w:t>.</w:t>
      </w:r>
      <w:r w:rsidRPr="00E51A7D">
        <w:rPr>
          <w:rFonts w:ascii="Arial" w:hAnsi="Arial" w:cs="Arial"/>
          <w:b/>
          <w:sz w:val="23"/>
          <w:szCs w:val="23"/>
          <w:highlight w:val="yellow"/>
        </w:rPr>
        <w:t xml:space="preserve"> </w:t>
      </w:r>
      <w:r>
        <w:rPr>
          <w:rFonts w:ascii="Arial" w:hAnsi="Arial" w:cs="Arial"/>
          <w:b/>
          <w:sz w:val="23"/>
          <w:szCs w:val="23"/>
        </w:rPr>
        <w:t>02</w:t>
      </w:r>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należy złożyć w Biurze Podawczym Ministerstwa Obrony Narodowej mieszczącym się w Warszawie, przy al. Niepodległości 218 (wejście od ulicy Filtrowej) lub prz</w:t>
      </w:r>
      <w:bookmarkStart w:id="0" w:name="_GoBack"/>
      <w:bookmarkEnd w:id="0"/>
      <w:r w:rsidRPr="00E51A7D">
        <w:rPr>
          <w:rFonts w:ascii="Arial" w:hAnsi="Arial" w:cs="Arial"/>
          <w:sz w:val="23"/>
          <w:szCs w:val="23"/>
        </w:rPr>
        <w:t xml:space="preserve">esłać na adres: </w:t>
      </w:r>
    </w:p>
    <w:p w:rsidR="00535D87" w:rsidRPr="00E51A7D" w:rsidRDefault="00535D87" w:rsidP="00535D87">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535D87" w:rsidRPr="00E51A7D" w:rsidRDefault="00535D87" w:rsidP="00535D87">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rsidR="00535D87" w:rsidRPr="00E51A7D" w:rsidRDefault="00535D87" w:rsidP="00535D87">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rsidR="00535D87" w:rsidRPr="00E51A7D" w:rsidRDefault="00535D87" w:rsidP="00535D87">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lastRenderedPageBreak/>
        <w:t>Kancelarii jawnej MON</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9"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0"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11"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a także w siedzibie organu.</w:t>
      </w:r>
    </w:p>
    <w:p w:rsidR="00535D87" w:rsidRPr="00E51A7D" w:rsidRDefault="00535D87" w:rsidP="00535D87">
      <w:pPr>
        <w:pStyle w:val="Akapitzlist"/>
        <w:numPr>
          <w:ilvl w:val="0"/>
          <w:numId w:val="11"/>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2"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podpisania stosownej umowy oraz weryfikacji kosztorysu i harmonogramu.</w:t>
      </w:r>
    </w:p>
    <w:p w:rsidR="00535D87" w:rsidRPr="00E51A7D" w:rsidRDefault="00535D87" w:rsidP="00535D87">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rsidR="00535D87" w:rsidRPr="00E51A7D" w:rsidRDefault="00535D87" w:rsidP="00535D87">
      <w:pPr>
        <w:numPr>
          <w:ilvl w:val="0"/>
          <w:numId w:val="2"/>
        </w:numPr>
        <w:spacing w:before="120" w:after="120" w:line="276" w:lineRule="auto"/>
        <w:ind w:left="426"/>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535D87" w:rsidRPr="00E51A7D" w:rsidRDefault="00535D87" w:rsidP="00535D87">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realizacji zadania publicznego została złożona w terminie i miejscu określonym w ogłoszeniu konkursowym, wypełniona maszynowo, na druku zgodnym ze wzorem określonym w załączniku nr 1 do rozporządzenia Przewodniczącego Komitetu Do Spraw Pożytku Publicznego z dnia 24 października </w:t>
      </w:r>
      <w:r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Pr>
          <w:rFonts w:ascii="Arial" w:eastAsia="Times New Roman" w:hAnsi="Arial" w:cs="Arial"/>
          <w:i/>
          <w:sz w:val="23"/>
          <w:szCs w:val="23"/>
          <w:lang w:eastAsia="pl-PL"/>
        </w:rPr>
        <w:t>;</w:t>
      </w:r>
    </w:p>
    <w:p w:rsidR="00535D87" w:rsidRPr="00E51A7D" w:rsidRDefault="00535D87" w:rsidP="00535D87">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Pr="00E51A7D">
        <w:rPr>
          <w:rFonts w:ascii="Arial" w:eastAsia="Times New Roman" w:hAnsi="Arial" w:cs="Arial"/>
          <w:sz w:val="23"/>
          <w:szCs w:val="23"/>
          <w:lang w:eastAsia="pl-PL"/>
        </w:rPr>
        <w:t>odmiot jes</w:t>
      </w:r>
      <w:r>
        <w:rPr>
          <w:rFonts w:ascii="Arial" w:eastAsia="Times New Roman" w:hAnsi="Arial" w:cs="Arial"/>
          <w:sz w:val="23"/>
          <w:szCs w:val="23"/>
          <w:lang w:eastAsia="pl-PL"/>
        </w:rPr>
        <w:t>t uprawniony do złożenia oferty;</w:t>
      </w:r>
    </w:p>
    <w:p w:rsidR="00535D87" w:rsidRPr="00E51A7D" w:rsidRDefault="00535D87" w:rsidP="00535D87">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została podpisana przez osoby do tego uprawnione; </w:t>
      </w:r>
    </w:p>
    <w:p w:rsidR="00535D87" w:rsidRPr="00E51A7D" w:rsidRDefault="00535D87" w:rsidP="00535D87">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skazany przez Oferenta w ofercie realizacji zadania publicznego termin wykonania zadania zawiera się w terminie podanym w ogłoszeniu otwartego konkursu ofert;</w:t>
      </w:r>
    </w:p>
    <w:p w:rsidR="00535D87" w:rsidRPr="00E51A7D" w:rsidRDefault="00535D87" w:rsidP="00535D87">
      <w:pPr>
        <w:numPr>
          <w:ilvl w:val="0"/>
          <w:numId w:val="5"/>
        </w:numPr>
        <w:spacing w:after="0"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t>o</w:t>
      </w:r>
      <w:r w:rsidRPr="00E51A7D">
        <w:rPr>
          <w:rFonts w:ascii="Arial" w:eastAsiaTheme="minorEastAsia" w:hAnsi="Arial" w:cs="Arial"/>
          <w:sz w:val="23"/>
          <w:szCs w:val="23"/>
          <w:lang w:eastAsia="pl-PL"/>
        </w:rPr>
        <w:t xml:space="preserve">bowiązkowy wkład własny finansowy wynosi minimum 10 % planowanej kwoty dotacji; </w:t>
      </w:r>
    </w:p>
    <w:p w:rsidR="00535D87" w:rsidRPr="00E51A7D" w:rsidRDefault="00535D87" w:rsidP="00535D87">
      <w:pPr>
        <w:numPr>
          <w:ilvl w:val="0"/>
          <w:numId w:val="5"/>
        </w:numPr>
        <w:spacing w:after="0"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t>o</w:t>
      </w:r>
      <w:r w:rsidRPr="00E51A7D">
        <w:rPr>
          <w:rFonts w:ascii="Arial" w:eastAsiaTheme="minorEastAsia" w:hAnsi="Arial" w:cs="Arial"/>
          <w:sz w:val="23"/>
          <w:szCs w:val="23"/>
          <w:lang w:eastAsia="pl-PL"/>
        </w:rPr>
        <w:t>bowiązkowy wkład własny niefinansowy (osobowy i rzeczowy), wynosi minimum 10% planowanej kwoty dotacji;</w:t>
      </w:r>
    </w:p>
    <w:p w:rsidR="00535D87" w:rsidRPr="00E51A7D" w:rsidRDefault="00535D87" w:rsidP="00535D87">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ypełnione są wszystkie pola oferty.</w:t>
      </w:r>
    </w:p>
    <w:p w:rsidR="00535D87" w:rsidRPr="00E51A7D" w:rsidRDefault="00535D87" w:rsidP="00535D87">
      <w:pPr>
        <w:pStyle w:val="Akapitzlist"/>
        <w:numPr>
          <w:ilvl w:val="0"/>
          <w:numId w:val="1"/>
        </w:numPr>
        <w:tabs>
          <w:tab w:val="clear" w:pos="361"/>
        </w:tabs>
        <w:suppressAutoHyphens/>
        <w:autoSpaceDN w:val="0"/>
        <w:spacing w:before="120" w:after="120" w:line="276" w:lineRule="auto"/>
        <w:ind w:left="426"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rsidR="00535D87" w:rsidRPr="00E51A7D" w:rsidRDefault="00535D87" w:rsidP="00535D87">
      <w:pPr>
        <w:numPr>
          <w:ilvl w:val="0"/>
          <w:numId w:val="1"/>
        </w:numPr>
        <w:tabs>
          <w:tab w:val="clear" w:pos="361"/>
        </w:tabs>
        <w:spacing w:before="120" w:after="120" w:line="276" w:lineRule="auto"/>
        <w:ind w:left="426"/>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jest przez nieetatową Komisję ds. 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lastRenderedPageBreak/>
        <w:t>z</w:t>
      </w:r>
      <w:r w:rsidRPr="00E51A7D">
        <w:rPr>
          <w:rFonts w:ascii="Arial" w:eastAsia="Times New Roman" w:hAnsi="Arial" w:cs="Arial"/>
          <w:bCs/>
          <w:sz w:val="23"/>
          <w:szCs w:val="23"/>
          <w:lang w:eastAsia="pl-PL"/>
        </w:rPr>
        <w:t>godność celów zadania z celem wskazanym w ogłoszeniu;</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rzydatność zadania dla resortu obrony narodowej;</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rzewidywane efekty realizacji zadania;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Pr="00E51A7D">
        <w:rPr>
          <w:rFonts w:ascii="Arial" w:eastAsia="Times New Roman" w:hAnsi="Arial" w:cs="Arial"/>
          <w:bCs/>
          <w:sz w:val="23"/>
          <w:szCs w:val="23"/>
          <w:lang w:eastAsia="pl-PL"/>
        </w:rPr>
        <w:t>ożliwość i realność wykonania zadania;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trafnie została zidentyfikowana grupa docelowa;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osiągniecie zakładanych rezultatów przyczyni się do osiągniecia celu zadania;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Pr="00E51A7D">
        <w:rPr>
          <w:rFonts w:ascii="Arial" w:eastAsia="Times New Roman" w:hAnsi="Arial" w:cs="Arial"/>
          <w:bCs/>
          <w:sz w:val="23"/>
          <w:szCs w:val="23"/>
          <w:lang w:eastAsia="pl-PL"/>
        </w:rPr>
        <w:t xml:space="preserve"> jakim stopniu zakładane rezultaty są wymierne, realne i możliwe do osiągnięcia dzięki realizacji zaplanowanych działań;</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opis działań tworzy spójną całość;</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przejrzysty jest harmonogram działań;</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rzejrzystość kalkulacji przewidywanych kosztów realizacji zadania;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asadność przedstawionej kalkulacji kosztów realizacji zadania, w tym w odniesieniu do zakresu rzeczowego zadania;</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Pr="00E51A7D">
        <w:rPr>
          <w:rFonts w:ascii="Arial" w:eastAsia="Times New Roman" w:hAnsi="Arial" w:cs="Arial"/>
          <w:bCs/>
          <w:sz w:val="23"/>
          <w:szCs w:val="23"/>
          <w:lang w:eastAsia="pl-PL"/>
        </w:rPr>
        <w:t>dekwatność proponowanych stawek jednostkowych do planowanych działań;</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Pr="00E51A7D">
        <w:rPr>
          <w:rFonts w:ascii="Arial" w:eastAsia="Times New Roman" w:hAnsi="Arial" w:cs="Arial"/>
          <w:bCs/>
          <w:sz w:val="23"/>
          <w:szCs w:val="23"/>
          <w:lang w:eastAsia="pl-PL"/>
        </w:rPr>
        <w:t>inansowy i niefinansowy wkład Oferenta w realizację przedsięwzięcia oraz posiadane zasoby lokalowe i sprzętowe;</w:t>
      </w:r>
    </w:p>
    <w:p w:rsidR="00535D87" w:rsidRPr="00E51A7D" w:rsidRDefault="00535D87" w:rsidP="00535D87">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Pr="00E51A7D">
        <w:rPr>
          <w:rFonts w:ascii="Arial" w:eastAsia="Times New Roman" w:hAnsi="Arial" w:cs="Arial"/>
          <w:bCs/>
          <w:sz w:val="23"/>
          <w:szCs w:val="23"/>
          <w:lang w:eastAsia="pl-PL"/>
        </w:rPr>
        <w:t>oświadczenia (osób i organizacji) i kwalifikacje (osób) zaangażowanych w realizację zadania.</w:t>
      </w:r>
    </w:p>
    <w:p w:rsidR="00535D87" w:rsidRPr="00E51A7D" w:rsidRDefault="00535D87" w:rsidP="00535D87">
      <w:pPr>
        <w:pStyle w:val="Akapitzlist"/>
        <w:numPr>
          <w:ilvl w:val="0"/>
          <w:numId w:val="1"/>
        </w:numPr>
        <w:tabs>
          <w:tab w:val="clear" w:pos="361"/>
        </w:tabs>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rsidR="00535D87" w:rsidRPr="00E51A7D" w:rsidRDefault="00535D87" w:rsidP="00535D87">
      <w:pPr>
        <w:pStyle w:val="Akapitzlist"/>
        <w:numPr>
          <w:ilvl w:val="0"/>
          <w:numId w:val="1"/>
        </w:numPr>
        <w:tabs>
          <w:tab w:val="clear" w:pos="361"/>
        </w:tabs>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535D87" w:rsidRPr="00E51A7D" w:rsidRDefault="00535D87" w:rsidP="00535D87">
      <w:pPr>
        <w:pStyle w:val="Akapitzlist"/>
        <w:numPr>
          <w:ilvl w:val="0"/>
          <w:numId w:val="1"/>
        </w:numPr>
        <w:tabs>
          <w:tab w:val="clear" w:pos="361"/>
        </w:tabs>
        <w:spacing w:after="120" w:line="276" w:lineRule="auto"/>
        <w:ind w:left="426"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rsidR="00535D87" w:rsidRPr="00E51A7D" w:rsidRDefault="00535D87" w:rsidP="00535D87">
      <w:pPr>
        <w:pStyle w:val="Akapitzlist"/>
        <w:numPr>
          <w:ilvl w:val="0"/>
          <w:numId w:val="1"/>
        </w:numPr>
        <w:tabs>
          <w:tab w:val="clear" w:pos="361"/>
        </w:tabs>
        <w:spacing w:after="120" w:line="276" w:lineRule="auto"/>
        <w:ind w:left="426"/>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535D87" w:rsidRPr="00E51A7D" w:rsidRDefault="00535D87" w:rsidP="00535D87">
      <w:pPr>
        <w:pStyle w:val="Akapitzlist"/>
        <w:numPr>
          <w:ilvl w:val="0"/>
          <w:numId w:val="1"/>
        </w:numPr>
        <w:tabs>
          <w:tab w:val="clear" w:pos="361"/>
        </w:tabs>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oferty na „Karcie Oceny Oferty” wraz z propozycją przyznania lub nieprzyznania dotacji. </w:t>
      </w:r>
      <w:r>
        <w:rPr>
          <w:rFonts w:ascii="Arial" w:eastAsia="Times New Roman" w:hAnsi="Arial" w:cs="Arial"/>
          <w:sz w:val="23"/>
          <w:szCs w:val="23"/>
          <w:lang w:eastAsia="pl-PL"/>
        </w:rPr>
        <w:t>Wzór „Karty</w:t>
      </w:r>
      <w:r w:rsidRPr="00E51A7D">
        <w:rPr>
          <w:rFonts w:ascii="Arial" w:eastAsia="Times New Roman" w:hAnsi="Arial" w:cs="Arial"/>
          <w:sz w:val="23"/>
          <w:szCs w:val="23"/>
          <w:lang w:eastAsia="pl-PL"/>
        </w:rPr>
        <w:t xml:space="preserve"> Oceny Oferty” stanowi załącznik do ogłoszenia Otwartego Konkursu Ofert.</w:t>
      </w:r>
    </w:p>
    <w:p w:rsidR="00535D87" w:rsidRPr="005C574E" w:rsidRDefault="00535D87" w:rsidP="00535D87">
      <w:pPr>
        <w:pStyle w:val="Akapitzlist"/>
        <w:numPr>
          <w:ilvl w:val="0"/>
          <w:numId w:val="1"/>
        </w:numPr>
        <w:tabs>
          <w:tab w:val="clear" w:pos="361"/>
        </w:tabs>
        <w:suppressAutoHyphens/>
        <w:autoSpaceDN w:val="0"/>
        <w:spacing w:before="120" w:after="120" w:line="276" w:lineRule="auto"/>
        <w:ind w:left="426"/>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Na podstawie kart ceny ofert sporządzany jest protokół z prac Komisji, który przedstawiany jest Ministrowi Obrony Narodowej lub upoważnionemu Sekretarzowi Stanu w MON w celu podjęcia decyzji o przyznaniu dotacji.</w:t>
      </w:r>
    </w:p>
    <w:p w:rsidR="00535D87" w:rsidRDefault="00535D87" w:rsidP="00535D87">
      <w:pPr>
        <w:pStyle w:val="Akapitzlist"/>
        <w:numPr>
          <w:ilvl w:val="0"/>
          <w:numId w:val="1"/>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rsidR="00535D87" w:rsidRPr="00E51A7D" w:rsidRDefault="00535D87" w:rsidP="00535D87">
      <w:pPr>
        <w:pStyle w:val="Akapitzlist"/>
        <w:numPr>
          <w:ilvl w:val="0"/>
          <w:numId w:val="1"/>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Lista ofert odrzuconych z przyczyn formalnych publikowana jest </w:t>
      </w:r>
      <w:r w:rsidRPr="00E51A7D">
        <w:rPr>
          <w:rFonts w:ascii="Arial" w:hAnsi="Arial" w:cs="Arial"/>
          <w:sz w:val="23"/>
          <w:szCs w:val="23"/>
        </w:rPr>
        <w:t xml:space="preserve">w Biuletynie Informacji Publicznej MON, link; </w:t>
      </w:r>
      <w:hyperlink r:id="rId13"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14"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rsidR="00535D87" w:rsidRPr="00E51A7D" w:rsidRDefault="00535D87" w:rsidP="00535D87">
      <w:pPr>
        <w:pStyle w:val="Akapitzlist"/>
        <w:numPr>
          <w:ilvl w:val="0"/>
          <w:numId w:val="1"/>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5"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16"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w:t>
      </w:r>
      <w:r>
        <w:rPr>
          <w:rFonts w:ascii="Arial" w:eastAsia="Times New Roman" w:hAnsi="Arial" w:cs="Arial"/>
          <w:sz w:val="23"/>
          <w:szCs w:val="23"/>
          <w:lang w:eastAsia="pl-PL"/>
        </w:rPr>
        <w:t xml:space="preserve"> a </w:t>
      </w:r>
      <w:r w:rsidRPr="00E51A7D">
        <w:rPr>
          <w:rFonts w:ascii="Arial" w:eastAsia="Times New Roman" w:hAnsi="Arial" w:cs="Arial"/>
          <w:sz w:val="23"/>
          <w:szCs w:val="23"/>
          <w:lang w:eastAsia="pl-PL"/>
        </w:rPr>
        <w:t>także w siedzibie organu.</w:t>
      </w:r>
    </w:p>
    <w:p w:rsidR="00535D87" w:rsidRPr="00E51A7D" w:rsidRDefault="00535D87" w:rsidP="00535D87">
      <w:pPr>
        <w:pStyle w:val="Akapitzlist"/>
        <w:numPr>
          <w:ilvl w:val="0"/>
          <w:numId w:val="1"/>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7"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w:t>
      </w:r>
      <w:r>
        <w:rPr>
          <w:rFonts w:ascii="Arial" w:eastAsia="Times New Roman" w:hAnsi="Arial" w:cs="Arial"/>
          <w:bCs/>
          <w:sz w:val="23"/>
          <w:szCs w:val="23"/>
          <w:lang w:eastAsia="pl-PL"/>
        </w:rPr>
        <w:t>podpisania stosownej umowy oraz </w:t>
      </w:r>
      <w:r w:rsidRPr="00E51A7D">
        <w:rPr>
          <w:rFonts w:ascii="Arial" w:eastAsia="Times New Roman" w:hAnsi="Arial" w:cs="Arial"/>
          <w:bCs/>
          <w:sz w:val="23"/>
          <w:szCs w:val="23"/>
          <w:lang w:eastAsia="pl-PL"/>
        </w:rPr>
        <w:t>weryfikacji kosztorysu i harmonogramu.</w:t>
      </w:r>
    </w:p>
    <w:p w:rsidR="00535D87" w:rsidRPr="00E51A7D" w:rsidRDefault="00535D87" w:rsidP="00535D87">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rsidR="00535D87" w:rsidRPr="00E51A7D" w:rsidRDefault="00535D87" w:rsidP="00535D87">
      <w:pPr>
        <w:pStyle w:val="Akapitzlist"/>
        <w:numPr>
          <w:ilvl w:val="3"/>
          <w:numId w:val="5"/>
        </w:numPr>
        <w:suppressAutoHyphens/>
        <w:autoSpaceDN w:val="0"/>
        <w:spacing w:before="120" w:after="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rsidR="00535D87" w:rsidRPr="00E51A7D" w:rsidRDefault="00535D87" w:rsidP="00535D87">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Pr="00E51A7D">
        <w:rPr>
          <w:rFonts w:ascii="Arial" w:eastAsia="Times New Roman" w:hAnsi="Arial" w:cs="Arial"/>
          <w:bCs/>
          <w:sz w:val="23"/>
          <w:szCs w:val="23"/>
          <w:lang w:eastAsia="pl-PL"/>
        </w:rPr>
        <w:t>Oferenta dokumentacji o:</w:t>
      </w:r>
    </w:p>
    <w:p w:rsidR="00535D87" w:rsidRPr="00E51A7D" w:rsidRDefault="00535D87" w:rsidP="00535D87">
      <w:pPr>
        <w:numPr>
          <w:ilvl w:val="0"/>
          <w:numId w:val="20"/>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Pr="00E51A7D">
        <w:rPr>
          <w:rFonts w:ascii="Arial" w:eastAsia="Times New Roman" w:hAnsi="Arial" w:cs="Arial"/>
          <w:bCs/>
          <w:sz w:val="23"/>
          <w:szCs w:val="23"/>
          <w:lang w:eastAsia="pl-PL"/>
        </w:rPr>
        <w:t xml:space="preserve"> kalkulację przewidywanych kosztów realizacji zadania, </w:t>
      </w:r>
    </w:p>
    <w:p w:rsidR="00535D87" w:rsidRPr="00E51A7D" w:rsidRDefault="00535D87" w:rsidP="00535D87">
      <w:pPr>
        <w:numPr>
          <w:ilvl w:val="0"/>
          <w:numId w:val="20"/>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rsidR="00535D87" w:rsidRPr="00E51A7D" w:rsidRDefault="00535D87" w:rsidP="00535D87">
      <w:pPr>
        <w:numPr>
          <w:ilvl w:val="0"/>
          <w:numId w:val="20"/>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zaktualizowany opis poszczególnych działań. </w:t>
      </w:r>
    </w:p>
    <w:p w:rsidR="00535D87" w:rsidRPr="00E51A7D" w:rsidRDefault="00535D87" w:rsidP="00535D87">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podstawie dokumentów tożsamości.</w:t>
      </w:r>
    </w:p>
    <w:p w:rsidR="00535D87" w:rsidRPr="00E51A7D" w:rsidRDefault="00535D87" w:rsidP="00535D87">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rsidR="00535D87" w:rsidRPr="00E51A7D" w:rsidRDefault="00535D87" w:rsidP="00535D87">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Pr="00E51A7D">
        <w:rPr>
          <w:rFonts w:ascii="Arial" w:eastAsia="Times New Roman" w:hAnsi="Arial" w:cs="Arial"/>
          <w:bCs/>
          <w:sz w:val="23"/>
          <w:szCs w:val="23"/>
          <w:lang w:eastAsia="pl-PL"/>
        </w:rPr>
        <w:t xml:space="preserve"> uzasadnionych przypadkach, na wniosek oferenta projekt umowy może zostać przesłany do oferenta drogą elektroniczną. Oferent jest wówczas zobowiązany do jego uzupełnienia, w szczególności do podania i udokumentowania aktualnych danych osób reprezentujących go i podpisujących umowę. Oferent, który otrzymał projekt umowy drogą elektroniczną, zobowiązany jest do zapoznania się z jego treścią, podpisania, dołączenia wymaganych załączników i niezwłocznego odesłania do Departamentu Edukacji, Kultury i Dziedzictwa MON.</w:t>
      </w:r>
    </w:p>
    <w:p w:rsidR="00535D87" w:rsidRPr="00E51A7D" w:rsidRDefault="00535D87" w:rsidP="00535D87">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Pr="00E51A7D">
        <w:rPr>
          <w:rFonts w:ascii="Arial" w:eastAsia="Times New Roman" w:hAnsi="Arial" w:cs="Arial"/>
          <w:b/>
          <w:bCs/>
          <w:sz w:val="23"/>
          <w:szCs w:val="23"/>
          <w:u w:val="single"/>
          <w:lang w:eastAsia="pl-PL"/>
        </w:rPr>
        <w:t>mowa nie zostanie podpisana z oferentem jeżeli zaistniała co najmniej jedna z poniższych okoliczności:</w:t>
      </w:r>
    </w:p>
    <w:p w:rsidR="00535D87" w:rsidRPr="00E51A7D" w:rsidRDefault="00535D87" w:rsidP="00535D87">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zostało przyjęte przez Zleceniodawcę,</w:t>
      </w:r>
    </w:p>
    <w:p w:rsidR="00535D87" w:rsidRPr="00E51A7D" w:rsidRDefault="00535D87" w:rsidP="00535D87">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 xml:space="preserve"> w stosunku do oferenta toczy się postępowanie administracyjne w sprawie określenia wysokości dotacji przypadającej do zwrotu do budżetu państwa,</w:t>
      </w:r>
    </w:p>
    <w:p w:rsidR="00535D87" w:rsidRPr="00E51A7D" w:rsidRDefault="00535D87" w:rsidP="00535D87">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administracyjna w sprawie zwrotu dotacji wydatkowanej w nadmiernej wysokości, niezgodnie z przeznaczeniem oraz pobranej nienależnie, stała się ostateczna, a oferent nie uiścił należności z niej wynikających względem budżetu państwa, chyba, że Oferent zaskarżył ww. decyzję do sądu administracyjnego,</w:t>
      </w:r>
    </w:p>
    <w:p w:rsidR="00535D87" w:rsidRPr="00E51A7D" w:rsidRDefault="00535D87" w:rsidP="00535D87">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administracyjną, o której mowa w lit. c,</w:t>
      </w:r>
    </w:p>
    <w:p w:rsidR="00535D87" w:rsidRPr="00E51A7D" w:rsidRDefault="00535D87" w:rsidP="00535D87">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p>
    <w:p w:rsidR="00535D87" w:rsidRPr="00E51A7D" w:rsidRDefault="00535D87" w:rsidP="00535D87">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Pr="00E51A7D">
        <w:rPr>
          <w:rFonts w:ascii="Arial" w:eastAsia="Times New Roman" w:hAnsi="Arial" w:cs="Arial"/>
          <w:bCs/>
          <w:i/>
          <w:sz w:val="23"/>
          <w:szCs w:val="23"/>
          <w:lang w:eastAsia="pl-PL"/>
        </w:rPr>
        <w:t>o dostępie do informacji publicznej</w:t>
      </w:r>
      <w:r w:rsidRPr="00E51A7D">
        <w:rPr>
          <w:rFonts w:ascii="Arial" w:eastAsia="Times New Roman" w:hAnsi="Arial" w:cs="Arial"/>
          <w:bCs/>
          <w:sz w:val="23"/>
          <w:szCs w:val="23"/>
          <w:lang w:eastAsia="pl-PL"/>
        </w:rPr>
        <w:t xml:space="preserve"> (Dz. U. z 2018 r. poz. 1330,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z zastrzeżeniem wynikającym z art. 5 ust 2 ww. ustawy.</w:t>
      </w:r>
    </w:p>
    <w:p w:rsidR="00535D87" w:rsidRPr="00E51A7D" w:rsidRDefault="00535D87" w:rsidP="00535D87">
      <w:pPr>
        <w:numPr>
          <w:ilvl w:val="0"/>
          <w:numId w:val="7"/>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Zmiana umowy </w:t>
      </w:r>
    </w:p>
    <w:p w:rsidR="00535D87" w:rsidRPr="00E51A7D" w:rsidRDefault="00535D87" w:rsidP="00535D87">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szelkie zmiany, uzupełnienia i oświadczenia składane w związku z umową wymagają formy pisemnej pod rygorem niew</w:t>
      </w:r>
      <w:r>
        <w:rPr>
          <w:rFonts w:ascii="Arial" w:eastAsia="Times New Roman" w:hAnsi="Arial" w:cs="Arial"/>
          <w:sz w:val="23"/>
          <w:szCs w:val="23"/>
          <w:lang w:eastAsia="pl-PL"/>
        </w:rPr>
        <w:t>ażności i mogą być dokonywane w </w:t>
      </w:r>
      <w:r w:rsidRPr="00E51A7D">
        <w:rPr>
          <w:rFonts w:ascii="Arial" w:eastAsia="Times New Roman" w:hAnsi="Arial" w:cs="Arial"/>
          <w:sz w:val="23"/>
          <w:szCs w:val="23"/>
          <w:lang w:eastAsia="pl-PL"/>
        </w:rPr>
        <w:t xml:space="preserve">zakresie niewpływającym na zmianę kryteriów wyboru oferty. </w:t>
      </w:r>
    </w:p>
    <w:p w:rsidR="00535D87" w:rsidRPr="00E51A7D" w:rsidRDefault="00535D87" w:rsidP="00535D87">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uzasadnionych przypadkach, do umowy m</w:t>
      </w:r>
      <w:r>
        <w:rPr>
          <w:rFonts w:ascii="Arial" w:eastAsia="Times New Roman" w:hAnsi="Arial" w:cs="Arial"/>
          <w:sz w:val="23"/>
          <w:szCs w:val="23"/>
          <w:lang w:eastAsia="pl-PL"/>
        </w:rPr>
        <w:t>ogą zostać wprowadzone zmiany w </w:t>
      </w:r>
      <w:r w:rsidRPr="00E51A7D">
        <w:rPr>
          <w:rFonts w:ascii="Arial" w:eastAsia="Times New Roman" w:hAnsi="Arial" w:cs="Arial"/>
          <w:sz w:val="23"/>
          <w:szCs w:val="23"/>
          <w:lang w:eastAsia="pl-PL"/>
        </w:rPr>
        <w:t xml:space="preserve">formie aneksu podpisanego przez obie Strony. </w:t>
      </w:r>
    </w:p>
    <w:p w:rsidR="00535D87" w:rsidRPr="00E51A7D" w:rsidRDefault="00535D87" w:rsidP="00535D87">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trakcie realizacji zadania mogą być dokonywane przesunięcia w zakresie poszczególnych pozycji kosztów działania oraz pomiędzy działaniami.</w:t>
      </w:r>
      <w:r>
        <w:rPr>
          <w:rFonts w:ascii="Arial" w:eastAsia="Times New Roman" w:hAnsi="Arial" w:cs="Arial"/>
          <w:sz w:val="23"/>
          <w:szCs w:val="23"/>
          <w:lang w:eastAsia="pl-PL"/>
        </w:rPr>
        <w:t xml:space="preserve"> Zwiększenie</w:t>
      </w:r>
      <w:r w:rsidRPr="00E51A7D">
        <w:rPr>
          <w:rFonts w:ascii="Arial" w:eastAsia="Times New Roman" w:hAnsi="Arial" w:cs="Arial"/>
          <w:sz w:val="23"/>
          <w:szCs w:val="23"/>
          <w:lang w:eastAsia="pl-PL"/>
        </w:rPr>
        <w:t xml:space="preserve"> powyżej 10% wartości kosztów wymaga zawarcia stosownego aneksu.</w:t>
      </w:r>
    </w:p>
    <w:p w:rsidR="00535D87" w:rsidRPr="00E51A7D" w:rsidRDefault="00535D87" w:rsidP="00535D87">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Aneks do umowy może zostać zawarty wyłącznie w trakcie realizacji zadania, po złożeniu stosownego wniosku. </w:t>
      </w:r>
    </w:p>
    <w:p w:rsidR="00535D87" w:rsidRPr="00E51A7D" w:rsidRDefault="00535D87" w:rsidP="00535D87">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Wniosek o zawarcie aneksu wraz z uzasadnieniem Zleceniobiorca zobowiązany jest przesłać do Departamentu Edukacji, Kultury i Dziedzictwa MON, w terminie umożliwiającym jego zawarcie, a w przypadku zmian dotyczących przesunięcia terminu realizowanych działań, w ramach zadania publicznego –  nie później niż 15 dni przed terminem podjęcia tych działań.</w:t>
      </w:r>
    </w:p>
    <w:p w:rsidR="00535D87" w:rsidRPr="00E51A7D" w:rsidRDefault="00535D87" w:rsidP="00535D87">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rsidR="00535D87" w:rsidRPr="00E51A7D" w:rsidRDefault="00535D87" w:rsidP="00535D87">
      <w:pPr>
        <w:pStyle w:val="Akapitzlist"/>
        <w:numPr>
          <w:ilvl w:val="3"/>
          <w:numId w:val="7"/>
        </w:numPr>
        <w:spacing w:before="120"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Realizując zadanie publiczne zaleca się zachowanie szczególnej staranności w przestrzeganiu postanowień umownych i niniejszego Regulaminu, gdyż naruszenie dyscypliny finansów publicznych popełnione może być poprzez </w:t>
      </w:r>
      <w:r>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 Mając na względzie powyższe, w szczególności należy wskazać, że:</w:t>
      </w:r>
    </w:p>
    <w:p w:rsidR="00535D87" w:rsidRPr="00E51A7D" w:rsidRDefault="00535D87" w:rsidP="00535D87">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Pr="00E51A7D">
        <w:rPr>
          <w:rFonts w:ascii="Arial" w:eastAsia="Times New Roman" w:hAnsi="Arial" w:cs="Arial"/>
          <w:sz w:val="23"/>
          <w:szCs w:val="23"/>
          <w:lang w:eastAsia="pl-PL"/>
        </w:rPr>
        <w:t xml:space="preserve">awarcie umowy na realizację zadania publicznego nie oznacza, że wszelkie stosunki pomiędzy Zleceniodawcą a Zleceniobiorcą będą regulowane przez </w:t>
      </w:r>
      <w:r w:rsidRPr="00E51A7D">
        <w:rPr>
          <w:rFonts w:ascii="Arial" w:eastAsia="Times New Roman" w:hAnsi="Arial" w:cs="Arial"/>
          <w:sz w:val="23"/>
          <w:szCs w:val="23"/>
          <w:lang w:eastAsia="pl-PL"/>
        </w:rPr>
        <w:lastRenderedPageBreak/>
        <w:t>przepisy prawa prywatnego. Przekazanie Zleceniobiorcy przez Zleceniodawcę w formie dotacji środki finansowe mają charakter publicznoprawny i podlegają szczególnym zasadom rozliczania;</w:t>
      </w:r>
    </w:p>
    <w:p w:rsidR="00535D87" w:rsidRPr="00E51A7D" w:rsidRDefault="00535D87" w:rsidP="00535D87">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w:t>
      </w:r>
      <w:r>
        <w:rPr>
          <w:rFonts w:ascii="Arial" w:eastAsia="Times New Roman" w:hAnsi="Arial" w:cs="Arial"/>
          <w:sz w:val="23"/>
          <w:szCs w:val="23"/>
          <w:lang w:eastAsia="pl-PL"/>
        </w:rPr>
        <w:t>nia 31 grudnia danego roku;</w:t>
      </w:r>
      <w:r w:rsidRPr="00E51A7D">
        <w:rPr>
          <w:rFonts w:ascii="Arial" w:eastAsia="Times New Roman" w:hAnsi="Arial" w:cs="Arial"/>
          <w:sz w:val="23"/>
          <w:szCs w:val="23"/>
          <w:lang w:eastAsia="pl-PL"/>
        </w:rPr>
        <w:t xml:space="preserve"> </w:t>
      </w:r>
    </w:p>
    <w:p w:rsidR="00535D87" w:rsidRPr="00E51A7D" w:rsidRDefault="00535D87" w:rsidP="00535D87">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Pr="00E51A7D">
        <w:rPr>
          <w:rFonts w:ascii="Arial" w:eastAsia="Times New Roman" w:hAnsi="Arial" w:cs="Arial"/>
          <w:sz w:val="23"/>
          <w:szCs w:val="23"/>
          <w:lang w:eastAsia="pl-PL"/>
        </w:rPr>
        <w:t>rodki przyznane w ramach dotacji mają "znaczony" charakter i mogą być wykorzystane wyłącznie po otrzymaniu przez Zleceniobiorcę dotacji na rachunek bankowy, tj. dotacja nie może być przeznaczona np. na zwrot wydatków wcześniej poniesionych przez Zleceniobiorcę;</w:t>
      </w:r>
    </w:p>
    <w:p w:rsidR="00535D87" w:rsidRPr="00E51A7D" w:rsidRDefault="00535D87" w:rsidP="00535D87">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535D87" w:rsidRPr="00E51A7D" w:rsidRDefault="00535D87" w:rsidP="00535D87">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Pr="00E51A7D">
        <w:rPr>
          <w:rFonts w:ascii="Arial" w:eastAsia="Times New Roman" w:hAnsi="Arial" w:cs="Arial"/>
          <w:sz w:val="23"/>
          <w:szCs w:val="23"/>
          <w:lang w:eastAsia="pl-PL"/>
        </w:rPr>
        <w:t xml:space="preserve">akt przyznania dotacji i umieszczenie tej informacji w </w:t>
      </w:r>
      <w:r w:rsidRPr="00E51A7D">
        <w:rPr>
          <w:rFonts w:ascii="Arial" w:eastAsia="Times New Roman" w:hAnsi="Arial" w:cs="Arial"/>
          <w:i/>
          <w:sz w:val="23"/>
          <w:szCs w:val="23"/>
          <w:lang w:eastAsia="pl-PL"/>
        </w:rPr>
        <w:t>Biuletynie Informacji Publicznej</w:t>
      </w:r>
      <w:r w:rsidRPr="00E51A7D">
        <w:rPr>
          <w:rFonts w:ascii="Arial" w:eastAsia="Times New Roman" w:hAnsi="Arial" w:cs="Arial"/>
          <w:sz w:val="23"/>
          <w:szCs w:val="23"/>
          <w:lang w:eastAsia="pl-PL"/>
        </w:rPr>
        <w:t xml:space="preserve"> MON oraz na stronie internetowej </w:t>
      </w:r>
      <w:hyperlink r:id="rId18"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nie jest jednoznaczny ze zgodą Zleceniodawcy na realizację zadania publicznego. Realizacja zadania publicznego może odbywać się wyłącznie po zawarciu umowy, która szczegółowo reguluje sposób realizacji zadania;</w:t>
      </w:r>
    </w:p>
    <w:p w:rsidR="00535D87" w:rsidRPr="00E51A7D" w:rsidRDefault="00535D87" w:rsidP="00535D87">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rsidR="00535D87" w:rsidRPr="00E51A7D" w:rsidRDefault="00535D87" w:rsidP="00535D87">
      <w:pPr>
        <w:pStyle w:val="Akapitzlist"/>
        <w:numPr>
          <w:ilvl w:val="0"/>
          <w:numId w:val="31"/>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rsidR="00535D87" w:rsidRPr="00E51A7D" w:rsidRDefault="00535D87" w:rsidP="00535D87">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Pr="00E51A7D">
        <w:rPr>
          <w:rFonts w:ascii="Arial" w:eastAsia="Times New Roman" w:hAnsi="Arial" w:cs="Arial"/>
          <w:sz w:val="23"/>
          <w:szCs w:val="23"/>
          <w:lang w:eastAsia="pl-PL"/>
        </w:rPr>
        <w:t>o strzelania mogą być dopuszczo</w:t>
      </w:r>
      <w:r>
        <w:rPr>
          <w:rFonts w:ascii="Arial" w:eastAsia="Times New Roman" w:hAnsi="Arial" w:cs="Arial"/>
          <w:sz w:val="23"/>
          <w:szCs w:val="23"/>
          <w:lang w:eastAsia="pl-PL"/>
        </w:rPr>
        <w:t>ne wyłącznie osoby (korzystając</w:t>
      </w:r>
      <w:r w:rsidRPr="00E51A7D">
        <w:rPr>
          <w:rFonts w:ascii="Arial" w:eastAsia="Times New Roman" w:hAnsi="Arial" w:cs="Arial"/>
          <w:sz w:val="23"/>
          <w:szCs w:val="23"/>
          <w:lang w:eastAsia="pl-PL"/>
        </w:rPr>
        <w:t xml:space="preserve"> ze strzelnicy) po uprzednim zapoznaniu się z regulaminem strzelnicy i przepisami bezpieczeństwa; </w:t>
      </w:r>
    </w:p>
    <w:p w:rsidR="00535D87" w:rsidRPr="00E51A7D" w:rsidRDefault="00535D87" w:rsidP="00535D87">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Pr="00E51A7D">
        <w:rPr>
          <w:rFonts w:ascii="Arial" w:eastAsia="Times New Roman" w:hAnsi="Arial" w:cs="Arial"/>
          <w:i/>
          <w:sz w:val="23"/>
          <w:szCs w:val="23"/>
          <w:lang w:eastAsia="pl-PL"/>
        </w:rPr>
        <w:t>Książkę rejestru pobytu na strzelnicy</w:t>
      </w:r>
      <w:r w:rsidRPr="00E51A7D">
        <w:rPr>
          <w:rFonts w:ascii="Arial" w:eastAsia="Times New Roman" w:hAnsi="Arial" w:cs="Arial"/>
          <w:sz w:val="23"/>
          <w:szCs w:val="23"/>
          <w:lang w:eastAsia="pl-PL"/>
        </w:rPr>
        <w:t xml:space="preserve"> zawierającą następujące dane:</w:t>
      </w:r>
    </w:p>
    <w:p w:rsidR="00535D87" w:rsidRPr="00E51A7D" w:rsidRDefault="00535D87" w:rsidP="00535D87">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rsidR="00535D87" w:rsidRPr="00E51A7D" w:rsidRDefault="00535D87" w:rsidP="00535D87">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rsidR="00535D87" w:rsidRPr="00E51A7D" w:rsidRDefault="00535D87" w:rsidP="00535D87">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Pr="00E51A7D">
        <w:rPr>
          <w:rFonts w:ascii="Arial" w:eastAsia="Times New Roman" w:hAnsi="Arial" w:cs="Arial"/>
          <w:sz w:val="23"/>
          <w:szCs w:val="23"/>
          <w:lang w:eastAsia="pl-PL"/>
        </w:rPr>
        <w:t>osiadać oświadczenie korzystającego ze strzelnicy o zapoznaniu się z regulaminem strzelnicy i przepisami bezpieczeństwa, potwierdzone własnoręcznym podpisem.</w:t>
      </w:r>
    </w:p>
    <w:p w:rsidR="00535D87" w:rsidRPr="00E51A7D" w:rsidRDefault="00535D87" w:rsidP="00535D87">
      <w:pPr>
        <w:pStyle w:val="Akapitzlist"/>
        <w:suppressAutoHyphens/>
        <w:autoSpaceDN w:val="0"/>
        <w:spacing w:before="120" w:after="120" w:line="276" w:lineRule="auto"/>
        <w:ind w:left="851"/>
        <w:jc w:val="both"/>
        <w:textAlignment w:val="baseline"/>
        <w:rPr>
          <w:rFonts w:ascii="Arial" w:eastAsia="Times New Roman" w:hAnsi="Arial" w:cs="Arial"/>
          <w:sz w:val="23"/>
          <w:szCs w:val="23"/>
          <w:lang w:eastAsia="pl-PL"/>
        </w:rPr>
      </w:pPr>
    </w:p>
    <w:p w:rsidR="00535D87" w:rsidRPr="00E51A7D" w:rsidRDefault="00535D87" w:rsidP="00535D87">
      <w:pPr>
        <w:pStyle w:val="Akapitzlist"/>
        <w:numPr>
          <w:ilvl w:val="0"/>
          <w:numId w:val="31"/>
        </w:numPr>
        <w:suppressAutoHyphens/>
        <w:autoSpaceDN w:val="0"/>
        <w:spacing w:before="120" w:after="120" w:line="276" w:lineRule="auto"/>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rozliczenie dotacji. </w:t>
      </w:r>
    </w:p>
    <w:p w:rsidR="00535D87" w:rsidRDefault="00535D87" w:rsidP="00535D87">
      <w:pPr>
        <w:pStyle w:val="Akapitzlist"/>
        <w:numPr>
          <w:ilvl w:val="0"/>
          <w:numId w:val="2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Wszelkie wydatki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535D87" w:rsidRPr="00E51A7D" w:rsidRDefault="00535D87" w:rsidP="00535D87">
      <w:pPr>
        <w:pStyle w:val="Akapitzlist"/>
        <w:numPr>
          <w:ilvl w:val="0"/>
          <w:numId w:val="21"/>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rsidR="00535D87" w:rsidRPr="00E51A7D" w:rsidRDefault="00535D87" w:rsidP="00535D87">
      <w:pPr>
        <w:numPr>
          <w:ilvl w:val="0"/>
          <w:numId w:val="21"/>
        </w:numPr>
        <w:suppressAutoHyphens/>
        <w:autoSpaceDN w:val="0"/>
        <w:spacing w:after="0" w:line="276" w:lineRule="auto"/>
        <w:ind w:left="56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Wydatki poniesione na realizację zadania (zarówno ze środków z dotacji, jak z innych środków finansowych) uznane zostaną </w:t>
      </w:r>
      <w:r w:rsidRPr="00E51A7D">
        <w:rPr>
          <w:rFonts w:ascii="Arial" w:eastAsia="Times New Roman" w:hAnsi="Arial" w:cs="Arial"/>
          <w:b/>
          <w:bCs/>
          <w:sz w:val="23"/>
          <w:szCs w:val="23"/>
          <w:lang w:eastAsia="pl-PL"/>
        </w:rPr>
        <w:t>za kwalifikowane</w:t>
      </w:r>
      <w:r>
        <w:rPr>
          <w:rFonts w:ascii="Arial" w:eastAsia="Times New Roman" w:hAnsi="Arial" w:cs="Arial"/>
          <w:b/>
          <w:bCs/>
          <w:sz w:val="23"/>
          <w:szCs w:val="23"/>
          <w:lang w:eastAsia="pl-PL"/>
        </w:rPr>
        <w:t>,</w:t>
      </w:r>
      <w:r w:rsidRPr="00E51A7D">
        <w:rPr>
          <w:rFonts w:ascii="Arial" w:eastAsia="Times New Roman" w:hAnsi="Arial" w:cs="Arial"/>
          <w:bCs/>
          <w:sz w:val="23"/>
          <w:szCs w:val="23"/>
          <w:lang w:eastAsia="pl-PL"/>
        </w:rPr>
        <w:t xml:space="preserve"> jeżeli były: </w:t>
      </w:r>
    </w:p>
    <w:p w:rsidR="00535D87" w:rsidRPr="00E51A7D" w:rsidRDefault="00535D87" w:rsidP="00535D87">
      <w:pPr>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rsidR="00535D87" w:rsidRPr="00E51A7D" w:rsidRDefault="00535D87" w:rsidP="00535D87">
      <w:pPr>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rsidR="00535D87" w:rsidRPr="00E51A7D" w:rsidRDefault="00535D87" w:rsidP="00535D87">
      <w:pPr>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 xml:space="preserve">na podstawie dokumentów księgowych spełniających warunki określone w ustawie z dnia 29 września 1994 r. </w:t>
      </w:r>
      <w:r w:rsidRPr="00E51A7D">
        <w:rPr>
          <w:rFonts w:ascii="Arial" w:eastAsia="Times New Roman" w:hAnsi="Arial" w:cs="Arial"/>
          <w:bCs/>
          <w:i/>
          <w:sz w:val="23"/>
          <w:szCs w:val="23"/>
          <w:lang w:eastAsia="pl-PL"/>
        </w:rPr>
        <w:t>o rachunkowości</w:t>
      </w:r>
      <w:r>
        <w:rPr>
          <w:rFonts w:ascii="Arial" w:eastAsia="Times New Roman" w:hAnsi="Arial" w:cs="Arial"/>
          <w:bCs/>
          <w:sz w:val="23"/>
          <w:szCs w:val="23"/>
          <w:lang w:eastAsia="pl-PL"/>
        </w:rPr>
        <w:t xml:space="preserve"> (Dz. U. z 2018 r.</w:t>
      </w:r>
      <w:r w:rsidRPr="00E51A7D">
        <w:rPr>
          <w:rFonts w:ascii="Arial" w:eastAsia="Times New Roman" w:hAnsi="Arial" w:cs="Arial"/>
          <w:bCs/>
          <w:sz w:val="23"/>
          <w:szCs w:val="23"/>
          <w:lang w:eastAsia="pl-PL"/>
        </w:rPr>
        <w:t xml:space="preserve"> poz. 395,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rsidR="00535D87" w:rsidRPr="00E51A7D" w:rsidRDefault="00535D87" w:rsidP="00535D87">
      <w:pPr>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rsidR="00535D87" w:rsidRPr="00E51A7D" w:rsidRDefault="00535D87" w:rsidP="00535D87">
      <w:pPr>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rsidR="00535D87" w:rsidRPr="00E51A7D" w:rsidRDefault="00535D87" w:rsidP="00535D87">
      <w:pPr>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rsidR="00535D87" w:rsidRPr="00E51A7D" w:rsidRDefault="00535D87" w:rsidP="00535D87">
      <w:pPr>
        <w:pStyle w:val="Akapitzlist"/>
        <w:numPr>
          <w:ilvl w:val="1"/>
          <w:numId w:val="22"/>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p>
    <w:p w:rsidR="00535D87" w:rsidRPr="00E51A7D" w:rsidRDefault="00535D87" w:rsidP="00535D87">
      <w:pPr>
        <w:pStyle w:val="Akapitzlist"/>
        <w:numPr>
          <w:ilvl w:val="0"/>
          <w:numId w:val="21"/>
        </w:numPr>
        <w:suppressAutoHyphens/>
        <w:autoSpaceDN w:val="0"/>
        <w:spacing w:before="120" w:after="0" w:line="276" w:lineRule="auto"/>
        <w:ind w:left="567"/>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Wydatki zostaną uznane za niekwalifikowane</w:t>
      </w:r>
      <w:r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ustawy z dnia 15 lutego 1992 r. </w:t>
      </w:r>
      <w:r w:rsidRPr="00E51A7D">
        <w:rPr>
          <w:rFonts w:ascii="Arial" w:eastAsia="Times New Roman" w:hAnsi="Arial" w:cs="Arial"/>
          <w:bCs/>
          <w:i/>
          <w:sz w:val="23"/>
          <w:szCs w:val="23"/>
          <w:lang w:eastAsia="pl-PL"/>
        </w:rPr>
        <w:t>o podatku dochodowym od osób prawnych</w:t>
      </w:r>
      <w:r w:rsidRPr="00E51A7D">
        <w:rPr>
          <w:rFonts w:ascii="Arial" w:eastAsia="Times New Roman" w:hAnsi="Arial" w:cs="Arial"/>
          <w:bCs/>
          <w:sz w:val="23"/>
          <w:szCs w:val="23"/>
          <w:lang w:eastAsia="pl-PL"/>
        </w:rPr>
        <w:t xml:space="preserve"> (Dz. U. z 2018 r. poz. 1036,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podatki z wyłączeniem podatku dochodowego od osób fizycznych oraz składek na ubezpieczenie społeczne i zdrowotne związanych z realizacją zadania publicznego,</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 członków organizacji lub innych osób,</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przez inne podmioty niż Zleceniobiorca,</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poza terminem płatności wskazanym w umowie,</w:t>
      </w:r>
    </w:p>
    <w:p w:rsidR="00535D87" w:rsidRPr="00E51A7D" w:rsidRDefault="00535D87" w:rsidP="00535D87">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rsidR="00535D87" w:rsidRPr="00E51A7D" w:rsidRDefault="00535D87" w:rsidP="00535D87">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koszty udokumentowane przy pomocy dokumentów księgowych, które: </w:t>
      </w:r>
    </w:p>
    <w:p w:rsidR="00535D87" w:rsidRPr="00E51A7D" w:rsidRDefault="00535D87" w:rsidP="00535D87">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rsidR="00535D87" w:rsidRPr="00E51A7D" w:rsidRDefault="00535D87" w:rsidP="00535D87">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rsidR="00535D87" w:rsidRPr="00E51A7D" w:rsidRDefault="00535D87" w:rsidP="00535D87">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rsidR="00535D87" w:rsidRPr="00E51A7D" w:rsidRDefault="00535D87" w:rsidP="00535D87">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w:t>
      </w:r>
    </w:p>
    <w:p w:rsidR="00535D87" w:rsidRPr="00E51A7D" w:rsidRDefault="00535D87" w:rsidP="00535D87">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535D87" w:rsidRPr="00E51A7D" w:rsidRDefault="00535D87" w:rsidP="00535D87">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Pr="00E51A7D">
        <w:rPr>
          <w:rFonts w:ascii="Arial" w:eastAsia="Times New Roman" w:hAnsi="Arial" w:cs="Arial"/>
          <w:bCs/>
          <w:sz w:val="23"/>
          <w:szCs w:val="23"/>
          <w:lang w:eastAsia="pl-PL"/>
        </w:rPr>
        <w:t xml:space="preserve"> (Dz. U. z 2017 r. poz. 2077,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 sposób umożliwiający identyfikację poszczególnych operacji księgowych. </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Pr="00E51A7D">
        <w:rPr>
          <w:rFonts w:ascii="Arial" w:eastAsia="Times New Roman" w:hAnsi="Arial" w:cs="Arial"/>
          <w:bCs/>
          <w:sz w:val="23"/>
          <w:szCs w:val="23"/>
          <w:lang w:eastAsia="pl-PL"/>
        </w:rPr>
        <w:t xml:space="preserve"> </w:t>
      </w:r>
      <w:r w:rsidRPr="00E51A7D">
        <w:rPr>
          <w:rFonts w:ascii="Arial" w:eastAsia="Times New Roman" w:hAnsi="Arial" w:cs="Arial"/>
          <w:b/>
          <w:bCs/>
          <w:sz w:val="23"/>
          <w:szCs w:val="23"/>
          <w:lang w:eastAsia="pl-PL"/>
        </w:rPr>
        <w:t xml:space="preserve">niekwalifikowalne niefinansowe - </w:t>
      </w:r>
      <w:r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rachunku bankowego Zleceniobiorcy i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w:t>
      </w:r>
      <w:r>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zaliczkowo zapłacić w miesiącu, w którym kończy się realizacja zadania.</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Pr>
          <w:rFonts w:ascii="Arial" w:eastAsia="Times New Roman" w:hAnsi="Arial" w:cs="Arial"/>
          <w:sz w:val="23"/>
          <w:szCs w:val="23"/>
          <w:lang w:eastAsia="pl-PL"/>
        </w:rPr>
        <w:t>chyba, że umowa</w:t>
      </w:r>
      <w:r w:rsidRPr="00E51A7D">
        <w:rPr>
          <w:rFonts w:ascii="Arial" w:eastAsia="Times New Roman" w:hAnsi="Arial" w:cs="Arial"/>
          <w:sz w:val="23"/>
          <w:szCs w:val="23"/>
          <w:lang w:eastAsia="pl-PL"/>
        </w:rPr>
        <w:t xml:space="preserve"> zezwala na wykonanie określonej części zadania przez taki podmiot. Intencja powierzenia realizacji części zadania innemu podmiotowi (podmiotom) musi być Ministrowi Obrony Narodowej znana na etapie składania oferty, co też stanowić będzie podstawę do udzielenia stosownego zezwolenia na </w:t>
      </w:r>
      <w:r w:rsidRPr="00E51A7D">
        <w:rPr>
          <w:rFonts w:ascii="Arial" w:eastAsia="Times New Roman" w:hAnsi="Arial" w:cs="Arial"/>
          <w:sz w:val="23"/>
          <w:szCs w:val="23"/>
          <w:lang w:eastAsia="pl-PL"/>
        </w:rPr>
        <w:lastRenderedPageBreak/>
        <w:t>wykonanie określonej części zadania przez podmiot niebędący strona umowy w 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 Brak takich zezwoleń i środków nie może stanowić o zgodzie Zleceniodawcy na realizowanie tychże czynności przez podmioty trzecie.</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E51A7D">
        <w:rPr>
          <w:rFonts w:ascii="Arial" w:eastAsia="Times New Roman" w:hAnsi="Arial" w:cs="Arial"/>
          <w:i/>
          <w:sz w:val="23"/>
          <w:szCs w:val="23"/>
          <w:lang w:eastAsia="pl-PL"/>
        </w:rPr>
        <w:t>o rachunkowości</w:t>
      </w:r>
      <w:r w:rsidRPr="00E51A7D">
        <w:rPr>
          <w:rFonts w:ascii="Arial" w:eastAsia="Times New Roman" w:hAnsi="Arial" w:cs="Arial"/>
          <w:sz w:val="23"/>
          <w:szCs w:val="23"/>
          <w:lang w:eastAsia="pl-PL"/>
        </w:rPr>
        <w:t xml:space="preserve">, (w szczególności w art. 20 ust. 2 i art. 21), </w:t>
      </w:r>
      <w:r w:rsidRPr="00E51A7D">
        <w:rPr>
          <w:rFonts w:ascii="Arial" w:eastAsia="Times New Roman" w:hAnsi="Arial" w:cs="Arial"/>
          <w:bCs/>
          <w:sz w:val="23"/>
          <w:szCs w:val="23"/>
          <w:lang w:eastAsia="pl-PL"/>
        </w:rPr>
        <w:t xml:space="preserve">w ustawie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(w szczególności art. 106e, 106i, 106m).</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świadczonej usługi oraz stawki za kilometr. Dowody księgowe za usługi hotelowe winny zawierać dane dotyczące liczby i rodzaju wykonywanych usług oraz ich cen jednostkowych. Dowody księgowe z realizacji szkoleń strzeleckich winny zawierać dane dotyczące liczby i rodzajów wykorzystywanej broni, liczby i rodzaju wykorzystanej amunicji, liczby osób strzelających, itp.</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 wystawione na Zleceniobiorcę i przez Zleceniobiorcę opłacone.</w:t>
      </w:r>
    </w:p>
    <w:p w:rsidR="00535D87" w:rsidRPr="00E51A7D" w:rsidRDefault="00535D87" w:rsidP="00535D87">
      <w:pPr>
        <w:pStyle w:val="Akapitzlist"/>
        <w:numPr>
          <w:ilvl w:val="0"/>
          <w:numId w:val="21"/>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Pr="00E51A7D">
        <w:rPr>
          <w:rFonts w:ascii="Arial" w:eastAsia="Times New Roman" w:hAnsi="Arial" w:cs="Arial"/>
          <w:i/>
          <w:sz w:val="23"/>
          <w:szCs w:val="23"/>
          <w:lang w:eastAsia="pl-PL"/>
        </w:rPr>
        <w:t>o rachunkowości</w:t>
      </w:r>
      <w:r w:rsidRPr="00E51A7D">
        <w:rPr>
          <w:rFonts w:ascii="Arial" w:eastAsia="Times New Roman" w:hAnsi="Arial" w:cs="Arial"/>
          <w:sz w:val="23"/>
          <w:szCs w:val="23"/>
          <w:lang w:eastAsia="pl-PL"/>
        </w:rPr>
        <w:t xml:space="preserve"> i powinny zawierać:</w:t>
      </w:r>
    </w:p>
    <w:p w:rsidR="00535D87" w:rsidRPr="00E51A7D" w:rsidRDefault="00535D87" w:rsidP="00535D87">
      <w:pPr>
        <w:pStyle w:val="Akapitzlist"/>
        <w:numPr>
          <w:ilvl w:val="0"/>
          <w:numId w:val="23"/>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rsidR="00535D87" w:rsidRPr="00E51A7D" w:rsidRDefault="00535D87" w:rsidP="00535D87">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rsidR="00535D87" w:rsidRPr="00E51A7D" w:rsidRDefault="00535D87" w:rsidP="00535D87">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Pr>
          <w:rFonts w:ascii="Arial" w:eastAsia="Times New Roman" w:hAnsi="Arial" w:cs="Arial"/>
          <w:sz w:val="23"/>
          <w:szCs w:val="23"/>
          <w:lang w:eastAsia="pl-PL"/>
        </w:rPr>
        <w:t xml:space="preserve"> …….. z dnia ………”,</w:t>
      </w:r>
    </w:p>
    <w:p w:rsidR="00535D87" w:rsidRPr="00E51A7D" w:rsidRDefault="00535D87" w:rsidP="00535D87">
      <w:pPr>
        <w:pStyle w:val="Akapitzlist"/>
        <w:numPr>
          <w:ilvl w:val="0"/>
          <w:numId w:val="23"/>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Pr>
          <w:rFonts w:ascii="Arial" w:eastAsia="Times New Roman" w:hAnsi="Arial" w:cs="Arial"/>
          <w:sz w:val="23"/>
          <w:szCs w:val="23"/>
          <w:lang w:eastAsia="pl-PL"/>
        </w:rPr>
        <w:t>i, towaru, opłacenie należności,</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r>
        <w:rPr>
          <w:rFonts w:ascii="Arial" w:eastAsia="Times New Roman" w:hAnsi="Arial" w:cs="Arial"/>
          <w:sz w:val="23"/>
          <w:szCs w:val="23"/>
          <w:lang w:eastAsia="pl-PL"/>
        </w:rPr>
        <w:t>,</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Pr>
          <w:rFonts w:ascii="Arial" w:eastAsia="Times New Roman" w:hAnsi="Arial" w:cs="Arial"/>
          <w:sz w:val="23"/>
          <w:szCs w:val="23"/>
          <w:lang w:eastAsia="pl-PL"/>
        </w:rPr>
        <w:t>edzialnej za cześć merytoryczną,</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Pr>
          <w:rFonts w:ascii="Arial" w:eastAsia="Times New Roman" w:hAnsi="Arial" w:cs="Arial"/>
          <w:sz w:val="23"/>
          <w:szCs w:val="23"/>
          <w:lang w:eastAsia="pl-PL"/>
        </w:rPr>
        <w:t>prowadzenie ksiąg rachunkowych,</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dekret księgowy - sposób ujęcia dowodu w księgach rachunkowych wraz z podpisem osoby dokonującej wpisu do ewidencji księgowej</w:t>
      </w:r>
      <w:r>
        <w:rPr>
          <w:rFonts w:ascii="Arial" w:eastAsia="Times New Roman" w:hAnsi="Arial" w:cs="Arial"/>
          <w:sz w:val="23"/>
          <w:szCs w:val="23"/>
          <w:lang w:eastAsia="pl-PL"/>
        </w:rPr>
        <w:t xml:space="preserve"> oraz numerem dowodu księgowego,</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 dowodu księgowego do z</w:t>
      </w:r>
      <w:r>
        <w:rPr>
          <w:rFonts w:ascii="Arial" w:eastAsia="Times New Roman" w:hAnsi="Arial" w:cs="Arial"/>
          <w:sz w:val="23"/>
          <w:szCs w:val="23"/>
          <w:lang w:eastAsia="pl-PL"/>
        </w:rPr>
        <w:t>apłaty (data i czytelny podpis),</w:t>
      </w:r>
    </w:p>
    <w:p w:rsidR="00535D87" w:rsidRPr="00E51A7D" w:rsidRDefault="00535D87" w:rsidP="00535D87">
      <w:pPr>
        <w:numPr>
          <w:ilvl w:val="0"/>
          <w:numId w:val="25"/>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Pr>
          <w:rFonts w:ascii="Arial" w:eastAsia="Times New Roman" w:hAnsi="Arial" w:cs="Arial"/>
          <w:sz w:val="23"/>
          <w:szCs w:val="23"/>
          <w:lang w:eastAsia="pl-PL"/>
        </w:rPr>
        <w:t>żnioną (data i czytelny podpis),</w:t>
      </w:r>
    </w:p>
    <w:p w:rsidR="00535D87" w:rsidRPr="00E51A7D" w:rsidRDefault="00535D87" w:rsidP="00535D87">
      <w:pPr>
        <w:pStyle w:val="Akapitzlist"/>
        <w:numPr>
          <w:ilvl w:val="0"/>
          <w:numId w:val="25"/>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środków osobowych niefinansowych (praca wolontariuszy, praca społeczna członków Zleceniobiorcy) winno być udokumentowane w następujący sposób:</w:t>
      </w:r>
    </w:p>
    <w:p w:rsidR="00535D87" w:rsidRPr="00E51A7D" w:rsidRDefault="00535D87" w:rsidP="00535D87">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wolontariusza – poprzez zawarte na piśmie porozumienie (umowę) </w:t>
      </w:r>
      <w:proofErr w:type="spellStart"/>
      <w:r w:rsidRPr="00E51A7D">
        <w:rPr>
          <w:rFonts w:ascii="Arial" w:eastAsia="Times New Roman" w:hAnsi="Arial" w:cs="Arial"/>
          <w:sz w:val="23"/>
          <w:szCs w:val="23"/>
          <w:lang w:eastAsia="pl-PL"/>
        </w:rPr>
        <w:t>wolontariacką</w:t>
      </w:r>
      <w:proofErr w:type="spellEnd"/>
      <w:r w:rsidRPr="00E51A7D">
        <w:rPr>
          <w:rFonts w:ascii="Arial" w:eastAsia="Times New Roman" w:hAnsi="Arial" w:cs="Arial"/>
          <w:sz w:val="23"/>
          <w:szCs w:val="23"/>
          <w:lang w:eastAsia="pl-PL"/>
        </w:rPr>
        <w:t>,</w:t>
      </w:r>
    </w:p>
    <w:p w:rsidR="00535D87" w:rsidRPr="00E51A7D" w:rsidRDefault="00535D87" w:rsidP="00535D87">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jest zobowiązany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w:t>
      </w:r>
      <w:r>
        <w:rPr>
          <w:rFonts w:ascii="Arial" w:eastAsia="Times New Roman" w:hAnsi="Arial" w:cs="Arial"/>
          <w:sz w:val="23"/>
          <w:szCs w:val="23"/>
          <w:lang w:eastAsia="pl-PL"/>
        </w:rPr>
        <w:t>erciedlać aktualne ceny rynkowe;</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Pr="00E51A7D">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Pr="00E51A7D">
        <w:rPr>
          <w:rFonts w:ascii="Arial" w:eastAsia="Times New Roman" w:hAnsi="Arial" w:cs="Arial"/>
          <w:bCs/>
          <w:sz w:val="23"/>
          <w:szCs w:val="23"/>
          <w:lang w:eastAsia="pl-PL"/>
        </w:rPr>
        <w:t xml:space="preserve">(Dz. U. poz. 167). </w:t>
      </w:r>
      <w:r w:rsidRPr="00E51A7D">
        <w:rPr>
          <w:rFonts w:ascii="Arial" w:eastAsia="Times New Roman" w:hAnsi="Arial" w:cs="Arial"/>
          <w:sz w:val="23"/>
          <w:szCs w:val="23"/>
          <w:lang w:eastAsia="pl-PL"/>
        </w:rPr>
        <w:t xml:space="preserve">Zasadniczą przesłanką decydującą o kwalifikacji danego wyjazdu jako podróży służbowej, jest jej </w:t>
      </w:r>
      <w:r w:rsidRPr="00E51A7D">
        <w:rPr>
          <w:rFonts w:ascii="Arial" w:eastAsia="Times New Roman" w:hAnsi="Arial" w:cs="Arial"/>
          <w:b/>
          <w:sz w:val="23"/>
          <w:szCs w:val="23"/>
          <w:lang w:eastAsia="pl-PL"/>
        </w:rPr>
        <w:t>celowość i bezpośredni związek</w:t>
      </w:r>
      <w:r w:rsidRPr="00E51A7D">
        <w:rPr>
          <w:rFonts w:ascii="Arial" w:eastAsia="Times New Roman" w:hAnsi="Arial" w:cs="Arial"/>
          <w:sz w:val="23"/>
          <w:szCs w:val="23"/>
          <w:lang w:eastAsia="pl-PL"/>
        </w:rPr>
        <w:t xml:space="preserve"> z realizacją zadania p</w:t>
      </w:r>
      <w:r>
        <w:rPr>
          <w:rFonts w:ascii="Arial" w:eastAsia="Times New Roman" w:hAnsi="Arial" w:cs="Arial"/>
          <w:sz w:val="23"/>
          <w:szCs w:val="23"/>
          <w:lang w:eastAsia="pl-PL"/>
        </w:rPr>
        <w:t>ublicznego określonego w umowie;</w:t>
      </w:r>
    </w:p>
    <w:p w:rsidR="00535D87" w:rsidRPr="00E51A7D" w:rsidRDefault="00535D87" w:rsidP="00535D87">
      <w:pPr>
        <w:pStyle w:val="Akapitzlist"/>
        <w:numPr>
          <w:ilvl w:val="0"/>
          <w:numId w:val="21"/>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rozliczenia podróży służbowej należy dołączyć dowody (faktury, rachunki, bilety itp.) potwierdzające poszczególne wydatki.</w:t>
      </w:r>
      <w:r w:rsidRPr="00E51A7D">
        <w:rPr>
          <w:rFonts w:ascii="Arial" w:eastAsia="Times New Roman" w:hAnsi="Arial" w:cs="Arial"/>
          <w:sz w:val="23"/>
          <w:szCs w:val="23"/>
          <w:lang w:eastAsia="pl-PL"/>
        </w:rPr>
        <w:t xml:space="preserve"> W przypadku kosztów podróży służbowych pisemne oświadczenia o dokonanym wydatku nie będą uwzględniane i będą stanowić koszt niekwalifikowany. Nie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zaakceptowany przez osobę upoważnioną.</w:t>
      </w:r>
    </w:p>
    <w:p w:rsidR="00535D87" w:rsidRPr="00E51A7D" w:rsidRDefault="00535D87" w:rsidP="00535D87">
      <w:pPr>
        <w:pStyle w:val="Akapitzlist"/>
        <w:numPr>
          <w:ilvl w:val="0"/>
          <w:numId w:val="21"/>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 xml:space="preserve">sprawie warunków ustalenia oraz sposobu dokonywania zwrotu kosztów używania do celów służbowych samochodów </w:t>
      </w:r>
      <w:r w:rsidRPr="00830E3D">
        <w:rPr>
          <w:rFonts w:ascii="Arial" w:eastAsia="Times New Roman" w:hAnsi="Arial" w:cs="Arial"/>
          <w:bCs/>
          <w:i/>
          <w:sz w:val="23"/>
          <w:szCs w:val="23"/>
          <w:lang w:eastAsia="pl-PL"/>
        </w:rPr>
        <w:lastRenderedPageBreak/>
        <w:t>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rsidR="00535D87" w:rsidRPr="00E51A7D" w:rsidRDefault="00535D87" w:rsidP="00535D87">
      <w:pPr>
        <w:numPr>
          <w:ilvl w:val="0"/>
          <w:numId w:val="3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rsidR="00535D87" w:rsidRPr="00E51A7D" w:rsidRDefault="00535D87" w:rsidP="00535D87">
      <w:pPr>
        <w:numPr>
          <w:ilvl w:val="0"/>
          <w:numId w:val="3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rsidR="00535D87" w:rsidRPr="00E51A7D" w:rsidRDefault="00535D87" w:rsidP="00535D87">
      <w:pPr>
        <w:numPr>
          <w:ilvl w:val="0"/>
          <w:numId w:val="3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rsidR="00535D87" w:rsidRPr="00E51A7D" w:rsidRDefault="00535D87" w:rsidP="00535D87">
      <w:pPr>
        <w:pStyle w:val="Akapitzlist"/>
        <w:numPr>
          <w:ilvl w:val="0"/>
          <w:numId w:val="32"/>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Pr>
          <w:rFonts w:ascii="Arial" w:eastAsia="Times New Roman" w:hAnsi="Arial" w:cs="Arial"/>
          <w:b/>
          <w:bCs/>
          <w:sz w:val="23"/>
          <w:szCs w:val="23"/>
          <w:lang w:eastAsia="pl-PL"/>
        </w:rPr>
        <w:t>.</w:t>
      </w:r>
    </w:p>
    <w:p w:rsidR="00535D87" w:rsidRPr="00E51A7D" w:rsidRDefault="00535D87" w:rsidP="00535D87">
      <w:pPr>
        <w:pStyle w:val="Akapitzlist"/>
        <w:numPr>
          <w:ilvl w:val="2"/>
          <w:numId w:val="22"/>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rsidR="00535D87" w:rsidRPr="00E51A7D" w:rsidRDefault="00535D87" w:rsidP="00535D87">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rsidR="00535D87" w:rsidRPr="00E51A7D" w:rsidRDefault="00535D87" w:rsidP="00535D87">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rsidR="00535D87" w:rsidRPr="00E51A7D" w:rsidRDefault="00535D87" w:rsidP="00535D87">
      <w:pPr>
        <w:pStyle w:val="Akapitzlist"/>
        <w:numPr>
          <w:ilvl w:val="2"/>
          <w:numId w:val="22"/>
        </w:numPr>
        <w:suppressAutoHyphens/>
        <w:autoSpaceDN w:val="0"/>
        <w:spacing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udokumentowania poniesionych wydatków w oparciu o dokumenty księgowe wydawane na zasadach obowiązujących w danym państwie.</w:t>
      </w:r>
    </w:p>
    <w:p w:rsidR="00535D87" w:rsidRPr="00E51A7D" w:rsidRDefault="00535D87" w:rsidP="00535D87">
      <w:pPr>
        <w:pStyle w:val="Akapitzlist"/>
        <w:numPr>
          <w:ilvl w:val="2"/>
          <w:numId w:val="22"/>
        </w:numPr>
        <w:suppressAutoHyphens/>
        <w:autoSpaceDN w:val="0"/>
        <w:spacing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 Zasadą jest dokonywanie przez Zleceniobiorcę płatności bezgotówkowych (w formie przelewów). Dopuszczalne jest także dokonywanie płatności gotówkowych, jednak wyłącznie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E51A7D">
        <w:rPr>
          <w:rFonts w:ascii="Arial" w:eastAsia="Times New Roman" w:hAnsi="Arial" w:cs="Arial"/>
          <w:b/>
          <w:sz w:val="23"/>
          <w:szCs w:val="23"/>
          <w:lang w:eastAsia="pl-PL"/>
        </w:rPr>
        <w:t>Płatności powyżej 15 tys. zł, dokonywane poza rachunkiem bankowym będą traktowane jako koszt niekwalifikowany</w:t>
      </w:r>
      <w:r w:rsidRPr="00E51A7D">
        <w:rPr>
          <w:rFonts w:ascii="Arial" w:eastAsia="Times New Roman" w:hAnsi="Arial" w:cs="Arial"/>
          <w:sz w:val="23"/>
          <w:szCs w:val="23"/>
          <w:lang w:eastAsia="pl-PL"/>
        </w:rPr>
        <w:t>.</w:t>
      </w:r>
    </w:p>
    <w:p w:rsidR="00535D87" w:rsidRPr="00E51A7D" w:rsidRDefault="00535D87" w:rsidP="00535D87">
      <w:pPr>
        <w:pStyle w:val="Akapitzlist"/>
        <w:numPr>
          <w:ilvl w:val="2"/>
          <w:numId w:val="22"/>
        </w:numPr>
        <w:suppressAutoHyphens/>
        <w:autoSpaceDN w:val="0"/>
        <w:spacing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35D87" w:rsidRPr="00E51A7D" w:rsidRDefault="00535D87" w:rsidP="00535D87">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Zatwierdzenie sprawozdania </w:t>
      </w:r>
    </w:p>
    <w:p w:rsidR="00535D87" w:rsidRPr="00E51A7D" w:rsidRDefault="00535D87" w:rsidP="00535D87">
      <w:pPr>
        <w:pStyle w:val="Akapitzlist"/>
        <w:numPr>
          <w:ilvl w:val="3"/>
          <w:numId w:val="15"/>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Pr>
          <w:rFonts w:ascii="Arial" w:eastAsia="Times New Roman" w:hAnsi="Arial" w:cs="Arial"/>
          <w:sz w:val="23"/>
          <w:szCs w:val="23"/>
          <w:lang w:eastAsia="pl-PL"/>
        </w:rPr>
        <w:t>oraz prawidłowości poniesionych kosztów.</w:t>
      </w:r>
    </w:p>
    <w:p w:rsidR="00535D87" w:rsidRPr="00E51A7D" w:rsidRDefault="00535D87" w:rsidP="00535D87">
      <w:pPr>
        <w:pStyle w:val="Akapitzlist"/>
        <w:numPr>
          <w:ilvl w:val="3"/>
          <w:numId w:val="15"/>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Zadanie uznaje się za zrealizowane jeżeli Zleceniobiorca zrealizuje minimum 90 % założonych w ofercie rezultatów. </w:t>
      </w:r>
    </w:p>
    <w:p w:rsidR="00535D87" w:rsidRPr="00E51A7D" w:rsidRDefault="00535D87" w:rsidP="00535D87">
      <w:pPr>
        <w:pStyle w:val="Akapitzlist"/>
        <w:numPr>
          <w:ilvl w:val="3"/>
          <w:numId w:val="15"/>
        </w:numPr>
        <w:suppressAutoHyphens/>
        <w:autoSpaceDN w:val="0"/>
        <w:spacing w:before="120" w:after="120" w:line="276" w:lineRule="auto"/>
        <w:ind w:left="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535D87" w:rsidRPr="00E51A7D" w:rsidRDefault="00535D87" w:rsidP="00535D87">
      <w:pPr>
        <w:pStyle w:val="Akapitzlist"/>
        <w:numPr>
          <w:ilvl w:val="0"/>
          <w:numId w:val="26"/>
        </w:numPr>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jest z winy organizacji czy z przyczyn obiektywnych. Jeżeli miały miejsce przyczyny obiektywne – uzasadnione w sprawozdaniu lub wystąpiły ryzyka wskazane w ofercie, wówczas taka informacja może stanowić podstawę do akceptacji realizacji rezultatów w mniejszym zakre</w:t>
      </w:r>
      <w:r>
        <w:rPr>
          <w:rFonts w:ascii="Arial" w:eastAsia="Times New Roman" w:hAnsi="Arial" w:cs="Arial"/>
          <w:sz w:val="23"/>
          <w:szCs w:val="23"/>
          <w:lang w:eastAsia="pl-PL"/>
        </w:rPr>
        <w:t>sie;</w:t>
      </w:r>
    </w:p>
    <w:p w:rsidR="00535D87" w:rsidRPr="00E51A7D" w:rsidRDefault="00535D87" w:rsidP="00535D87">
      <w:pPr>
        <w:pStyle w:val="Akapitzlist"/>
        <w:numPr>
          <w:ilvl w:val="0"/>
          <w:numId w:val="26"/>
        </w:numPr>
        <w:suppressAutoHyphens/>
        <w:autoSpaceDN w:val="0"/>
        <w:spacing w:after="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czy nieosiągnięcie rezultatu/niezrealizowanie wszystkich działań wpływa na koszty jednostkowe? Jeżeli tak, to proporcjonaln</w:t>
      </w:r>
      <w:r>
        <w:rPr>
          <w:rFonts w:ascii="Arial" w:eastAsia="Times New Roman" w:hAnsi="Arial" w:cs="Arial"/>
          <w:sz w:val="23"/>
          <w:szCs w:val="23"/>
          <w:lang w:eastAsia="pl-PL"/>
        </w:rPr>
        <w:t>i</w:t>
      </w:r>
      <w:r w:rsidRPr="00E51A7D">
        <w:rPr>
          <w:rFonts w:ascii="Arial" w:eastAsia="Times New Roman" w:hAnsi="Arial" w:cs="Arial"/>
          <w:sz w:val="23"/>
          <w:szCs w:val="23"/>
          <w:lang w:eastAsia="pl-PL"/>
        </w:rPr>
        <w:t>e zostanie obniżona należna kwota dotacji.</w:t>
      </w:r>
    </w:p>
    <w:p w:rsidR="00535D87" w:rsidRPr="00E51A7D" w:rsidRDefault="00535D87" w:rsidP="00535D87">
      <w:pPr>
        <w:pStyle w:val="Akapitzlist"/>
        <w:numPr>
          <w:ilvl w:val="3"/>
          <w:numId w:val="15"/>
        </w:numPr>
        <w:suppressAutoHyphens/>
        <w:autoSpaceDN w:val="0"/>
        <w:spacing w:after="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rsidR="00535D87" w:rsidRPr="00E51A7D" w:rsidRDefault="00535D87" w:rsidP="00535D87">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zadania. Przychody uzyskane od środków z dotacji podlegają rozliczeniu (wydatkowaniu) według tych samych zasad, jakie dotyczą środków z dotacji. </w:t>
      </w:r>
    </w:p>
    <w:p w:rsidR="00535D87" w:rsidRPr="00E51A7D" w:rsidRDefault="00535D87" w:rsidP="00535D87">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 wykonania zadania publicznego Zleceniobiorca zobowiązany jest </w:t>
      </w:r>
      <w:proofErr w:type="spellStart"/>
      <w:r>
        <w:rPr>
          <w:rFonts w:ascii="Arial" w:eastAsia="Times New Roman" w:hAnsi="Arial" w:cs="Arial"/>
          <w:sz w:val="23"/>
          <w:szCs w:val="23"/>
          <w:lang w:eastAsia="pl-PL"/>
        </w:rPr>
        <w:t>zlożyć</w:t>
      </w:r>
      <w:proofErr w:type="spellEnd"/>
      <w:r w:rsidRPr="00E51A7D">
        <w:rPr>
          <w:rFonts w:ascii="Arial" w:eastAsia="Times New Roman" w:hAnsi="Arial" w:cs="Arial"/>
          <w:sz w:val="23"/>
          <w:szCs w:val="23"/>
          <w:lang w:eastAsia="pl-PL"/>
        </w:rPr>
        <w:t xml:space="preserve"> w terminie 30 dni od daty zakończenia jego realizacji.</w:t>
      </w:r>
    </w:p>
    <w:p w:rsidR="00535D87" w:rsidRPr="00E51A7D" w:rsidRDefault="00535D87" w:rsidP="00535D87">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535D87" w:rsidRPr="00E51A7D" w:rsidRDefault="00535D87" w:rsidP="00535D87">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535D87" w:rsidRPr="00E51A7D" w:rsidRDefault="00535D87" w:rsidP="00535D87">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rsidR="00535D87" w:rsidRPr="00E51A7D" w:rsidRDefault="00535D87" w:rsidP="00535D87">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 </w:t>
      </w:r>
      <w:r w:rsidRPr="00E51A7D">
        <w:rPr>
          <w:rFonts w:ascii="Arial" w:eastAsia="Times New Roman" w:hAnsi="Arial" w:cs="Arial"/>
          <w:b/>
          <w:sz w:val="23"/>
          <w:szCs w:val="23"/>
          <w:lang w:eastAsia="pl-PL"/>
        </w:rPr>
        <w:t xml:space="preserve">Zleceniobiorca </w:t>
      </w:r>
      <w:r w:rsidRPr="00E51A7D">
        <w:rPr>
          <w:rFonts w:ascii="Arial" w:eastAsia="Times New Roman" w:hAnsi="Arial" w:cs="Arial"/>
          <w:sz w:val="23"/>
          <w:szCs w:val="23"/>
          <w:lang w:eastAsia="pl-PL"/>
        </w:rPr>
        <w:t xml:space="preserve">zobowiązany jest do przedstawienia powyższych dokumentów na żądanie </w:t>
      </w:r>
      <w:r w:rsidRPr="00E51A7D">
        <w:rPr>
          <w:rFonts w:ascii="Arial" w:eastAsia="Times New Roman" w:hAnsi="Arial" w:cs="Arial"/>
          <w:b/>
          <w:i/>
          <w:sz w:val="23"/>
          <w:szCs w:val="23"/>
          <w:lang w:eastAsia="pl-PL"/>
        </w:rPr>
        <w:t>Zleceniodawcy</w:t>
      </w:r>
      <w:r w:rsidRPr="00E51A7D">
        <w:rPr>
          <w:rFonts w:ascii="Arial" w:eastAsia="Times New Roman" w:hAnsi="Arial" w:cs="Arial"/>
          <w:sz w:val="23"/>
          <w:szCs w:val="23"/>
          <w:lang w:eastAsia="pl-PL"/>
        </w:rPr>
        <w:t>.</w:t>
      </w:r>
    </w:p>
    <w:p w:rsidR="00535D87" w:rsidRPr="00E51A7D" w:rsidRDefault="00535D87" w:rsidP="00535D87">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W przypadku realizacji zadań publicznych związanych z wykorzystaniem broni i 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 na żądanie Zleceniodawcy:</w:t>
      </w:r>
    </w:p>
    <w:p w:rsidR="00535D87" w:rsidRPr="00E51A7D" w:rsidRDefault="00535D87" w:rsidP="00535D87">
      <w:pPr>
        <w:numPr>
          <w:ilvl w:val="0"/>
          <w:numId w:val="27"/>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535D87" w:rsidRPr="00E51A7D" w:rsidRDefault="00535D87" w:rsidP="00535D87">
      <w:pPr>
        <w:numPr>
          <w:ilvl w:val="0"/>
          <w:numId w:val="27"/>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535D87" w:rsidRPr="00E51A7D" w:rsidRDefault="00535D87" w:rsidP="00535D87">
      <w:pPr>
        <w:numPr>
          <w:ilvl w:val="0"/>
          <w:numId w:val="27"/>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liczbie osób biorących udział w strzelaniu wraz z określeniem ich przynależności np. „klasa wojskowa …”.</w:t>
      </w:r>
    </w:p>
    <w:p w:rsidR="00535D87" w:rsidRPr="00E51A7D" w:rsidRDefault="00535D87" w:rsidP="00535D87">
      <w:pPr>
        <w:spacing w:before="120" w:after="120" w:line="276" w:lineRule="auto"/>
        <w:ind w:left="426"/>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Ponadto, </w:t>
      </w:r>
      <w:r w:rsidRPr="00E51A7D">
        <w:rPr>
          <w:rFonts w:ascii="Arial" w:eastAsia="Times New Roman" w:hAnsi="Arial" w:cs="Arial"/>
          <w:i/>
          <w:sz w:val="23"/>
          <w:szCs w:val="23"/>
          <w:lang w:eastAsia="pl-PL"/>
        </w:rPr>
        <w:t>Zleceniobiorca</w:t>
      </w:r>
      <w:r w:rsidRPr="00E51A7D">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rsidR="00535D87" w:rsidRPr="00E51A7D" w:rsidRDefault="00535D87" w:rsidP="00535D87">
      <w:pPr>
        <w:spacing w:before="120" w:after="120" w:line="276" w:lineRule="auto"/>
        <w:ind w:left="426"/>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zadania publicznego, o której mowa powyżej, powinna być okazywana na wezwanie każdego organu uprawnionego do kontroli oraz na każde wezwanie komórki organizacyjnej MON właściwej do prowadzenia monitoringu i ewaluacji efektywności działalności</w:t>
      </w:r>
      <w:r>
        <w:rPr>
          <w:rFonts w:ascii="Arial" w:eastAsia="Times New Roman" w:hAnsi="Arial" w:cs="Arial"/>
          <w:sz w:val="23"/>
          <w:szCs w:val="23"/>
          <w:lang w:eastAsia="pl-PL"/>
        </w:rPr>
        <w:t xml:space="preserve"> </w:t>
      </w:r>
      <w:proofErr w:type="spellStart"/>
      <w:r>
        <w:rPr>
          <w:rFonts w:ascii="Arial" w:eastAsia="Times New Roman" w:hAnsi="Arial" w:cs="Arial"/>
          <w:sz w:val="23"/>
          <w:szCs w:val="23"/>
          <w:lang w:eastAsia="pl-PL"/>
        </w:rPr>
        <w:t>proobronnej</w:t>
      </w:r>
      <w:proofErr w:type="spellEnd"/>
      <w:r w:rsidRPr="00E51A7D">
        <w:rPr>
          <w:rFonts w:ascii="Arial" w:eastAsia="Times New Roman" w:hAnsi="Arial" w:cs="Arial"/>
          <w:sz w:val="23"/>
          <w:szCs w:val="23"/>
          <w:lang w:eastAsia="pl-PL"/>
        </w:rPr>
        <w:t xml:space="preserve">. </w:t>
      </w:r>
    </w:p>
    <w:p w:rsidR="00535D87" w:rsidRPr="00E51A7D" w:rsidRDefault="00535D87" w:rsidP="00535D87">
      <w:pPr>
        <w:spacing w:before="120" w:after="120" w:line="276" w:lineRule="auto"/>
        <w:ind w:left="426"/>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Dokumentacja, o której mowa, winna być przechowywana w siedzibie Zleceniobiorcy przez okres 5 (pięciu) lat, licząc od początku roku następującego po roku, w którym </w:t>
      </w:r>
      <w:r w:rsidRPr="00E51A7D">
        <w:rPr>
          <w:rFonts w:ascii="Arial" w:eastAsia="Times New Roman" w:hAnsi="Arial" w:cs="Arial"/>
          <w:sz w:val="23"/>
          <w:szCs w:val="23"/>
          <w:lang w:eastAsia="pl-PL"/>
        </w:rPr>
        <w:lastRenderedPageBreak/>
        <w:t>Zleceniobiorca realizował zadanie publiczne, w sposób mający chronić ją przed niedozwolonymi zmianami, nieupoważnionym rozpowszechnianiem lub zniszczeniem.</w:t>
      </w:r>
    </w:p>
    <w:p w:rsidR="00535D87" w:rsidRPr="00E51A7D" w:rsidRDefault="00535D87" w:rsidP="00535D87">
      <w:pPr>
        <w:spacing w:before="120" w:after="120" w:line="276" w:lineRule="auto"/>
        <w:ind w:left="426"/>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Do strzelania mogą być dopuszczone wyłącznie osoby (korzystający ze strzelnicy) po uprzednim zapoznaniu się z regulaminem strzelnicy i przepisami bezpieczeństwa.</w:t>
      </w:r>
    </w:p>
    <w:p w:rsidR="00535D87" w:rsidRPr="00E51A7D" w:rsidRDefault="00535D87" w:rsidP="00535D87">
      <w:pPr>
        <w:spacing w:before="120" w:after="120" w:line="276" w:lineRule="auto"/>
        <w:ind w:left="426"/>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rsidR="00535D87" w:rsidRPr="00E51A7D" w:rsidRDefault="00535D87" w:rsidP="00535D87">
      <w:pPr>
        <w:numPr>
          <w:ilvl w:val="0"/>
          <w:numId w:val="1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rsidR="00535D87" w:rsidRPr="00E51A7D" w:rsidRDefault="00535D87" w:rsidP="00535D87">
      <w:pPr>
        <w:numPr>
          <w:ilvl w:val="0"/>
          <w:numId w:val="1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rsidR="00535D87" w:rsidRPr="00E51A7D" w:rsidRDefault="00535D87" w:rsidP="00535D87">
      <w:pPr>
        <w:numPr>
          <w:ilvl w:val="0"/>
          <w:numId w:val="1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535D87" w:rsidRPr="00E51A7D" w:rsidRDefault="00535D87" w:rsidP="00535D87">
      <w:pPr>
        <w:pStyle w:val="Akapitzlist"/>
        <w:numPr>
          <w:ilvl w:val="3"/>
          <w:numId w:val="15"/>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rsidR="00535D87" w:rsidRPr="00E51A7D" w:rsidRDefault="00535D87" w:rsidP="00535D87">
      <w:pPr>
        <w:numPr>
          <w:ilvl w:val="0"/>
          <w:numId w:val="28"/>
        </w:numPr>
        <w:tabs>
          <w:tab w:val="left" w:pos="-585"/>
        </w:tabs>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 prawem przewidzianym terminie; </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zostały wydatkowane zgodnie z umową;</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dokonany został w terminie zwrot niewykorzystanej części środków z dotacji;</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wypełniony został w sposób czytelny;</w:t>
      </w:r>
    </w:p>
    <w:p w:rsidR="00535D87" w:rsidRPr="00E51A7D" w:rsidRDefault="00535D87" w:rsidP="00535D87">
      <w:pPr>
        <w:numPr>
          <w:ilvl w:val="0"/>
          <w:numId w:val="28"/>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 do składania oświadczeń woli w 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p>
    <w:p w:rsidR="00535D87" w:rsidRPr="00E51A7D" w:rsidRDefault="00535D87" w:rsidP="00535D87">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Pr="00E51A7D">
        <w:rPr>
          <w:rFonts w:ascii="Arial" w:eastAsia="Times New Roman" w:hAnsi="Arial" w:cs="Arial"/>
          <w:b/>
          <w:sz w:val="23"/>
          <w:szCs w:val="23"/>
          <w:lang w:eastAsia="pl-PL"/>
        </w:rPr>
        <w:t xml:space="preserve"> </w:t>
      </w:r>
    </w:p>
    <w:p w:rsidR="00535D87" w:rsidRPr="00E51A7D" w:rsidRDefault="00535D87" w:rsidP="00535D87">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rsidR="00535D87" w:rsidRPr="00E51A7D" w:rsidRDefault="00535D87" w:rsidP="00535D87">
      <w:pPr>
        <w:pStyle w:val="Akapitzlist"/>
        <w:numPr>
          <w:ilvl w:val="0"/>
          <w:numId w:val="10"/>
        </w:numPr>
        <w:suppressAutoHyphens/>
        <w:autoSpaceDN w:val="0"/>
        <w:spacing w:before="120" w:after="120" w:line="276" w:lineRule="auto"/>
        <w:ind w:left="709" w:hanging="425"/>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rsidR="00535D87" w:rsidRPr="00E51A7D" w:rsidRDefault="00535D87" w:rsidP="00535D87">
      <w:pPr>
        <w:pStyle w:val="Akapitzlist"/>
        <w:numPr>
          <w:ilvl w:val="3"/>
          <w:numId w:val="22"/>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Konsekwencją rażących uchybień w sposobie wydatkowania, na podstawie przepisów o finansach publicznych, może być zwrot części lub całości przyznanej dotacji. </w:t>
      </w:r>
    </w:p>
    <w:p w:rsidR="00535D87" w:rsidRPr="00E51A7D" w:rsidRDefault="00535D87" w:rsidP="00535D87">
      <w:pPr>
        <w:pStyle w:val="Akapitzlist"/>
        <w:numPr>
          <w:ilvl w:val="3"/>
          <w:numId w:val="22"/>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całości lub w części, między innymi w sytuacjach, gdy:</w:t>
      </w:r>
    </w:p>
    <w:p w:rsidR="00535D87" w:rsidRPr="00E51A7D" w:rsidRDefault="00535D87" w:rsidP="00535D87">
      <w:pPr>
        <w:numPr>
          <w:ilvl w:val="0"/>
          <w:numId w:val="2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wykorzystana niezgodnie z przeznaczeniem;</w:t>
      </w:r>
    </w:p>
    <w:p w:rsidR="00535D87" w:rsidRPr="00E51A7D" w:rsidRDefault="00535D87" w:rsidP="00535D87">
      <w:pPr>
        <w:numPr>
          <w:ilvl w:val="0"/>
          <w:numId w:val="2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pobrana nienależnie;</w:t>
      </w:r>
    </w:p>
    <w:p w:rsidR="00535D87" w:rsidRPr="00E51A7D" w:rsidRDefault="00535D87" w:rsidP="00535D87">
      <w:pPr>
        <w:numPr>
          <w:ilvl w:val="0"/>
          <w:numId w:val="2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 pobrana w nadmiernej wysokości;</w:t>
      </w:r>
    </w:p>
    <w:p w:rsidR="00535D87" w:rsidRPr="00E51A7D" w:rsidRDefault="00535D87" w:rsidP="00535D87">
      <w:pPr>
        <w:numPr>
          <w:ilvl w:val="0"/>
          <w:numId w:val="2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nie została wykorzystana przez Zleceniobiorcę; </w:t>
      </w:r>
    </w:p>
    <w:p w:rsidR="00535D87" w:rsidRPr="00E51A7D" w:rsidRDefault="00535D87" w:rsidP="00535D87">
      <w:pPr>
        <w:numPr>
          <w:ilvl w:val="0"/>
          <w:numId w:val="2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i Zleceniodawca na mocy porozumienia rozwiązali umowę o realizację zadania publicznego i określili obowiązek zwrotu środków, ze wskazaniem kwoty i terminu dokonania zwrotu;</w:t>
      </w:r>
    </w:p>
    <w:p w:rsidR="00535D87" w:rsidRPr="00E51A7D" w:rsidRDefault="00535D87" w:rsidP="00535D87">
      <w:pPr>
        <w:numPr>
          <w:ilvl w:val="0"/>
          <w:numId w:val="29"/>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rsidR="00535D87" w:rsidRPr="00E51A7D" w:rsidRDefault="00535D87" w:rsidP="00535D87">
      <w:pPr>
        <w:suppressAutoHyphens/>
        <w:autoSpaceDN w:val="0"/>
        <w:spacing w:before="120" w:after="120" w:line="276" w:lineRule="auto"/>
        <w:ind w:left="993"/>
        <w:jc w:val="both"/>
        <w:textAlignment w:val="baseline"/>
        <w:rPr>
          <w:rFonts w:ascii="Arial" w:eastAsia="Times New Roman" w:hAnsi="Arial" w:cs="Arial"/>
          <w:sz w:val="23"/>
          <w:szCs w:val="23"/>
          <w:lang w:eastAsia="pl-PL"/>
        </w:rPr>
      </w:pPr>
    </w:p>
    <w:p w:rsidR="00535D87" w:rsidRPr="00E51A7D" w:rsidRDefault="00535D87" w:rsidP="00535D87">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publicznego</w:t>
      </w:r>
    </w:p>
    <w:p w:rsidR="00535D87" w:rsidRPr="00E51A7D"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p>
    <w:p w:rsidR="00535D87"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rsidR="00535D87" w:rsidRPr="00E51A7D"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rsidR="00535D87" w:rsidRPr="00E51A7D"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 własnych środków finansowych oraz innych dokumentów potwierdzających realizację zadania publicznego (np. listy strzelań, wykaz uczestników itp.) lub przesłania ich uwierzytelnionych kopii w celu odpowiednio dokonania kontroli dokonanych przez Zleceniobiorcę wydatków oraz potwierdzenie podjętych działań w trakcie realizacji zadania. </w:t>
      </w:r>
    </w:p>
    <w:p w:rsidR="00535D87" w:rsidRPr="00E51A7D"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p>
    <w:p w:rsidR="00535D87" w:rsidRPr="00E51A7D"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poinformowania o tym Zleceniodawcy.</w:t>
      </w:r>
    </w:p>
    <w:p w:rsidR="00535D87" w:rsidRPr="00E51A7D" w:rsidRDefault="00535D87" w:rsidP="00535D87">
      <w:pPr>
        <w:pStyle w:val="Akapitzlist"/>
        <w:numPr>
          <w:ilvl w:val="3"/>
          <w:numId w:val="16"/>
        </w:numPr>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Ocena merytoryczna zadania może zostać przeprowadzana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Zleceniodawcy (Dyrektor Departamentu Edukacji, Kultury i Dziedzictwa MON) oraz do Zleceniobiorcy (podmiot realizujący zadanie). </w:t>
      </w:r>
    </w:p>
    <w:p w:rsidR="00535D87" w:rsidRPr="00E51A7D" w:rsidRDefault="00535D87" w:rsidP="00535D87">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rsidR="00535D87" w:rsidRPr="00E51A7D" w:rsidRDefault="00535D87" w:rsidP="00535D87">
      <w:pPr>
        <w:pStyle w:val="Akapitzlist"/>
        <w:numPr>
          <w:ilvl w:val="3"/>
          <w:numId w:val="30"/>
        </w:numPr>
        <w:suppressAutoHyphens/>
        <w:autoSpaceDN w:val="0"/>
        <w:spacing w:before="120" w:after="120" w:line="276" w:lineRule="auto"/>
        <w:ind w:left="35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Dokumentacja realizowanego zadania publicznego stanowi informację publiczną w 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Zleceniobiorcę.</w:t>
      </w:r>
    </w:p>
    <w:p w:rsidR="00535D87" w:rsidRPr="006A0EE1" w:rsidRDefault="00535D87" w:rsidP="00535D87">
      <w:pPr>
        <w:pStyle w:val="Akapitzlist"/>
        <w:numPr>
          <w:ilvl w:val="3"/>
          <w:numId w:val="30"/>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Calibri" w:hAnsi="Arial" w:cs="Arial"/>
          <w:sz w:val="23"/>
          <w:szCs w:val="23"/>
        </w:rPr>
        <w:t>Zleceniobiorca realizując zadanie publiczne staje się administratorem danych osobowych osób,</w:t>
      </w:r>
      <w:r>
        <w:rPr>
          <w:rFonts w:ascii="Arial" w:eastAsia="Calibri" w:hAnsi="Arial" w:cs="Arial"/>
          <w:sz w:val="23"/>
          <w:szCs w:val="23"/>
        </w:rPr>
        <w:t xml:space="preserve"> z którymi podejmuje współpracę lub na rzecz których realizuje zadanie.</w:t>
      </w:r>
      <w:r w:rsidRPr="00E51A7D">
        <w:rPr>
          <w:rFonts w:ascii="Arial" w:eastAsia="Calibri" w:hAnsi="Arial" w:cs="Arial"/>
          <w:sz w:val="23"/>
          <w:szCs w:val="23"/>
        </w:rPr>
        <w:t xml:space="preserve"> </w:t>
      </w:r>
      <w:r w:rsidRPr="006A0EE1">
        <w:rPr>
          <w:rFonts w:ascii="Arial" w:eastAsia="Calibri" w:hAnsi="Arial" w:cs="Arial"/>
          <w:sz w:val="23"/>
          <w:szCs w:val="23"/>
        </w:rPr>
        <w:t xml:space="preserve">Podstawą przetwarzania danych osobowych jest </w:t>
      </w:r>
      <w:r>
        <w:rPr>
          <w:rFonts w:ascii="Arial" w:eastAsia="Calibri" w:hAnsi="Arial" w:cs="Arial"/>
          <w:sz w:val="23"/>
          <w:szCs w:val="23"/>
        </w:rPr>
        <w:t>miedzy innymi zgoda</w:t>
      </w:r>
      <w:r w:rsidRPr="006A0EE1">
        <w:rPr>
          <w:rFonts w:ascii="Arial" w:eastAsia="Calibri" w:hAnsi="Arial" w:cs="Arial"/>
          <w:sz w:val="23"/>
          <w:szCs w:val="23"/>
        </w:rPr>
        <w:t xml:space="preserve"> na przetwarzanie danych osobowych. </w:t>
      </w:r>
    </w:p>
    <w:p w:rsidR="00535D87" w:rsidRPr="00E51A7D" w:rsidRDefault="00535D87" w:rsidP="00535D87">
      <w:pPr>
        <w:pStyle w:val="Akapitzlist"/>
        <w:suppressAutoHyphens/>
        <w:autoSpaceDN w:val="0"/>
        <w:spacing w:before="120" w:after="120" w:line="276" w:lineRule="auto"/>
        <w:ind w:left="36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zobowiązany jest do poinformowania uczestników zadania o możliwości udostepnienie ich danych osobowych </w:t>
      </w:r>
      <w:r>
        <w:rPr>
          <w:rFonts w:ascii="Arial" w:eastAsia="Times New Roman" w:hAnsi="Arial" w:cs="Arial"/>
          <w:sz w:val="23"/>
          <w:szCs w:val="23"/>
          <w:lang w:eastAsia="pl-PL"/>
        </w:rPr>
        <w:t>Ministrowi Obrony Narodowej oraz innym odbiorcom danych w </w:t>
      </w:r>
      <w:r w:rsidRPr="00E51A7D">
        <w:rPr>
          <w:rFonts w:ascii="Arial" w:eastAsia="Times New Roman" w:hAnsi="Arial" w:cs="Arial"/>
          <w:sz w:val="23"/>
          <w:szCs w:val="23"/>
          <w:lang w:eastAsia="pl-PL"/>
        </w:rPr>
        <w:t>związku z realizacją zadania publicznego.</w:t>
      </w:r>
    </w:p>
    <w:p w:rsidR="00535D87" w:rsidRPr="00E51A7D" w:rsidRDefault="00535D87" w:rsidP="00535D87">
      <w:pPr>
        <w:pStyle w:val="Akapitzlist"/>
        <w:suppressAutoHyphens/>
        <w:autoSpaceDN w:val="0"/>
        <w:spacing w:before="120" w:after="120" w:line="276" w:lineRule="auto"/>
        <w:ind w:left="360"/>
        <w:jc w:val="both"/>
        <w:textAlignment w:val="baseline"/>
        <w:rPr>
          <w:rFonts w:ascii="Arial" w:eastAsia="Times New Roman" w:hAnsi="Arial" w:cs="Arial"/>
          <w:sz w:val="23"/>
          <w:szCs w:val="23"/>
          <w:lang w:eastAsia="pl-PL"/>
        </w:rPr>
      </w:pPr>
      <w:r w:rsidRPr="00E51A7D">
        <w:rPr>
          <w:rFonts w:ascii="Arial" w:eastAsia="Calibri" w:hAnsi="Arial" w:cs="Arial"/>
          <w:sz w:val="23"/>
          <w:szCs w:val="23"/>
        </w:rPr>
        <w:t xml:space="preserve">Zleceniobiorca zobowiązany jest do zapewnienia właściwej ochrony danych osobowych wszystkich osób, z którymi zawarł jakiekolwiek umowy cywilnoprawne bądź porozumienia o współpracy (umowy </w:t>
      </w:r>
      <w:proofErr w:type="spellStart"/>
      <w:r w:rsidRPr="00E51A7D">
        <w:rPr>
          <w:rFonts w:ascii="Arial" w:eastAsia="Calibri" w:hAnsi="Arial" w:cs="Arial"/>
          <w:sz w:val="23"/>
          <w:szCs w:val="23"/>
        </w:rPr>
        <w:t>wolontariackie</w:t>
      </w:r>
      <w:proofErr w:type="spellEnd"/>
      <w:r w:rsidRPr="00E51A7D">
        <w:rPr>
          <w:rFonts w:ascii="Arial" w:eastAsia="Calibri" w:hAnsi="Arial" w:cs="Arial"/>
          <w:sz w:val="23"/>
          <w:szCs w:val="23"/>
        </w:rPr>
        <w:t xml:space="preserve">), itp. Zleceniobiorca przetwarzający dane osobowe jest zobowiązany do prowadzenia rejestru czynności dotyczących przetwarzanych przez niego danych osobowych. Dostęp do danych osobowych winien być ograniczony do niezbędnego minimum i powinny posiadać go jedynie osoby dające rękojmię zachowania tajemnicy i należytej ochrony informacji. Zleceniobiorca jest zobowiązany do wskazania osoby odpowiedzialnej za przestrzeganie przepisów Rozporządzenia Ogólnego o Ochronie Danych Osobowych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 </w:t>
      </w:r>
      <w:r w:rsidRPr="00E51A7D">
        <w:rPr>
          <w:rFonts w:ascii="Arial" w:eastAsia="Calibri" w:hAnsi="Arial" w:cs="Arial"/>
          <w:sz w:val="23"/>
          <w:szCs w:val="23"/>
          <w:lang w:eastAsia="pl-PL"/>
        </w:rPr>
        <w:t>Dz.U. UE L 119/1 z dnia 4 maja 2016 r.).</w:t>
      </w:r>
      <w:r w:rsidRPr="00E51A7D">
        <w:rPr>
          <w:rFonts w:ascii="Arial" w:eastAsia="Calibri" w:hAnsi="Arial" w:cs="Arial"/>
          <w:sz w:val="23"/>
          <w:szCs w:val="23"/>
        </w:rPr>
        <w:t xml:space="preserve"> W przypadku niewskazania takiej osoby odpowiedzialność taka spoczywa na </w:t>
      </w:r>
      <w:r>
        <w:rPr>
          <w:rFonts w:ascii="Arial" w:eastAsia="Calibri" w:hAnsi="Arial" w:cs="Arial"/>
          <w:sz w:val="23"/>
          <w:szCs w:val="23"/>
        </w:rPr>
        <w:t>władzach danego podmiotu (Zleceniobiorcy).</w:t>
      </w:r>
    </w:p>
    <w:p w:rsidR="00535D87" w:rsidRPr="00E51A7D" w:rsidRDefault="00535D87" w:rsidP="00535D87">
      <w:pPr>
        <w:spacing w:before="120" w:after="120" w:line="276" w:lineRule="auto"/>
        <w:ind w:left="284"/>
        <w:jc w:val="both"/>
        <w:rPr>
          <w:rFonts w:ascii="Arial" w:hAnsi="Arial" w:cs="Arial"/>
          <w:sz w:val="23"/>
          <w:szCs w:val="23"/>
        </w:rPr>
      </w:pPr>
    </w:p>
    <w:p w:rsidR="003531DF" w:rsidRDefault="003B5D01"/>
    <w:sectPr w:rsidR="003531DF" w:rsidSect="00920E9A">
      <w:headerReference w:type="default" r:id="rId19"/>
      <w:footerReference w:type="even" r:id="rId20"/>
      <w:footerReference w:type="default" r:id="rId2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87" w:rsidRDefault="00535D87" w:rsidP="00535D87">
      <w:pPr>
        <w:spacing w:after="0" w:line="240" w:lineRule="auto"/>
      </w:pPr>
      <w:r>
        <w:separator/>
      </w:r>
    </w:p>
  </w:endnote>
  <w:endnote w:type="continuationSeparator" w:id="0">
    <w:p w:rsidR="00535D87" w:rsidRDefault="00535D87" w:rsidP="0053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A" w:rsidRDefault="003B5D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0E9A" w:rsidRDefault="003B5D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A" w:rsidRDefault="003B5D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35D87">
      <w:rPr>
        <w:rStyle w:val="Numerstrony"/>
        <w:noProof/>
      </w:rPr>
      <w:t>1</w:t>
    </w:r>
    <w:r>
      <w:rPr>
        <w:rStyle w:val="Numerstrony"/>
      </w:rPr>
      <w:fldChar w:fldCharType="end"/>
    </w:r>
  </w:p>
  <w:p w:rsidR="00920E9A" w:rsidRDefault="003B5D0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87" w:rsidRDefault="00535D87" w:rsidP="00535D87">
      <w:pPr>
        <w:spacing w:after="0" w:line="240" w:lineRule="auto"/>
      </w:pPr>
      <w:r>
        <w:separator/>
      </w:r>
    </w:p>
  </w:footnote>
  <w:footnote w:type="continuationSeparator" w:id="0">
    <w:p w:rsidR="00535D87" w:rsidRDefault="00535D87" w:rsidP="0053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C7" w:rsidRDefault="003B5D01" w:rsidP="00244AC7">
    <w:pPr>
      <w:pStyle w:val="Nagwek"/>
      <w:jc w:val="right"/>
    </w:pPr>
    <w:r>
      <w:t xml:space="preserve">Załącznik nr </w:t>
    </w:r>
    <w:r>
      <w:t xml:space="preserve">1 </w:t>
    </w:r>
    <w:r>
      <w:t>do Ogłoszenia Ot</w:t>
    </w:r>
    <w:r>
      <w:t>wartego Konkursu ofert</w:t>
    </w:r>
    <w:r w:rsidR="00535D87">
      <w:t xml:space="preserve"> nr ew. 02</w:t>
    </w:r>
    <w:r>
      <w:t>/2019/WD/</w:t>
    </w:r>
    <w:proofErr w:type="spellStart"/>
    <w:r>
      <w:t>DEKiD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93A10"/>
    <w:multiLevelType w:val="hybridMultilevel"/>
    <w:tmpl w:val="14CC5ED2"/>
    <w:lvl w:ilvl="0" w:tplc="2ED62EF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E1506E"/>
    <w:multiLevelType w:val="hybridMultilevel"/>
    <w:tmpl w:val="869ED3B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3">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7F4485B"/>
    <w:multiLevelType w:val="hybridMultilevel"/>
    <w:tmpl w:val="13E490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0"/>
  </w:num>
  <w:num w:numId="3">
    <w:abstractNumId w:val="0"/>
  </w:num>
  <w:num w:numId="4">
    <w:abstractNumId w:val="15"/>
  </w:num>
  <w:num w:numId="5">
    <w:abstractNumId w:val="10"/>
  </w:num>
  <w:num w:numId="6">
    <w:abstractNumId w:val="30"/>
  </w:num>
  <w:num w:numId="7">
    <w:abstractNumId w:val="17"/>
  </w:num>
  <w:num w:numId="8">
    <w:abstractNumId w:val="27"/>
  </w:num>
  <w:num w:numId="9">
    <w:abstractNumId w:val="22"/>
  </w:num>
  <w:num w:numId="10">
    <w:abstractNumId w:val="18"/>
  </w:num>
  <w:num w:numId="11">
    <w:abstractNumId w:val="16"/>
  </w:num>
  <w:num w:numId="12">
    <w:abstractNumId w:val="14"/>
  </w:num>
  <w:num w:numId="13">
    <w:abstractNumId w:val="31"/>
  </w:num>
  <w:num w:numId="14">
    <w:abstractNumId w:val="13"/>
  </w:num>
  <w:num w:numId="15">
    <w:abstractNumId w:val="6"/>
  </w:num>
  <w:num w:numId="16">
    <w:abstractNumId w:val="5"/>
  </w:num>
  <w:num w:numId="17">
    <w:abstractNumId w:val="12"/>
  </w:num>
  <w:num w:numId="18">
    <w:abstractNumId w:val="3"/>
  </w:num>
  <w:num w:numId="19">
    <w:abstractNumId w:val="25"/>
  </w:num>
  <w:num w:numId="20">
    <w:abstractNumId w:val="4"/>
  </w:num>
  <w:num w:numId="21">
    <w:abstractNumId w:val="24"/>
  </w:num>
  <w:num w:numId="22">
    <w:abstractNumId w:val="8"/>
  </w:num>
  <w:num w:numId="23">
    <w:abstractNumId w:val="28"/>
  </w:num>
  <w:num w:numId="24">
    <w:abstractNumId w:val="29"/>
  </w:num>
  <w:num w:numId="25">
    <w:abstractNumId w:val="11"/>
  </w:num>
  <w:num w:numId="26">
    <w:abstractNumId w:val="7"/>
  </w:num>
  <w:num w:numId="27">
    <w:abstractNumId w:val="26"/>
  </w:num>
  <w:num w:numId="28">
    <w:abstractNumId w:val="2"/>
  </w:num>
  <w:num w:numId="29">
    <w:abstractNumId w:val="21"/>
  </w:num>
  <w:num w:numId="30">
    <w:abstractNumId w:val="1"/>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87"/>
    <w:rsid w:val="00535D87"/>
    <w:rsid w:val="00D11681"/>
    <w:rsid w:val="00D52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D8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35D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D87"/>
  </w:style>
  <w:style w:type="character" w:styleId="Numerstrony">
    <w:name w:val="page number"/>
    <w:basedOn w:val="Domylnaczcionkaakapitu"/>
    <w:semiHidden/>
    <w:rsid w:val="00535D87"/>
  </w:style>
  <w:style w:type="paragraph" w:styleId="Akapitzlist">
    <w:name w:val="List Paragraph"/>
    <w:basedOn w:val="Normalny"/>
    <w:uiPriority w:val="34"/>
    <w:qFormat/>
    <w:rsid w:val="00535D87"/>
    <w:pPr>
      <w:ind w:left="720"/>
      <w:contextualSpacing/>
    </w:pPr>
  </w:style>
  <w:style w:type="character" w:styleId="Hipercze">
    <w:name w:val="Hyperlink"/>
    <w:basedOn w:val="Domylnaczcionkaakapitu"/>
    <w:uiPriority w:val="99"/>
    <w:unhideWhenUsed/>
    <w:rsid w:val="00535D87"/>
    <w:rPr>
      <w:color w:val="0000FF" w:themeColor="hyperlink"/>
      <w:u w:val="single"/>
    </w:rPr>
  </w:style>
  <w:style w:type="paragraph" w:styleId="Nagwek">
    <w:name w:val="header"/>
    <w:basedOn w:val="Normalny"/>
    <w:link w:val="NagwekZnak"/>
    <w:uiPriority w:val="99"/>
    <w:unhideWhenUsed/>
    <w:rsid w:val="00535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D8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35D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D87"/>
  </w:style>
  <w:style w:type="character" w:styleId="Numerstrony">
    <w:name w:val="page number"/>
    <w:basedOn w:val="Domylnaczcionkaakapitu"/>
    <w:semiHidden/>
    <w:rsid w:val="00535D87"/>
  </w:style>
  <w:style w:type="paragraph" w:styleId="Akapitzlist">
    <w:name w:val="List Paragraph"/>
    <w:basedOn w:val="Normalny"/>
    <w:uiPriority w:val="34"/>
    <w:qFormat/>
    <w:rsid w:val="00535D87"/>
    <w:pPr>
      <w:ind w:left="720"/>
      <w:contextualSpacing/>
    </w:pPr>
  </w:style>
  <w:style w:type="character" w:styleId="Hipercze">
    <w:name w:val="Hyperlink"/>
    <w:basedOn w:val="Domylnaczcionkaakapitu"/>
    <w:uiPriority w:val="99"/>
    <w:unhideWhenUsed/>
    <w:rsid w:val="00535D87"/>
    <w:rPr>
      <w:color w:val="0000FF" w:themeColor="hyperlink"/>
      <w:u w:val="single"/>
    </w:rPr>
  </w:style>
  <w:style w:type="paragraph" w:styleId="Nagwek">
    <w:name w:val="header"/>
    <w:basedOn w:val="Normalny"/>
    <w:link w:val="NagwekZnak"/>
    <w:uiPriority w:val="99"/>
    <w:unhideWhenUsed/>
    <w:rsid w:val="00535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hyperlink" Target="https://www.gov.pl/web/obrona-narodowa/otwarte-konkursy-ofert" TargetMode="External"/><Relationship Id="rId18" Type="http://schemas.openxmlformats.org/officeDocument/2006/relationships/hyperlink" Target="http://www.wojsko-polskie.p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DEKID@mon.gov.pl" TargetMode="External"/><Relationship Id="rId17" Type="http://schemas.openxmlformats.org/officeDocument/2006/relationships/hyperlink" Target="mailto:wDEKID@mon.gov.pl" TargetMode="External"/><Relationship Id="rId2" Type="http://schemas.openxmlformats.org/officeDocument/2006/relationships/styles" Target="styles.xml"/><Relationship Id="rId16" Type="http://schemas.openxmlformats.org/officeDocument/2006/relationships/hyperlink" Target="http://www.wojsko-polskie.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jsko-polskie.pl" TargetMode="External"/><Relationship Id="rId5" Type="http://schemas.openxmlformats.org/officeDocument/2006/relationships/webSettings" Target="webSettings.xml"/><Relationship Id="rId15" Type="http://schemas.openxmlformats.org/officeDocument/2006/relationships/hyperlink" Target="https://www.gov.pl/web/obrona-narodowa/otwarte-konkursy-ofert" TargetMode="External"/><Relationship Id="rId23" Type="http://schemas.openxmlformats.org/officeDocument/2006/relationships/theme" Target="theme/theme1.xml"/><Relationship Id="rId10" Type="http://schemas.openxmlformats.org/officeDocument/2006/relationships/hyperlink" Target="https://www.gov.pl/web/obrona-narodowa/otwarte-konkursy-of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jsko-polskie.pl" TargetMode="External"/><Relationship Id="rId14" Type="http://schemas.openxmlformats.org/officeDocument/2006/relationships/hyperlink" Target="http://www.wojsk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5925</Words>
  <Characters>35552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Szwejser Dorota</dc:creator>
  <cp:lastModifiedBy>Szwejser Dorota</cp:lastModifiedBy>
  <cp:revision>1</cp:revision>
  <dcterms:created xsi:type="dcterms:W3CDTF">2019-03-08T13:47:00Z</dcterms:created>
  <dcterms:modified xsi:type="dcterms:W3CDTF">2019-03-08T13:49:00Z</dcterms:modified>
</cp:coreProperties>
</file>