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5B5780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C02880">
        <w:rPr>
          <w:rFonts w:ascii="Tahoma" w:hAnsi="Tahoma" w:cs="Tahoma"/>
          <w:sz w:val="14"/>
          <w:szCs w:val="14"/>
        </w:rPr>
        <w:t>2</w:t>
      </w:r>
      <w:r w:rsidR="004A2443">
        <w:rPr>
          <w:rFonts w:ascii="Tahoma" w:hAnsi="Tahoma" w:cs="Tahoma"/>
          <w:sz w:val="14"/>
          <w:szCs w:val="14"/>
        </w:rPr>
        <w:t xml:space="preserve">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44D63994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CB0A66">
        <w:rPr>
          <w:rFonts w:ascii="Tahoma" w:eastAsia="Calibri" w:hAnsi="Tahoma" w:cs="Tahoma"/>
          <w:sz w:val="20"/>
          <w:szCs w:val="20"/>
        </w:rPr>
        <w:t>p</w:t>
      </w:r>
      <w:r w:rsidR="00CB0A66" w:rsidRPr="00CB0A66">
        <w:rPr>
          <w:rFonts w:ascii="Tahoma" w:eastAsia="Calibri" w:hAnsi="Tahoma" w:cs="Tahoma"/>
          <w:sz w:val="20"/>
          <w:szCs w:val="20"/>
        </w:rPr>
        <w:t>rzegląd ppoż. oraz aktualizacj</w:t>
      </w:r>
      <w:r w:rsidR="00CB0A66">
        <w:rPr>
          <w:rFonts w:ascii="Tahoma" w:eastAsia="Calibri" w:hAnsi="Tahoma" w:cs="Tahoma"/>
          <w:sz w:val="20"/>
          <w:szCs w:val="20"/>
        </w:rPr>
        <w:t>ę</w:t>
      </w:r>
      <w:r w:rsidR="00CB0A66" w:rsidRPr="00CB0A66">
        <w:rPr>
          <w:rFonts w:ascii="Tahoma" w:eastAsia="Calibri" w:hAnsi="Tahoma" w:cs="Tahoma"/>
          <w:sz w:val="20"/>
          <w:szCs w:val="20"/>
        </w:rPr>
        <w:t xml:space="preserve"> instrukcji bezpieczeństwa pożarowego dla MOR ARiMR</w:t>
      </w:r>
      <w:r w:rsidR="00CB0A66">
        <w:rPr>
          <w:rFonts w:ascii="Tahoma" w:eastAsia="Calibri" w:hAnsi="Tahoma" w:cs="Tahoma"/>
          <w:sz w:val="20"/>
          <w:szCs w:val="20"/>
        </w:rPr>
        <w:t>.</w:t>
      </w:r>
    </w:p>
    <w:p w14:paraId="4CF3D5EB" w14:textId="684F70E5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 xml:space="preserve">za całkowitą cenę brutto PLN .................................... (słownie złotych brutto: ..................................) w tym kwota należnego podatku od towarów i usług (VAT) PLN, co wynika z poniższych 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tbl>
      <w:tblPr>
        <w:tblStyle w:val="Tabela-Siatka1"/>
        <w:tblW w:w="9360" w:type="dxa"/>
        <w:tblLayout w:type="fixed"/>
        <w:tblLook w:val="0000" w:firstRow="0" w:lastRow="0" w:firstColumn="0" w:lastColumn="0" w:noHBand="0" w:noVBand="0"/>
      </w:tblPr>
      <w:tblGrid>
        <w:gridCol w:w="704"/>
        <w:gridCol w:w="6199"/>
        <w:gridCol w:w="1276"/>
        <w:gridCol w:w="1181"/>
      </w:tblGrid>
      <w:tr w:rsidR="006B2EFE" w:rsidRPr="006B2EFE" w14:paraId="7D1ADB93" w14:textId="77777777" w:rsidTr="006B2EFE">
        <w:trPr>
          <w:trHeight w:val="70"/>
        </w:trPr>
        <w:tc>
          <w:tcPr>
            <w:tcW w:w="704" w:type="dxa"/>
          </w:tcPr>
          <w:p w14:paraId="5D94359F" w14:textId="3E271B04" w:rsidR="006B2EFE" w:rsidRPr="006B2EFE" w:rsidRDefault="006B2EFE" w:rsidP="006B2EFE">
            <w:pPr>
              <w:jc w:val="center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199" w:type="dxa"/>
          </w:tcPr>
          <w:p w14:paraId="19DA08D4" w14:textId="1EB265A2" w:rsidR="006B2EFE" w:rsidRPr="006B2EFE" w:rsidRDefault="006B2EFE" w:rsidP="006B2EFE">
            <w:pPr>
              <w:jc w:val="center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Rodzaj usługi/Opis</w:t>
            </w:r>
          </w:p>
        </w:tc>
        <w:tc>
          <w:tcPr>
            <w:tcW w:w="1276" w:type="dxa"/>
          </w:tcPr>
          <w:p w14:paraId="5C916E5A" w14:textId="5A9BC438" w:rsidR="006B2EFE" w:rsidRPr="006B2EFE" w:rsidRDefault="006B2EFE" w:rsidP="006B2EFE">
            <w:pPr>
              <w:jc w:val="center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Cena netto [zł]</w:t>
            </w:r>
          </w:p>
        </w:tc>
        <w:tc>
          <w:tcPr>
            <w:tcW w:w="1181" w:type="dxa"/>
          </w:tcPr>
          <w:p w14:paraId="52435B85" w14:textId="2684B38C" w:rsidR="006B2EFE" w:rsidRPr="006B2EFE" w:rsidRDefault="006B2EFE" w:rsidP="006B2EFE">
            <w:pPr>
              <w:jc w:val="center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Cena brutto [zł]</w:t>
            </w:r>
          </w:p>
        </w:tc>
      </w:tr>
      <w:tr w:rsidR="006B2EFE" w:rsidRPr="006B2EFE" w14:paraId="15856160" w14:textId="77777777" w:rsidTr="006B2EFE">
        <w:trPr>
          <w:trHeight w:val="420"/>
        </w:trPr>
        <w:tc>
          <w:tcPr>
            <w:tcW w:w="704" w:type="dxa"/>
          </w:tcPr>
          <w:p w14:paraId="6DB72113" w14:textId="77777777" w:rsidR="006B2EFE" w:rsidRPr="006B2EFE" w:rsidRDefault="006B2EFE" w:rsidP="006B2EFE">
            <w:pPr>
              <w:numPr>
                <w:ilvl w:val="0"/>
                <w:numId w:val="3"/>
              </w:numPr>
              <w:rPr>
                <w:rFonts w:ascii="Tahoma" w:eastAsia="Arial Unicode MS" w:hAnsi="Tahoma" w:cs="Tahoma"/>
                <w:sz w:val="20"/>
                <w:szCs w:val="20"/>
                <w:lang w:val="de-DE"/>
              </w:rPr>
            </w:pPr>
          </w:p>
        </w:tc>
        <w:tc>
          <w:tcPr>
            <w:tcW w:w="6199" w:type="dxa"/>
            <w:vAlign w:val="center"/>
          </w:tcPr>
          <w:p w14:paraId="257CB97C" w14:textId="40EEB7BA" w:rsidR="006B2EFE" w:rsidRPr="00C02880" w:rsidRDefault="006B2EFE" w:rsidP="00C0288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>Wykonanie czynności przeglądu sprzętu przeciwpożarowego (legalizacji sprzetu podręcznego), w tym badanie eksploatacyjne zbiorników gaśnic proszkowych, śniegowych oraz naprawy lub załadowania/wymiany substancji gaszącej w podręcznym sprzęcie przeciwpożarowym:</w:t>
            </w:r>
          </w:p>
          <w:p w14:paraId="3CE49B58" w14:textId="77777777" w:rsidR="006B2EFE" w:rsidRPr="00C02880" w:rsidRDefault="006B2EFE" w:rsidP="00C0288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>Gaśnica proszkowa samochodowa 1 kg – ilość sztuk 45,</w:t>
            </w:r>
          </w:p>
          <w:p w14:paraId="29285BE2" w14:textId="77777777" w:rsidR="006B2EFE" w:rsidRPr="00C02880" w:rsidRDefault="006B2EFE" w:rsidP="00C0288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>Gaśnice proszkowe 2 kg – sztuk 4,</w:t>
            </w:r>
          </w:p>
          <w:p w14:paraId="0C59A992" w14:textId="77777777" w:rsidR="006B2EFE" w:rsidRPr="00C02880" w:rsidRDefault="006B2EFE" w:rsidP="00C0288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>Gaśnice proszkowe 4 kg – sztuk 137,</w:t>
            </w:r>
          </w:p>
          <w:p w14:paraId="66CB0FEB" w14:textId="77777777" w:rsidR="006B2EFE" w:rsidRPr="00C02880" w:rsidRDefault="006B2EFE" w:rsidP="00C0288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>Gaśnice proszkowe 6 kg – sztuk 8,</w:t>
            </w:r>
          </w:p>
          <w:p w14:paraId="172E87F6" w14:textId="4E322FB6" w:rsidR="006B2EFE" w:rsidRPr="00C02880" w:rsidRDefault="006B2EFE" w:rsidP="00C02880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hAnsi="Tahoma" w:cs="Tahoma"/>
                <w:sz w:val="20"/>
                <w:szCs w:val="20"/>
              </w:rPr>
              <w:t xml:space="preserve">Gaśnice śniegowe 2 kg </w:t>
            </w:r>
            <w:r w:rsidR="00C02880" w:rsidRPr="00C02880">
              <w:rPr>
                <w:rFonts w:ascii="Tahoma" w:hAnsi="Tahoma" w:cs="Tahoma"/>
                <w:sz w:val="20"/>
                <w:szCs w:val="20"/>
              </w:rPr>
              <w:t xml:space="preserve">– sztuk </w:t>
            </w:r>
            <w:r w:rsidRPr="00C02880">
              <w:rPr>
                <w:rFonts w:ascii="Tahoma" w:hAnsi="Tahoma" w:cs="Tahoma"/>
                <w:sz w:val="20"/>
                <w:szCs w:val="20"/>
              </w:rPr>
              <w:t>20,</w:t>
            </w:r>
          </w:p>
          <w:p w14:paraId="472A37F9" w14:textId="2C7693C2" w:rsidR="006B2EFE" w:rsidRPr="00C02880" w:rsidRDefault="006B2EFE" w:rsidP="00C02880">
            <w:pPr>
              <w:pStyle w:val="Akapitzlist"/>
              <w:numPr>
                <w:ilvl w:val="0"/>
                <w:numId w:val="12"/>
              </w:numPr>
              <w:shd w:val="clear" w:color="auto" w:fill="FFFFFF"/>
              <w:tabs>
                <w:tab w:val="left" w:pos="720"/>
              </w:tabs>
              <w:spacing w:line="250" w:lineRule="exact"/>
              <w:jc w:val="both"/>
              <w:rPr>
                <w:rFonts w:ascii="Tahoma" w:hAnsi="Tahoma" w:cs="Tahoma"/>
                <w:spacing w:val="-6"/>
                <w:sz w:val="20"/>
                <w:szCs w:val="20"/>
              </w:rPr>
            </w:pPr>
            <w:r w:rsidRPr="00C02880">
              <w:rPr>
                <w:rFonts w:ascii="Tahoma" w:hAnsi="Tahoma" w:cs="Tahoma"/>
                <w:spacing w:val="-6"/>
                <w:sz w:val="20"/>
                <w:szCs w:val="20"/>
              </w:rPr>
              <w:t>wykonanie czynności przeglądu sprzętu przeciwpożarowego (legalizacja sprzętu podręcznego)</w:t>
            </w:r>
          </w:p>
          <w:p w14:paraId="42CFE239" w14:textId="2CEE25BB" w:rsidR="006B2EFE" w:rsidRPr="00C02880" w:rsidRDefault="006B2EFE" w:rsidP="00C02880">
            <w:pPr>
              <w:pStyle w:val="Akapitzlist"/>
              <w:numPr>
                <w:ilvl w:val="0"/>
                <w:numId w:val="13"/>
              </w:numPr>
              <w:shd w:val="clear" w:color="auto" w:fill="FFFFFF"/>
              <w:tabs>
                <w:tab w:val="left" w:pos="720"/>
              </w:tabs>
              <w:spacing w:line="250" w:lineRule="exact"/>
              <w:jc w:val="both"/>
              <w:rPr>
                <w:rFonts w:ascii="Tahoma" w:hAnsi="Tahoma" w:cs="Tahoma"/>
                <w:spacing w:val="-6"/>
                <w:sz w:val="20"/>
                <w:szCs w:val="20"/>
              </w:rPr>
            </w:pPr>
            <w:r w:rsidRPr="00C02880">
              <w:rPr>
                <w:rFonts w:ascii="Tahoma" w:hAnsi="Tahoma" w:cs="Tahoma"/>
                <w:spacing w:val="-6"/>
                <w:sz w:val="20"/>
                <w:szCs w:val="20"/>
              </w:rPr>
              <w:t>koce gaśnicze – ilość sztuk 24.</w:t>
            </w:r>
          </w:p>
          <w:p w14:paraId="142C6D07" w14:textId="671AC6A4" w:rsidR="00CC6BBC" w:rsidRPr="00CC6BBC" w:rsidRDefault="00CC6BBC" w:rsidP="00CC6BBC">
            <w:pPr>
              <w:pStyle w:val="Akapitzlist"/>
              <w:numPr>
                <w:ilvl w:val="0"/>
                <w:numId w:val="12"/>
              </w:numPr>
              <w:shd w:val="clear" w:color="auto" w:fill="FFFFFF"/>
              <w:tabs>
                <w:tab w:val="left" w:pos="720"/>
              </w:tabs>
              <w:spacing w:after="0" w:line="25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CC6BBC">
              <w:rPr>
                <w:rFonts w:ascii="Tahoma" w:hAnsi="Tahoma" w:cs="Tahoma"/>
                <w:sz w:val="20"/>
                <w:szCs w:val="20"/>
              </w:rPr>
              <w:t>) Wykonanie   mierzenia   ciśnienia   hydrantów   i   węży   przeciwpożarowych   oraz   naprawa niedziałajacych hydrantów w budynkach Biur Powiatowych ARiMR:</w:t>
            </w:r>
          </w:p>
          <w:p w14:paraId="075F6E74" w14:textId="77777777" w:rsidR="00CC6BBC" w:rsidRPr="00CC6BBC" w:rsidRDefault="00CC6BBC" w:rsidP="00CC6BBC">
            <w:pPr>
              <w:pStyle w:val="Akapitzlist"/>
              <w:numPr>
                <w:ilvl w:val="0"/>
                <w:numId w:val="13"/>
              </w:numPr>
              <w:shd w:val="clear" w:color="auto" w:fill="FFFFFF"/>
              <w:tabs>
                <w:tab w:val="left" w:pos="720"/>
              </w:tabs>
              <w:spacing w:after="0" w:line="25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C6BBC">
              <w:rPr>
                <w:rFonts w:ascii="Tahoma" w:hAnsi="Tahoma" w:cs="Tahoma"/>
                <w:sz w:val="20"/>
                <w:szCs w:val="20"/>
              </w:rPr>
              <w:t>17 skrzynek hydrantowych.</w:t>
            </w:r>
          </w:p>
          <w:p w14:paraId="731D0180" w14:textId="7DA009C8" w:rsidR="00CC6BBC" w:rsidRPr="00CC6BBC" w:rsidRDefault="00CC6BBC" w:rsidP="00CC6BBC">
            <w:pPr>
              <w:pStyle w:val="Akapitzlist"/>
              <w:shd w:val="clear" w:color="auto" w:fill="FFFFFF"/>
              <w:tabs>
                <w:tab w:val="left" w:pos="720"/>
              </w:tabs>
              <w:spacing w:after="0" w:line="250" w:lineRule="exact"/>
              <w:ind w:left="5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B</w:t>
            </w:r>
            <w:r w:rsidRPr="00CC6BBC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C6BBC">
              <w:rPr>
                <w:rFonts w:ascii="Tahoma" w:hAnsi="Tahoma" w:cs="Tahoma"/>
                <w:sz w:val="20"/>
                <w:szCs w:val="20"/>
              </w:rPr>
              <w:t>Wykonanie ekspertyzy w zakresie konieczności posiadania hydrantu wewnętrznego w lokalizacjach Biur Powiatowych w Chrzanowie, Miechowie i Olkuszu w świetle obowiązujących przepisów przeciwpożarowych.</w:t>
            </w:r>
          </w:p>
          <w:p w14:paraId="21777E36" w14:textId="32BD7377" w:rsidR="006B2EFE" w:rsidRPr="00C02880" w:rsidRDefault="006B2EFE" w:rsidP="00C0288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t>Przegląd oznakowania budynków znakami bezpieczeństwa dotyczących ochrony przeciwpożarowej i ewakuacji pod kątem prawidłowego rozmieszczenia w obiekcie, zgodności z aktualnie obowiązującymi przepisami</w:t>
            </w:r>
            <w:r w:rsidRPr="00C0288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t xml:space="preserve">w budynkach Biur Powiatowych ARiMR Zamawiającego. </w:t>
            </w: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br/>
            </w: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lastRenderedPageBreak/>
              <w:t>W ramach przeglądu należy uwzględnić wymianę lub uzupełnienie brakujących znaków bezpieczeństwa (wraz z montażem).</w:t>
            </w:r>
          </w:p>
          <w:p w14:paraId="0031A973" w14:textId="526E49EB" w:rsidR="006B2EFE" w:rsidRPr="00C02880" w:rsidRDefault="006B2EFE" w:rsidP="00C02880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t>Przegląd i konserwacja drzwi przeciwpożarowych we wszystkich budynkach Biur Powiatowych Zamawiającego:</w:t>
            </w:r>
          </w:p>
          <w:p w14:paraId="0C3E4D5D" w14:textId="768D6099" w:rsidR="006B2EFE" w:rsidRPr="00C02880" w:rsidRDefault="006B2EFE" w:rsidP="00C02880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02880">
              <w:rPr>
                <w:rFonts w:ascii="Tahoma" w:eastAsia="Arial Unicode MS" w:hAnsi="Tahoma" w:cs="Tahoma"/>
                <w:bCs/>
                <w:sz w:val="20"/>
                <w:szCs w:val="20"/>
              </w:rPr>
              <w:t>60 szt. w 18 lokalizacjach na terenie woj. małopolskiego</w:t>
            </w:r>
            <w:r w:rsidR="00C02880">
              <w:rPr>
                <w:rFonts w:ascii="Tahoma" w:eastAsia="Arial Unicode MS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D2A9F2F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  <w:tc>
          <w:tcPr>
            <w:tcW w:w="1181" w:type="dxa"/>
          </w:tcPr>
          <w:p w14:paraId="7729B157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6B2EFE" w:rsidRPr="006B2EFE" w14:paraId="25923074" w14:textId="77777777" w:rsidTr="00C02880">
        <w:trPr>
          <w:trHeight w:val="2121"/>
        </w:trPr>
        <w:tc>
          <w:tcPr>
            <w:tcW w:w="704" w:type="dxa"/>
          </w:tcPr>
          <w:p w14:paraId="38F562A3" w14:textId="77777777" w:rsidR="006B2EFE" w:rsidRPr="006B2EFE" w:rsidRDefault="006B2EFE" w:rsidP="006B2EFE">
            <w:pPr>
              <w:numPr>
                <w:ilvl w:val="0"/>
                <w:numId w:val="3"/>
              </w:numPr>
              <w:rPr>
                <w:rFonts w:ascii="Tahoma" w:eastAsia="Arial Unicode MS" w:hAnsi="Tahoma" w:cs="Tahoma"/>
                <w:sz w:val="20"/>
                <w:szCs w:val="20"/>
                <w:lang w:val="de-DE"/>
              </w:rPr>
            </w:pPr>
          </w:p>
        </w:tc>
        <w:tc>
          <w:tcPr>
            <w:tcW w:w="6199" w:type="dxa"/>
          </w:tcPr>
          <w:p w14:paraId="38D5DAFC" w14:textId="59647E82" w:rsidR="006B2EFE" w:rsidRPr="00C02880" w:rsidRDefault="00C02880" w:rsidP="00C02880">
            <w:pPr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C0288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Aktualizacja instrukcji bezpieczeństwa pożarowego samodzielnych lokali biurowych w zakresie ochrony przeciwpożarowej dla Biur Powiatowych Zamawiającego, zgodnie z Załącznikiem nr 1 do zapytania ofertowego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tabelą </w:t>
            </w:r>
            <w:r w:rsidRPr="00C0288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nr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  <w:r w:rsidRPr="00C0288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1. Instrukcje zostaną zaktualizowane stosownie do obowiązujących w tym zakresie regulacji prawnych i przyjętych do stosowania norm - </w:t>
            </w:r>
            <w:r w:rsidR="00FF2AF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liczba</w:t>
            </w:r>
            <w:r w:rsidRPr="00C02880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sztuk instrukcji do aktualizacji – 18 szt. instrukcji, bez lokalizacji w BP Kraków i OR Kraków ul. Promienistych 1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76" w:type="dxa"/>
          </w:tcPr>
          <w:p w14:paraId="7F3ED23B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  <w:tc>
          <w:tcPr>
            <w:tcW w:w="1181" w:type="dxa"/>
          </w:tcPr>
          <w:p w14:paraId="281415B9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6B2EFE" w:rsidRPr="006B2EFE" w14:paraId="4B30D27F" w14:textId="77777777" w:rsidTr="006B2EFE">
        <w:trPr>
          <w:trHeight w:val="481"/>
        </w:trPr>
        <w:tc>
          <w:tcPr>
            <w:tcW w:w="704" w:type="dxa"/>
          </w:tcPr>
          <w:p w14:paraId="7459883C" w14:textId="77777777" w:rsidR="006B2EFE" w:rsidRPr="006B2EFE" w:rsidRDefault="006B2EFE" w:rsidP="002A5266">
            <w:pPr>
              <w:ind w:left="170"/>
              <w:jc w:val="both"/>
              <w:rPr>
                <w:rFonts w:ascii="Tahoma" w:eastAsia="Arial Unicode MS" w:hAnsi="Tahoma" w:cs="Tahoma"/>
                <w:sz w:val="20"/>
                <w:szCs w:val="20"/>
                <w:lang w:val="de-DE"/>
              </w:rPr>
            </w:pPr>
          </w:p>
        </w:tc>
        <w:tc>
          <w:tcPr>
            <w:tcW w:w="6199" w:type="dxa"/>
          </w:tcPr>
          <w:p w14:paraId="29CC6B8C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 w:rsidRPr="006B2EFE">
              <w:rPr>
                <w:rFonts w:ascii="Tahoma" w:eastAsia="Arial Unicode MS" w:hAnsi="Tahoma" w:cs="Tahoma"/>
                <w:b/>
                <w:sz w:val="20"/>
                <w:szCs w:val="20"/>
              </w:rPr>
              <w:t>Razem (dot. pkt 1 i 2):</w:t>
            </w:r>
          </w:p>
        </w:tc>
        <w:tc>
          <w:tcPr>
            <w:tcW w:w="1276" w:type="dxa"/>
          </w:tcPr>
          <w:p w14:paraId="2246962E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  <w:tc>
          <w:tcPr>
            <w:tcW w:w="1181" w:type="dxa"/>
          </w:tcPr>
          <w:p w14:paraId="08FC1EA8" w14:textId="77777777" w:rsidR="006B2EFE" w:rsidRPr="006B2EFE" w:rsidRDefault="006B2EFE" w:rsidP="002A5266">
            <w:pPr>
              <w:jc w:val="center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</w:tbl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1965585F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dysponuję odpowiednim potencjałem technicznym i osobami zdolnymi do wykonania  przedmiotu zamówienia</w:t>
      </w:r>
      <w:r w:rsidR="00142F6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1CBD87D6" w14:textId="2AC9DF1C" w:rsidR="00B476A6" w:rsidRPr="00C02880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30F19C8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15CE6BAB" w14:textId="4F728A97" w:rsidR="009B5137" w:rsidRPr="00C02880" w:rsidRDefault="009B5137" w:rsidP="00C02880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47A75FB" w14:textId="77777777" w:rsidR="00C02880" w:rsidRDefault="00C02880" w:rsidP="009B5137">
      <w:pPr>
        <w:spacing w:after="60" w:line="240" w:lineRule="auto"/>
        <w:jc w:val="both"/>
        <w:rPr>
          <w:rFonts w:ascii="Tahoma" w:eastAsia="Times New Roman" w:hAnsi="Tahoma" w:cs="Tahoma"/>
          <w:i/>
          <w:sz w:val="16"/>
          <w:szCs w:val="16"/>
          <w:lang w:eastAsia="pl-PL"/>
        </w:rPr>
      </w:pPr>
    </w:p>
    <w:p w14:paraId="2B053E23" w14:textId="7A43C21B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7B71DD0F" w14:textId="1D810905" w:rsidR="005F00F1" w:rsidRPr="005F00F1" w:rsidRDefault="005F00F1" w:rsidP="009B5137">
      <w:pPr>
        <w:tabs>
          <w:tab w:val="left" w:pos="3594"/>
        </w:tabs>
      </w:pP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FD3D" w14:textId="77777777" w:rsidR="007E6278" w:rsidRDefault="007E6278" w:rsidP="00DF1EDE">
      <w:pPr>
        <w:spacing w:after="0" w:line="240" w:lineRule="auto"/>
      </w:pPr>
      <w:r>
        <w:separator/>
      </w:r>
    </w:p>
  </w:endnote>
  <w:endnote w:type="continuationSeparator" w:id="0">
    <w:p w14:paraId="13AC9445" w14:textId="77777777" w:rsidR="007E6278" w:rsidRDefault="007E627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902C" w14:textId="77777777" w:rsidR="007E6278" w:rsidRDefault="007E6278" w:rsidP="00DF1EDE">
      <w:pPr>
        <w:spacing w:after="0" w:line="240" w:lineRule="auto"/>
      </w:pPr>
      <w:r>
        <w:separator/>
      </w:r>
    </w:p>
  </w:footnote>
  <w:footnote w:type="continuationSeparator" w:id="0">
    <w:p w14:paraId="6ED078A1" w14:textId="77777777" w:rsidR="007E6278" w:rsidRDefault="007E627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5FB5"/>
    <w:multiLevelType w:val="hybridMultilevel"/>
    <w:tmpl w:val="EB20F3C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996C57"/>
    <w:multiLevelType w:val="hybridMultilevel"/>
    <w:tmpl w:val="0FF23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E31D07"/>
    <w:multiLevelType w:val="hybridMultilevel"/>
    <w:tmpl w:val="828219C4"/>
    <w:lvl w:ilvl="0" w:tplc="D19A7D0E">
      <w:start w:val="1"/>
      <w:numFmt w:val="decimal"/>
      <w:lvlText w:val="%1."/>
      <w:lvlJc w:val="left"/>
      <w:pPr>
        <w:tabs>
          <w:tab w:val="num" w:pos="-1170"/>
        </w:tabs>
        <w:ind w:left="-1170" w:hanging="55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50"/>
        </w:tabs>
        <w:ind w:left="-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"/>
        </w:tabs>
        <w:ind w:left="2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90"/>
        </w:tabs>
        <w:ind w:left="9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10"/>
        </w:tabs>
        <w:ind w:left="17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30"/>
        </w:tabs>
        <w:ind w:left="24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50"/>
        </w:tabs>
        <w:ind w:left="31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70"/>
        </w:tabs>
        <w:ind w:left="38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180"/>
      </w:pPr>
    </w:lvl>
  </w:abstractNum>
  <w:abstractNum w:abstractNumId="4" w15:restartNumberingAfterBreak="0">
    <w:nsid w:val="56106E93"/>
    <w:multiLevelType w:val="hybridMultilevel"/>
    <w:tmpl w:val="CCC43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D28D5"/>
    <w:multiLevelType w:val="hybridMultilevel"/>
    <w:tmpl w:val="CB481D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C50EBC"/>
    <w:multiLevelType w:val="hybridMultilevel"/>
    <w:tmpl w:val="0A383FA0"/>
    <w:lvl w:ilvl="0" w:tplc="04150005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5E511FFB"/>
    <w:multiLevelType w:val="hybridMultilevel"/>
    <w:tmpl w:val="F5E870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0A416B"/>
    <w:multiLevelType w:val="hybridMultilevel"/>
    <w:tmpl w:val="0EAE6FC8"/>
    <w:lvl w:ilvl="0" w:tplc="2B4EDD66">
      <w:start w:val="1"/>
      <w:numFmt w:val="decimal"/>
      <w:lvlText w:val="%1)"/>
      <w:lvlJc w:val="left"/>
      <w:pPr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C0B5E"/>
    <w:multiLevelType w:val="hybridMultilevel"/>
    <w:tmpl w:val="566E1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10864"/>
    <w:multiLevelType w:val="hybridMultilevel"/>
    <w:tmpl w:val="29E8069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5754E"/>
    <w:multiLevelType w:val="hybridMultilevel"/>
    <w:tmpl w:val="3606E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482246">
    <w:abstractNumId w:val="2"/>
  </w:num>
  <w:num w:numId="2" w16cid:durableId="123885621">
    <w:abstractNumId w:val="5"/>
  </w:num>
  <w:num w:numId="3" w16cid:durableId="237905056">
    <w:abstractNumId w:val="3"/>
  </w:num>
  <w:num w:numId="4" w16cid:durableId="2085296064">
    <w:abstractNumId w:val="10"/>
  </w:num>
  <w:num w:numId="5" w16cid:durableId="1958100771">
    <w:abstractNumId w:val="8"/>
  </w:num>
  <w:num w:numId="6" w16cid:durableId="452134761">
    <w:abstractNumId w:val="6"/>
  </w:num>
  <w:num w:numId="7" w16cid:durableId="1771968442">
    <w:abstractNumId w:val="0"/>
  </w:num>
  <w:num w:numId="8" w16cid:durableId="780107439">
    <w:abstractNumId w:val="7"/>
  </w:num>
  <w:num w:numId="9" w16cid:durableId="361248132">
    <w:abstractNumId w:val="11"/>
  </w:num>
  <w:num w:numId="10" w16cid:durableId="1302619380">
    <w:abstractNumId w:val="1"/>
  </w:num>
  <w:num w:numId="11" w16cid:durableId="1017272488">
    <w:abstractNumId w:val="12"/>
  </w:num>
  <w:num w:numId="12" w16cid:durableId="1235434259">
    <w:abstractNumId w:val="9"/>
  </w:num>
  <w:num w:numId="13" w16cid:durableId="32501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55C7E"/>
    <w:rsid w:val="00076410"/>
    <w:rsid w:val="000A0958"/>
    <w:rsid w:val="000A4FAE"/>
    <w:rsid w:val="000C25EC"/>
    <w:rsid w:val="000E0654"/>
    <w:rsid w:val="00142F68"/>
    <w:rsid w:val="001C16C2"/>
    <w:rsid w:val="001C28A6"/>
    <w:rsid w:val="001F07A9"/>
    <w:rsid w:val="001F5C44"/>
    <w:rsid w:val="00231980"/>
    <w:rsid w:val="00271D47"/>
    <w:rsid w:val="002C2977"/>
    <w:rsid w:val="002F2C6E"/>
    <w:rsid w:val="003053A2"/>
    <w:rsid w:val="00354657"/>
    <w:rsid w:val="00363FC3"/>
    <w:rsid w:val="003641DB"/>
    <w:rsid w:val="003C0A1F"/>
    <w:rsid w:val="003E547B"/>
    <w:rsid w:val="003E67D9"/>
    <w:rsid w:val="003F0757"/>
    <w:rsid w:val="0041511F"/>
    <w:rsid w:val="00456FD3"/>
    <w:rsid w:val="004A0104"/>
    <w:rsid w:val="004A2443"/>
    <w:rsid w:val="004C5D42"/>
    <w:rsid w:val="004E1E13"/>
    <w:rsid w:val="004E5C91"/>
    <w:rsid w:val="00500B19"/>
    <w:rsid w:val="00575414"/>
    <w:rsid w:val="005B7336"/>
    <w:rsid w:val="005E011B"/>
    <w:rsid w:val="005F00F1"/>
    <w:rsid w:val="0064379A"/>
    <w:rsid w:val="00660C56"/>
    <w:rsid w:val="0066114F"/>
    <w:rsid w:val="006B2EFE"/>
    <w:rsid w:val="006D51C8"/>
    <w:rsid w:val="006F214E"/>
    <w:rsid w:val="00707134"/>
    <w:rsid w:val="00746638"/>
    <w:rsid w:val="007653AF"/>
    <w:rsid w:val="007818D3"/>
    <w:rsid w:val="00797D6B"/>
    <w:rsid w:val="007D00B9"/>
    <w:rsid w:val="007E6278"/>
    <w:rsid w:val="008456C5"/>
    <w:rsid w:val="0084623E"/>
    <w:rsid w:val="00931491"/>
    <w:rsid w:val="00960565"/>
    <w:rsid w:val="009811B9"/>
    <w:rsid w:val="00981C6B"/>
    <w:rsid w:val="009B5137"/>
    <w:rsid w:val="009F72C8"/>
    <w:rsid w:val="00A003D3"/>
    <w:rsid w:val="00A04571"/>
    <w:rsid w:val="00A40728"/>
    <w:rsid w:val="00A67129"/>
    <w:rsid w:val="00B124CC"/>
    <w:rsid w:val="00B16520"/>
    <w:rsid w:val="00B476A6"/>
    <w:rsid w:val="00B53196"/>
    <w:rsid w:val="00B86CFA"/>
    <w:rsid w:val="00BE0DAB"/>
    <w:rsid w:val="00C02880"/>
    <w:rsid w:val="00C94C67"/>
    <w:rsid w:val="00C962FF"/>
    <w:rsid w:val="00CA42EE"/>
    <w:rsid w:val="00CA7255"/>
    <w:rsid w:val="00CB0A66"/>
    <w:rsid w:val="00CC6BBC"/>
    <w:rsid w:val="00CE0A58"/>
    <w:rsid w:val="00D04282"/>
    <w:rsid w:val="00D066B0"/>
    <w:rsid w:val="00DE1099"/>
    <w:rsid w:val="00DE18F8"/>
    <w:rsid w:val="00DF1EDE"/>
    <w:rsid w:val="00E21564"/>
    <w:rsid w:val="00E21D2A"/>
    <w:rsid w:val="00E27CD8"/>
    <w:rsid w:val="00E57D32"/>
    <w:rsid w:val="00E84955"/>
    <w:rsid w:val="00E87BA2"/>
    <w:rsid w:val="00E932E2"/>
    <w:rsid w:val="00ED4A10"/>
    <w:rsid w:val="00ED510A"/>
    <w:rsid w:val="00EE6974"/>
    <w:rsid w:val="00EF13CA"/>
    <w:rsid w:val="00F67A69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B6809F-F45B-416D-9C0E-E017B57433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15</cp:revision>
  <cp:lastPrinted>2025-01-10T11:41:00Z</cp:lastPrinted>
  <dcterms:created xsi:type="dcterms:W3CDTF">2025-01-13T06:28:00Z</dcterms:created>
  <dcterms:modified xsi:type="dcterms:W3CDTF">2025-07-24T08:14:00Z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