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713DE" w14:textId="017BED20" w:rsidR="00110DA2" w:rsidRDefault="00110DA2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bookmarkStart w:id="0" w:name="_GoBack"/>
      <w:bookmarkEnd w:id="0"/>
      <w:r>
        <w:rPr>
          <w:rFonts w:ascii="Poppins" w:hAnsi="Poppins" w:cs="Poppins"/>
          <w:b/>
          <w:bCs/>
          <w:color w:val="045E82"/>
          <w:sz w:val="36"/>
          <w:szCs w:val="36"/>
        </w:rPr>
        <w:t xml:space="preserve">Konferencja </w:t>
      </w:r>
    </w:p>
    <w:p w14:paraId="3045B01C" w14:textId="1E16909F" w:rsidR="000B369E" w:rsidRDefault="00110DA2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>
        <w:rPr>
          <w:rFonts w:ascii="Poppins" w:hAnsi="Poppins" w:cs="Poppins"/>
          <w:b/>
          <w:bCs/>
          <w:color w:val="045E82"/>
          <w:sz w:val="36"/>
          <w:szCs w:val="36"/>
        </w:rPr>
        <w:t>„</w:t>
      </w:r>
      <w:r w:rsidR="0053313A">
        <w:rPr>
          <w:rFonts w:ascii="Poppins" w:hAnsi="Poppins" w:cs="Poppins"/>
          <w:b/>
          <w:bCs/>
          <w:color w:val="045E82"/>
          <w:sz w:val="36"/>
          <w:szCs w:val="36"/>
        </w:rPr>
        <w:t>Zatrzymaj wodę</w:t>
      </w:r>
      <w:r w:rsidR="00210619">
        <w:rPr>
          <w:rFonts w:ascii="Poppins" w:hAnsi="Poppins" w:cs="Poppins"/>
          <w:b/>
          <w:bCs/>
          <w:color w:val="045E82"/>
          <w:sz w:val="36"/>
          <w:szCs w:val="36"/>
        </w:rPr>
        <w:t xml:space="preserve"> – efe</w:t>
      </w:r>
      <w:r w:rsidR="00B15AA1">
        <w:rPr>
          <w:rFonts w:ascii="Poppins" w:hAnsi="Poppins" w:cs="Poppins"/>
          <w:b/>
          <w:bCs/>
          <w:color w:val="045E82"/>
          <w:sz w:val="36"/>
          <w:szCs w:val="36"/>
        </w:rPr>
        <w:t>k</w:t>
      </w:r>
      <w:r w:rsidR="00210619">
        <w:rPr>
          <w:rFonts w:ascii="Poppins" w:hAnsi="Poppins" w:cs="Poppins"/>
          <w:b/>
          <w:bCs/>
          <w:color w:val="045E82"/>
          <w:sz w:val="36"/>
          <w:szCs w:val="36"/>
        </w:rPr>
        <w:t>ty wdrażania</w:t>
      </w:r>
      <w:r w:rsidR="0053313A">
        <w:rPr>
          <w:rFonts w:ascii="Poppins" w:hAnsi="Poppins" w:cs="Poppins"/>
          <w:b/>
          <w:bCs/>
          <w:color w:val="045E82"/>
          <w:sz w:val="36"/>
          <w:szCs w:val="36"/>
        </w:rPr>
        <w:t xml:space="preserve"> działań </w:t>
      </w:r>
    </w:p>
    <w:p w14:paraId="1B099482" w14:textId="75AA4A08" w:rsidR="00110DA2" w:rsidRPr="00983A24" w:rsidRDefault="0053313A" w:rsidP="000B369E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>
        <w:rPr>
          <w:rFonts w:ascii="Poppins" w:hAnsi="Poppins" w:cs="Poppins"/>
          <w:b/>
          <w:bCs/>
          <w:color w:val="045E82"/>
          <w:sz w:val="36"/>
          <w:szCs w:val="36"/>
        </w:rPr>
        <w:t>zwiększających retencję wodną w Polsce</w:t>
      </w:r>
      <w:r w:rsidR="00110DA2">
        <w:rPr>
          <w:rFonts w:ascii="Poppins" w:hAnsi="Poppins" w:cs="Poppins"/>
          <w:b/>
          <w:bCs/>
          <w:color w:val="045E82"/>
          <w:sz w:val="36"/>
          <w:szCs w:val="36"/>
        </w:rPr>
        <w:t>”</w:t>
      </w:r>
    </w:p>
    <w:p w14:paraId="54D41F3C" w14:textId="2EB4D793" w:rsidR="00014443" w:rsidRDefault="00FE6EE9" w:rsidP="004B5C63">
      <w:pPr>
        <w:pStyle w:val="Nagwek"/>
        <w:spacing w:before="360" w:after="60"/>
        <w:jc w:val="center"/>
        <w:rPr>
          <w:rFonts w:ascii="Poppins" w:hAnsi="Poppins" w:cs="Poppins"/>
          <w:color w:val="045E82"/>
          <w:sz w:val="24"/>
          <w:szCs w:val="24"/>
        </w:rPr>
      </w:pPr>
      <w:r>
        <w:rPr>
          <w:rFonts w:ascii="Poppins" w:hAnsi="Poppins" w:cs="Poppins"/>
          <w:color w:val="045E82"/>
          <w:sz w:val="36"/>
          <w:szCs w:val="36"/>
        </w:rPr>
        <w:t>2</w:t>
      </w:r>
      <w:r w:rsidR="00110DA2">
        <w:rPr>
          <w:rFonts w:ascii="Poppins" w:hAnsi="Poppins" w:cs="Poppins"/>
          <w:color w:val="045E82"/>
          <w:sz w:val="36"/>
          <w:szCs w:val="36"/>
        </w:rPr>
        <w:t xml:space="preserve"> </w:t>
      </w:r>
      <w:r>
        <w:rPr>
          <w:rFonts w:ascii="Poppins" w:hAnsi="Poppins" w:cs="Poppins"/>
          <w:color w:val="045E82"/>
          <w:sz w:val="36"/>
          <w:szCs w:val="36"/>
        </w:rPr>
        <w:t>marca</w:t>
      </w:r>
      <w:r w:rsidR="00110DA2">
        <w:rPr>
          <w:rFonts w:ascii="Poppins" w:hAnsi="Poppins" w:cs="Poppins"/>
          <w:color w:val="045E82"/>
          <w:sz w:val="36"/>
          <w:szCs w:val="36"/>
        </w:rPr>
        <w:t xml:space="preserve"> 202</w:t>
      </w:r>
      <w:r w:rsidR="002A07C6">
        <w:rPr>
          <w:rFonts w:ascii="Poppins" w:hAnsi="Poppins" w:cs="Poppins"/>
          <w:color w:val="045E82"/>
          <w:sz w:val="36"/>
          <w:szCs w:val="36"/>
        </w:rPr>
        <w:t>3</w:t>
      </w:r>
      <w:r w:rsidR="00110DA2">
        <w:rPr>
          <w:rFonts w:ascii="Poppins" w:hAnsi="Poppins" w:cs="Poppins"/>
          <w:color w:val="045E82"/>
          <w:sz w:val="36"/>
          <w:szCs w:val="36"/>
        </w:rPr>
        <w:t xml:space="preserve"> </w:t>
      </w:r>
      <w:r w:rsidR="00DA7A7B" w:rsidRPr="00983A24">
        <w:rPr>
          <w:rFonts w:ascii="Poppins" w:hAnsi="Poppins" w:cs="Poppins"/>
          <w:color w:val="045E82"/>
          <w:sz w:val="36"/>
          <w:szCs w:val="36"/>
        </w:rPr>
        <w:t>r.</w:t>
      </w:r>
      <w:r w:rsidR="00110DA2">
        <w:rPr>
          <w:rFonts w:ascii="Poppins" w:hAnsi="Poppins" w:cs="Poppins"/>
          <w:color w:val="045E82"/>
          <w:sz w:val="36"/>
          <w:szCs w:val="36"/>
        </w:rPr>
        <w:t xml:space="preserve"> </w:t>
      </w:r>
      <w:r w:rsidR="00BB2DBD">
        <w:rPr>
          <w:rFonts w:ascii="Poppins" w:hAnsi="Poppins" w:cs="Poppins"/>
          <w:color w:val="045E82"/>
          <w:sz w:val="20"/>
          <w:szCs w:val="20"/>
        </w:rPr>
        <w:br/>
      </w:r>
      <w:r w:rsidR="004B5C63">
        <w:rPr>
          <w:rFonts w:ascii="Poppins" w:hAnsi="Poppins" w:cs="Poppins"/>
          <w:color w:val="045E82"/>
          <w:sz w:val="24"/>
          <w:szCs w:val="24"/>
        </w:rPr>
        <w:t>h</w:t>
      </w:r>
      <w:r w:rsidR="00014443" w:rsidRPr="004B5C63">
        <w:rPr>
          <w:rFonts w:ascii="Poppins" w:hAnsi="Poppins" w:cs="Poppins"/>
          <w:color w:val="045E82"/>
          <w:sz w:val="24"/>
          <w:szCs w:val="24"/>
        </w:rPr>
        <w:t>otel Novotel Warszawa Centrum</w:t>
      </w:r>
    </w:p>
    <w:p w14:paraId="3E9EC21D" w14:textId="77777777" w:rsidR="004B5C63" w:rsidRPr="004B5C63" w:rsidRDefault="004B5C63" w:rsidP="004B5C63">
      <w:pPr>
        <w:pStyle w:val="Nagwek"/>
        <w:spacing w:before="360" w:after="60"/>
        <w:jc w:val="center"/>
        <w:rPr>
          <w:rFonts w:ascii="Poppins" w:hAnsi="Poppins" w:cs="Poppins"/>
          <w:color w:val="045E82"/>
          <w:sz w:val="24"/>
          <w:szCs w:val="24"/>
        </w:rPr>
      </w:pPr>
    </w:p>
    <w:p w14:paraId="67924FE6" w14:textId="5A77228C" w:rsidR="00197740" w:rsidRPr="00983A24" w:rsidRDefault="00197740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 w:rsidRPr="00983A24">
        <w:rPr>
          <w:rFonts w:ascii="Poppins" w:hAnsi="Poppins" w:cs="Poppins"/>
          <w:b/>
          <w:bCs/>
          <w:color w:val="045E82"/>
          <w:sz w:val="36"/>
          <w:szCs w:val="36"/>
        </w:rPr>
        <w:t>Program ramowy</w:t>
      </w:r>
      <w:r w:rsidR="00963C21">
        <w:rPr>
          <w:rFonts w:ascii="Poppins" w:hAnsi="Poppins" w:cs="Poppins"/>
          <w:b/>
          <w:bCs/>
          <w:color w:val="045E82"/>
          <w:sz w:val="36"/>
          <w:szCs w:val="36"/>
        </w:rPr>
        <w:t xml:space="preserve"> </w:t>
      </w:r>
      <w:r w:rsidR="00396C49">
        <w:rPr>
          <w:rFonts w:ascii="Poppins" w:hAnsi="Poppins" w:cs="Poppins"/>
          <w:b/>
          <w:bCs/>
          <w:color w:val="045E82"/>
          <w:sz w:val="36"/>
          <w:szCs w:val="36"/>
        </w:rPr>
        <w:t>konferencji</w:t>
      </w:r>
    </w:p>
    <w:p w14:paraId="5F06A85B" w14:textId="77777777" w:rsidR="00001E60" w:rsidRDefault="00001E60" w:rsidP="00AE0DA7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</w:p>
    <w:p w14:paraId="7D8D3C1F" w14:textId="036C43A5" w:rsidR="00983A24" w:rsidRPr="00476E5E" w:rsidRDefault="00223148" w:rsidP="009C700E">
      <w:pPr>
        <w:spacing w:line="240" w:lineRule="auto"/>
        <w:ind w:left="1985" w:hanging="1985"/>
        <w:jc w:val="both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10.</w:t>
      </w:r>
      <w:r w:rsidR="00A07BD8">
        <w:rPr>
          <w:rFonts w:ascii="Poppins" w:hAnsi="Poppins" w:cs="Poppins"/>
          <w:b/>
          <w:bCs/>
          <w:color w:val="045E82"/>
          <w:sz w:val="28"/>
          <w:szCs w:val="28"/>
        </w:rPr>
        <w:t>30</w:t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– 1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0</w:t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A07BD8">
        <w:rPr>
          <w:rFonts w:ascii="Poppins" w:hAnsi="Poppins" w:cs="Poppins"/>
          <w:b/>
          <w:bCs/>
          <w:color w:val="045E82"/>
          <w:sz w:val="28"/>
          <w:szCs w:val="28"/>
        </w:rPr>
        <w:t>4</w:t>
      </w:r>
      <w:r w:rsidR="00A07BD8" w:rsidRPr="006E57F2">
        <w:rPr>
          <w:rFonts w:ascii="Poppins" w:hAnsi="Poppins" w:cs="Poppins"/>
          <w:b/>
          <w:bCs/>
          <w:color w:val="045E82"/>
          <w:sz w:val="28"/>
          <w:szCs w:val="28"/>
        </w:rPr>
        <w:t>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197740"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Powitanie </w:t>
      </w:r>
      <w:r w:rsidR="00DD5779">
        <w:rPr>
          <w:rFonts w:ascii="Poppins" w:hAnsi="Poppins" w:cs="Poppins"/>
          <w:b/>
          <w:bCs/>
          <w:color w:val="045E82"/>
          <w:sz w:val="28"/>
          <w:szCs w:val="28"/>
        </w:rPr>
        <w:t xml:space="preserve">i wprowadzenie </w:t>
      </w:r>
      <w:r w:rsidR="007C6C8F">
        <w:rPr>
          <w:rFonts w:ascii="Poppins" w:hAnsi="Poppins" w:cs="Poppins"/>
          <w:b/>
          <w:bCs/>
          <w:color w:val="045E82"/>
          <w:sz w:val="28"/>
          <w:szCs w:val="28"/>
        </w:rPr>
        <w:t xml:space="preserve">- </w:t>
      </w:r>
      <w:r w:rsidR="007C6C8F" w:rsidRPr="006C45A4">
        <w:rPr>
          <w:rFonts w:ascii="Poppins" w:hAnsi="Poppins" w:cs="Poppins"/>
          <w:color w:val="045E82"/>
          <w:sz w:val="28"/>
          <w:szCs w:val="28"/>
        </w:rPr>
        <w:t>Minister Infrastruktury</w:t>
      </w:r>
      <w:r w:rsidR="00935ED5" w:rsidRPr="006C45A4">
        <w:rPr>
          <w:rFonts w:ascii="Poppins" w:hAnsi="Poppins" w:cs="Poppins"/>
          <w:color w:val="045E82"/>
          <w:sz w:val="28"/>
          <w:szCs w:val="28"/>
        </w:rPr>
        <w:t xml:space="preserve">, </w:t>
      </w:r>
      <w:r w:rsidR="0053313A">
        <w:rPr>
          <w:rFonts w:ascii="Poppins" w:hAnsi="Poppins" w:cs="Poppins"/>
          <w:color w:val="045E82"/>
          <w:sz w:val="28"/>
          <w:szCs w:val="28"/>
        </w:rPr>
        <w:t xml:space="preserve">Prezes </w:t>
      </w:r>
      <w:r w:rsidR="00935ED5" w:rsidRPr="006C45A4">
        <w:rPr>
          <w:rFonts w:ascii="Poppins" w:hAnsi="Poppins" w:cs="Poppins"/>
          <w:color w:val="045E82"/>
          <w:sz w:val="28"/>
          <w:szCs w:val="28"/>
        </w:rPr>
        <w:t>P</w:t>
      </w:r>
      <w:r w:rsidR="0053313A">
        <w:rPr>
          <w:rFonts w:ascii="Poppins" w:hAnsi="Poppins" w:cs="Poppins"/>
          <w:color w:val="045E82"/>
          <w:sz w:val="28"/>
          <w:szCs w:val="28"/>
        </w:rPr>
        <w:t xml:space="preserve">aństwowego </w:t>
      </w:r>
      <w:r w:rsidR="00935ED5" w:rsidRPr="006C45A4">
        <w:rPr>
          <w:rFonts w:ascii="Poppins" w:hAnsi="Poppins" w:cs="Poppins"/>
          <w:color w:val="045E82"/>
          <w:sz w:val="28"/>
          <w:szCs w:val="28"/>
        </w:rPr>
        <w:t>G</w:t>
      </w:r>
      <w:r w:rsidR="0053313A">
        <w:rPr>
          <w:rFonts w:ascii="Poppins" w:hAnsi="Poppins" w:cs="Poppins"/>
          <w:color w:val="045E82"/>
          <w:sz w:val="28"/>
          <w:szCs w:val="28"/>
        </w:rPr>
        <w:t xml:space="preserve">ospodarstwa </w:t>
      </w:r>
      <w:r w:rsidR="00935ED5" w:rsidRPr="006C45A4">
        <w:rPr>
          <w:rFonts w:ascii="Poppins" w:hAnsi="Poppins" w:cs="Poppins"/>
          <w:color w:val="045E82"/>
          <w:sz w:val="28"/>
          <w:szCs w:val="28"/>
        </w:rPr>
        <w:t>W</w:t>
      </w:r>
      <w:r w:rsidR="0053313A">
        <w:rPr>
          <w:rFonts w:ascii="Poppins" w:hAnsi="Poppins" w:cs="Poppins"/>
          <w:color w:val="045E82"/>
          <w:sz w:val="28"/>
          <w:szCs w:val="28"/>
        </w:rPr>
        <w:t>odnego</w:t>
      </w:r>
      <w:r w:rsidR="00935ED5" w:rsidRPr="006C45A4">
        <w:rPr>
          <w:rFonts w:ascii="Poppins" w:hAnsi="Poppins" w:cs="Poppins"/>
          <w:color w:val="045E82"/>
          <w:sz w:val="28"/>
          <w:szCs w:val="28"/>
        </w:rPr>
        <w:t xml:space="preserve"> Wody Polskie</w:t>
      </w:r>
    </w:p>
    <w:p w14:paraId="45C821B3" w14:textId="77777777" w:rsidR="00FC00DA" w:rsidRDefault="00197740" w:rsidP="00FC00DA">
      <w:pPr>
        <w:spacing w:after="0" w:line="240" w:lineRule="auto"/>
        <w:ind w:left="1985"/>
        <w:jc w:val="both"/>
        <w:rPr>
          <w:rFonts w:ascii="Poppins" w:hAnsi="Poppins" w:cs="Poppins"/>
          <w:color w:val="045E82"/>
          <w:sz w:val="24"/>
          <w:szCs w:val="24"/>
        </w:rPr>
      </w:pPr>
      <w:r w:rsidRPr="00DC0E6D">
        <w:rPr>
          <w:rFonts w:ascii="Poppins" w:hAnsi="Poppins" w:cs="Poppins"/>
          <w:color w:val="045E82"/>
          <w:sz w:val="24"/>
          <w:szCs w:val="24"/>
        </w:rPr>
        <w:t xml:space="preserve">Powitanie i </w:t>
      </w:r>
      <w:r w:rsidR="000533AE">
        <w:rPr>
          <w:rFonts w:ascii="Poppins" w:hAnsi="Poppins" w:cs="Poppins"/>
          <w:color w:val="045E82"/>
          <w:sz w:val="24"/>
          <w:szCs w:val="24"/>
        </w:rPr>
        <w:t>wprowadzenie w tematykę</w:t>
      </w:r>
      <w:r w:rsidRPr="00DC0E6D">
        <w:rPr>
          <w:rFonts w:ascii="Poppins" w:hAnsi="Poppins" w:cs="Poppins"/>
          <w:color w:val="045E82"/>
          <w:sz w:val="24"/>
          <w:szCs w:val="24"/>
        </w:rPr>
        <w:t xml:space="preserve"> spotkania</w:t>
      </w:r>
      <w:r w:rsidR="00FC00DA">
        <w:rPr>
          <w:rFonts w:ascii="Poppins" w:hAnsi="Poppins" w:cs="Poppins"/>
          <w:color w:val="045E82"/>
          <w:sz w:val="24"/>
          <w:szCs w:val="24"/>
        </w:rPr>
        <w:t>.</w:t>
      </w:r>
    </w:p>
    <w:p w14:paraId="127B64A9" w14:textId="42B21B25" w:rsidR="00963C21" w:rsidRDefault="00197740" w:rsidP="009C700E">
      <w:pPr>
        <w:spacing w:line="240" w:lineRule="auto"/>
        <w:ind w:left="1985"/>
        <w:jc w:val="both"/>
        <w:rPr>
          <w:rFonts w:ascii="Poppins" w:hAnsi="Poppins" w:cs="Poppins"/>
          <w:color w:val="045E82"/>
          <w:sz w:val="24"/>
          <w:szCs w:val="24"/>
        </w:rPr>
      </w:pPr>
      <w:r w:rsidRPr="00DC0E6D">
        <w:rPr>
          <w:rFonts w:ascii="Poppins" w:hAnsi="Poppins" w:cs="Poppins"/>
          <w:color w:val="045E82"/>
          <w:sz w:val="24"/>
          <w:szCs w:val="24"/>
        </w:rPr>
        <w:t>Potrzeb</w:t>
      </w:r>
      <w:r w:rsidR="000533AE">
        <w:rPr>
          <w:rFonts w:ascii="Poppins" w:hAnsi="Poppins" w:cs="Poppins"/>
          <w:color w:val="045E82"/>
          <w:sz w:val="24"/>
          <w:szCs w:val="24"/>
        </w:rPr>
        <w:t>a realizacji</w:t>
      </w:r>
      <w:r w:rsidR="000533AE" w:rsidRPr="00DC0E6D">
        <w:rPr>
          <w:rFonts w:ascii="Poppins" w:hAnsi="Poppins" w:cs="Poppins"/>
          <w:color w:val="045E82"/>
          <w:sz w:val="24"/>
          <w:szCs w:val="24"/>
        </w:rPr>
        <w:t xml:space="preserve"> </w:t>
      </w:r>
      <w:r w:rsidRPr="00DC0E6D">
        <w:rPr>
          <w:rFonts w:ascii="Poppins" w:hAnsi="Poppins" w:cs="Poppins"/>
          <w:color w:val="045E82"/>
          <w:sz w:val="24"/>
          <w:szCs w:val="24"/>
        </w:rPr>
        <w:t xml:space="preserve">działań </w:t>
      </w:r>
      <w:r w:rsidR="00001E60" w:rsidRPr="00DC0E6D">
        <w:rPr>
          <w:rFonts w:ascii="Poppins" w:hAnsi="Poppins" w:cs="Poppins"/>
          <w:color w:val="045E82"/>
          <w:sz w:val="24"/>
          <w:szCs w:val="24"/>
        </w:rPr>
        <w:t>na rzecz zwiększenia retencji</w:t>
      </w:r>
      <w:r w:rsidR="000533AE">
        <w:rPr>
          <w:rFonts w:ascii="Poppins" w:hAnsi="Poppins" w:cs="Poppins"/>
          <w:color w:val="045E82"/>
          <w:sz w:val="24"/>
          <w:szCs w:val="24"/>
        </w:rPr>
        <w:t xml:space="preserve"> wodnej w Polsce</w:t>
      </w:r>
      <w:r w:rsidR="00FC00DA">
        <w:rPr>
          <w:rFonts w:ascii="Poppins" w:hAnsi="Poppins" w:cs="Poppins"/>
          <w:color w:val="045E82"/>
          <w:sz w:val="24"/>
          <w:szCs w:val="24"/>
        </w:rPr>
        <w:t>.</w:t>
      </w:r>
    </w:p>
    <w:p w14:paraId="624386B3" w14:textId="77777777" w:rsidR="00AE0DA7" w:rsidRPr="00AE0DA7" w:rsidRDefault="00AE0DA7" w:rsidP="009C700E">
      <w:pPr>
        <w:pStyle w:val="Nagwek"/>
        <w:ind w:left="1985" w:hanging="1985"/>
        <w:jc w:val="both"/>
        <w:rPr>
          <w:rFonts w:ascii="Poppins" w:hAnsi="Poppins" w:cs="Poppins"/>
          <w:color w:val="045E82"/>
          <w:sz w:val="24"/>
          <w:szCs w:val="24"/>
        </w:rPr>
      </w:pPr>
    </w:p>
    <w:p w14:paraId="078AAB29" w14:textId="2D53973D" w:rsidR="00D652B7" w:rsidRDefault="00223148" w:rsidP="009C700E">
      <w:pPr>
        <w:spacing w:line="240" w:lineRule="auto"/>
        <w:ind w:left="1985" w:hanging="1985"/>
        <w:jc w:val="both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C53632">
        <w:rPr>
          <w:rFonts w:ascii="Poppins" w:hAnsi="Poppins" w:cs="Poppins"/>
          <w:b/>
          <w:bCs/>
          <w:color w:val="045E82"/>
          <w:sz w:val="28"/>
          <w:szCs w:val="28"/>
        </w:rPr>
        <w:t>0</w:t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53313A">
        <w:rPr>
          <w:rFonts w:ascii="Poppins" w:hAnsi="Poppins" w:cs="Poppins"/>
          <w:b/>
          <w:bCs/>
          <w:color w:val="045E82"/>
          <w:sz w:val="28"/>
          <w:szCs w:val="28"/>
        </w:rPr>
        <w:t>4</w:t>
      </w:r>
      <w:r w:rsidR="0053313A" w:rsidRPr="00001E60">
        <w:rPr>
          <w:rFonts w:ascii="Poppins" w:hAnsi="Poppins" w:cs="Poppins"/>
          <w:b/>
          <w:bCs/>
          <w:color w:val="045E82"/>
          <w:sz w:val="28"/>
          <w:szCs w:val="28"/>
        </w:rPr>
        <w:t>0</w:t>
      </w:r>
      <w:r w:rsidR="0053313A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 xml:space="preserve">– </w:t>
      </w:r>
      <w:r w:rsidR="0053313A"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6F0D70"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7C3AD3">
        <w:rPr>
          <w:rFonts w:ascii="Poppins" w:hAnsi="Poppins" w:cs="Poppins"/>
          <w:b/>
          <w:bCs/>
          <w:color w:val="045E82"/>
          <w:sz w:val="28"/>
          <w:szCs w:val="28"/>
        </w:rPr>
        <w:t>20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DD5779">
        <w:rPr>
          <w:rFonts w:ascii="Poppins" w:hAnsi="Poppins" w:cs="Poppins"/>
          <w:b/>
          <w:bCs/>
          <w:color w:val="045E82"/>
          <w:sz w:val="28"/>
          <w:szCs w:val="28"/>
        </w:rPr>
        <w:t xml:space="preserve">Typy działań zwiększających retencję wodną - wprowadzenie </w:t>
      </w:r>
    </w:p>
    <w:p w14:paraId="5DD471A9" w14:textId="112E8521" w:rsidR="00C50A74" w:rsidRPr="00D652B7" w:rsidRDefault="00D652B7" w:rsidP="009C700E">
      <w:pPr>
        <w:spacing w:line="240" w:lineRule="auto"/>
        <w:ind w:left="1985"/>
        <w:jc w:val="both"/>
        <w:rPr>
          <w:rFonts w:ascii="Poppins" w:hAnsi="Poppins" w:cs="Poppins"/>
          <w:b/>
          <w:bCs/>
          <w:i/>
          <w:color w:val="045E82"/>
          <w:sz w:val="24"/>
          <w:szCs w:val="24"/>
        </w:rPr>
      </w:pPr>
      <w:r>
        <w:rPr>
          <w:rFonts w:ascii="Poppins" w:hAnsi="Poppins" w:cs="Poppins"/>
          <w:b/>
          <w:bCs/>
          <w:i/>
          <w:color w:val="045E82"/>
          <w:sz w:val="24"/>
          <w:szCs w:val="24"/>
        </w:rPr>
        <w:t>„</w:t>
      </w:r>
      <w:r w:rsidR="006F0D70" w:rsidRPr="006F0D70">
        <w:rPr>
          <w:rFonts w:ascii="Poppins" w:hAnsi="Poppins" w:cs="Poppins"/>
          <w:b/>
          <w:bCs/>
          <w:i/>
          <w:color w:val="045E82"/>
          <w:sz w:val="24"/>
          <w:szCs w:val="24"/>
        </w:rPr>
        <w:t>Typy działań zwiększających retencję wodną w Programie przeciwdziałania niedoborowi wody na tle dokumentów planistycznych i strategicznych</w:t>
      </w:r>
      <w:r>
        <w:rPr>
          <w:rFonts w:ascii="Poppins" w:hAnsi="Poppins" w:cs="Poppins"/>
          <w:b/>
          <w:bCs/>
          <w:i/>
          <w:color w:val="045E82"/>
          <w:sz w:val="24"/>
          <w:szCs w:val="24"/>
        </w:rPr>
        <w:t>”</w:t>
      </w:r>
      <w:r w:rsidR="00C50A74" w:rsidRPr="00D652B7">
        <w:rPr>
          <w:rFonts w:ascii="Poppins" w:hAnsi="Poppins" w:cs="Poppins"/>
          <w:b/>
          <w:bCs/>
          <w:i/>
          <w:color w:val="045E82"/>
          <w:sz w:val="24"/>
          <w:szCs w:val="24"/>
        </w:rPr>
        <w:t xml:space="preserve"> </w:t>
      </w:r>
    </w:p>
    <w:p w14:paraId="470CE952" w14:textId="06E51734" w:rsidR="00D652B7" w:rsidRDefault="00D652B7" w:rsidP="009C700E">
      <w:pPr>
        <w:spacing w:line="240" w:lineRule="auto"/>
        <w:ind w:left="1985"/>
        <w:jc w:val="both"/>
        <w:rPr>
          <w:rFonts w:ascii="Poppins" w:hAnsi="Poppins" w:cs="Poppins"/>
          <w:bCs/>
          <w:color w:val="045E82"/>
          <w:sz w:val="24"/>
          <w:szCs w:val="24"/>
        </w:rPr>
      </w:pPr>
      <w:r>
        <w:rPr>
          <w:rFonts w:ascii="Poppins" w:hAnsi="Poppins" w:cs="Poppins"/>
          <w:bCs/>
          <w:color w:val="045E82"/>
          <w:sz w:val="24"/>
          <w:szCs w:val="24"/>
        </w:rPr>
        <w:t>Monika Niemiec-Butryn</w:t>
      </w:r>
      <w:r w:rsidR="009C700E">
        <w:rPr>
          <w:rFonts w:ascii="Poppins" w:hAnsi="Poppins" w:cs="Poppins"/>
          <w:bCs/>
          <w:color w:val="045E82"/>
          <w:sz w:val="24"/>
          <w:szCs w:val="24"/>
        </w:rPr>
        <w:t>,</w:t>
      </w:r>
      <w:r>
        <w:rPr>
          <w:rFonts w:ascii="Poppins" w:hAnsi="Poppins" w:cs="Poppins"/>
          <w:bCs/>
          <w:color w:val="045E82"/>
          <w:sz w:val="24"/>
          <w:szCs w:val="24"/>
        </w:rPr>
        <w:t xml:space="preserve"> Dyrektor Departamentu</w:t>
      </w:r>
      <w:r w:rsidRPr="00D652B7">
        <w:t xml:space="preserve"> </w:t>
      </w:r>
      <w:r w:rsidRPr="00D652B7">
        <w:rPr>
          <w:rFonts w:ascii="Poppins" w:hAnsi="Poppins" w:cs="Poppins"/>
          <w:bCs/>
          <w:color w:val="045E82"/>
          <w:sz w:val="24"/>
          <w:szCs w:val="24"/>
        </w:rPr>
        <w:t>Gospodarki Wodnej i Żeglugi Śródlądowej Ministerstwo Infrastruktury</w:t>
      </w:r>
    </w:p>
    <w:p w14:paraId="2A0AF279" w14:textId="26BB12F6" w:rsidR="00983A24" w:rsidRPr="00C50A74" w:rsidRDefault="00D652B7" w:rsidP="009C700E">
      <w:pPr>
        <w:spacing w:line="240" w:lineRule="auto"/>
        <w:ind w:left="1985"/>
        <w:jc w:val="both"/>
        <w:rPr>
          <w:rFonts w:ascii="Poppins" w:hAnsi="Poppins" w:cs="Poppins"/>
          <w:b/>
          <w:bCs/>
          <w:color w:val="045E82"/>
          <w:sz w:val="24"/>
          <w:szCs w:val="24"/>
        </w:rPr>
      </w:pPr>
      <w:r>
        <w:rPr>
          <w:rFonts w:ascii="Poppins" w:hAnsi="Poppins" w:cs="Poppins"/>
          <w:bCs/>
          <w:color w:val="045E82"/>
          <w:sz w:val="24"/>
          <w:szCs w:val="24"/>
        </w:rPr>
        <w:t xml:space="preserve">dr inż. </w:t>
      </w:r>
      <w:r w:rsidR="00C96F2C" w:rsidRPr="00C50A74">
        <w:rPr>
          <w:rFonts w:ascii="Poppins" w:hAnsi="Poppins" w:cs="Poppins"/>
          <w:bCs/>
          <w:color w:val="045E82"/>
          <w:sz w:val="24"/>
          <w:szCs w:val="24"/>
        </w:rPr>
        <w:t>Małgorzata Bogucka-Szymalska</w:t>
      </w:r>
      <w:r w:rsidR="00C50A74" w:rsidRPr="00C50A74">
        <w:rPr>
          <w:rFonts w:ascii="Poppins" w:hAnsi="Poppins" w:cs="Poppins"/>
          <w:bCs/>
          <w:color w:val="045E82"/>
          <w:sz w:val="24"/>
          <w:szCs w:val="24"/>
        </w:rPr>
        <w:t>,</w:t>
      </w:r>
      <w:r w:rsidR="00C96F2C" w:rsidRPr="00C50A74">
        <w:rPr>
          <w:rFonts w:ascii="Poppins" w:hAnsi="Poppins" w:cs="Poppins"/>
          <w:bCs/>
          <w:color w:val="045E82"/>
          <w:sz w:val="24"/>
          <w:szCs w:val="24"/>
        </w:rPr>
        <w:t xml:space="preserve"> Zastępca Dyrektora </w:t>
      </w:r>
      <w:r w:rsidR="00C50A74" w:rsidRPr="00C50A74">
        <w:rPr>
          <w:rFonts w:ascii="Poppins" w:hAnsi="Poppins" w:cs="Poppins"/>
          <w:bCs/>
          <w:color w:val="045E82"/>
          <w:sz w:val="24"/>
          <w:szCs w:val="24"/>
        </w:rPr>
        <w:t>D</w:t>
      </w:r>
      <w:r w:rsidR="00C96F2C" w:rsidRPr="00C50A74">
        <w:rPr>
          <w:rFonts w:ascii="Poppins" w:hAnsi="Poppins" w:cs="Poppins"/>
          <w:bCs/>
          <w:color w:val="045E82"/>
          <w:sz w:val="24"/>
          <w:szCs w:val="24"/>
        </w:rPr>
        <w:t>epartamentu Gospodarki Wodnej i Żeglugi Śródlądowej</w:t>
      </w:r>
      <w:r w:rsidR="00C50A74" w:rsidRPr="00C50A74">
        <w:rPr>
          <w:rFonts w:ascii="Poppins" w:hAnsi="Poppins" w:cs="Poppins"/>
          <w:bCs/>
          <w:color w:val="045E82"/>
          <w:sz w:val="24"/>
          <w:szCs w:val="24"/>
        </w:rPr>
        <w:t xml:space="preserve"> Ministerstwo Infrastruktury</w:t>
      </w:r>
    </w:p>
    <w:p w14:paraId="07A0035E" w14:textId="54CE7C44" w:rsidR="00D652B7" w:rsidRPr="00C714C7" w:rsidRDefault="00D652B7" w:rsidP="009C700E">
      <w:pPr>
        <w:spacing w:line="240" w:lineRule="auto"/>
        <w:ind w:left="1985"/>
        <w:jc w:val="both"/>
        <w:rPr>
          <w:rFonts w:ascii="Poppins" w:hAnsi="Poppins" w:cs="Poppins"/>
          <w:b/>
          <w:i/>
          <w:color w:val="045E82"/>
          <w:sz w:val="24"/>
          <w:szCs w:val="24"/>
        </w:rPr>
      </w:pPr>
      <w:r w:rsidRPr="00C714C7">
        <w:rPr>
          <w:rFonts w:ascii="Poppins" w:hAnsi="Poppins" w:cs="Poppins"/>
          <w:b/>
          <w:i/>
          <w:color w:val="045E82"/>
          <w:sz w:val="24"/>
          <w:szCs w:val="24"/>
        </w:rPr>
        <w:t>„Akwakultura i zbiorniki lateralne jako ważny element rozwiązań systemowych zwiększających retencyjność wody w dorzeczach.”</w:t>
      </w:r>
    </w:p>
    <w:p w14:paraId="20ADD084" w14:textId="2FFB49C1" w:rsidR="00D652B7" w:rsidRDefault="00D652B7" w:rsidP="009C700E">
      <w:pPr>
        <w:spacing w:line="240" w:lineRule="auto"/>
        <w:ind w:left="1985"/>
        <w:jc w:val="both"/>
        <w:rPr>
          <w:rFonts w:ascii="Poppins" w:hAnsi="Poppins" w:cs="Poppins"/>
          <w:color w:val="045E82"/>
          <w:sz w:val="24"/>
          <w:szCs w:val="24"/>
        </w:rPr>
      </w:pPr>
      <w:r>
        <w:rPr>
          <w:rFonts w:ascii="Poppins" w:hAnsi="Poppins" w:cs="Poppins"/>
          <w:color w:val="045E82"/>
          <w:sz w:val="24"/>
          <w:szCs w:val="24"/>
        </w:rPr>
        <w:t>prof.</w:t>
      </w:r>
      <w:r w:rsidRPr="00C714C7">
        <w:rPr>
          <w:rFonts w:ascii="Poppins" w:hAnsi="Poppins" w:cs="Poppins"/>
          <w:color w:val="045E82"/>
          <w:sz w:val="24"/>
          <w:szCs w:val="24"/>
        </w:rPr>
        <w:t xml:space="preserve"> Maciej Zalewski</w:t>
      </w:r>
      <w:r w:rsidR="009C700E">
        <w:rPr>
          <w:rFonts w:ascii="Poppins" w:hAnsi="Poppins" w:cs="Poppins"/>
          <w:color w:val="045E82"/>
          <w:sz w:val="24"/>
          <w:szCs w:val="24"/>
        </w:rPr>
        <w:t>,</w:t>
      </w:r>
      <w:r w:rsidRPr="00C714C7">
        <w:rPr>
          <w:rFonts w:ascii="Poppins" w:hAnsi="Poppins" w:cs="Poppins"/>
          <w:color w:val="045E82"/>
          <w:sz w:val="24"/>
          <w:szCs w:val="24"/>
        </w:rPr>
        <w:t xml:space="preserve"> </w:t>
      </w:r>
      <w:r w:rsidRPr="00425ED6">
        <w:rPr>
          <w:rFonts w:ascii="Poppins" w:hAnsi="Poppins" w:cs="Poppins"/>
          <w:color w:val="045E82"/>
          <w:sz w:val="24"/>
          <w:szCs w:val="24"/>
        </w:rPr>
        <w:t xml:space="preserve">Europejskie Regionalne Centrum Ekohydrologii </w:t>
      </w:r>
      <w:r w:rsidRPr="00C714C7">
        <w:rPr>
          <w:rFonts w:ascii="Poppins" w:hAnsi="Poppins" w:cs="Poppins"/>
          <w:color w:val="045E82"/>
          <w:sz w:val="24"/>
          <w:szCs w:val="24"/>
        </w:rPr>
        <w:t>PAN</w:t>
      </w:r>
    </w:p>
    <w:p w14:paraId="73B60F00" w14:textId="77777777" w:rsidR="007C3AD3" w:rsidRPr="00C714C7" w:rsidRDefault="007C3AD3" w:rsidP="009C700E">
      <w:pPr>
        <w:spacing w:line="240" w:lineRule="auto"/>
        <w:ind w:left="1985"/>
        <w:jc w:val="both"/>
        <w:rPr>
          <w:rFonts w:ascii="Poppins" w:hAnsi="Poppins" w:cs="Poppins"/>
          <w:b/>
          <w:i/>
          <w:color w:val="045E82"/>
          <w:sz w:val="24"/>
          <w:szCs w:val="24"/>
        </w:rPr>
      </w:pPr>
      <w:r w:rsidRPr="00C714C7">
        <w:rPr>
          <w:rFonts w:ascii="Poppins" w:hAnsi="Poppins" w:cs="Poppins"/>
          <w:b/>
          <w:i/>
          <w:color w:val="045E82"/>
          <w:sz w:val="24"/>
          <w:szCs w:val="24"/>
        </w:rPr>
        <w:t>„Przykłady działań zwiększających retencję wodną na użytkach rolnych na tle dorobku ITP-PIB</w:t>
      </w:r>
      <w:r>
        <w:rPr>
          <w:rFonts w:ascii="Poppins" w:hAnsi="Poppins" w:cs="Poppins"/>
          <w:b/>
          <w:i/>
          <w:color w:val="045E82"/>
          <w:sz w:val="24"/>
          <w:szCs w:val="24"/>
        </w:rPr>
        <w:t>.</w:t>
      </w:r>
      <w:r w:rsidRPr="00C714C7">
        <w:rPr>
          <w:rFonts w:ascii="Poppins" w:hAnsi="Poppins" w:cs="Poppins"/>
          <w:b/>
          <w:i/>
          <w:color w:val="045E82"/>
          <w:sz w:val="24"/>
          <w:szCs w:val="24"/>
        </w:rPr>
        <w:t>”</w:t>
      </w:r>
    </w:p>
    <w:p w14:paraId="2A6A5648" w14:textId="17807A95" w:rsidR="007C3AD3" w:rsidRDefault="007C3AD3" w:rsidP="009C700E">
      <w:pPr>
        <w:spacing w:line="240" w:lineRule="auto"/>
        <w:ind w:left="1985"/>
        <w:jc w:val="both"/>
        <w:rPr>
          <w:rFonts w:ascii="Poppins" w:hAnsi="Poppins" w:cs="Poppins"/>
          <w:color w:val="045E82"/>
          <w:sz w:val="24"/>
          <w:szCs w:val="24"/>
        </w:rPr>
      </w:pPr>
      <w:r w:rsidRPr="00C714C7">
        <w:rPr>
          <w:rFonts w:ascii="Poppins" w:hAnsi="Poppins" w:cs="Poppins"/>
          <w:color w:val="045E82"/>
          <w:sz w:val="24"/>
          <w:szCs w:val="24"/>
        </w:rPr>
        <w:t>dr inż. Ewa Kanecka-Geszke</w:t>
      </w:r>
      <w:r w:rsidR="009C700E">
        <w:rPr>
          <w:rFonts w:ascii="Poppins" w:hAnsi="Poppins" w:cs="Poppins"/>
          <w:color w:val="045E82"/>
          <w:sz w:val="24"/>
          <w:szCs w:val="24"/>
        </w:rPr>
        <w:t xml:space="preserve">, </w:t>
      </w:r>
      <w:r>
        <w:rPr>
          <w:rFonts w:ascii="Poppins" w:hAnsi="Poppins" w:cs="Poppins"/>
          <w:color w:val="045E82"/>
          <w:sz w:val="24"/>
          <w:szCs w:val="24"/>
        </w:rPr>
        <w:t>Instytut Technologiczno-Przyrodniczy</w:t>
      </w:r>
      <w:r w:rsidR="009C700E">
        <w:rPr>
          <w:rFonts w:ascii="Poppins" w:hAnsi="Poppins" w:cs="Poppins"/>
          <w:color w:val="045E82"/>
          <w:sz w:val="24"/>
          <w:szCs w:val="24"/>
        </w:rPr>
        <w:br/>
      </w:r>
      <w:r>
        <w:rPr>
          <w:rFonts w:ascii="Poppins" w:hAnsi="Poppins" w:cs="Poppins"/>
          <w:color w:val="045E82"/>
          <w:sz w:val="24"/>
          <w:szCs w:val="24"/>
        </w:rPr>
        <w:t>– Państwowy Instytut Badawczy</w:t>
      </w:r>
    </w:p>
    <w:p w14:paraId="3365B660" w14:textId="77777777" w:rsidR="007C3AD3" w:rsidRDefault="007C3AD3" w:rsidP="00D652B7">
      <w:pPr>
        <w:spacing w:line="240" w:lineRule="auto"/>
        <w:ind w:left="1985"/>
        <w:jc w:val="both"/>
        <w:rPr>
          <w:rFonts w:ascii="Poppins" w:hAnsi="Poppins" w:cs="Poppins"/>
          <w:color w:val="045E82"/>
          <w:sz w:val="24"/>
          <w:szCs w:val="24"/>
        </w:rPr>
      </w:pPr>
    </w:p>
    <w:p w14:paraId="5EBD1C94" w14:textId="77777777" w:rsidR="0053313A" w:rsidRDefault="0053313A" w:rsidP="007573F9">
      <w:pPr>
        <w:spacing w:line="240" w:lineRule="auto"/>
        <w:ind w:left="1985"/>
        <w:rPr>
          <w:rFonts w:ascii="Poppins" w:hAnsi="Poppins" w:cs="Poppins"/>
          <w:color w:val="045E82"/>
          <w:sz w:val="24"/>
          <w:szCs w:val="24"/>
        </w:rPr>
      </w:pPr>
    </w:p>
    <w:p w14:paraId="0663A5A3" w14:textId="0B732FEA" w:rsidR="00BB7FE9" w:rsidRPr="00BB7FE9" w:rsidRDefault="0053313A" w:rsidP="006C45A4">
      <w:pPr>
        <w:spacing w:line="240" w:lineRule="auto"/>
        <w:ind w:left="1985" w:hanging="1985"/>
        <w:jc w:val="both"/>
        <w:rPr>
          <w:rFonts w:ascii="Poppins" w:hAnsi="Poppins" w:cs="Poppins"/>
          <w:color w:val="045E82"/>
          <w:sz w:val="24"/>
          <w:szCs w:val="24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lastRenderedPageBreak/>
        <w:t>1</w:t>
      </w:r>
      <w:r w:rsidR="00E70220"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BB7FE9" w:rsidRPr="00001E60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7C3AD3">
        <w:rPr>
          <w:rFonts w:ascii="Poppins" w:hAnsi="Poppins" w:cs="Poppins"/>
          <w:b/>
          <w:bCs/>
          <w:color w:val="045E82"/>
          <w:sz w:val="28"/>
          <w:szCs w:val="28"/>
        </w:rPr>
        <w:t>20</w:t>
      </w:r>
      <w:r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BB7FE9">
        <w:rPr>
          <w:rFonts w:ascii="Poppins" w:hAnsi="Poppins" w:cs="Poppins"/>
          <w:b/>
          <w:bCs/>
          <w:color w:val="045E82"/>
          <w:sz w:val="28"/>
          <w:szCs w:val="28"/>
        </w:rPr>
        <w:t xml:space="preserve">– </w:t>
      </w:r>
      <w:r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F65BC4">
        <w:rPr>
          <w:rFonts w:ascii="Poppins" w:hAnsi="Poppins" w:cs="Poppins"/>
          <w:b/>
          <w:bCs/>
          <w:color w:val="045E82"/>
          <w:sz w:val="28"/>
          <w:szCs w:val="28"/>
        </w:rPr>
        <w:t>3</w:t>
      </w:r>
      <w:r w:rsidR="00BB7FE9" w:rsidRPr="0022788C">
        <w:rPr>
          <w:rFonts w:ascii="Poppins" w:hAnsi="Poppins" w:cs="Poppins"/>
          <w:b/>
          <w:bCs/>
          <w:color w:val="2F5496" w:themeColor="accent1" w:themeShade="BF"/>
          <w:sz w:val="28"/>
          <w:szCs w:val="28"/>
        </w:rPr>
        <w:t>.</w:t>
      </w:r>
      <w:r w:rsidR="00F65BC4">
        <w:rPr>
          <w:rFonts w:ascii="Poppins" w:hAnsi="Poppins" w:cs="Poppins"/>
          <w:b/>
          <w:bCs/>
          <w:color w:val="2F5496" w:themeColor="accent1" w:themeShade="BF"/>
          <w:sz w:val="28"/>
          <w:szCs w:val="28"/>
        </w:rPr>
        <w:t>15</w:t>
      </w:r>
      <w:r w:rsidR="00BB7FE9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E918F1">
        <w:rPr>
          <w:rFonts w:ascii="Poppins" w:hAnsi="Poppins" w:cs="Poppins"/>
          <w:b/>
          <w:bCs/>
          <w:color w:val="045E82"/>
          <w:sz w:val="28"/>
          <w:szCs w:val="28"/>
        </w:rPr>
        <w:t xml:space="preserve">Blok 1 – </w:t>
      </w:r>
      <w:r w:rsidR="00210619">
        <w:rPr>
          <w:rFonts w:ascii="Poppins" w:hAnsi="Poppins" w:cs="Poppins"/>
          <w:b/>
          <w:bCs/>
          <w:color w:val="045E82"/>
          <w:sz w:val="28"/>
          <w:szCs w:val="28"/>
        </w:rPr>
        <w:t xml:space="preserve">Efekty </w:t>
      </w:r>
      <w:r w:rsidR="00E918F1">
        <w:rPr>
          <w:rFonts w:ascii="Poppins" w:hAnsi="Poppins" w:cs="Poppins"/>
          <w:b/>
          <w:bCs/>
          <w:color w:val="045E82"/>
          <w:sz w:val="28"/>
          <w:szCs w:val="28"/>
        </w:rPr>
        <w:t xml:space="preserve">realizacji działań </w:t>
      </w:r>
      <w:r w:rsidR="00210619">
        <w:rPr>
          <w:rFonts w:ascii="Poppins" w:hAnsi="Poppins" w:cs="Poppins"/>
          <w:b/>
          <w:bCs/>
          <w:color w:val="045E82"/>
          <w:sz w:val="28"/>
          <w:szCs w:val="28"/>
        </w:rPr>
        <w:t>– przykłady</w:t>
      </w:r>
      <w:r w:rsidR="00B15AA1">
        <w:rPr>
          <w:rFonts w:ascii="Poppins" w:hAnsi="Poppins" w:cs="Poppins"/>
          <w:b/>
          <w:bCs/>
          <w:color w:val="045E82"/>
          <w:sz w:val="28"/>
          <w:szCs w:val="28"/>
        </w:rPr>
        <w:t xml:space="preserve"> zadań</w:t>
      </w:r>
      <w:r w:rsidR="00210619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>
        <w:rPr>
          <w:rFonts w:ascii="Poppins" w:hAnsi="Poppins" w:cs="Poppins"/>
          <w:b/>
          <w:bCs/>
          <w:color w:val="045E82"/>
          <w:sz w:val="28"/>
          <w:szCs w:val="28"/>
        </w:rPr>
        <w:t>zwiększających retencję wodną</w:t>
      </w:r>
    </w:p>
    <w:p w14:paraId="49C02BBA" w14:textId="30D776C2" w:rsidR="00C714C7" w:rsidRPr="00C714C7" w:rsidRDefault="0053313A" w:rsidP="00425ED6">
      <w:pPr>
        <w:spacing w:line="240" w:lineRule="auto"/>
        <w:ind w:left="1985" w:hanging="1985"/>
        <w:jc w:val="both"/>
        <w:rPr>
          <w:rFonts w:ascii="Poppins" w:hAnsi="Poppins" w:cs="Poppins"/>
          <w:b/>
          <w:i/>
          <w:color w:val="045E82"/>
          <w:sz w:val="24"/>
          <w:szCs w:val="24"/>
        </w:rPr>
      </w:pPr>
      <w:r>
        <w:tab/>
      </w:r>
      <w:r w:rsidR="00C714C7" w:rsidRPr="00C714C7">
        <w:rPr>
          <w:rFonts w:ascii="Poppins" w:hAnsi="Poppins" w:cs="Poppins"/>
          <w:b/>
          <w:i/>
          <w:color w:val="045E82"/>
          <w:sz w:val="24"/>
          <w:szCs w:val="24"/>
        </w:rPr>
        <w:t>„Kształtowanie zasobów wodnych na gruntach będących w zarządzie PGL Lasy Państwowe</w:t>
      </w:r>
      <w:r w:rsidR="004B5C63">
        <w:rPr>
          <w:rFonts w:ascii="Poppins" w:hAnsi="Poppins" w:cs="Poppins"/>
          <w:b/>
          <w:i/>
          <w:color w:val="045E82"/>
          <w:sz w:val="24"/>
          <w:szCs w:val="24"/>
        </w:rPr>
        <w:t>.</w:t>
      </w:r>
      <w:r w:rsidR="00C714C7" w:rsidRPr="00C714C7">
        <w:rPr>
          <w:rFonts w:ascii="Poppins" w:hAnsi="Poppins" w:cs="Poppins"/>
          <w:b/>
          <w:i/>
          <w:color w:val="045E82"/>
          <w:sz w:val="24"/>
          <w:szCs w:val="24"/>
        </w:rPr>
        <w:t>”</w:t>
      </w:r>
    </w:p>
    <w:p w14:paraId="159183EE" w14:textId="5151ED7A" w:rsidR="0053313A" w:rsidRDefault="00C714C7" w:rsidP="00425ED6">
      <w:pPr>
        <w:spacing w:line="240" w:lineRule="auto"/>
        <w:ind w:left="1985"/>
        <w:jc w:val="both"/>
        <w:rPr>
          <w:rFonts w:ascii="Poppins" w:hAnsi="Poppins" w:cs="Poppins"/>
          <w:color w:val="045E82"/>
          <w:sz w:val="24"/>
          <w:szCs w:val="24"/>
        </w:rPr>
      </w:pPr>
      <w:r w:rsidRPr="00C714C7">
        <w:rPr>
          <w:rFonts w:ascii="Poppins" w:hAnsi="Poppins" w:cs="Poppins"/>
          <w:color w:val="045E82"/>
          <w:sz w:val="24"/>
          <w:szCs w:val="24"/>
        </w:rPr>
        <w:t>Jan Tabor</w:t>
      </w:r>
      <w:r w:rsidR="009C700E">
        <w:rPr>
          <w:rFonts w:ascii="Poppins" w:hAnsi="Poppins" w:cs="Poppins"/>
          <w:color w:val="045E82"/>
          <w:sz w:val="24"/>
          <w:szCs w:val="24"/>
        </w:rPr>
        <w:t>,</w:t>
      </w:r>
      <w:r w:rsidRPr="00C714C7">
        <w:rPr>
          <w:rFonts w:ascii="Poppins" w:hAnsi="Poppins" w:cs="Poppins"/>
          <w:color w:val="045E82"/>
          <w:sz w:val="24"/>
          <w:szCs w:val="24"/>
        </w:rPr>
        <w:t xml:space="preserve"> Zastępca Dyrektora Generalnego ds. Gospodarki Leśnej</w:t>
      </w:r>
      <w:r w:rsidR="00425ED6">
        <w:rPr>
          <w:rFonts w:ascii="Poppins" w:hAnsi="Poppins" w:cs="Poppins"/>
          <w:color w:val="045E82"/>
          <w:sz w:val="24"/>
          <w:szCs w:val="24"/>
        </w:rPr>
        <w:t>,</w:t>
      </w:r>
      <w:r w:rsidRPr="00C714C7">
        <w:rPr>
          <w:rFonts w:ascii="Poppins" w:hAnsi="Poppins" w:cs="Poppins"/>
          <w:color w:val="045E82"/>
          <w:sz w:val="24"/>
          <w:szCs w:val="24"/>
        </w:rPr>
        <w:t xml:space="preserve"> Lasy Państwowe</w:t>
      </w:r>
    </w:p>
    <w:p w14:paraId="74FE3A44" w14:textId="2004E6B8" w:rsidR="0022788C" w:rsidRPr="0022788C" w:rsidRDefault="007C3AD3" w:rsidP="00425ED6">
      <w:pPr>
        <w:spacing w:line="240" w:lineRule="auto"/>
        <w:ind w:left="1985"/>
        <w:jc w:val="both"/>
        <w:rPr>
          <w:b/>
          <w:i/>
        </w:rPr>
      </w:pPr>
      <w:r w:rsidRPr="0022788C">
        <w:rPr>
          <w:rFonts w:ascii="Poppins" w:hAnsi="Poppins" w:cs="Poppins"/>
          <w:b/>
          <w:i/>
          <w:color w:val="045E82"/>
          <w:sz w:val="24"/>
          <w:szCs w:val="24"/>
        </w:rPr>
        <w:t xml:space="preserve"> </w:t>
      </w:r>
      <w:r w:rsidR="0022788C" w:rsidRPr="0022788C">
        <w:rPr>
          <w:rFonts w:ascii="Poppins" w:hAnsi="Poppins" w:cs="Poppins"/>
          <w:b/>
          <w:i/>
          <w:color w:val="045E82"/>
          <w:sz w:val="24"/>
          <w:szCs w:val="24"/>
        </w:rPr>
        <w:t>„Zadania zwiększające retencję wodną na przykładzie prac realizowanych na terenie RZGW w Poznaniu.”</w:t>
      </w:r>
    </w:p>
    <w:p w14:paraId="47F7EBD3" w14:textId="4F104B58" w:rsidR="0022788C" w:rsidRDefault="0022788C" w:rsidP="00425ED6">
      <w:pPr>
        <w:spacing w:line="240" w:lineRule="auto"/>
        <w:ind w:left="1985"/>
        <w:jc w:val="both"/>
        <w:rPr>
          <w:rFonts w:ascii="Poppins" w:hAnsi="Poppins" w:cs="Poppins"/>
          <w:color w:val="045E82"/>
          <w:sz w:val="24"/>
          <w:szCs w:val="24"/>
        </w:rPr>
      </w:pPr>
      <w:bookmarkStart w:id="1" w:name="_Hlk128123927"/>
      <w:r w:rsidRPr="0022788C">
        <w:rPr>
          <w:rFonts w:ascii="Poppins" w:hAnsi="Poppins" w:cs="Poppins"/>
          <w:color w:val="045E82"/>
          <w:sz w:val="24"/>
          <w:szCs w:val="24"/>
        </w:rPr>
        <w:t>Bogumił Nowak</w:t>
      </w:r>
      <w:r w:rsidR="009C700E">
        <w:rPr>
          <w:rFonts w:ascii="Poppins" w:hAnsi="Poppins" w:cs="Poppins"/>
          <w:color w:val="045E82"/>
          <w:sz w:val="24"/>
          <w:szCs w:val="24"/>
        </w:rPr>
        <w:t>,</w:t>
      </w:r>
      <w:r w:rsidRPr="0022788C">
        <w:rPr>
          <w:rFonts w:ascii="Poppins" w:hAnsi="Poppins" w:cs="Poppins"/>
          <w:color w:val="045E82"/>
          <w:sz w:val="24"/>
          <w:szCs w:val="24"/>
        </w:rPr>
        <w:t xml:space="preserve"> Dyrektor Regionalnego Zarządu Gospodarki Wodnej w</w:t>
      </w:r>
      <w:r w:rsidR="009C700E">
        <w:rPr>
          <w:rFonts w:ascii="Poppins" w:hAnsi="Poppins" w:cs="Poppins"/>
          <w:color w:val="045E82"/>
          <w:sz w:val="24"/>
          <w:szCs w:val="24"/>
        </w:rPr>
        <w:t> </w:t>
      </w:r>
      <w:r w:rsidRPr="0022788C">
        <w:rPr>
          <w:rFonts w:ascii="Poppins" w:hAnsi="Poppins" w:cs="Poppins"/>
          <w:color w:val="045E82"/>
          <w:sz w:val="24"/>
          <w:szCs w:val="24"/>
        </w:rPr>
        <w:t>Poznaniu</w:t>
      </w:r>
    </w:p>
    <w:bookmarkEnd w:id="1"/>
    <w:p w14:paraId="0E984063" w14:textId="5ACD35D0" w:rsidR="0022788C" w:rsidRPr="0022788C" w:rsidRDefault="0022788C" w:rsidP="00425ED6">
      <w:pPr>
        <w:spacing w:line="240" w:lineRule="auto"/>
        <w:ind w:left="1985"/>
        <w:jc w:val="both"/>
        <w:rPr>
          <w:b/>
          <w:i/>
        </w:rPr>
      </w:pPr>
      <w:r w:rsidRPr="0022788C">
        <w:rPr>
          <w:rFonts w:ascii="Poppins" w:hAnsi="Poppins" w:cs="Poppins"/>
          <w:b/>
          <w:i/>
          <w:color w:val="045E82"/>
          <w:sz w:val="24"/>
          <w:szCs w:val="24"/>
        </w:rPr>
        <w:t>„Zadania zwiększające retencję wodną na przykładzie prac realizowanych na terenie RZGW w Rzeszowie</w:t>
      </w:r>
      <w:r>
        <w:rPr>
          <w:rFonts w:ascii="Poppins" w:hAnsi="Poppins" w:cs="Poppins"/>
          <w:b/>
          <w:i/>
          <w:color w:val="045E82"/>
          <w:sz w:val="24"/>
          <w:szCs w:val="24"/>
        </w:rPr>
        <w:t>.</w:t>
      </w:r>
      <w:r w:rsidRPr="0022788C">
        <w:rPr>
          <w:rFonts w:ascii="Poppins" w:hAnsi="Poppins" w:cs="Poppins"/>
          <w:b/>
          <w:i/>
          <w:color w:val="045E82"/>
          <w:sz w:val="24"/>
          <w:szCs w:val="24"/>
        </w:rPr>
        <w:t>”</w:t>
      </w:r>
    </w:p>
    <w:p w14:paraId="37D3EA63" w14:textId="3F2749A2" w:rsidR="00C714C7" w:rsidRDefault="0022788C" w:rsidP="00425ED6">
      <w:pPr>
        <w:spacing w:line="240" w:lineRule="auto"/>
        <w:ind w:left="1985"/>
        <w:jc w:val="both"/>
        <w:rPr>
          <w:rFonts w:ascii="Poppins" w:hAnsi="Poppins" w:cs="Poppins"/>
          <w:color w:val="045E82"/>
          <w:sz w:val="24"/>
          <w:szCs w:val="24"/>
        </w:rPr>
      </w:pPr>
      <w:r w:rsidRPr="0022788C">
        <w:rPr>
          <w:rFonts w:ascii="Poppins" w:hAnsi="Poppins" w:cs="Poppins"/>
          <w:color w:val="045E82"/>
          <w:sz w:val="24"/>
          <w:szCs w:val="24"/>
        </w:rPr>
        <w:t>Krzysztof Gwizdak</w:t>
      </w:r>
      <w:r w:rsidR="009C700E">
        <w:rPr>
          <w:rFonts w:ascii="Poppins" w:hAnsi="Poppins" w:cs="Poppins"/>
          <w:color w:val="045E82"/>
          <w:sz w:val="24"/>
          <w:szCs w:val="24"/>
        </w:rPr>
        <w:t>,</w:t>
      </w:r>
      <w:r w:rsidRPr="0022788C">
        <w:rPr>
          <w:rFonts w:ascii="Poppins" w:hAnsi="Poppins" w:cs="Poppins"/>
          <w:color w:val="045E82"/>
          <w:sz w:val="24"/>
          <w:szCs w:val="24"/>
        </w:rPr>
        <w:t xml:space="preserve"> p.o. Zastępca Dyrektora ds. Ochrony przed Powodzią i Suszą Regionalnego Zarządu Gospodarki Wodnej w Rzeszowie</w:t>
      </w:r>
    </w:p>
    <w:p w14:paraId="0C2624E5" w14:textId="03EA35AB" w:rsidR="0022788C" w:rsidRDefault="00F65BC4" w:rsidP="009C700E">
      <w:pPr>
        <w:spacing w:line="240" w:lineRule="auto"/>
        <w:ind w:left="1985"/>
        <w:jc w:val="both"/>
        <w:rPr>
          <w:rFonts w:ascii="Poppins" w:hAnsi="Poppins" w:cs="Poppins"/>
          <w:b/>
          <w:i/>
          <w:color w:val="045E82"/>
          <w:sz w:val="24"/>
          <w:szCs w:val="24"/>
        </w:rPr>
      </w:pPr>
      <w:r w:rsidRPr="00F65BC4">
        <w:rPr>
          <w:rFonts w:ascii="Poppins" w:hAnsi="Poppins" w:cs="Poppins"/>
          <w:b/>
          <w:i/>
          <w:color w:val="045E82"/>
          <w:sz w:val="24"/>
          <w:szCs w:val="24"/>
        </w:rPr>
        <w:t xml:space="preserve">„Zwiększenie retencji i odbudowa zasobów wodnych terenów </w:t>
      </w:r>
      <w:proofErr w:type="spellStart"/>
      <w:r w:rsidRPr="00F65BC4">
        <w:rPr>
          <w:rFonts w:ascii="Poppins" w:hAnsi="Poppins" w:cs="Poppins"/>
          <w:b/>
          <w:i/>
          <w:color w:val="045E82"/>
          <w:sz w:val="24"/>
          <w:szCs w:val="24"/>
        </w:rPr>
        <w:t>pogórniczych</w:t>
      </w:r>
      <w:proofErr w:type="spellEnd"/>
      <w:r w:rsidRPr="00F65BC4">
        <w:rPr>
          <w:rFonts w:ascii="Poppins" w:hAnsi="Poppins" w:cs="Poppins"/>
          <w:b/>
          <w:i/>
          <w:color w:val="045E82"/>
          <w:sz w:val="24"/>
          <w:szCs w:val="24"/>
        </w:rPr>
        <w:t xml:space="preserve"> na obszarze Wielkopolski”</w:t>
      </w:r>
    </w:p>
    <w:p w14:paraId="42CD6477" w14:textId="61409D72" w:rsidR="00F65BC4" w:rsidRDefault="00F65BC4" w:rsidP="00F65BC4">
      <w:pPr>
        <w:spacing w:line="240" w:lineRule="auto"/>
        <w:ind w:left="1985"/>
        <w:jc w:val="both"/>
        <w:rPr>
          <w:rFonts w:ascii="Poppins" w:hAnsi="Poppins" w:cs="Poppins"/>
          <w:color w:val="045E82"/>
          <w:sz w:val="24"/>
          <w:szCs w:val="24"/>
        </w:rPr>
      </w:pPr>
      <w:r w:rsidRPr="0022788C">
        <w:rPr>
          <w:rFonts w:ascii="Poppins" w:hAnsi="Poppins" w:cs="Poppins"/>
          <w:color w:val="045E82"/>
          <w:sz w:val="24"/>
          <w:szCs w:val="24"/>
        </w:rPr>
        <w:t>Bogumił Nowak</w:t>
      </w:r>
      <w:r w:rsidR="009C700E">
        <w:rPr>
          <w:rFonts w:ascii="Poppins" w:hAnsi="Poppins" w:cs="Poppins"/>
          <w:color w:val="045E82"/>
          <w:sz w:val="24"/>
          <w:szCs w:val="24"/>
        </w:rPr>
        <w:t>,</w:t>
      </w:r>
      <w:r w:rsidRPr="0022788C">
        <w:rPr>
          <w:rFonts w:ascii="Poppins" w:hAnsi="Poppins" w:cs="Poppins"/>
          <w:color w:val="045E82"/>
          <w:sz w:val="24"/>
          <w:szCs w:val="24"/>
        </w:rPr>
        <w:t xml:space="preserve"> Dyrektor Regionalnego Zarządu Gospodarki Wodnej </w:t>
      </w:r>
      <w:r w:rsidRPr="009C700E">
        <w:rPr>
          <w:rFonts w:ascii="Poppins" w:hAnsi="Poppins" w:cs="Poppins"/>
          <w:color w:val="045E82"/>
          <w:sz w:val="24"/>
          <w:szCs w:val="24"/>
        </w:rPr>
        <w:t>w</w:t>
      </w:r>
      <w:r w:rsidR="009C700E" w:rsidRPr="009C700E">
        <w:rPr>
          <w:rFonts w:ascii="Poppins" w:hAnsi="Poppins" w:cs="Poppins"/>
          <w:color w:val="045E82"/>
          <w:sz w:val="24"/>
          <w:szCs w:val="24"/>
        </w:rPr>
        <w:t> </w:t>
      </w:r>
      <w:r w:rsidRPr="009C700E">
        <w:rPr>
          <w:rFonts w:ascii="Poppins" w:hAnsi="Poppins" w:cs="Poppins"/>
          <w:color w:val="045E82"/>
          <w:sz w:val="24"/>
          <w:szCs w:val="24"/>
        </w:rPr>
        <w:t>Poznaniu</w:t>
      </w:r>
    </w:p>
    <w:p w14:paraId="4B199B6A" w14:textId="77777777" w:rsidR="00F65BC4" w:rsidRPr="00FC00DA" w:rsidRDefault="00F65BC4" w:rsidP="00C714C7">
      <w:pPr>
        <w:spacing w:line="240" w:lineRule="auto"/>
        <w:ind w:left="1985"/>
        <w:rPr>
          <w:rFonts w:ascii="Poppins" w:hAnsi="Poppins" w:cs="Poppins"/>
          <w:b/>
          <w:i/>
          <w:color w:val="045E82"/>
        </w:rPr>
      </w:pPr>
    </w:p>
    <w:p w14:paraId="24EBCFA5" w14:textId="4E4019AF" w:rsidR="00C714C7" w:rsidRPr="00425ED6" w:rsidRDefault="00C714C7" w:rsidP="009C700E">
      <w:pPr>
        <w:spacing w:line="240" w:lineRule="auto"/>
        <w:ind w:left="1985"/>
        <w:jc w:val="both"/>
        <w:rPr>
          <w:rFonts w:ascii="Poppins" w:hAnsi="Poppins" w:cs="Poppins"/>
          <w:b/>
          <w:color w:val="045E82"/>
          <w:sz w:val="24"/>
          <w:szCs w:val="24"/>
        </w:rPr>
      </w:pPr>
      <w:r w:rsidRPr="00425ED6">
        <w:rPr>
          <w:rFonts w:ascii="Poppins" w:hAnsi="Poppins" w:cs="Poppins"/>
          <w:b/>
          <w:color w:val="045E82"/>
          <w:sz w:val="24"/>
          <w:szCs w:val="24"/>
        </w:rPr>
        <w:t>Panel dyskusyjny:</w:t>
      </w:r>
    </w:p>
    <w:p w14:paraId="3166B11E" w14:textId="7BE0ECAB" w:rsidR="00C714C7" w:rsidRPr="00C714C7" w:rsidRDefault="00425ED6" w:rsidP="009C700E">
      <w:pPr>
        <w:spacing w:line="240" w:lineRule="auto"/>
        <w:ind w:left="1985"/>
        <w:jc w:val="both"/>
        <w:rPr>
          <w:rFonts w:ascii="Poppins" w:hAnsi="Poppins" w:cs="Poppins"/>
          <w:color w:val="045E82"/>
          <w:sz w:val="24"/>
          <w:szCs w:val="24"/>
        </w:rPr>
      </w:pPr>
      <w:r>
        <w:rPr>
          <w:rFonts w:ascii="Poppins" w:hAnsi="Poppins" w:cs="Poppins"/>
          <w:color w:val="045E82"/>
          <w:sz w:val="24"/>
          <w:szCs w:val="24"/>
        </w:rPr>
        <w:t xml:space="preserve">Uczestnicy: </w:t>
      </w:r>
      <w:r w:rsidR="00C714C7">
        <w:rPr>
          <w:rFonts w:ascii="Poppins" w:hAnsi="Poppins" w:cs="Poppins"/>
          <w:color w:val="045E82"/>
          <w:sz w:val="24"/>
          <w:szCs w:val="24"/>
        </w:rPr>
        <w:t>Jan Tabor</w:t>
      </w:r>
      <w:r w:rsidR="00014443">
        <w:rPr>
          <w:rFonts w:ascii="Poppins" w:hAnsi="Poppins" w:cs="Poppins"/>
          <w:color w:val="045E82"/>
          <w:sz w:val="24"/>
          <w:szCs w:val="24"/>
        </w:rPr>
        <w:t xml:space="preserve"> (LP)</w:t>
      </w:r>
      <w:r w:rsidR="00C714C7">
        <w:rPr>
          <w:rFonts w:ascii="Poppins" w:hAnsi="Poppins" w:cs="Poppins"/>
          <w:color w:val="045E82"/>
          <w:sz w:val="24"/>
          <w:szCs w:val="24"/>
        </w:rPr>
        <w:t xml:space="preserve">, </w:t>
      </w:r>
      <w:r w:rsidR="00014443">
        <w:rPr>
          <w:rFonts w:ascii="Poppins" w:hAnsi="Poppins" w:cs="Poppins"/>
          <w:color w:val="045E82"/>
          <w:sz w:val="24"/>
          <w:szCs w:val="24"/>
        </w:rPr>
        <w:t xml:space="preserve">prof. </w:t>
      </w:r>
      <w:r w:rsidR="00C714C7">
        <w:rPr>
          <w:rFonts w:ascii="Poppins" w:hAnsi="Poppins" w:cs="Poppins"/>
          <w:color w:val="045E82"/>
          <w:sz w:val="24"/>
          <w:szCs w:val="24"/>
        </w:rPr>
        <w:t>Maciej Zalewski</w:t>
      </w:r>
      <w:r w:rsidR="00014443">
        <w:rPr>
          <w:rFonts w:ascii="Poppins" w:hAnsi="Poppins" w:cs="Poppins"/>
          <w:color w:val="045E82"/>
          <w:sz w:val="24"/>
          <w:szCs w:val="24"/>
        </w:rPr>
        <w:t xml:space="preserve"> (ERCE PAN)</w:t>
      </w:r>
      <w:r w:rsidR="00C714C7">
        <w:rPr>
          <w:rFonts w:ascii="Poppins" w:hAnsi="Poppins" w:cs="Poppins"/>
          <w:color w:val="045E82"/>
          <w:sz w:val="24"/>
          <w:szCs w:val="24"/>
        </w:rPr>
        <w:t xml:space="preserve">, </w:t>
      </w:r>
      <w:r w:rsidR="00014443" w:rsidRPr="00014443">
        <w:rPr>
          <w:rFonts w:ascii="Poppins" w:hAnsi="Poppins" w:cs="Poppins"/>
          <w:color w:val="045E82"/>
          <w:sz w:val="24"/>
          <w:szCs w:val="24"/>
        </w:rPr>
        <w:t xml:space="preserve">prof. </w:t>
      </w:r>
      <w:r w:rsidR="00C714C7" w:rsidRPr="00C714C7">
        <w:rPr>
          <w:rFonts w:ascii="Poppins" w:hAnsi="Poppins" w:cs="Poppins"/>
          <w:color w:val="045E82"/>
          <w:sz w:val="24"/>
          <w:szCs w:val="24"/>
        </w:rPr>
        <w:t>Edmund Kaca</w:t>
      </w:r>
      <w:r w:rsidR="00014443">
        <w:rPr>
          <w:rFonts w:ascii="Poppins" w:hAnsi="Poppins" w:cs="Poppins"/>
          <w:color w:val="045E82"/>
          <w:sz w:val="24"/>
          <w:szCs w:val="24"/>
        </w:rPr>
        <w:t xml:space="preserve"> (ITP-PIB)</w:t>
      </w:r>
      <w:r w:rsidR="00C714C7">
        <w:rPr>
          <w:rFonts w:ascii="Poppins" w:hAnsi="Poppins" w:cs="Poppins"/>
          <w:color w:val="045E82"/>
          <w:sz w:val="24"/>
          <w:szCs w:val="24"/>
        </w:rPr>
        <w:t>, Małgorzata Bogucka-Szymalska</w:t>
      </w:r>
      <w:r w:rsidR="00014443">
        <w:rPr>
          <w:rFonts w:ascii="Poppins" w:hAnsi="Poppins" w:cs="Poppins"/>
          <w:color w:val="045E82"/>
          <w:sz w:val="24"/>
          <w:szCs w:val="24"/>
        </w:rPr>
        <w:t xml:space="preserve"> (MI)</w:t>
      </w:r>
      <w:r w:rsidR="00C714C7">
        <w:rPr>
          <w:rFonts w:ascii="Poppins" w:hAnsi="Poppins" w:cs="Poppins"/>
          <w:color w:val="045E82"/>
          <w:sz w:val="24"/>
          <w:szCs w:val="24"/>
        </w:rPr>
        <w:t>,</w:t>
      </w:r>
      <w:r w:rsidR="0022788C">
        <w:rPr>
          <w:rFonts w:ascii="Poppins" w:hAnsi="Poppins" w:cs="Poppins"/>
          <w:color w:val="045E82"/>
          <w:sz w:val="24"/>
          <w:szCs w:val="24"/>
        </w:rPr>
        <w:t xml:space="preserve"> </w:t>
      </w:r>
      <w:r w:rsidR="0022788C" w:rsidRPr="0022788C">
        <w:rPr>
          <w:rFonts w:ascii="Poppins" w:hAnsi="Poppins" w:cs="Poppins"/>
          <w:color w:val="045E82"/>
          <w:sz w:val="24"/>
          <w:szCs w:val="24"/>
        </w:rPr>
        <w:t>Bogumił Nowak</w:t>
      </w:r>
      <w:r w:rsidR="0022788C">
        <w:rPr>
          <w:rFonts w:ascii="Poppins" w:hAnsi="Poppins" w:cs="Poppins"/>
          <w:color w:val="045E82"/>
          <w:sz w:val="24"/>
          <w:szCs w:val="24"/>
        </w:rPr>
        <w:t xml:space="preserve"> </w:t>
      </w:r>
      <w:r w:rsidR="0022788C" w:rsidRPr="0022788C">
        <w:rPr>
          <w:rFonts w:ascii="Poppins" w:hAnsi="Poppins" w:cs="Poppins"/>
          <w:color w:val="045E82"/>
          <w:sz w:val="24"/>
          <w:szCs w:val="24"/>
        </w:rPr>
        <w:t>(PGW WP)</w:t>
      </w:r>
      <w:r w:rsidR="0022788C">
        <w:rPr>
          <w:rFonts w:ascii="Poppins" w:hAnsi="Poppins" w:cs="Poppins"/>
          <w:color w:val="045E82"/>
          <w:sz w:val="24"/>
          <w:szCs w:val="24"/>
        </w:rPr>
        <w:t xml:space="preserve">, </w:t>
      </w:r>
      <w:r w:rsidR="0022788C" w:rsidRPr="0022788C">
        <w:rPr>
          <w:rFonts w:ascii="Poppins" w:hAnsi="Poppins" w:cs="Poppins"/>
          <w:color w:val="045E82"/>
          <w:sz w:val="24"/>
          <w:szCs w:val="24"/>
        </w:rPr>
        <w:t>Krzysztof Gwizdak</w:t>
      </w:r>
      <w:r w:rsidR="0022788C">
        <w:rPr>
          <w:rFonts w:ascii="Poppins" w:hAnsi="Poppins" w:cs="Poppins"/>
          <w:color w:val="045E82"/>
          <w:sz w:val="24"/>
          <w:szCs w:val="24"/>
        </w:rPr>
        <w:t xml:space="preserve"> </w:t>
      </w:r>
      <w:r w:rsidR="0022788C" w:rsidRPr="0022788C">
        <w:rPr>
          <w:rFonts w:ascii="Poppins" w:hAnsi="Poppins" w:cs="Poppins"/>
          <w:color w:val="045E82"/>
          <w:sz w:val="24"/>
          <w:szCs w:val="24"/>
        </w:rPr>
        <w:t>(PGW WP)</w:t>
      </w:r>
    </w:p>
    <w:p w14:paraId="039E0F94" w14:textId="0589B21B" w:rsidR="00C714C7" w:rsidRPr="00935318" w:rsidRDefault="00C714C7" w:rsidP="009C700E">
      <w:pPr>
        <w:spacing w:line="240" w:lineRule="auto"/>
        <w:ind w:left="1985"/>
        <w:jc w:val="both"/>
        <w:rPr>
          <w:rFonts w:ascii="Poppins" w:hAnsi="Poppins" w:cs="Poppins"/>
          <w:color w:val="045E82"/>
          <w:sz w:val="24"/>
          <w:szCs w:val="24"/>
        </w:rPr>
      </w:pPr>
      <w:r w:rsidRPr="00C714C7">
        <w:rPr>
          <w:rFonts w:ascii="Poppins" w:hAnsi="Poppins" w:cs="Poppins"/>
          <w:color w:val="045E82"/>
          <w:sz w:val="24"/>
          <w:szCs w:val="24"/>
        </w:rPr>
        <w:t>Sesja pytań i odpowiedzi</w:t>
      </w:r>
    </w:p>
    <w:p w14:paraId="7F80A503" w14:textId="6C4CFAC1" w:rsidR="00197740" w:rsidRDefault="0053313A" w:rsidP="009C700E">
      <w:pPr>
        <w:spacing w:line="240" w:lineRule="auto"/>
        <w:ind w:left="1985" w:hanging="1985"/>
        <w:jc w:val="both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F65BC4">
        <w:rPr>
          <w:rFonts w:ascii="Poppins" w:hAnsi="Poppins" w:cs="Poppins"/>
          <w:b/>
          <w:bCs/>
          <w:color w:val="045E82"/>
          <w:sz w:val="28"/>
          <w:szCs w:val="28"/>
        </w:rPr>
        <w:t>3</w:t>
      </w:r>
      <w:r w:rsidR="00001E60" w:rsidRPr="00001E60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22788C" w:rsidRPr="0022788C">
        <w:t xml:space="preserve"> </w:t>
      </w:r>
      <w:r w:rsidR="00F65BC4"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E70220">
        <w:rPr>
          <w:rFonts w:ascii="Poppins" w:hAnsi="Poppins" w:cs="Poppins"/>
          <w:b/>
          <w:bCs/>
          <w:color w:val="045E82"/>
          <w:sz w:val="28"/>
          <w:szCs w:val="28"/>
        </w:rPr>
        <w:t>5</w:t>
      </w:r>
      <w:r w:rsidR="0022788C" w:rsidRPr="0022788C">
        <w:rPr>
          <w:rFonts w:ascii="Poppins" w:hAnsi="Poppins" w:cs="Poppins"/>
          <w:b/>
          <w:bCs/>
          <w:color w:val="045E82"/>
          <w:sz w:val="28"/>
          <w:szCs w:val="28"/>
        </w:rPr>
        <w:t>–13.</w:t>
      </w:r>
      <w:r w:rsidR="00F65BC4">
        <w:rPr>
          <w:rFonts w:ascii="Poppins" w:hAnsi="Poppins" w:cs="Poppins"/>
          <w:b/>
          <w:bCs/>
          <w:color w:val="045E82"/>
          <w:sz w:val="28"/>
          <w:szCs w:val="28"/>
        </w:rPr>
        <w:t>3</w:t>
      </w:r>
      <w:r w:rsidR="0022788C" w:rsidRPr="0022788C">
        <w:rPr>
          <w:rFonts w:ascii="Poppins" w:hAnsi="Poppins" w:cs="Poppins"/>
          <w:b/>
          <w:bCs/>
          <w:color w:val="045E82"/>
          <w:sz w:val="28"/>
          <w:szCs w:val="28"/>
        </w:rPr>
        <w:t>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001E60" w:rsidRPr="00001E60">
        <w:rPr>
          <w:rFonts w:ascii="Poppins" w:hAnsi="Poppins" w:cs="Poppins"/>
          <w:b/>
          <w:bCs/>
          <w:color w:val="045E82"/>
          <w:sz w:val="28"/>
          <w:szCs w:val="28"/>
        </w:rPr>
        <w:t>Przerwa</w:t>
      </w:r>
      <w:r w:rsidR="00B15AA1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E70220">
        <w:rPr>
          <w:rFonts w:ascii="Poppins" w:hAnsi="Poppins" w:cs="Poppins"/>
          <w:b/>
          <w:bCs/>
          <w:color w:val="045E82"/>
          <w:sz w:val="28"/>
          <w:szCs w:val="28"/>
        </w:rPr>
        <w:t xml:space="preserve">kawowa 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(</w:t>
      </w:r>
      <w:r w:rsidR="00E70220">
        <w:rPr>
          <w:rFonts w:ascii="Poppins" w:hAnsi="Poppins" w:cs="Poppins"/>
          <w:b/>
          <w:bCs/>
          <w:color w:val="045E82"/>
          <w:sz w:val="28"/>
          <w:szCs w:val="28"/>
        </w:rPr>
        <w:t>15</w:t>
      </w:r>
      <w:r w:rsidR="000B369E"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001E60" w:rsidRPr="00001E60">
        <w:rPr>
          <w:rFonts w:ascii="Poppins" w:hAnsi="Poppins" w:cs="Poppins"/>
          <w:b/>
          <w:bCs/>
          <w:color w:val="045E82"/>
          <w:sz w:val="28"/>
          <w:szCs w:val="28"/>
        </w:rPr>
        <w:t>min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.)</w:t>
      </w:r>
    </w:p>
    <w:p w14:paraId="458435F8" w14:textId="77777777" w:rsidR="0053313A" w:rsidRPr="00FC00DA" w:rsidRDefault="0053313A" w:rsidP="007573F9">
      <w:pPr>
        <w:spacing w:line="240" w:lineRule="auto"/>
        <w:ind w:left="1985" w:hanging="1985"/>
        <w:rPr>
          <w:rFonts w:ascii="Poppins" w:hAnsi="Poppins" w:cs="Poppins"/>
          <w:b/>
          <w:bCs/>
          <w:color w:val="045E82"/>
        </w:rPr>
      </w:pPr>
    </w:p>
    <w:p w14:paraId="1ABF0C65" w14:textId="0A02D88B" w:rsidR="007C6C8F" w:rsidRDefault="0022788C" w:rsidP="009C700E">
      <w:pPr>
        <w:spacing w:line="240" w:lineRule="auto"/>
        <w:ind w:left="1985" w:hanging="1985"/>
        <w:jc w:val="both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22788C">
        <w:rPr>
          <w:rFonts w:ascii="Poppins" w:hAnsi="Poppins" w:cs="Poppins"/>
          <w:b/>
          <w:bCs/>
          <w:color w:val="045E82"/>
          <w:sz w:val="28"/>
          <w:szCs w:val="28"/>
        </w:rPr>
        <w:t>13.</w:t>
      </w:r>
      <w:r w:rsidR="00F65BC4">
        <w:rPr>
          <w:rFonts w:ascii="Poppins" w:hAnsi="Poppins" w:cs="Poppins"/>
          <w:b/>
          <w:bCs/>
          <w:color w:val="045E82"/>
          <w:sz w:val="28"/>
          <w:szCs w:val="28"/>
        </w:rPr>
        <w:t>3</w:t>
      </w:r>
      <w:r w:rsidRPr="0022788C">
        <w:rPr>
          <w:rFonts w:ascii="Poppins" w:hAnsi="Poppins" w:cs="Poppins"/>
          <w:b/>
          <w:bCs/>
          <w:color w:val="045E82"/>
          <w:sz w:val="28"/>
          <w:szCs w:val="28"/>
        </w:rPr>
        <w:t xml:space="preserve">0 </w:t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–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53313A">
        <w:rPr>
          <w:rFonts w:ascii="Poppins" w:hAnsi="Poppins" w:cs="Poppins"/>
          <w:b/>
          <w:bCs/>
          <w:color w:val="045E82"/>
          <w:sz w:val="28"/>
          <w:szCs w:val="28"/>
        </w:rPr>
        <w:t>14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F65BC4">
        <w:rPr>
          <w:rFonts w:ascii="Poppins" w:hAnsi="Poppins" w:cs="Poppins"/>
          <w:b/>
          <w:bCs/>
          <w:color w:val="045E82"/>
          <w:sz w:val="28"/>
          <w:szCs w:val="28"/>
        </w:rPr>
        <w:t>5</w:t>
      </w:r>
      <w:r w:rsidR="004E2707">
        <w:rPr>
          <w:rFonts w:ascii="Poppins" w:hAnsi="Poppins" w:cs="Poppins"/>
          <w:b/>
          <w:bCs/>
          <w:color w:val="045E82"/>
          <w:sz w:val="28"/>
          <w:szCs w:val="28"/>
        </w:rPr>
        <w:t>5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E918F1" w:rsidRPr="00E918F1">
        <w:rPr>
          <w:rFonts w:ascii="Poppins" w:hAnsi="Poppins" w:cs="Poppins"/>
          <w:b/>
          <w:bCs/>
          <w:color w:val="045E82"/>
          <w:sz w:val="28"/>
          <w:szCs w:val="28"/>
        </w:rPr>
        <w:t xml:space="preserve">Blok </w:t>
      </w:r>
      <w:r w:rsidR="00E918F1">
        <w:rPr>
          <w:rFonts w:ascii="Poppins" w:hAnsi="Poppins" w:cs="Poppins"/>
          <w:b/>
          <w:bCs/>
          <w:color w:val="045E82"/>
          <w:sz w:val="28"/>
          <w:szCs w:val="28"/>
        </w:rPr>
        <w:t>2</w:t>
      </w:r>
      <w:r w:rsidR="00E918F1" w:rsidRPr="00E918F1">
        <w:rPr>
          <w:rFonts w:ascii="Poppins" w:hAnsi="Poppins" w:cs="Poppins"/>
          <w:b/>
          <w:bCs/>
          <w:color w:val="045E82"/>
          <w:sz w:val="28"/>
          <w:szCs w:val="28"/>
        </w:rPr>
        <w:t xml:space="preserve"> – </w:t>
      </w:r>
      <w:r w:rsidR="0053313A">
        <w:rPr>
          <w:rFonts w:ascii="Poppins" w:hAnsi="Poppins" w:cs="Poppins"/>
          <w:b/>
          <w:bCs/>
          <w:color w:val="045E82"/>
          <w:sz w:val="28"/>
          <w:szCs w:val="28"/>
        </w:rPr>
        <w:t>Plany realizacji działań zwiększających retencję wodną</w:t>
      </w:r>
      <w:r w:rsidR="000B369E">
        <w:rPr>
          <w:rFonts w:ascii="Poppins" w:hAnsi="Poppins" w:cs="Poppins"/>
          <w:b/>
          <w:bCs/>
          <w:color w:val="045E82"/>
          <w:sz w:val="28"/>
          <w:szCs w:val="28"/>
        </w:rPr>
        <w:t xml:space="preserve"> w</w:t>
      </w:r>
      <w:r w:rsidR="009C700E">
        <w:rPr>
          <w:rFonts w:ascii="Poppins" w:hAnsi="Poppins" w:cs="Poppins"/>
          <w:b/>
          <w:bCs/>
          <w:color w:val="045E82"/>
          <w:sz w:val="28"/>
          <w:szCs w:val="28"/>
        </w:rPr>
        <w:t> </w:t>
      </w:r>
      <w:r w:rsidR="000B369E">
        <w:rPr>
          <w:rFonts w:ascii="Poppins" w:hAnsi="Poppins" w:cs="Poppins"/>
          <w:b/>
          <w:bCs/>
          <w:color w:val="045E82"/>
          <w:sz w:val="28"/>
          <w:szCs w:val="28"/>
        </w:rPr>
        <w:t>kontekście nowej perspektywy finansowej</w:t>
      </w:r>
    </w:p>
    <w:p w14:paraId="59CC370B" w14:textId="7ED095DB" w:rsidR="00C714C7" w:rsidRPr="00FC00DA" w:rsidRDefault="00C714C7" w:rsidP="009C700E">
      <w:pPr>
        <w:spacing w:line="240" w:lineRule="auto"/>
        <w:ind w:left="1985"/>
        <w:jc w:val="both"/>
        <w:rPr>
          <w:rFonts w:ascii="Poppins" w:hAnsi="Poppins" w:cs="Poppins"/>
          <w:b/>
          <w:bCs/>
          <w:i/>
          <w:color w:val="045E82"/>
          <w:sz w:val="24"/>
          <w:szCs w:val="24"/>
        </w:rPr>
      </w:pPr>
      <w:r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"Zwiększenie naturalnej retencji wodnej sposobem na adaptację do zmian klimatu w</w:t>
      </w:r>
      <w:r w:rsidR="009C700E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 </w:t>
      </w:r>
      <w:r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miastach. Działania Ministerstwa Klimatu i Środowiska</w:t>
      </w:r>
      <w:r w:rsidR="004B5C63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.</w:t>
      </w:r>
      <w:r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"</w:t>
      </w:r>
    </w:p>
    <w:p w14:paraId="79C8019B" w14:textId="0F657664" w:rsidR="00C714C7" w:rsidRPr="00FC00DA" w:rsidRDefault="00C714C7" w:rsidP="009C700E">
      <w:pPr>
        <w:spacing w:line="240" w:lineRule="auto"/>
        <w:ind w:left="1985"/>
        <w:jc w:val="both"/>
        <w:rPr>
          <w:rFonts w:ascii="Poppins" w:hAnsi="Poppins" w:cs="Poppins"/>
          <w:bCs/>
          <w:color w:val="045E82"/>
          <w:sz w:val="24"/>
          <w:szCs w:val="24"/>
        </w:rPr>
      </w:pPr>
      <w:r w:rsidRPr="00FC00DA">
        <w:rPr>
          <w:rFonts w:ascii="Poppins" w:hAnsi="Poppins" w:cs="Poppins"/>
          <w:bCs/>
          <w:color w:val="045E82"/>
          <w:sz w:val="24"/>
          <w:szCs w:val="24"/>
        </w:rPr>
        <w:t>Szymon Tumielewicz, Zastępca dyrektora w Departamencie Ochrony Powietrza i</w:t>
      </w:r>
      <w:r w:rsidR="009C700E" w:rsidRPr="00FC00DA">
        <w:rPr>
          <w:rFonts w:ascii="Poppins" w:hAnsi="Poppins" w:cs="Poppins"/>
          <w:bCs/>
          <w:color w:val="045E82"/>
          <w:sz w:val="24"/>
          <w:szCs w:val="24"/>
        </w:rPr>
        <w:t> </w:t>
      </w:r>
      <w:r w:rsidRPr="00FC00DA">
        <w:rPr>
          <w:rFonts w:ascii="Poppins" w:hAnsi="Poppins" w:cs="Poppins"/>
          <w:bCs/>
          <w:color w:val="045E82"/>
          <w:sz w:val="24"/>
          <w:szCs w:val="24"/>
        </w:rPr>
        <w:t>Polityki Miejskiej</w:t>
      </w:r>
      <w:r w:rsidR="00425ED6" w:rsidRPr="00FC00DA">
        <w:rPr>
          <w:rFonts w:ascii="Poppins" w:hAnsi="Poppins" w:cs="Poppins"/>
          <w:bCs/>
          <w:color w:val="045E82"/>
          <w:sz w:val="24"/>
          <w:szCs w:val="24"/>
        </w:rPr>
        <w:t>, Ministerstwo Klimatu i Środowiska</w:t>
      </w:r>
    </w:p>
    <w:p w14:paraId="4BBCEAFA" w14:textId="4E5BFCD3" w:rsidR="00C714C7" w:rsidRPr="00FC00DA" w:rsidRDefault="00C714C7" w:rsidP="009C700E">
      <w:pPr>
        <w:spacing w:line="240" w:lineRule="auto"/>
        <w:ind w:left="1985"/>
        <w:jc w:val="both"/>
        <w:rPr>
          <w:rFonts w:ascii="Poppins" w:hAnsi="Poppins" w:cs="Poppins"/>
          <w:b/>
          <w:bCs/>
          <w:i/>
          <w:color w:val="045E82"/>
          <w:sz w:val="24"/>
          <w:szCs w:val="24"/>
        </w:rPr>
      </w:pPr>
      <w:r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„Aktualne i przyszłe programy finansujące działania z zakresu gospodarowania wodami, realizowane przez NFOŚiGW</w:t>
      </w:r>
      <w:r w:rsidR="004B5C63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.</w:t>
      </w:r>
      <w:r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”</w:t>
      </w:r>
    </w:p>
    <w:p w14:paraId="02D06610" w14:textId="77290762" w:rsidR="0022788C" w:rsidRPr="00FC00DA" w:rsidRDefault="00C714C7" w:rsidP="009C700E">
      <w:pPr>
        <w:spacing w:line="240" w:lineRule="auto"/>
        <w:ind w:left="1985"/>
        <w:jc w:val="both"/>
        <w:rPr>
          <w:rFonts w:ascii="Poppins" w:hAnsi="Poppins" w:cs="Poppins"/>
          <w:bCs/>
          <w:color w:val="045E82"/>
          <w:sz w:val="24"/>
          <w:szCs w:val="24"/>
        </w:rPr>
      </w:pPr>
      <w:r w:rsidRPr="00FC00DA">
        <w:rPr>
          <w:rFonts w:ascii="Poppins" w:hAnsi="Poppins" w:cs="Poppins"/>
          <w:bCs/>
          <w:color w:val="045E82"/>
          <w:sz w:val="24"/>
          <w:szCs w:val="24"/>
        </w:rPr>
        <w:t>Anna Czyżewska</w:t>
      </w:r>
      <w:r w:rsidR="009C700E" w:rsidRPr="00FC00DA">
        <w:rPr>
          <w:rFonts w:ascii="Poppins" w:hAnsi="Poppins" w:cs="Poppins"/>
          <w:bCs/>
          <w:color w:val="045E82"/>
          <w:sz w:val="24"/>
          <w:szCs w:val="24"/>
        </w:rPr>
        <w:t>,</w:t>
      </w:r>
      <w:r w:rsidRPr="00FC00DA">
        <w:rPr>
          <w:rFonts w:ascii="Poppins" w:hAnsi="Poppins" w:cs="Poppins"/>
          <w:bCs/>
          <w:color w:val="045E82"/>
          <w:sz w:val="24"/>
          <w:szCs w:val="24"/>
        </w:rPr>
        <w:t xml:space="preserve"> </w:t>
      </w:r>
      <w:r w:rsidR="00014443" w:rsidRPr="00FC00DA">
        <w:rPr>
          <w:rFonts w:ascii="Poppins" w:hAnsi="Poppins" w:cs="Poppins"/>
          <w:bCs/>
          <w:color w:val="045E82"/>
          <w:sz w:val="24"/>
          <w:szCs w:val="24"/>
        </w:rPr>
        <w:t>Dyrektor</w:t>
      </w:r>
      <w:r w:rsidR="00425ED6" w:rsidRPr="00FC00DA">
        <w:rPr>
          <w:rFonts w:ascii="Poppins" w:hAnsi="Poppins" w:cs="Poppins"/>
          <w:bCs/>
          <w:color w:val="045E82"/>
          <w:sz w:val="24"/>
          <w:szCs w:val="24"/>
        </w:rPr>
        <w:t xml:space="preserve"> Departament</w:t>
      </w:r>
      <w:r w:rsidR="00014443" w:rsidRPr="00FC00DA">
        <w:rPr>
          <w:rFonts w:ascii="Poppins" w:hAnsi="Poppins" w:cs="Poppins"/>
          <w:bCs/>
          <w:color w:val="045E82"/>
          <w:sz w:val="24"/>
          <w:szCs w:val="24"/>
        </w:rPr>
        <w:t>u</w:t>
      </w:r>
      <w:r w:rsidR="00425ED6" w:rsidRPr="00FC00DA">
        <w:rPr>
          <w:rFonts w:ascii="Poppins" w:hAnsi="Poppins" w:cs="Poppins"/>
          <w:bCs/>
          <w:color w:val="045E82"/>
          <w:sz w:val="24"/>
          <w:szCs w:val="24"/>
        </w:rPr>
        <w:t xml:space="preserve"> Ochrony Wód i Adaptacji do Zmian Klimatu</w:t>
      </w:r>
      <w:r w:rsidR="00014443" w:rsidRPr="00FC00DA">
        <w:rPr>
          <w:rFonts w:ascii="Poppins" w:hAnsi="Poppins" w:cs="Poppins"/>
          <w:bCs/>
          <w:color w:val="045E82"/>
          <w:sz w:val="24"/>
          <w:szCs w:val="24"/>
        </w:rPr>
        <w:t xml:space="preserve"> Narodowy Fundusz Ochrony Środowiska i Gospodarki Wodnej</w:t>
      </w:r>
    </w:p>
    <w:p w14:paraId="075F9704" w14:textId="0DD2D512" w:rsidR="0022788C" w:rsidRPr="00FC00DA" w:rsidRDefault="0022788C" w:rsidP="009C700E">
      <w:pPr>
        <w:spacing w:line="240" w:lineRule="auto"/>
        <w:ind w:left="1985"/>
        <w:jc w:val="both"/>
        <w:rPr>
          <w:rFonts w:ascii="Poppins" w:hAnsi="Poppins" w:cs="Poppins"/>
          <w:b/>
          <w:bCs/>
          <w:i/>
          <w:color w:val="045E82"/>
          <w:sz w:val="24"/>
          <w:szCs w:val="24"/>
        </w:rPr>
      </w:pPr>
      <w:r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„Plany inwestycyjne PGW Wody Polskie w zakresie retencji wodnej w nowej perspektywie finansowej.”</w:t>
      </w:r>
    </w:p>
    <w:p w14:paraId="087D7687" w14:textId="7C0D401F" w:rsidR="00C714C7" w:rsidRPr="00FC00DA" w:rsidRDefault="0022788C" w:rsidP="009C700E">
      <w:pPr>
        <w:spacing w:line="240" w:lineRule="auto"/>
        <w:ind w:left="1985"/>
        <w:jc w:val="both"/>
        <w:rPr>
          <w:rFonts w:ascii="Poppins" w:hAnsi="Poppins" w:cs="Poppins"/>
          <w:bCs/>
          <w:color w:val="045E82"/>
          <w:sz w:val="24"/>
          <w:szCs w:val="24"/>
        </w:rPr>
      </w:pPr>
      <w:r w:rsidRPr="00FC00DA">
        <w:rPr>
          <w:rFonts w:ascii="Poppins" w:hAnsi="Poppins" w:cs="Poppins"/>
          <w:bCs/>
          <w:color w:val="045E82"/>
          <w:sz w:val="24"/>
          <w:szCs w:val="24"/>
        </w:rPr>
        <w:t>Przemysław Sobiesak</w:t>
      </w:r>
      <w:r w:rsidR="009C700E" w:rsidRPr="00FC00DA">
        <w:rPr>
          <w:rFonts w:ascii="Poppins" w:hAnsi="Poppins" w:cs="Poppins"/>
          <w:bCs/>
          <w:color w:val="045E82"/>
          <w:sz w:val="24"/>
          <w:szCs w:val="24"/>
        </w:rPr>
        <w:t>,</w:t>
      </w:r>
      <w:r w:rsidRPr="00FC00DA">
        <w:rPr>
          <w:rFonts w:ascii="Poppins" w:hAnsi="Poppins" w:cs="Poppins"/>
          <w:bCs/>
          <w:color w:val="045E82"/>
          <w:sz w:val="24"/>
          <w:szCs w:val="24"/>
        </w:rPr>
        <w:t xml:space="preserve"> Dyrektor Departamentu Przygotowania i Realizacji Inwestycji Krajowego Zarządu Gospodarki Wodnej w Warszawie.</w:t>
      </w:r>
    </w:p>
    <w:p w14:paraId="3DFF68C2" w14:textId="77777777" w:rsidR="004B5C63" w:rsidRPr="00E70220" w:rsidRDefault="004B5C63" w:rsidP="009C700E">
      <w:pPr>
        <w:spacing w:line="240" w:lineRule="auto"/>
        <w:ind w:left="1985"/>
        <w:jc w:val="both"/>
        <w:rPr>
          <w:rFonts w:ascii="Poppins" w:hAnsi="Poppins" w:cs="Poppins"/>
          <w:bCs/>
          <w:color w:val="2F5496" w:themeColor="accent1" w:themeShade="BF"/>
        </w:rPr>
      </w:pPr>
    </w:p>
    <w:p w14:paraId="3F0CDF93" w14:textId="77777777" w:rsidR="00C714C7" w:rsidRPr="00FC00DA" w:rsidRDefault="00C714C7" w:rsidP="009C700E">
      <w:pPr>
        <w:spacing w:line="240" w:lineRule="auto"/>
        <w:ind w:left="1985"/>
        <w:jc w:val="both"/>
        <w:rPr>
          <w:rFonts w:ascii="Poppins" w:hAnsi="Poppins" w:cs="Poppins"/>
          <w:b/>
          <w:bCs/>
          <w:color w:val="045E82"/>
          <w:sz w:val="24"/>
          <w:szCs w:val="24"/>
        </w:rPr>
      </w:pPr>
      <w:r w:rsidRPr="00FC00DA">
        <w:rPr>
          <w:rFonts w:ascii="Poppins" w:hAnsi="Poppins" w:cs="Poppins"/>
          <w:b/>
          <w:bCs/>
          <w:color w:val="045E82"/>
          <w:sz w:val="24"/>
          <w:szCs w:val="24"/>
        </w:rPr>
        <w:t>Panel dyskusyjny:</w:t>
      </w:r>
    </w:p>
    <w:p w14:paraId="72EDC517" w14:textId="1FD2DB05" w:rsidR="00C714C7" w:rsidRPr="00FC00DA" w:rsidRDefault="00E70220" w:rsidP="009C700E">
      <w:pPr>
        <w:spacing w:line="240" w:lineRule="auto"/>
        <w:ind w:left="1985"/>
        <w:jc w:val="both"/>
        <w:rPr>
          <w:rFonts w:ascii="Poppins" w:hAnsi="Poppins" w:cs="Poppins"/>
          <w:bCs/>
          <w:color w:val="045E82"/>
          <w:sz w:val="24"/>
          <w:szCs w:val="24"/>
        </w:rPr>
      </w:pPr>
      <w:r w:rsidRPr="00FC00DA">
        <w:rPr>
          <w:rFonts w:ascii="Poppins" w:hAnsi="Poppins" w:cs="Poppins"/>
          <w:bCs/>
          <w:color w:val="045E82"/>
          <w:sz w:val="24"/>
          <w:szCs w:val="24"/>
        </w:rPr>
        <w:t xml:space="preserve">Monika </w:t>
      </w:r>
      <w:proofErr w:type="spellStart"/>
      <w:r w:rsidRPr="00FC00DA">
        <w:rPr>
          <w:rFonts w:ascii="Poppins" w:hAnsi="Poppins" w:cs="Poppins"/>
          <w:bCs/>
          <w:color w:val="045E82"/>
          <w:sz w:val="24"/>
          <w:szCs w:val="24"/>
        </w:rPr>
        <w:t>Niemec</w:t>
      </w:r>
      <w:proofErr w:type="spellEnd"/>
      <w:r w:rsidRPr="00FC00DA">
        <w:rPr>
          <w:rFonts w:ascii="Poppins" w:hAnsi="Poppins" w:cs="Poppins"/>
          <w:bCs/>
          <w:color w:val="045E82"/>
          <w:sz w:val="24"/>
          <w:szCs w:val="24"/>
        </w:rPr>
        <w:t>-Butryn (MI)</w:t>
      </w:r>
      <w:r w:rsidR="00014443" w:rsidRPr="00FC00DA">
        <w:rPr>
          <w:rFonts w:ascii="Poppins" w:hAnsi="Poppins" w:cs="Poppins"/>
          <w:bCs/>
          <w:color w:val="045E82"/>
          <w:sz w:val="24"/>
          <w:szCs w:val="24"/>
        </w:rPr>
        <w:t xml:space="preserve">, </w:t>
      </w:r>
      <w:r w:rsidR="0022788C" w:rsidRPr="00FC00DA">
        <w:rPr>
          <w:rFonts w:ascii="Poppins" w:hAnsi="Poppins" w:cs="Poppins"/>
          <w:bCs/>
          <w:color w:val="045E82"/>
          <w:sz w:val="24"/>
          <w:szCs w:val="24"/>
        </w:rPr>
        <w:t>Przemysław Sobiesak (PGW WP)</w:t>
      </w:r>
      <w:r w:rsidR="00014443" w:rsidRPr="00FC00DA">
        <w:rPr>
          <w:rFonts w:ascii="Poppins" w:hAnsi="Poppins" w:cs="Poppins"/>
          <w:bCs/>
          <w:color w:val="045E82"/>
          <w:sz w:val="24"/>
          <w:szCs w:val="24"/>
        </w:rPr>
        <w:t>, Anna Czyżewska (NFOŚiGW),</w:t>
      </w:r>
      <w:r w:rsidR="00425ED6" w:rsidRPr="00FC00DA">
        <w:rPr>
          <w:rFonts w:ascii="Poppins" w:hAnsi="Poppins" w:cs="Poppins"/>
          <w:bCs/>
          <w:color w:val="045E82"/>
          <w:sz w:val="24"/>
          <w:szCs w:val="24"/>
        </w:rPr>
        <w:t xml:space="preserve"> Szymon Tumielewicz</w:t>
      </w:r>
      <w:r w:rsidR="00014443" w:rsidRPr="00FC00DA">
        <w:rPr>
          <w:rFonts w:ascii="Poppins" w:hAnsi="Poppins" w:cs="Poppins"/>
          <w:bCs/>
          <w:color w:val="045E82"/>
          <w:sz w:val="24"/>
          <w:szCs w:val="24"/>
        </w:rPr>
        <w:t xml:space="preserve"> (</w:t>
      </w:r>
      <w:proofErr w:type="spellStart"/>
      <w:r w:rsidR="00014443" w:rsidRPr="00FC00DA">
        <w:rPr>
          <w:rFonts w:ascii="Poppins" w:hAnsi="Poppins" w:cs="Poppins"/>
          <w:bCs/>
          <w:color w:val="045E82"/>
          <w:sz w:val="24"/>
          <w:szCs w:val="24"/>
        </w:rPr>
        <w:t>MKiŚ</w:t>
      </w:r>
      <w:proofErr w:type="spellEnd"/>
      <w:r w:rsidR="00014443" w:rsidRPr="00FC00DA">
        <w:rPr>
          <w:rFonts w:ascii="Poppins" w:hAnsi="Poppins" w:cs="Poppins"/>
          <w:bCs/>
          <w:color w:val="045E82"/>
          <w:sz w:val="24"/>
          <w:szCs w:val="24"/>
        </w:rPr>
        <w:t>)</w:t>
      </w:r>
    </w:p>
    <w:p w14:paraId="1F48A364" w14:textId="79CB467A" w:rsidR="00C714C7" w:rsidRPr="00FC00DA" w:rsidRDefault="00425ED6" w:rsidP="009C700E">
      <w:pPr>
        <w:spacing w:line="240" w:lineRule="auto"/>
        <w:ind w:left="1985"/>
        <w:jc w:val="both"/>
        <w:rPr>
          <w:rFonts w:ascii="Poppins" w:hAnsi="Poppins" w:cs="Poppins"/>
          <w:bCs/>
          <w:color w:val="045E82"/>
          <w:sz w:val="24"/>
          <w:szCs w:val="24"/>
        </w:rPr>
      </w:pPr>
      <w:r w:rsidRPr="00FC00DA">
        <w:rPr>
          <w:rFonts w:ascii="Poppins" w:hAnsi="Poppins" w:cs="Poppins"/>
          <w:bCs/>
          <w:color w:val="045E82"/>
          <w:sz w:val="24"/>
          <w:szCs w:val="24"/>
        </w:rPr>
        <w:t>Sesja pytań i odpowiedzi</w:t>
      </w:r>
    </w:p>
    <w:p w14:paraId="56AFEB05" w14:textId="77777777" w:rsidR="00D900AA" w:rsidRPr="00FC00DA" w:rsidRDefault="00D900AA" w:rsidP="007573F9">
      <w:pPr>
        <w:spacing w:line="240" w:lineRule="auto"/>
        <w:ind w:left="1985" w:hanging="1985"/>
        <w:rPr>
          <w:rFonts w:ascii="Poppins" w:hAnsi="Poppins" w:cs="Poppins"/>
          <w:b/>
          <w:bCs/>
          <w:color w:val="045E82"/>
        </w:rPr>
      </w:pPr>
    </w:p>
    <w:p w14:paraId="5B4929E2" w14:textId="77777777" w:rsidR="00FC00DA" w:rsidRDefault="00A07BD8" w:rsidP="009C700E">
      <w:pPr>
        <w:spacing w:line="240" w:lineRule="auto"/>
        <w:ind w:left="1985" w:hanging="1985"/>
        <w:jc w:val="both"/>
        <w:rPr>
          <w:rFonts w:ascii="Poppins" w:hAnsi="Poppins" w:cs="Poppins"/>
          <w:b/>
          <w:bCs/>
          <w:i/>
          <w:color w:val="045E82"/>
          <w:sz w:val="24"/>
          <w:szCs w:val="24"/>
        </w:rPr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935ED5">
        <w:rPr>
          <w:rFonts w:ascii="Poppins" w:hAnsi="Poppins" w:cs="Poppins"/>
          <w:b/>
          <w:bCs/>
          <w:color w:val="045E82"/>
          <w:sz w:val="28"/>
          <w:szCs w:val="28"/>
        </w:rPr>
        <w:t>4</w:t>
      </w:r>
      <w:r w:rsidR="00001E60" w:rsidRPr="00DC0E6D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F65BC4">
        <w:rPr>
          <w:rFonts w:ascii="Poppins" w:hAnsi="Poppins" w:cs="Poppins"/>
          <w:b/>
          <w:bCs/>
          <w:color w:val="045E82"/>
          <w:sz w:val="28"/>
          <w:szCs w:val="28"/>
        </w:rPr>
        <w:t>5</w:t>
      </w:r>
      <w:r w:rsidR="004E2707">
        <w:rPr>
          <w:rFonts w:ascii="Poppins" w:hAnsi="Poppins" w:cs="Poppins"/>
          <w:b/>
          <w:bCs/>
          <w:color w:val="045E82"/>
          <w:sz w:val="28"/>
          <w:szCs w:val="28"/>
        </w:rPr>
        <w:t>5</w:t>
      </w:r>
      <w:r w:rsidR="000B369E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–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F65BC4">
        <w:rPr>
          <w:rFonts w:ascii="Poppins" w:hAnsi="Poppins" w:cs="Poppins"/>
          <w:b/>
          <w:bCs/>
          <w:color w:val="045E82"/>
          <w:sz w:val="28"/>
          <w:szCs w:val="28"/>
        </w:rPr>
        <w:t>5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4E2707">
        <w:rPr>
          <w:rFonts w:ascii="Poppins" w:hAnsi="Poppins" w:cs="Poppins"/>
          <w:b/>
          <w:bCs/>
          <w:color w:val="045E82"/>
          <w:sz w:val="28"/>
          <w:szCs w:val="28"/>
        </w:rPr>
        <w:t>10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FC00DA" w:rsidRPr="00FC00DA">
        <w:rPr>
          <w:rFonts w:ascii="Poppins" w:hAnsi="Poppins" w:cs="Poppins"/>
          <w:b/>
          <w:bCs/>
          <w:i/>
          <w:color w:val="045E82"/>
          <w:sz w:val="28"/>
          <w:szCs w:val="28"/>
        </w:rPr>
        <w:t>„</w:t>
      </w:r>
      <w:r w:rsidR="00B15AA1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Postrzeganie</w:t>
      </w:r>
      <w:r w:rsidR="00D900AA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 xml:space="preserve"> retencji wodnej </w:t>
      </w:r>
      <w:r w:rsidR="00B15AA1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przez</w:t>
      </w:r>
      <w:r w:rsidR="00D900AA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 xml:space="preserve"> różn</w:t>
      </w:r>
      <w:r w:rsidR="00B15AA1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e</w:t>
      </w:r>
      <w:r w:rsidR="00D900AA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 xml:space="preserve"> grup</w:t>
      </w:r>
      <w:r w:rsidR="00FC00DA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y</w:t>
      </w:r>
      <w:r w:rsidR="00D900AA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 xml:space="preserve"> interesariuszy</w:t>
      </w:r>
      <w:r w:rsidR="00FC00DA" w:rsidRPr="00FC00DA">
        <w:rPr>
          <w:rFonts w:ascii="Poppins" w:hAnsi="Poppins" w:cs="Poppins"/>
          <w:b/>
          <w:bCs/>
          <w:i/>
          <w:color w:val="045E82"/>
          <w:sz w:val="24"/>
          <w:szCs w:val="24"/>
        </w:rPr>
        <w:t>”</w:t>
      </w:r>
    </w:p>
    <w:p w14:paraId="1E41F664" w14:textId="46720A9D" w:rsidR="004E773B" w:rsidRPr="00FC00DA" w:rsidRDefault="00C50A74" w:rsidP="00FC00DA">
      <w:pPr>
        <w:spacing w:line="240" w:lineRule="auto"/>
        <w:ind w:left="1985"/>
        <w:jc w:val="both"/>
        <w:rPr>
          <w:rFonts w:ascii="Poppins" w:hAnsi="Poppins" w:cs="Poppins"/>
          <w:b/>
          <w:bCs/>
          <w:color w:val="045E82"/>
          <w:sz w:val="24"/>
          <w:szCs w:val="24"/>
        </w:rPr>
      </w:pPr>
      <w:r w:rsidRPr="00FC00DA">
        <w:rPr>
          <w:rFonts w:ascii="Poppins" w:hAnsi="Poppins" w:cs="Poppins"/>
          <w:bCs/>
          <w:color w:val="045E82"/>
          <w:sz w:val="24"/>
          <w:szCs w:val="24"/>
        </w:rPr>
        <w:t>Aleksandra Seliga-Piórkowska, Naczelnik Wydziału Polityki Wodnej,</w:t>
      </w:r>
      <w:r w:rsidRPr="00FC00DA">
        <w:rPr>
          <w:sz w:val="24"/>
          <w:szCs w:val="24"/>
        </w:rPr>
        <w:t xml:space="preserve"> </w:t>
      </w:r>
      <w:r w:rsidRPr="00FC00DA">
        <w:rPr>
          <w:rFonts w:ascii="Poppins" w:hAnsi="Poppins" w:cs="Poppins"/>
          <w:bCs/>
          <w:color w:val="045E82"/>
          <w:sz w:val="24"/>
          <w:szCs w:val="24"/>
        </w:rPr>
        <w:t>Departamentu Gospodarki Wodnej i Żeglugi Śródlądowej, Ministerstwo Infrastruktury</w:t>
      </w:r>
    </w:p>
    <w:p w14:paraId="434314F4" w14:textId="50BAC826" w:rsidR="00A07BD8" w:rsidRDefault="00726202" w:rsidP="009C700E">
      <w:pPr>
        <w:spacing w:line="240" w:lineRule="auto"/>
        <w:ind w:left="1985" w:hanging="1985"/>
        <w:jc w:val="both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F65BC4">
        <w:rPr>
          <w:rFonts w:ascii="Poppins" w:hAnsi="Poppins" w:cs="Poppins"/>
          <w:b/>
          <w:bCs/>
          <w:color w:val="045E82"/>
          <w:sz w:val="28"/>
          <w:szCs w:val="28"/>
        </w:rPr>
        <w:t>5</w:t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4E2707">
        <w:rPr>
          <w:rFonts w:ascii="Poppins" w:hAnsi="Poppins" w:cs="Poppins"/>
          <w:b/>
          <w:bCs/>
          <w:color w:val="045E82"/>
          <w:sz w:val="28"/>
          <w:szCs w:val="28"/>
        </w:rPr>
        <w:t>10</w:t>
      </w:r>
      <w:r w:rsidR="000B369E">
        <w:rPr>
          <w:rFonts w:ascii="Poppins" w:hAnsi="Poppins" w:cs="Poppins"/>
          <w:b/>
          <w:bCs/>
          <w:color w:val="045E82"/>
          <w:sz w:val="28"/>
          <w:szCs w:val="28"/>
        </w:rPr>
        <w:t xml:space="preserve">  </w:t>
      </w:r>
      <w:r w:rsidRPr="006E57F2">
        <w:rPr>
          <w:rFonts w:ascii="Poppins" w:hAnsi="Poppins" w:cs="Poppins"/>
          <w:b/>
          <w:bCs/>
          <w:color w:val="045E82"/>
          <w:sz w:val="28"/>
          <w:szCs w:val="28"/>
        </w:rPr>
        <w:t>–</w:t>
      </w:r>
      <w:r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0B369E">
        <w:rPr>
          <w:rFonts w:ascii="Poppins" w:hAnsi="Poppins" w:cs="Poppins"/>
          <w:b/>
          <w:bCs/>
          <w:color w:val="045E82"/>
          <w:sz w:val="28"/>
          <w:szCs w:val="28"/>
        </w:rPr>
        <w:t>15</w:t>
      </w:r>
      <w:r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22788C"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F65BC4">
        <w:rPr>
          <w:rFonts w:ascii="Poppins" w:hAnsi="Poppins" w:cs="Poppins"/>
          <w:b/>
          <w:bCs/>
          <w:color w:val="045E82"/>
          <w:sz w:val="28"/>
          <w:szCs w:val="28"/>
        </w:rPr>
        <w:t>5</w:t>
      </w:r>
      <w:r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4E2707">
        <w:rPr>
          <w:rFonts w:ascii="Poppins" w:hAnsi="Poppins" w:cs="Poppins"/>
          <w:b/>
          <w:bCs/>
          <w:color w:val="045E82"/>
          <w:sz w:val="28"/>
          <w:szCs w:val="28"/>
        </w:rPr>
        <w:t>Z</w:t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akończenie spotkania</w:t>
      </w:r>
    </w:p>
    <w:p w14:paraId="1B379DEE" w14:textId="23461770" w:rsidR="000B2D8D" w:rsidRDefault="00E70220" w:rsidP="009C700E">
      <w:pPr>
        <w:tabs>
          <w:tab w:val="left" w:pos="1985"/>
        </w:tabs>
        <w:spacing w:line="240" w:lineRule="auto"/>
        <w:jc w:val="both"/>
        <w:rPr>
          <w:rFonts w:ascii="Poppins" w:hAnsi="Poppins" w:cs="Poppins"/>
          <w:b/>
          <w:bCs/>
          <w:color w:val="045E82"/>
          <w:sz w:val="28"/>
          <w:szCs w:val="28"/>
        </w:rPr>
      </w:pPr>
      <w:r>
        <w:rPr>
          <w:rFonts w:ascii="Poppins" w:hAnsi="Poppins" w:cs="Poppins"/>
          <w:b/>
          <w:bCs/>
          <w:color w:val="045E82"/>
          <w:sz w:val="28"/>
          <w:szCs w:val="28"/>
        </w:rPr>
        <w:t>15.1</w:t>
      </w:r>
      <w:r w:rsidR="00F65BC4">
        <w:rPr>
          <w:rFonts w:ascii="Poppins" w:hAnsi="Poppins" w:cs="Poppins"/>
          <w:b/>
          <w:bCs/>
          <w:color w:val="045E82"/>
          <w:sz w:val="28"/>
          <w:szCs w:val="28"/>
        </w:rPr>
        <w:t>5</w:t>
      </w:r>
      <w:r>
        <w:rPr>
          <w:rFonts w:ascii="Poppins" w:hAnsi="Poppins" w:cs="Poppins"/>
          <w:b/>
          <w:bCs/>
          <w:color w:val="045E82"/>
          <w:sz w:val="28"/>
          <w:szCs w:val="28"/>
        </w:rPr>
        <w:t>-</w:t>
      </w:r>
      <w:r>
        <w:rPr>
          <w:rFonts w:ascii="Poppins" w:hAnsi="Poppins" w:cs="Poppins"/>
          <w:b/>
          <w:bCs/>
          <w:color w:val="045E82"/>
          <w:sz w:val="28"/>
          <w:szCs w:val="28"/>
        </w:rPr>
        <w:tab/>
        <w:t>Lunch</w:t>
      </w:r>
    </w:p>
    <w:p w14:paraId="218C3A53" w14:textId="5E9A246B" w:rsidR="000B2D8D" w:rsidRPr="00D40582" w:rsidRDefault="009316A7" w:rsidP="00AE0DA7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056DE249" wp14:editId="7DCC0BA9">
            <wp:simplePos x="0" y="0"/>
            <wp:positionH relativeFrom="margin">
              <wp:posOffset>2276475</wp:posOffset>
            </wp:positionH>
            <wp:positionV relativeFrom="paragraph">
              <wp:posOffset>733425</wp:posOffset>
            </wp:positionV>
            <wp:extent cx="1741170" cy="58229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B2D8D" w:rsidRPr="00D40582" w:rsidSect="00E9729E">
      <w:headerReference w:type="default" r:id="rId11"/>
      <w:footerReference w:type="defaul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161C6" w14:textId="77777777" w:rsidR="004E058E" w:rsidRDefault="004E058E" w:rsidP="00E9729E">
      <w:pPr>
        <w:spacing w:after="0" w:line="240" w:lineRule="auto"/>
      </w:pPr>
      <w:r>
        <w:separator/>
      </w:r>
    </w:p>
  </w:endnote>
  <w:endnote w:type="continuationSeparator" w:id="0">
    <w:p w14:paraId="6AEAC083" w14:textId="77777777" w:rsidR="004E058E" w:rsidRDefault="004E058E" w:rsidP="00E9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6A5AE" w14:textId="77777777" w:rsidR="00AE0DA7" w:rsidRDefault="00AE0DA7">
    <w:pPr>
      <w:pStyle w:val="Stopka"/>
    </w:pPr>
  </w:p>
  <w:p w14:paraId="474BC9A2" w14:textId="77777777" w:rsidR="00AE0DA7" w:rsidRDefault="00AE0DA7">
    <w:pPr>
      <w:pStyle w:val="Stopka"/>
    </w:pPr>
  </w:p>
  <w:p w14:paraId="1DC6CB2A" w14:textId="245AD119" w:rsidR="00E9729E" w:rsidRDefault="00396C49" w:rsidP="00396C49">
    <w:pPr>
      <w:pStyle w:val="Stopka"/>
      <w:tabs>
        <w:tab w:val="clear" w:pos="4536"/>
        <w:tab w:val="clear" w:pos="9072"/>
        <w:tab w:val="left" w:pos="6675"/>
      </w:tabs>
    </w:pPr>
    <w:r>
      <w:rPr>
        <w:rFonts w:ascii="Poppins" w:hAnsi="Poppins" w:cs="Poppins"/>
        <w:noProof/>
        <w:color w:val="045E82"/>
        <w:sz w:val="28"/>
        <w:szCs w:val="28"/>
        <w:lang w:val="en-US"/>
      </w:rPr>
      <w:drawing>
        <wp:inline distT="0" distB="0" distL="0" distR="0" wp14:anchorId="4B1467E0" wp14:editId="1F863D68">
          <wp:extent cx="6120130" cy="2857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DA1FF" w14:textId="77777777" w:rsidR="004E058E" w:rsidRDefault="004E058E" w:rsidP="00E9729E">
      <w:pPr>
        <w:spacing w:after="0" w:line="240" w:lineRule="auto"/>
      </w:pPr>
      <w:r>
        <w:separator/>
      </w:r>
    </w:p>
  </w:footnote>
  <w:footnote w:type="continuationSeparator" w:id="0">
    <w:p w14:paraId="7C21B14F" w14:textId="77777777" w:rsidR="004E058E" w:rsidRDefault="004E058E" w:rsidP="00E97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31DAA" w14:textId="563C8D56" w:rsidR="00396C49" w:rsidRPr="0056116C" w:rsidRDefault="00FC00DA" w:rsidP="008C16EA">
    <w:pPr>
      <w:pStyle w:val="Nagwek"/>
      <w:tabs>
        <w:tab w:val="clear" w:pos="4536"/>
        <w:tab w:val="center" w:pos="0"/>
      </w:tabs>
      <w:jc w:val="right"/>
      <w:rPr>
        <w:rFonts w:ascii="Poppins" w:hAnsi="Poppins" w:cs="Poppins"/>
        <w:color w:val="045E82"/>
        <w:sz w:val="28"/>
        <w:szCs w:val="28"/>
      </w:rPr>
    </w:pPr>
    <w:r>
      <w:rPr>
        <w:rFonts w:ascii="Poppins" w:hAnsi="Poppins" w:cs="Poppins"/>
        <w:noProof/>
        <w:color w:val="045E82"/>
        <w:sz w:val="28"/>
        <w:szCs w:val="28"/>
        <w:lang w:val="en-US"/>
      </w:rPr>
      <w:drawing>
        <wp:anchor distT="0" distB="0" distL="114300" distR="114300" simplePos="0" relativeHeight="251658240" behindDoc="0" locked="0" layoutInCell="1" allowOverlap="1" wp14:anchorId="64B0A7D2" wp14:editId="1600BCD9">
          <wp:simplePos x="0" y="0"/>
          <wp:positionH relativeFrom="column">
            <wp:posOffset>70485</wp:posOffset>
          </wp:positionH>
          <wp:positionV relativeFrom="paragraph">
            <wp:posOffset>45084</wp:posOffset>
          </wp:positionV>
          <wp:extent cx="1628775" cy="69873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5_znak_uproszczony_kolor_biale_t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374" cy="7041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6EA">
      <w:rPr>
        <w:rFonts w:ascii="Poppins" w:hAnsi="Poppins" w:cs="Poppins"/>
        <w:noProof/>
        <w:color w:val="045E82"/>
        <w:sz w:val="28"/>
        <w:szCs w:val="28"/>
        <w:lang w:val="en-US"/>
      </w:rPr>
      <w:drawing>
        <wp:inline distT="0" distB="0" distL="0" distR="0" wp14:anchorId="776C1CFC" wp14:editId="3B89B11A">
          <wp:extent cx="1658043" cy="82042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yp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022" cy="849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B006E"/>
    <w:multiLevelType w:val="hybridMultilevel"/>
    <w:tmpl w:val="6A3E31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00284"/>
    <w:multiLevelType w:val="hybridMultilevel"/>
    <w:tmpl w:val="F43A1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645DE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3022E"/>
    <w:multiLevelType w:val="hybridMultilevel"/>
    <w:tmpl w:val="BF18A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808A3"/>
    <w:multiLevelType w:val="hybridMultilevel"/>
    <w:tmpl w:val="FD1A8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6B6A"/>
    <w:multiLevelType w:val="hybridMultilevel"/>
    <w:tmpl w:val="03AAE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873FC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543E7"/>
    <w:multiLevelType w:val="hybridMultilevel"/>
    <w:tmpl w:val="5FF6F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61349"/>
    <w:multiLevelType w:val="hybridMultilevel"/>
    <w:tmpl w:val="DB46C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13168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E2FE7"/>
    <w:multiLevelType w:val="hybridMultilevel"/>
    <w:tmpl w:val="ED464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43BA4"/>
    <w:multiLevelType w:val="hybridMultilevel"/>
    <w:tmpl w:val="831EB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E0CDF"/>
    <w:multiLevelType w:val="hybridMultilevel"/>
    <w:tmpl w:val="EFE4A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567AD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84BE6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B4F3B"/>
    <w:multiLevelType w:val="hybridMultilevel"/>
    <w:tmpl w:val="A15018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1D4A64"/>
    <w:multiLevelType w:val="hybridMultilevel"/>
    <w:tmpl w:val="431E2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061CB"/>
    <w:multiLevelType w:val="hybridMultilevel"/>
    <w:tmpl w:val="88387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520B9"/>
    <w:multiLevelType w:val="hybridMultilevel"/>
    <w:tmpl w:val="28D6D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C039E"/>
    <w:multiLevelType w:val="hybridMultilevel"/>
    <w:tmpl w:val="FA9E1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7"/>
  </w:num>
  <w:num w:numId="6">
    <w:abstractNumId w:val="11"/>
  </w:num>
  <w:num w:numId="7">
    <w:abstractNumId w:val="3"/>
  </w:num>
  <w:num w:numId="8">
    <w:abstractNumId w:val="18"/>
  </w:num>
  <w:num w:numId="9">
    <w:abstractNumId w:val="1"/>
  </w:num>
  <w:num w:numId="10">
    <w:abstractNumId w:val="16"/>
  </w:num>
  <w:num w:numId="11">
    <w:abstractNumId w:val="8"/>
  </w:num>
  <w:num w:numId="12">
    <w:abstractNumId w:val="0"/>
  </w:num>
  <w:num w:numId="13">
    <w:abstractNumId w:val="15"/>
  </w:num>
  <w:num w:numId="14">
    <w:abstractNumId w:val="19"/>
  </w:num>
  <w:num w:numId="15">
    <w:abstractNumId w:val="17"/>
  </w:num>
  <w:num w:numId="16">
    <w:abstractNumId w:val="6"/>
  </w:num>
  <w:num w:numId="17">
    <w:abstractNumId w:val="2"/>
  </w:num>
  <w:num w:numId="18">
    <w:abstractNumId w:val="9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9E"/>
    <w:rsid w:val="00001E60"/>
    <w:rsid w:val="00006962"/>
    <w:rsid w:val="000135B8"/>
    <w:rsid w:val="00014443"/>
    <w:rsid w:val="00023AD5"/>
    <w:rsid w:val="00023D05"/>
    <w:rsid w:val="000533AE"/>
    <w:rsid w:val="00071547"/>
    <w:rsid w:val="000B2D8D"/>
    <w:rsid w:val="000B369E"/>
    <w:rsid w:val="000E4E1A"/>
    <w:rsid w:val="00100ED2"/>
    <w:rsid w:val="00110DA2"/>
    <w:rsid w:val="0011790F"/>
    <w:rsid w:val="001273B1"/>
    <w:rsid w:val="00141DB6"/>
    <w:rsid w:val="001962EE"/>
    <w:rsid w:val="00197740"/>
    <w:rsid w:val="001A4EE0"/>
    <w:rsid w:val="001E66F0"/>
    <w:rsid w:val="002073E2"/>
    <w:rsid w:val="00210096"/>
    <w:rsid w:val="00210619"/>
    <w:rsid w:val="00223148"/>
    <w:rsid w:val="0022788C"/>
    <w:rsid w:val="00241448"/>
    <w:rsid w:val="002A07C6"/>
    <w:rsid w:val="002B3EA3"/>
    <w:rsid w:val="002F50B2"/>
    <w:rsid w:val="00331D8A"/>
    <w:rsid w:val="0034463A"/>
    <w:rsid w:val="00391ED0"/>
    <w:rsid w:val="00396C49"/>
    <w:rsid w:val="003B3C46"/>
    <w:rsid w:val="003C27E7"/>
    <w:rsid w:val="003F5B30"/>
    <w:rsid w:val="004144D3"/>
    <w:rsid w:val="00416E04"/>
    <w:rsid w:val="00425ED6"/>
    <w:rsid w:val="004375EA"/>
    <w:rsid w:val="00460807"/>
    <w:rsid w:val="00464187"/>
    <w:rsid w:val="00476E5E"/>
    <w:rsid w:val="00485DAA"/>
    <w:rsid w:val="00486D7A"/>
    <w:rsid w:val="004B5C63"/>
    <w:rsid w:val="004B613E"/>
    <w:rsid w:val="004E058E"/>
    <w:rsid w:val="004E2707"/>
    <w:rsid w:val="004E773B"/>
    <w:rsid w:val="004F0E38"/>
    <w:rsid w:val="0053313A"/>
    <w:rsid w:val="00540F8F"/>
    <w:rsid w:val="0056116C"/>
    <w:rsid w:val="0059657D"/>
    <w:rsid w:val="00610F22"/>
    <w:rsid w:val="00624979"/>
    <w:rsid w:val="006524A5"/>
    <w:rsid w:val="00661DAE"/>
    <w:rsid w:val="006627C9"/>
    <w:rsid w:val="00663811"/>
    <w:rsid w:val="00681F5A"/>
    <w:rsid w:val="00685C01"/>
    <w:rsid w:val="006B0C35"/>
    <w:rsid w:val="006C45A4"/>
    <w:rsid w:val="006C65C7"/>
    <w:rsid w:val="006E4FCB"/>
    <w:rsid w:val="006E57F2"/>
    <w:rsid w:val="006F0D70"/>
    <w:rsid w:val="00726202"/>
    <w:rsid w:val="00726EC6"/>
    <w:rsid w:val="00745AF6"/>
    <w:rsid w:val="00756F58"/>
    <w:rsid w:val="007573F9"/>
    <w:rsid w:val="00764D06"/>
    <w:rsid w:val="00791978"/>
    <w:rsid w:val="007C3AD3"/>
    <w:rsid w:val="007C6C8F"/>
    <w:rsid w:val="00804845"/>
    <w:rsid w:val="008137ED"/>
    <w:rsid w:val="00864483"/>
    <w:rsid w:val="00865054"/>
    <w:rsid w:val="008907BD"/>
    <w:rsid w:val="00897B8D"/>
    <w:rsid w:val="008A1465"/>
    <w:rsid w:val="008C16EA"/>
    <w:rsid w:val="009316A7"/>
    <w:rsid w:val="00935318"/>
    <w:rsid w:val="00935ED5"/>
    <w:rsid w:val="00940C08"/>
    <w:rsid w:val="00963C21"/>
    <w:rsid w:val="00983A24"/>
    <w:rsid w:val="00995B8D"/>
    <w:rsid w:val="009C700E"/>
    <w:rsid w:val="009F1BA1"/>
    <w:rsid w:val="00A02B74"/>
    <w:rsid w:val="00A07BD8"/>
    <w:rsid w:val="00A11DFA"/>
    <w:rsid w:val="00AE03C6"/>
    <w:rsid w:val="00AE0DA7"/>
    <w:rsid w:val="00B077AB"/>
    <w:rsid w:val="00B15AA1"/>
    <w:rsid w:val="00B25385"/>
    <w:rsid w:val="00B75075"/>
    <w:rsid w:val="00B917DC"/>
    <w:rsid w:val="00BA47BF"/>
    <w:rsid w:val="00BA4A0D"/>
    <w:rsid w:val="00BB2DBD"/>
    <w:rsid w:val="00BB7FE9"/>
    <w:rsid w:val="00BE7049"/>
    <w:rsid w:val="00C122E9"/>
    <w:rsid w:val="00C50A74"/>
    <w:rsid w:val="00C5177F"/>
    <w:rsid w:val="00C53632"/>
    <w:rsid w:val="00C66834"/>
    <w:rsid w:val="00C714C7"/>
    <w:rsid w:val="00C840C9"/>
    <w:rsid w:val="00C955F9"/>
    <w:rsid w:val="00C96F2C"/>
    <w:rsid w:val="00CB7EEF"/>
    <w:rsid w:val="00CC040D"/>
    <w:rsid w:val="00CC7408"/>
    <w:rsid w:val="00CE0F1F"/>
    <w:rsid w:val="00CF6816"/>
    <w:rsid w:val="00D04A04"/>
    <w:rsid w:val="00D24840"/>
    <w:rsid w:val="00D3169B"/>
    <w:rsid w:val="00D40582"/>
    <w:rsid w:val="00D652B7"/>
    <w:rsid w:val="00D652CF"/>
    <w:rsid w:val="00D900AA"/>
    <w:rsid w:val="00DA7A7B"/>
    <w:rsid w:val="00DC0E6D"/>
    <w:rsid w:val="00DD5779"/>
    <w:rsid w:val="00DF3219"/>
    <w:rsid w:val="00E0258B"/>
    <w:rsid w:val="00E13C0B"/>
    <w:rsid w:val="00E1705A"/>
    <w:rsid w:val="00E70220"/>
    <w:rsid w:val="00E74C16"/>
    <w:rsid w:val="00E918F1"/>
    <w:rsid w:val="00E9729E"/>
    <w:rsid w:val="00EB5BB7"/>
    <w:rsid w:val="00EE79BC"/>
    <w:rsid w:val="00EF1389"/>
    <w:rsid w:val="00F57924"/>
    <w:rsid w:val="00F65BC4"/>
    <w:rsid w:val="00F95EF6"/>
    <w:rsid w:val="00F972E5"/>
    <w:rsid w:val="00FC00DA"/>
    <w:rsid w:val="00FE6EE9"/>
    <w:rsid w:val="00FF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0E3E1"/>
  <w15:chartTrackingRefBased/>
  <w15:docId w15:val="{F588D21F-4413-48C0-8A1A-F39EAB07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B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7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29E"/>
  </w:style>
  <w:style w:type="paragraph" w:styleId="Stopka">
    <w:name w:val="footer"/>
    <w:basedOn w:val="Normalny"/>
    <w:link w:val="StopkaZnak"/>
    <w:uiPriority w:val="99"/>
    <w:unhideWhenUsed/>
    <w:rsid w:val="00E97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29E"/>
  </w:style>
  <w:style w:type="character" w:styleId="Odwoaniedokomentarza">
    <w:name w:val="annotation reference"/>
    <w:basedOn w:val="Domylnaczcionkaakapitu"/>
    <w:uiPriority w:val="99"/>
    <w:semiHidden/>
    <w:unhideWhenUsed/>
    <w:rsid w:val="002231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1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14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97740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8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8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3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3A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97B8D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6E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6E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6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0CF15CE707AB47BBC87A7C0338C7FD" ma:contentTypeVersion="13" ma:contentTypeDescription="Utwórz nowy dokument." ma:contentTypeScope="" ma:versionID="01b59aaa979042e12cda2cad6b9cdf98">
  <xsd:schema xmlns:xsd="http://www.w3.org/2001/XMLSchema" xmlns:xs="http://www.w3.org/2001/XMLSchema" xmlns:p="http://schemas.microsoft.com/office/2006/metadata/properties" xmlns:ns2="bde9d5fc-6fd3-487d-9c4b-7cf828198b8a" xmlns:ns3="722ecf30-4285-46ce-862a-a25d6a98f949" targetNamespace="http://schemas.microsoft.com/office/2006/metadata/properties" ma:root="true" ma:fieldsID="2b9283769ea352b5d9d087e31abfc6e3" ns2:_="" ns3:_="">
    <xsd:import namespace="bde9d5fc-6fd3-487d-9c4b-7cf828198b8a"/>
    <xsd:import namespace="722ecf30-4285-46ce-862a-a25d6a98f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9d5fc-6fd3-487d-9c4b-7cf82819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f30-4285-46ce-862a-a25d6a98f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4C2EFE-236D-42AB-9EC2-1E0BA1801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A39893-5000-4FDD-93CD-BE486304A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e9d5fc-6fd3-487d-9c4b-7cf828198b8a"/>
    <ds:schemaRef ds:uri="722ecf30-4285-46ce-862a-a25d6a98f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D5C62-2885-4F0B-9EF8-D14DA3BD9D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Strzelecka</dc:creator>
  <cp:keywords/>
  <dc:description/>
  <cp:lastModifiedBy>Delis-Szeląg Katarzyna</cp:lastModifiedBy>
  <cp:revision>2</cp:revision>
  <cp:lastPrinted>2023-02-21T08:18:00Z</cp:lastPrinted>
  <dcterms:created xsi:type="dcterms:W3CDTF">2023-03-02T09:04:00Z</dcterms:created>
  <dcterms:modified xsi:type="dcterms:W3CDTF">2023-03-02T09:04:00Z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0x0101002E0CF15CE707AB47BBC87A7C0338C7FD</vt:lpwstr>
  </property>
</Properties>
</file>