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D44A2">
        <w:rPr>
          <w:rFonts w:ascii="Times New Roman,Bold" w:eastAsia="Times New Roman" w:hAnsi="Times New Roman,Bold" w:cs="Times New Roman"/>
          <w:sz w:val="32"/>
          <w:szCs w:val="32"/>
          <w:lang w:eastAsia="pl-PL"/>
        </w:rPr>
        <w:t>REGULAMIN KONKURSU „</w:t>
      </w:r>
      <w:r>
        <w:rPr>
          <w:rFonts w:ascii="Times New Roman,Bold" w:eastAsia="Times New Roman" w:hAnsi="Times New Roman,Bold" w:cs="Times New Roman"/>
          <w:sz w:val="32"/>
          <w:szCs w:val="32"/>
          <w:lang w:eastAsia="pl-PL"/>
        </w:rPr>
        <w:t>SENIORALNI</w:t>
      </w:r>
      <w:r w:rsidRPr="001D44A2">
        <w:rPr>
          <w:rFonts w:ascii="Times New Roman,Bold" w:eastAsia="Times New Roman" w:hAnsi="Times New Roman,Bold" w:cs="Times New Roman"/>
          <w:sz w:val="32"/>
          <w:szCs w:val="32"/>
          <w:lang w:eastAsia="pl-PL"/>
        </w:rPr>
        <w:t xml:space="preserve">”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1. POSTANOWIENIA OGÓLNE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iniejszy regulamin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SENIORALNI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Katolickie Stowarzyszenie Młodzieży Diecezji Zielonogórsko-Gorzowskiej.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 promowanie i honorowanie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przyznanie „Dyplomu Wyróżnienia. SENIORALNI” dla osób aktywnych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szeroko rozumianego wspierania seniorów, osób starszych, ich aktywizowania</w:t>
      </w:r>
      <w:r w:rsidRPr="00516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społecznego, integrowania, niesienia pomocy będącym w potrzebie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aktywizacji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życia kulturalnego, popularyzowania aktywnego trybu życia i wypoczynku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seniorów.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,Bold" w:eastAsia="Times New Roman" w:hAnsi="Times New Roman,Bold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>2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>ZGŁOSZENIA DO KONKURSU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br/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Senioralni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mogą zgłaszać podmioty posiadające osobowość prawną: stowarzyszenia, fundacje, instytucje rządowe i samorządowe, inne podmioty.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Jeden podmiot może zgłosić dwóch kandydatów.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można zgłosić przy pomocy karty zgłoszeniowej wysłanej pocztą, kurierem na adres: Senioralni, ul. Aliny 7, 65-329 Zielona Góra lub przez wysłanie</w:t>
      </w:r>
      <w:r w:rsidRPr="0001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</w:t>
      </w:r>
      <w:hyperlink r:id="rId4" w:history="1">
        <w:r w:rsidRPr="009F644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senioralnikonkurs@gmail.com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Za termin zgłoszenia uznaje się datę stempla pocztowego lub datę wysłania e-maila.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do konkursu winien – w ocenie zgłaszającego – nie budzić́ wątpliwości moralnych i etycznych, a swą postawą, działalnością̨ i osiągnięciami zasługiwać́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wyróżnienie w konkursie. Kandydat powinien prowadzić aktywność w przedmiotowym zakresie w dłuższej przestrzeni czasowej, charakteryzować się systematycznym zaangażowaniem.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prowadzić aktywność na rzecz seniorów na terenie diecezji zielonogórsko-gorzowskiej.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kandydata do konkursu winno spełniać́ wymogi formalne związane z poprawnym i rzetelnym wypełnieniem karty zgłoszeniowej wraz z merytorycznym uzasadnieniem wniosku proponowanej kandydatury. Jakiekolwiek odstępstwa od powyższych wymogów wykluczają̨ zgłoszoną kandydaturę̨. Procedura wyłaniania realizowana jest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Kapitułę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Konkursową.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,Bold" w:eastAsia="Times New Roman" w:hAnsi="Times New Roman,Bold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>3.</w:t>
      </w:r>
      <w:r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 Kapituła</w:t>
      </w: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 KONKURSOWA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Kapitułę konkursu tworzą osoby reprezentujące redakcje: Gazety Lubuskiej, Radia Zachód, Redakcje diecezjalne Tygodnika Katolickiego Niedziela oraz Gościa Niedzielnego, Młodzieżowej Agencji Informacyjnej MAIKA.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ze swojego grona wybiera przewodniczącego.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Kapituła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 i obraduje na zasadach określonych niniejszym Regulaminem.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4. PROCEDURA WYŁONIENIA NOMINOWANYCH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Listę̨ nominowanych spośród zgłoszonych kandydatów ustala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apituła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Konkursowa w oparciu o następujące kryteria: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Aktywności osób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szeroko rozumianego wspierania seniorów, osób starszych, ich aktywizowania</w:t>
      </w:r>
      <w:r w:rsidRPr="00516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społecznego, integrowania, niesienia pomocy będącym w potrzebie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aktywizacji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życia kulturalnego, popularyzowania aktywnego trybu życia i wypoczynku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seniorów itp.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dziesięciu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nominowanych kandydatów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Wyróżnienia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Kapituła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onkursowa spośród kandydatów zgłoszonych do nominacji.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o charakterze proceduralnym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apituła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podejmuje zwykłą większością̨ głosów w głosowaniu jawnym. W przypadku równej ilości głosów uzyskanych przez kandydatów w głosowaniu, decyduje głos przewodniczącego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apituły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5. OGŁOSZENIE LISTY NOMINOWANYCH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nominowanych przedstawiana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uroczystej gali. Uroczystość przyznania wyróżnień może odbywać się w formule on-line z wykorzystaniem odpowiedniej platformy np. ZOOM. Za możliwości techniczne przyłączenia się do spotkania odpowiadają osoby zainteresowane, a organizator nie ponosi za nie odpowiedzialności.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 obrad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Kapituły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poufny,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zobowiązani są̨ do zachowania tajemnicy.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może prowadzić obrady w formule on-line.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uchwał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Kapituły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przedmiocie wyboru nominowanych kandydatów nie przysługuje odwołanie.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zgłoszeń, termin ogłoszenia i wręczenia wyróżnień każdorazowo ustala i zatwierdza organizator konkursu zastrzegając sobie prawo swobody w podejmowaniu decyzji.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7. NAGRODY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otrzymuje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Dyplom Wyróżnienia w konkursie Senioralni.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graficzny dyplomu może ulegać stosownym modyfikacjom i jest zatwierdzany przez organizatora konkursu.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8. OGŁOSZENIE WYNIKÓW KONKURSU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nominowanych kandydatów otrzyma powiadomienie drogą elektroniczną lub pisemną o terminie i miejscu odbywania się̨ uroczystości.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,Bold" w:eastAsia="Times New Roman" w:hAnsi="Times New Roman,Bold" w:cs="Times New Roman"/>
          <w:sz w:val="24"/>
          <w:szCs w:val="24"/>
          <w:lang w:eastAsia="pl-PL"/>
        </w:rPr>
      </w:pPr>
      <w:r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lastRenderedPageBreak/>
        <w:t>Wzór karty zgłoszenia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(Pieczęć́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Podmiotu </w:t>
      </w:r>
      <w:r w:rsidRPr="001D44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Zgłaszającego)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32"/>
          <w:szCs w:val="32"/>
          <w:lang w:eastAsia="pl-PL"/>
        </w:rPr>
        <w:t xml:space="preserve">KARTA ZGŁOSZENIOWA </w:t>
      </w:r>
      <w:r>
        <w:rPr>
          <w:rFonts w:ascii="Times New Roman,Bold" w:eastAsia="Times New Roman" w:hAnsi="Times New Roman,Bold" w:cs="Times New Roman"/>
          <w:sz w:val="32"/>
          <w:szCs w:val="32"/>
          <w:lang w:eastAsia="pl-PL"/>
        </w:rPr>
        <w:t>– KONKURS SENIORALNI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1. ZGŁASZAJĄCY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2. DANE O KANDYDACIE 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imię̨ i nazwisko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</w:p>
    <w:p w:rsidR="00E503E9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,Bold" w:eastAsia="Times New Roman" w:hAnsi="Times New Roman,Bold" w:cs="Times New Roman"/>
          <w:sz w:val="24"/>
          <w:szCs w:val="24"/>
          <w:lang w:eastAsia="pl-PL"/>
        </w:rPr>
        <w:t xml:space="preserve">3. UZASADNIENIE WNIOSKU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należy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przedstawiać́ według następujących kryteriów: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a)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społecznej 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wskazaniem miejsca jej prowadzenia</w:t>
      </w:r>
    </w:p>
    <w:p w:rsidR="00E503E9" w:rsidRPr="001D44A2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 wpływ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kandydata na środowisko seniorów i społeczności lokalnej</w:t>
      </w:r>
    </w:p>
    <w:p w:rsidR="00E503E9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przybliżonego czasu działalności kandydata na rzecz seniorów</w:t>
      </w:r>
    </w:p>
    <w:p w:rsidR="00E503E9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3E9" w:rsidRPr="001D44A2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 </w:t>
      </w:r>
    </w:p>
    <w:p w:rsidR="00E503E9" w:rsidRPr="001D44A2" w:rsidRDefault="00E503E9" w:rsidP="00E503E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1D44A2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osoby uprawnionej do wypełnienia zgłoszenia</w:t>
      </w:r>
      <w:r w:rsidRPr="001D4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503E9" w:rsidRPr="00A33B8C" w:rsidRDefault="00E503E9" w:rsidP="00E503E9">
      <w:pPr>
        <w:jc w:val="both"/>
        <w:rPr>
          <w:rFonts w:ascii="Arial" w:hAnsi="Arial" w:cs="Arial"/>
          <w:sz w:val="28"/>
          <w:szCs w:val="28"/>
        </w:rPr>
      </w:pPr>
    </w:p>
    <w:p w:rsidR="00506831" w:rsidRPr="00E503E9" w:rsidRDefault="00506831" w:rsidP="00E503E9"/>
    <w:sectPr w:rsidR="00506831" w:rsidRPr="00E503E9" w:rsidSect="00FA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E9"/>
    <w:rsid w:val="00506831"/>
    <w:rsid w:val="006442F6"/>
    <w:rsid w:val="00E5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1160-DCDC-41A9-972D-F0E66658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3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ioralnikonkur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2021-11-25T12:30:00Z</dcterms:created>
  <dcterms:modified xsi:type="dcterms:W3CDTF">2021-11-25T12:30:00Z</dcterms:modified>
</cp:coreProperties>
</file>