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D8E07B" w14:textId="77777777" w:rsidR="00C21817" w:rsidRPr="00B143DD" w:rsidRDefault="00C21817" w:rsidP="00C21817">
      <w:pPr>
        <w:pStyle w:val="Nagwek10"/>
        <w:rPr>
          <w:sz w:val="22"/>
          <w:szCs w:val="22"/>
        </w:rPr>
      </w:pPr>
      <w:r w:rsidRPr="00B143DD">
        <w:rPr>
          <w:sz w:val="22"/>
          <w:szCs w:val="22"/>
        </w:rPr>
        <w:t>W y k a z</w:t>
      </w:r>
    </w:p>
    <w:p w14:paraId="6F28C717" w14:textId="77777777" w:rsidR="00C21817" w:rsidRPr="00B143DD" w:rsidRDefault="00C21817" w:rsidP="00C21817">
      <w:pPr>
        <w:jc w:val="center"/>
        <w:rPr>
          <w:sz w:val="22"/>
          <w:szCs w:val="22"/>
        </w:rPr>
      </w:pPr>
      <w:r w:rsidRPr="00B143DD">
        <w:rPr>
          <w:b/>
          <w:bCs/>
          <w:sz w:val="22"/>
          <w:szCs w:val="22"/>
        </w:rPr>
        <w:t>nieruchomości  Skarbu Państwa przeznaczonych do sprzedaży</w:t>
      </w:r>
    </w:p>
    <w:p w14:paraId="0A6AB997" w14:textId="77777777" w:rsidR="00C21817" w:rsidRPr="00B143DD" w:rsidRDefault="00C21817" w:rsidP="00C21817">
      <w:pPr>
        <w:jc w:val="both"/>
        <w:rPr>
          <w:b/>
          <w:bCs/>
          <w:sz w:val="22"/>
          <w:szCs w:val="22"/>
        </w:rPr>
      </w:pPr>
    </w:p>
    <w:p w14:paraId="3B5E8FA0" w14:textId="77777777" w:rsidR="00C21817" w:rsidRPr="00B143DD" w:rsidRDefault="00C21817" w:rsidP="00C21817">
      <w:pPr>
        <w:jc w:val="both"/>
        <w:rPr>
          <w:sz w:val="22"/>
          <w:szCs w:val="22"/>
        </w:rPr>
      </w:pPr>
      <w:r w:rsidRPr="00B143DD">
        <w:rPr>
          <w:sz w:val="22"/>
          <w:szCs w:val="22"/>
        </w:rPr>
        <w:t>Nieruchomość z oznaczeniem księgi wieczystej :</w:t>
      </w:r>
    </w:p>
    <w:tbl>
      <w:tblPr>
        <w:tblW w:w="0" w:type="auto"/>
        <w:tblInd w:w="-19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2"/>
      </w:tblGrid>
      <w:tr w:rsidR="00C21817" w:rsidRPr="00B143DD" w14:paraId="1BAA4B17" w14:textId="77777777" w:rsidTr="0010044D">
        <w:tc>
          <w:tcPr>
            <w:tcW w:w="9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8C8B0" w14:textId="77777777" w:rsidR="00C21817" w:rsidRPr="00B143DD" w:rsidRDefault="00C21817" w:rsidP="0010044D">
            <w:pPr>
              <w:pStyle w:val="Nagwek1"/>
              <w:rPr>
                <w:sz w:val="22"/>
                <w:szCs w:val="22"/>
              </w:rPr>
            </w:pPr>
            <w:r w:rsidRPr="00B143DD">
              <w:rPr>
                <w:sz w:val="22"/>
                <w:szCs w:val="22"/>
              </w:rPr>
              <w:t>Księga wieczysta  gruntowa KS1K/00083447/3</w:t>
            </w:r>
          </w:p>
          <w:p w14:paraId="0CF7E06E" w14:textId="77777777" w:rsidR="00C21817" w:rsidRPr="00B143DD" w:rsidRDefault="00C21817" w:rsidP="0010044D">
            <w:pPr>
              <w:jc w:val="center"/>
              <w:rPr>
                <w:b/>
                <w:bCs/>
                <w:sz w:val="22"/>
                <w:szCs w:val="22"/>
              </w:rPr>
            </w:pPr>
            <w:r w:rsidRPr="00B143DD">
              <w:rPr>
                <w:b/>
                <w:bCs/>
                <w:sz w:val="22"/>
                <w:szCs w:val="22"/>
              </w:rPr>
              <w:t>Księga wieczysta lokalowa lokal nr 3 KS1K/00083447/3</w:t>
            </w:r>
          </w:p>
          <w:p w14:paraId="1C69A34C" w14:textId="77777777" w:rsidR="00C21817" w:rsidRPr="00B143DD" w:rsidRDefault="00C21817" w:rsidP="0010044D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F9B8E85" w14:textId="77777777" w:rsidR="00C21817" w:rsidRPr="00B143DD" w:rsidRDefault="00C21817" w:rsidP="00C21817">
      <w:pPr>
        <w:jc w:val="both"/>
        <w:rPr>
          <w:sz w:val="22"/>
          <w:szCs w:val="22"/>
        </w:rPr>
      </w:pPr>
      <w:r w:rsidRPr="00B143DD">
        <w:rPr>
          <w:sz w:val="22"/>
          <w:szCs w:val="22"/>
        </w:rPr>
        <w:t>Oznaczenie wg. danych z ewidencji gruntów i budynków :</w:t>
      </w:r>
    </w:p>
    <w:tbl>
      <w:tblPr>
        <w:tblW w:w="0" w:type="auto"/>
        <w:tblInd w:w="-19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2"/>
      </w:tblGrid>
      <w:tr w:rsidR="00C21817" w:rsidRPr="00B143DD" w14:paraId="529E5D01" w14:textId="77777777" w:rsidTr="0010044D">
        <w:tc>
          <w:tcPr>
            <w:tcW w:w="9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769FE" w14:textId="77777777" w:rsidR="00C21817" w:rsidRPr="00B143DD" w:rsidRDefault="00C21817" w:rsidP="0010044D">
            <w:pPr>
              <w:pStyle w:val="Nagwek1"/>
              <w:rPr>
                <w:sz w:val="22"/>
                <w:szCs w:val="22"/>
              </w:rPr>
            </w:pPr>
            <w:r w:rsidRPr="00B143DD">
              <w:rPr>
                <w:sz w:val="22"/>
                <w:szCs w:val="22"/>
              </w:rPr>
              <w:t>Działka numer  101/1 o pow. 1357m</w:t>
            </w:r>
            <w:r w:rsidRPr="00B143DD">
              <w:rPr>
                <w:sz w:val="22"/>
                <w:szCs w:val="22"/>
                <w:vertAlign w:val="superscript"/>
              </w:rPr>
              <w:t>2</w:t>
            </w:r>
            <w:r w:rsidRPr="00B143DD">
              <w:rPr>
                <w:sz w:val="22"/>
                <w:szCs w:val="22"/>
              </w:rPr>
              <w:t xml:space="preserve">  w udziale 2433/10000 </w:t>
            </w:r>
            <w:proofErr w:type="spellStart"/>
            <w:r w:rsidRPr="00B143DD">
              <w:rPr>
                <w:sz w:val="22"/>
                <w:szCs w:val="22"/>
              </w:rPr>
              <w:t>cz</w:t>
            </w:r>
            <w:proofErr w:type="spellEnd"/>
          </w:p>
          <w:p w14:paraId="106A21C6" w14:textId="77777777" w:rsidR="00C21817" w:rsidRPr="00B143DD" w:rsidRDefault="00C21817" w:rsidP="0010044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0A2F31A9" w14:textId="77777777" w:rsidR="00C21817" w:rsidRPr="00B143DD" w:rsidRDefault="00C21817" w:rsidP="00C21817">
      <w:pPr>
        <w:jc w:val="both"/>
        <w:rPr>
          <w:sz w:val="22"/>
          <w:szCs w:val="22"/>
        </w:rPr>
      </w:pPr>
      <w:r w:rsidRPr="00B143DD">
        <w:rPr>
          <w:sz w:val="22"/>
          <w:szCs w:val="22"/>
        </w:rPr>
        <w:t>Położenie:</w:t>
      </w:r>
    </w:p>
    <w:tbl>
      <w:tblPr>
        <w:tblW w:w="0" w:type="auto"/>
        <w:tblInd w:w="-19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2"/>
      </w:tblGrid>
      <w:tr w:rsidR="00C21817" w:rsidRPr="00B143DD" w14:paraId="00D2528F" w14:textId="77777777" w:rsidTr="0010044D">
        <w:tc>
          <w:tcPr>
            <w:tcW w:w="9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0CB41" w14:textId="77777777" w:rsidR="00C21817" w:rsidRPr="00B143DD" w:rsidRDefault="00C21817" w:rsidP="0010044D">
            <w:pPr>
              <w:pStyle w:val="Nagwek1"/>
              <w:jc w:val="both"/>
              <w:rPr>
                <w:sz w:val="22"/>
                <w:szCs w:val="22"/>
              </w:rPr>
            </w:pPr>
            <w:r w:rsidRPr="00B143DD">
              <w:rPr>
                <w:sz w:val="22"/>
                <w:szCs w:val="22"/>
              </w:rPr>
              <w:t xml:space="preserve">                                                   Krosno, obręb Przemysłowa, ul. </w:t>
            </w:r>
            <w:proofErr w:type="spellStart"/>
            <w:r w:rsidRPr="00B143DD">
              <w:rPr>
                <w:sz w:val="22"/>
                <w:szCs w:val="22"/>
              </w:rPr>
              <w:t>Kletówki</w:t>
            </w:r>
            <w:proofErr w:type="spellEnd"/>
            <w:r w:rsidRPr="00B143DD">
              <w:rPr>
                <w:sz w:val="22"/>
                <w:szCs w:val="22"/>
              </w:rPr>
              <w:t xml:space="preserve"> 52                                                               </w:t>
            </w:r>
          </w:p>
        </w:tc>
      </w:tr>
    </w:tbl>
    <w:p w14:paraId="230C8FA4" w14:textId="77777777" w:rsidR="00C21817" w:rsidRPr="00B143DD" w:rsidRDefault="00C21817" w:rsidP="00C21817">
      <w:pPr>
        <w:jc w:val="both"/>
        <w:rPr>
          <w:sz w:val="22"/>
          <w:szCs w:val="22"/>
        </w:rPr>
      </w:pPr>
      <w:r w:rsidRPr="00B143DD">
        <w:rPr>
          <w:sz w:val="22"/>
          <w:szCs w:val="22"/>
        </w:rPr>
        <w:t>Opis nieruchomości:</w:t>
      </w:r>
    </w:p>
    <w:tbl>
      <w:tblPr>
        <w:tblW w:w="0" w:type="auto"/>
        <w:tblInd w:w="-19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2"/>
      </w:tblGrid>
      <w:tr w:rsidR="00C21817" w:rsidRPr="00B143DD" w14:paraId="7E630C5C" w14:textId="77777777" w:rsidTr="0010044D">
        <w:tc>
          <w:tcPr>
            <w:tcW w:w="9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F4CD3" w14:textId="0946B3BE" w:rsidR="00C21817" w:rsidRPr="00B143DD" w:rsidRDefault="00C21817" w:rsidP="0010044D">
            <w:pPr>
              <w:jc w:val="both"/>
              <w:rPr>
                <w:sz w:val="22"/>
                <w:szCs w:val="22"/>
              </w:rPr>
            </w:pPr>
            <w:r w:rsidRPr="00B143DD">
              <w:rPr>
                <w:sz w:val="22"/>
                <w:szCs w:val="22"/>
              </w:rPr>
              <w:t xml:space="preserve">Do sprzedaży przeznaczony jest lokal niemieszkalny usytuowany na III piętrze budynku przy ul. </w:t>
            </w:r>
            <w:proofErr w:type="spellStart"/>
            <w:r w:rsidRPr="00B143DD">
              <w:rPr>
                <w:sz w:val="22"/>
                <w:szCs w:val="22"/>
              </w:rPr>
              <w:t>Kletówki</w:t>
            </w:r>
            <w:proofErr w:type="spellEnd"/>
            <w:r w:rsidRPr="00B143DD">
              <w:rPr>
                <w:sz w:val="22"/>
                <w:szCs w:val="22"/>
              </w:rPr>
              <w:t xml:space="preserve"> 52. Powierzchnia użytkowa lokalu  wraz z pomieszczeniami przynależnymi w piwnicy 266,38 m</w:t>
            </w:r>
            <w:r w:rsidRPr="00B143DD">
              <w:rPr>
                <w:sz w:val="22"/>
                <w:szCs w:val="22"/>
                <w:vertAlign w:val="superscript"/>
              </w:rPr>
              <w:t>2</w:t>
            </w:r>
            <w:r w:rsidRPr="00B143DD">
              <w:rPr>
                <w:sz w:val="22"/>
                <w:szCs w:val="22"/>
              </w:rPr>
              <w:t>,  W skład lokalu wchodzą pomieszczenia biurowe połączone środkowym korytarzem oraz sanitariat, zaplecze socjalne i pomieszczenia pomocnicze. Budynek wyposażony we wszystkie instalacje. Lokal w części obciążony umową najmu. Sprzedaż lokalu następuje ze sprzedażą udziału wynoszącego 2433/10000 cz. w częściach wspólnych budynku, oraz oddaniem w użytkowanie wieczyste udziału w gru</w:t>
            </w:r>
            <w:r w:rsidR="002369B5">
              <w:rPr>
                <w:sz w:val="22"/>
                <w:szCs w:val="22"/>
              </w:rPr>
              <w:t>ncie wynoszącego 2433/10000 częś</w:t>
            </w:r>
            <w:r w:rsidRPr="00B143DD">
              <w:rPr>
                <w:sz w:val="22"/>
                <w:szCs w:val="22"/>
              </w:rPr>
              <w:t>ci.</w:t>
            </w:r>
          </w:p>
        </w:tc>
      </w:tr>
    </w:tbl>
    <w:p w14:paraId="3AEAC8B4" w14:textId="77777777" w:rsidR="00C21817" w:rsidRPr="00B143DD" w:rsidRDefault="00C21817" w:rsidP="00C21817">
      <w:pPr>
        <w:jc w:val="both"/>
        <w:rPr>
          <w:sz w:val="22"/>
          <w:szCs w:val="22"/>
        </w:rPr>
      </w:pPr>
      <w:r w:rsidRPr="00B143DD">
        <w:rPr>
          <w:sz w:val="22"/>
          <w:szCs w:val="22"/>
        </w:rPr>
        <w:t>Przeznaczenie w planie zagospodarowania przestrzennego i sposób jej wykorzystania:</w:t>
      </w:r>
    </w:p>
    <w:tbl>
      <w:tblPr>
        <w:tblW w:w="0" w:type="auto"/>
        <w:tblInd w:w="-19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2"/>
      </w:tblGrid>
      <w:tr w:rsidR="00C21817" w:rsidRPr="00B143DD" w14:paraId="332EA8FA" w14:textId="77777777" w:rsidTr="0010044D">
        <w:tc>
          <w:tcPr>
            <w:tcW w:w="9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283FF" w14:textId="77777777" w:rsidR="00C21817" w:rsidRPr="00B143DD" w:rsidRDefault="00C21817" w:rsidP="0010044D">
            <w:pPr>
              <w:jc w:val="both"/>
              <w:rPr>
                <w:sz w:val="22"/>
                <w:szCs w:val="22"/>
              </w:rPr>
            </w:pPr>
            <w:r w:rsidRPr="00B143DD">
              <w:rPr>
                <w:sz w:val="22"/>
                <w:szCs w:val="22"/>
              </w:rPr>
              <w:t>Zgodnie z planem zagospodarowania przestrzennego „Przemysłowa III” położona jest w kompleksie terenów usługowych oznaczonych symbolem 7.U oraz w niewielkiej części w terenie drogi 6.KDL. Wykorzystanie zgodnie z planem.</w:t>
            </w:r>
          </w:p>
        </w:tc>
      </w:tr>
    </w:tbl>
    <w:p w14:paraId="6AA16379" w14:textId="77777777" w:rsidR="00C21817" w:rsidRPr="00B143DD" w:rsidRDefault="00C21817" w:rsidP="00C21817">
      <w:pPr>
        <w:jc w:val="both"/>
        <w:rPr>
          <w:sz w:val="22"/>
          <w:szCs w:val="22"/>
        </w:rPr>
      </w:pPr>
      <w:r w:rsidRPr="00B143DD">
        <w:rPr>
          <w:sz w:val="22"/>
          <w:szCs w:val="22"/>
        </w:rPr>
        <w:t>Forma sprzedaży:</w:t>
      </w:r>
    </w:p>
    <w:tbl>
      <w:tblPr>
        <w:tblW w:w="0" w:type="auto"/>
        <w:tblInd w:w="-19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2"/>
      </w:tblGrid>
      <w:tr w:rsidR="00C21817" w:rsidRPr="00B143DD" w14:paraId="4F9DF2AE" w14:textId="77777777" w:rsidTr="0010044D">
        <w:tc>
          <w:tcPr>
            <w:tcW w:w="9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2150A" w14:textId="77777777" w:rsidR="00C21817" w:rsidRPr="00B143DD" w:rsidRDefault="00C21817" w:rsidP="0010044D">
            <w:pPr>
              <w:jc w:val="center"/>
              <w:rPr>
                <w:sz w:val="22"/>
                <w:szCs w:val="22"/>
              </w:rPr>
            </w:pPr>
            <w:r w:rsidRPr="00B143DD">
              <w:rPr>
                <w:b/>
                <w:bCs/>
                <w:sz w:val="22"/>
                <w:szCs w:val="22"/>
              </w:rPr>
              <w:t>Przetarg ustny nieograniczony</w:t>
            </w:r>
          </w:p>
        </w:tc>
      </w:tr>
    </w:tbl>
    <w:p w14:paraId="6B75863F" w14:textId="77777777" w:rsidR="00C21817" w:rsidRDefault="00C21817" w:rsidP="00C21817">
      <w:pPr>
        <w:jc w:val="both"/>
      </w:pPr>
      <w:r>
        <w:t>Cena:</w:t>
      </w:r>
    </w:p>
    <w:tbl>
      <w:tblPr>
        <w:tblW w:w="0" w:type="auto"/>
        <w:tblInd w:w="-19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2"/>
      </w:tblGrid>
      <w:tr w:rsidR="00C21817" w14:paraId="48438246" w14:textId="77777777" w:rsidTr="0010044D">
        <w:tc>
          <w:tcPr>
            <w:tcW w:w="9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C12F4" w14:textId="77777777" w:rsidR="00C21817" w:rsidRDefault="00C21817" w:rsidP="0010044D">
            <w:pPr>
              <w:jc w:val="center"/>
            </w:pPr>
            <w:r>
              <w:rPr>
                <w:b/>
                <w:bCs/>
              </w:rPr>
              <w:t xml:space="preserve"> 600.000,00 zł  – </w:t>
            </w:r>
          </w:p>
          <w:p w14:paraId="625FDC0D" w14:textId="20B725AC" w:rsidR="00C21817" w:rsidRDefault="00C21817" w:rsidP="0010044D">
            <w:pPr>
              <w:jc w:val="center"/>
            </w:pPr>
            <w:r>
              <w:rPr>
                <w:b/>
                <w:bCs/>
              </w:rPr>
              <w:t>/</w:t>
            </w:r>
            <w:r w:rsidR="002369B5">
              <w:t>sześćset tysięcy złotych</w:t>
            </w:r>
            <w:r>
              <w:t>/</w:t>
            </w:r>
          </w:p>
          <w:p w14:paraId="1289CE85" w14:textId="77777777" w:rsidR="00C21817" w:rsidRDefault="00C21817" w:rsidP="001004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tym cena :</w:t>
            </w:r>
          </w:p>
          <w:p w14:paraId="4BC47817" w14:textId="77777777" w:rsidR="00C21817" w:rsidRDefault="00C21817" w:rsidP="001004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Lokalu nr 3  - 498.000,00 zł </w:t>
            </w:r>
          </w:p>
          <w:p w14:paraId="4B3FF7E6" w14:textId="77777777" w:rsidR="00C21817" w:rsidRPr="00047137" w:rsidRDefault="00C21817" w:rsidP="0010044D">
            <w:pPr>
              <w:jc w:val="center"/>
              <w:rPr>
                <w:b/>
                <w:bCs/>
                <w:sz w:val="20"/>
                <w:szCs w:val="20"/>
              </w:rPr>
            </w:pPr>
            <w:r w:rsidRPr="00047137">
              <w:rPr>
                <w:b/>
                <w:bCs/>
                <w:sz w:val="20"/>
                <w:szCs w:val="20"/>
              </w:rPr>
              <w:t xml:space="preserve"> Cena gruntu 102.000,00 zł</w:t>
            </w:r>
          </w:p>
          <w:p w14:paraId="701621D2" w14:textId="77777777" w:rsidR="00C21817" w:rsidRPr="00047137" w:rsidRDefault="00C21817" w:rsidP="00100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gruntu stanowić będzie podstawę do ustalenia opłat z tytułu użytkowania wieczystego</w:t>
            </w:r>
          </w:p>
          <w:p w14:paraId="1C1C6B61" w14:textId="77777777" w:rsidR="00C21817" w:rsidRDefault="00C21817" w:rsidP="0010044D">
            <w:pPr>
              <w:jc w:val="center"/>
            </w:pPr>
            <w:r>
              <w:rPr>
                <w:b/>
                <w:bCs/>
              </w:rPr>
              <w:t>I opłata roczna wynosząca 25% ceny gruntu</w:t>
            </w:r>
          </w:p>
          <w:p w14:paraId="095025E8" w14:textId="77777777" w:rsidR="00C21817" w:rsidRDefault="00C21817" w:rsidP="0010044D">
            <w:pPr>
              <w:jc w:val="center"/>
            </w:pPr>
            <w:r>
              <w:rPr>
                <w:b/>
                <w:bCs/>
              </w:rPr>
              <w:t>Opłaty roczne wynoszące 3% ceny gruntu</w:t>
            </w:r>
          </w:p>
          <w:p w14:paraId="62CAFB90" w14:textId="77777777" w:rsidR="00C21817" w:rsidRDefault="00C21817" w:rsidP="0010044D">
            <w:pPr>
              <w:jc w:val="center"/>
            </w:pPr>
            <w:r>
              <w:rPr>
                <w:b/>
                <w:bCs/>
              </w:rPr>
              <w:t>I opłata roczna płatna przed zawarciem umowy notarialnej, opłaty roczne płatne co roku     z góry, bez wezwania w terminie do 31 marca.</w:t>
            </w:r>
          </w:p>
          <w:p w14:paraId="2021ABB1" w14:textId="77777777" w:rsidR="00C21817" w:rsidRDefault="00C21817" w:rsidP="0010044D">
            <w:pPr>
              <w:jc w:val="center"/>
            </w:pPr>
            <w:r>
              <w:rPr>
                <w:b/>
                <w:bCs/>
              </w:rPr>
              <w:t>Aktualizacja opłat rocznych może nastąpić na skutek zmiany wartości gruntu, nie częściej niż raz na 3 lata.</w:t>
            </w:r>
          </w:p>
          <w:p w14:paraId="46C459C0" w14:textId="77777777" w:rsidR="00C21817" w:rsidRDefault="00C21817" w:rsidP="0010044D"/>
          <w:p w14:paraId="75B3FA48" w14:textId="77777777" w:rsidR="00C21817" w:rsidRDefault="00C21817" w:rsidP="0010044D">
            <w:pPr>
              <w:jc w:val="center"/>
            </w:pPr>
            <w:r>
              <w:rPr>
                <w:bCs/>
                <w:sz w:val="18"/>
                <w:szCs w:val="18"/>
              </w:rPr>
              <w:t>Sprzedaż nieruchomości  podlega zwolnieniu z podatku VAT na podstawie ar. 43 ust. 1 pkt. 10 ustawy o podatku od towarów i usług.</w:t>
            </w:r>
          </w:p>
          <w:p w14:paraId="14958CB4" w14:textId="77777777" w:rsidR="00C21817" w:rsidRDefault="00C21817" w:rsidP="0010044D">
            <w:r>
              <w:t>Koszty związane z zawarciem umowy notarialnej ponosi nabywca nieruchomości.</w:t>
            </w:r>
          </w:p>
        </w:tc>
      </w:tr>
    </w:tbl>
    <w:p w14:paraId="60E989B3" w14:textId="68D2B669" w:rsidR="00C21817" w:rsidRPr="00C67D6C" w:rsidRDefault="00C21817" w:rsidP="00C21817">
      <w:pPr>
        <w:jc w:val="both"/>
        <w:rPr>
          <w:sz w:val="20"/>
          <w:szCs w:val="20"/>
        </w:rPr>
      </w:pPr>
      <w:r w:rsidRPr="00C67D6C">
        <w:rPr>
          <w:sz w:val="20"/>
          <w:szCs w:val="20"/>
        </w:rPr>
        <w:t xml:space="preserve">Termin do złożenia wniosku przez osoby, którym przysługuje pierwszeństwo w nabyciu nieruchomości na podstawie art. 34 ust. 1 pkt 1 i pkt 2 ustawy o gospodarce nieruchomościami – </w:t>
      </w:r>
      <w:r>
        <w:rPr>
          <w:sz w:val="20"/>
          <w:szCs w:val="20"/>
        </w:rPr>
        <w:t>2022-03-03</w:t>
      </w:r>
    </w:p>
    <w:p w14:paraId="7A5482CC" w14:textId="77777777" w:rsidR="00C21817" w:rsidRPr="00C67D6C" w:rsidRDefault="00C21817" w:rsidP="00C21817">
      <w:pPr>
        <w:jc w:val="both"/>
        <w:rPr>
          <w:sz w:val="20"/>
          <w:szCs w:val="20"/>
        </w:rPr>
      </w:pPr>
    </w:p>
    <w:p w14:paraId="35F6F950" w14:textId="77777777" w:rsidR="002369B5" w:rsidRDefault="00C21817" w:rsidP="00C21817">
      <w:pPr>
        <w:jc w:val="both"/>
      </w:pPr>
      <w:r>
        <w:t xml:space="preserve">Krosno 2022-01-19                                                                           </w:t>
      </w:r>
    </w:p>
    <w:p w14:paraId="2024BE2B" w14:textId="77777777" w:rsidR="002369B5" w:rsidRDefault="002369B5" w:rsidP="00C21817">
      <w:pPr>
        <w:jc w:val="both"/>
      </w:pPr>
    </w:p>
    <w:p w14:paraId="172AC618" w14:textId="3CA0385C" w:rsidR="00C21817" w:rsidRDefault="002369B5" w:rsidP="002369B5">
      <w:pPr>
        <w:ind w:left="5664" w:firstLine="708"/>
        <w:jc w:val="both"/>
      </w:pPr>
      <w:r>
        <w:t xml:space="preserve">   </w:t>
      </w:r>
      <w:bookmarkStart w:id="0" w:name="_GoBack"/>
      <w:bookmarkEnd w:id="0"/>
      <w:r w:rsidR="00C21817">
        <w:t xml:space="preserve"> z up. Prezydenta</w:t>
      </w:r>
    </w:p>
    <w:p w14:paraId="0D8E15C3" w14:textId="00DBA839" w:rsidR="00C21817" w:rsidRDefault="00C21817" w:rsidP="00C21817">
      <w:pPr>
        <w:jc w:val="both"/>
      </w:pPr>
      <w:r>
        <w:t xml:space="preserve">                                                                                                                  Anna Bąk</w:t>
      </w:r>
    </w:p>
    <w:p w14:paraId="05D14058" w14:textId="6CFA640E" w:rsidR="00C21817" w:rsidRDefault="00C21817" w:rsidP="00C21817">
      <w:pPr>
        <w:jc w:val="both"/>
      </w:pPr>
      <w:r>
        <w:t xml:space="preserve">                                                                                                 Naczelnik Wydziału Geodezji,</w:t>
      </w:r>
    </w:p>
    <w:p w14:paraId="5CDD590E" w14:textId="7060C1A7" w:rsidR="00C21817" w:rsidRDefault="00C21817" w:rsidP="00C21817">
      <w:pPr>
        <w:jc w:val="both"/>
      </w:pPr>
      <w:r>
        <w:t xml:space="preserve">                                                                                Kartografii i Gospodarki Nieruchomościami</w:t>
      </w:r>
    </w:p>
    <w:p w14:paraId="762B4037" w14:textId="77777777" w:rsidR="00C21817" w:rsidRDefault="00C21817" w:rsidP="00C21817">
      <w:pPr>
        <w:jc w:val="both"/>
      </w:pPr>
    </w:p>
    <w:p w14:paraId="0CBA1B19" w14:textId="77777777" w:rsidR="007D4BD3" w:rsidRDefault="007D4BD3"/>
    <w:sectPr w:rsidR="007D4B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94E"/>
    <w:rsid w:val="002369B5"/>
    <w:rsid w:val="007D4BD3"/>
    <w:rsid w:val="00887E3E"/>
    <w:rsid w:val="00AD694E"/>
    <w:rsid w:val="00C2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E55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18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C21817"/>
    <w:pPr>
      <w:keepNext/>
      <w:numPr>
        <w:numId w:val="1"/>
      </w:numPr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21817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C21817"/>
    <w:pPr>
      <w:jc w:val="center"/>
    </w:pPr>
    <w:rPr>
      <w:b/>
      <w:b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2181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21817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18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C21817"/>
    <w:pPr>
      <w:keepNext/>
      <w:numPr>
        <w:numId w:val="1"/>
      </w:numPr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21817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C21817"/>
    <w:pPr>
      <w:jc w:val="center"/>
    </w:pPr>
    <w:rPr>
      <w:b/>
      <w:b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2181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21817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Jadwiga Nowak</dc:creator>
  <cp:lastModifiedBy>Anna Garlak-Tyrańska</cp:lastModifiedBy>
  <cp:revision>2</cp:revision>
  <cp:lastPrinted>2022-01-19T10:24:00Z</cp:lastPrinted>
  <dcterms:created xsi:type="dcterms:W3CDTF">2022-01-21T12:01:00Z</dcterms:created>
  <dcterms:modified xsi:type="dcterms:W3CDTF">2022-01-21T12:01:00Z</dcterms:modified>
</cp:coreProperties>
</file>