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FA37809"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r w:rsidR="002830CF" w:rsidRPr="00961B92">
        <w:rPr>
          <w:rFonts w:ascii="Lato" w:hAnsi="Lato"/>
          <w:spacing w:val="4"/>
          <w:szCs w:val="24"/>
        </w:rPr>
        <w:t xml:space="preserve"> </w:t>
      </w:r>
      <w:r w:rsidR="0094025F" w:rsidRPr="009163DE">
        <w:rPr>
          <w:rFonts w:ascii="Lato" w:hAnsi="Lato"/>
          <w:spacing w:val="4"/>
          <w:szCs w:val="24"/>
        </w:rPr>
        <w:t>DLI-II.7621.50.2023.AZ.27</w:t>
      </w:r>
    </w:p>
    <w:p w14:paraId="45F8E480" w14:textId="6183DC6D" w:rsidR="009276B2" w:rsidRPr="000F740F" w:rsidRDefault="0087162F" w:rsidP="00961555">
      <w:pPr>
        <w:spacing w:after="480" w:line="240" w:lineRule="exact"/>
        <w:rPr>
          <w:rFonts w:ascii="Lato" w:hAnsi="Lato"/>
          <w:spacing w:val="4"/>
          <w:szCs w:val="24"/>
        </w:rPr>
      </w:pPr>
      <w:r w:rsidRPr="00961B92">
        <w:rPr>
          <w:rFonts w:ascii="Lato" w:hAnsi="Lato"/>
          <w:spacing w:val="4"/>
          <w:szCs w:val="24"/>
        </w:rPr>
        <w:t xml:space="preserve">Warszawa, </w:t>
      </w:r>
      <w:r w:rsidR="005107A8">
        <w:rPr>
          <w:rFonts w:ascii="Lato" w:hAnsi="Lato"/>
          <w:spacing w:val="4"/>
          <w:szCs w:val="24"/>
        </w:rPr>
        <w:t>24</w:t>
      </w:r>
      <w:r w:rsidR="0076117A" w:rsidRPr="00961B92">
        <w:rPr>
          <w:rFonts w:ascii="Lato" w:hAnsi="Lato"/>
          <w:spacing w:val="4"/>
          <w:szCs w:val="24"/>
        </w:rPr>
        <w:t xml:space="preserve"> </w:t>
      </w:r>
      <w:r w:rsidR="008B445D" w:rsidRPr="009163DE">
        <w:rPr>
          <w:rFonts w:ascii="Lato" w:hAnsi="Lato"/>
          <w:spacing w:val="4"/>
          <w:szCs w:val="24"/>
        </w:rPr>
        <w:t>lutego</w:t>
      </w:r>
      <w:r w:rsidR="0076117A" w:rsidRPr="009163DE">
        <w:rPr>
          <w:rFonts w:ascii="Lato" w:hAnsi="Lato"/>
          <w:spacing w:val="4"/>
          <w:szCs w:val="24"/>
        </w:rPr>
        <w:t xml:space="preserve"> 202</w:t>
      </w:r>
      <w:r w:rsidR="008B445D" w:rsidRPr="009163DE">
        <w:rPr>
          <w:rFonts w:ascii="Lato" w:hAnsi="Lato"/>
          <w:spacing w:val="4"/>
          <w:szCs w:val="24"/>
        </w:rPr>
        <w:t>6</w:t>
      </w:r>
      <w:r w:rsidR="0076117A" w:rsidRPr="009163DE">
        <w:rPr>
          <w:rFonts w:ascii="Lato" w:hAnsi="Lato"/>
          <w:spacing w:val="4"/>
          <w:szCs w:val="24"/>
        </w:rPr>
        <w:t xml:space="preserve"> r.</w:t>
      </w:r>
    </w:p>
    <w:p w14:paraId="17212B5D" w14:textId="69EE6CAA" w:rsidR="00D35B3A" w:rsidRPr="004E7900" w:rsidRDefault="00D35B3A" w:rsidP="00020762">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40484A4D" w14:textId="21D33C2E" w:rsidR="0094025F" w:rsidRDefault="00D35B3A" w:rsidP="0094025F">
      <w:pPr>
        <w:spacing w:after="240" w:line="240" w:lineRule="exact"/>
        <w:jc w:val="both"/>
        <w:rPr>
          <w:rFonts w:ascii="Lato" w:hAnsi="Lato" w:cs="Arial"/>
          <w:spacing w:val="4"/>
        </w:rPr>
      </w:pPr>
      <w:r w:rsidRPr="00F57ACD">
        <w:rPr>
          <w:rFonts w:ascii="Lato" w:hAnsi="Lato" w:cs="Arial"/>
          <w:spacing w:val="4"/>
        </w:rPr>
        <w:t>Na podstawie art. 138 § 1 pkt 2 ustawy z dnia 14 czerwca 1960 r. – Kodeks postępowania administracyjnego (</w:t>
      </w:r>
      <w:proofErr w:type="spellStart"/>
      <w:r w:rsidRPr="00F57ACD">
        <w:rPr>
          <w:rFonts w:ascii="Lato" w:hAnsi="Lato" w:cs="Arial"/>
          <w:spacing w:val="4"/>
        </w:rPr>
        <w:t>t.j</w:t>
      </w:r>
      <w:proofErr w:type="spellEnd"/>
      <w:r w:rsidRPr="00F57ACD">
        <w:rPr>
          <w:rFonts w:ascii="Lato" w:hAnsi="Lato" w:cs="Arial"/>
          <w:spacing w:val="4"/>
        </w:rPr>
        <w:t>.</w:t>
      </w:r>
      <w:r w:rsidR="00F63B9F" w:rsidRPr="00F57ACD">
        <w:t xml:space="preserve"> </w:t>
      </w:r>
      <w:r w:rsidR="008B445D" w:rsidRPr="00F57ACD">
        <w:rPr>
          <w:rFonts w:ascii="Lato" w:hAnsi="Lato"/>
          <w:spacing w:val="4"/>
        </w:rPr>
        <w:t>Dz.U. z 2025 r. poz. 1691</w:t>
      </w:r>
      <w:r w:rsidRPr="00F57ACD">
        <w:rPr>
          <w:rFonts w:ascii="Lato" w:hAnsi="Lato" w:cs="Arial"/>
          <w:spacing w:val="4"/>
        </w:rPr>
        <w:t>), zwanej dalej „kpa” oraz art. 11</w:t>
      </w:r>
      <w:r w:rsidR="00512B54" w:rsidRPr="00F57ACD">
        <w:rPr>
          <w:rFonts w:ascii="Lato" w:hAnsi="Lato" w:cs="Arial"/>
          <w:spacing w:val="4"/>
        </w:rPr>
        <w:t>g</w:t>
      </w:r>
      <w:r w:rsidR="001A0C30" w:rsidRPr="00F57ACD">
        <w:rPr>
          <w:rFonts w:ascii="Lato" w:hAnsi="Lato" w:cs="Arial"/>
          <w:spacing w:val="4"/>
        </w:rPr>
        <w:t xml:space="preserve"> </w:t>
      </w:r>
      <w:r w:rsidRPr="00F57ACD">
        <w:rPr>
          <w:rFonts w:ascii="Lato" w:hAnsi="Lato" w:cs="Arial"/>
          <w:spacing w:val="4"/>
        </w:rPr>
        <w:t xml:space="preserve">ust. 1 </w:t>
      </w:r>
      <w:r w:rsidR="00512B54" w:rsidRPr="00F57ACD">
        <w:rPr>
          <w:rFonts w:ascii="Lato" w:hAnsi="Lato" w:cs="Arial"/>
          <w:spacing w:val="4"/>
        </w:rPr>
        <w:t xml:space="preserve">pkt 2 ustawy z dnia 10 kwietnia 2003 r. o szczególnych zasadach przygotowania </w:t>
      </w:r>
      <w:r w:rsidR="008B445D" w:rsidRPr="00F57ACD">
        <w:rPr>
          <w:rFonts w:ascii="Lato" w:hAnsi="Lato" w:cs="Arial"/>
          <w:spacing w:val="4"/>
        </w:rPr>
        <w:br/>
      </w:r>
      <w:r w:rsidR="00512B54" w:rsidRPr="00F57ACD">
        <w:rPr>
          <w:rFonts w:ascii="Lato" w:hAnsi="Lato" w:cs="Arial"/>
          <w:spacing w:val="4"/>
        </w:rPr>
        <w:t>i realizacji inwestycji w zakresie dróg publicznych (</w:t>
      </w:r>
      <w:proofErr w:type="spellStart"/>
      <w:r w:rsidR="00D95054" w:rsidRPr="00F57ACD">
        <w:rPr>
          <w:rFonts w:ascii="Lato" w:hAnsi="Lato" w:cs="Arial"/>
          <w:bCs/>
          <w:spacing w:val="4"/>
        </w:rPr>
        <w:t>t.j</w:t>
      </w:r>
      <w:proofErr w:type="spellEnd"/>
      <w:r w:rsidR="00D95054" w:rsidRPr="00F57ACD">
        <w:rPr>
          <w:rFonts w:ascii="Lato" w:hAnsi="Lato" w:cs="Arial"/>
          <w:bCs/>
          <w:spacing w:val="4"/>
        </w:rPr>
        <w:t>. Dz.U. z 202</w:t>
      </w:r>
      <w:r w:rsidR="00DA0D97" w:rsidRPr="00F57ACD">
        <w:rPr>
          <w:rFonts w:ascii="Lato" w:hAnsi="Lato" w:cs="Arial"/>
          <w:bCs/>
          <w:spacing w:val="4"/>
        </w:rPr>
        <w:t>4</w:t>
      </w:r>
      <w:r w:rsidR="00D95054" w:rsidRPr="00F57ACD">
        <w:rPr>
          <w:rFonts w:ascii="Lato" w:hAnsi="Lato" w:cs="Arial"/>
          <w:bCs/>
          <w:spacing w:val="4"/>
        </w:rPr>
        <w:t xml:space="preserve"> r. poz. </w:t>
      </w:r>
      <w:r w:rsidR="00DA0D97" w:rsidRPr="00F57ACD">
        <w:rPr>
          <w:rFonts w:ascii="Lato" w:hAnsi="Lato" w:cs="Arial"/>
          <w:bCs/>
          <w:spacing w:val="4"/>
        </w:rPr>
        <w:t>311</w:t>
      </w:r>
      <w:r w:rsidR="00512B54" w:rsidRPr="00F57ACD">
        <w:rPr>
          <w:rFonts w:ascii="Lato" w:hAnsi="Lato" w:cs="Arial"/>
          <w:spacing w:val="4"/>
        </w:rPr>
        <w:t>), zwanej dalej „specustawą drogową”</w:t>
      </w:r>
      <w:r w:rsidR="00677140" w:rsidRPr="00F57ACD">
        <w:rPr>
          <w:rFonts w:ascii="Lato" w:hAnsi="Lato" w:cs="Arial"/>
          <w:spacing w:val="4"/>
        </w:rPr>
        <w:t xml:space="preserve">, </w:t>
      </w:r>
      <w:r w:rsidRPr="00F57ACD">
        <w:rPr>
          <w:rFonts w:ascii="Lato" w:hAnsi="Lato" w:cs="Arial"/>
          <w:spacing w:val="4"/>
        </w:rPr>
        <w:t xml:space="preserve">po rozpatrzeniu </w:t>
      </w:r>
      <w:proofErr w:type="spellStart"/>
      <w:r w:rsidRPr="00F57ACD">
        <w:rPr>
          <w:rFonts w:ascii="Lato" w:hAnsi="Lato" w:cs="Arial"/>
          <w:spacing w:val="4"/>
        </w:rPr>
        <w:t>odwoła</w:t>
      </w:r>
      <w:r w:rsidR="00512B54" w:rsidRPr="00F57ACD">
        <w:rPr>
          <w:rFonts w:ascii="Lato" w:hAnsi="Lato" w:cs="Arial"/>
          <w:spacing w:val="4"/>
        </w:rPr>
        <w:t>ń</w:t>
      </w:r>
      <w:proofErr w:type="spellEnd"/>
      <w:r w:rsidRPr="00F57ACD">
        <w:rPr>
          <w:rFonts w:ascii="Lato" w:hAnsi="Lato" w:cs="Arial"/>
          <w:spacing w:val="4"/>
        </w:rPr>
        <w:t xml:space="preserve"> </w:t>
      </w:r>
      <w:r w:rsidR="0094025F" w:rsidRPr="00F57ACD">
        <w:rPr>
          <w:rFonts w:ascii="Lato" w:hAnsi="Lato" w:cs="Arial"/>
          <w:spacing w:val="4"/>
        </w:rPr>
        <w:t xml:space="preserve">Towarzystwa </w:t>
      </w:r>
      <w:r w:rsidR="001C3444">
        <w:rPr>
          <w:rFonts w:ascii="Lato" w:hAnsi="Lato" w:cs="Arial"/>
          <w:spacing w:val="4"/>
        </w:rPr>
        <w:t>(…)</w:t>
      </w:r>
      <w:r w:rsidR="0094025F" w:rsidRPr="00F57ACD">
        <w:rPr>
          <w:rFonts w:ascii="Lato" w:hAnsi="Lato" w:cs="Arial"/>
          <w:spacing w:val="4"/>
        </w:rPr>
        <w:t xml:space="preserve"> z siedzibą w </w:t>
      </w:r>
      <w:r w:rsidR="001C3444">
        <w:rPr>
          <w:rFonts w:ascii="Lato" w:hAnsi="Lato" w:cs="Arial"/>
          <w:spacing w:val="4"/>
        </w:rPr>
        <w:t>(…)</w:t>
      </w:r>
      <w:r w:rsidR="0094025F" w:rsidRPr="00F57ACD">
        <w:rPr>
          <w:rFonts w:ascii="Lato" w:hAnsi="Lato" w:cs="Arial"/>
          <w:spacing w:val="4"/>
        </w:rPr>
        <w:t>, Pana W</w:t>
      </w:r>
      <w:r w:rsidR="001C3444">
        <w:rPr>
          <w:rFonts w:ascii="Lato" w:hAnsi="Lato" w:cs="Arial"/>
          <w:spacing w:val="4"/>
        </w:rPr>
        <w:t>.</w:t>
      </w:r>
      <w:r w:rsidR="0094025F" w:rsidRPr="00F57ACD">
        <w:rPr>
          <w:rFonts w:ascii="Lato" w:hAnsi="Lato" w:cs="Arial"/>
          <w:spacing w:val="4"/>
        </w:rPr>
        <w:t xml:space="preserve"> M</w:t>
      </w:r>
      <w:r w:rsidR="001C3444">
        <w:rPr>
          <w:rFonts w:ascii="Lato" w:hAnsi="Lato" w:cs="Arial"/>
          <w:spacing w:val="4"/>
        </w:rPr>
        <w:t>.</w:t>
      </w:r>
      <w:r w:rsidR="0094025F" w:rsidRPr="00F57ACD">
        <w:rPr>
          <w:rFonts w:ascii="Lato" w:hAnsi="Lato" w:cs="Arial"/>
          <w:spacing w:val="4"/>
        </w:rPr>
        <w:t>, Pani K</w:t>
      </w:r>
      <w:r w:rsidR="001C3444">
        <w:rPr>
          <w:rFonts w:ascii="Lato" w:hAnsi="Lato" w:cs="Arial"/>
          <w:spacing w:val="4"/>
        </w:rPr>
        <w:t>.</w:t>
      </w:r>
      <w:r w:rsidR="0094025F" w:rsidRPr="00F57ACD">
        <w:rPr>
          <w:rFonts w:ascii="Lato" w:hAnsi="Lato" w:cs="Arial"/>
          <w:spacing w:val="4"/>
        </w:rPr>
        <w:t xml:space="preserve"> K</w:t>
      </w:r>
      <w:r w:rsidR="001C3444">
        <w:rPr>
          <w:rFonts w:ascii="Lato" w:hAnsi="Lato" w:cs="Arial"/>
          <w:spacing w:val="4"/>
        </w:rPr>
        <w:t>.</w:t>
      </w:r>
      <w:r w:rsidR="0094025F" w:rsidRPr="00F57ACD">
        <w:rPr>
          <w:rFonts w:ascii="Lato" w:hAnsi="Lato" w:cs="Arial"/>
          <w:spacing w:val="4"/>
        </w:rPr>
        <w:t>-Z</w:t>
      </w:r>
      <w:r w:rsidR="001C3444">
        <w:rPr>
          <w:rFonts w:ascii="Lato" w:hAnsi="Lato" w:cs="Arial"/>
          <w:spacing w:val="4"/>
        </w:rPr>
        <w:t>.</w:t>
      </w:r>
      <w:r w:rsidR="0094025F" w:rsidRPr="00F57ACD">
        <w:rPr>
          <w:rFonts w:ascii="Lato" w:hAnsi="Lato" w:cs="Arial"/>
          <w:spacing w:val="4"/>
        </w:rPr>
        <w:t xml:space="preserve">, </w:t>
      </w:r>
      <w:r w:rsidR="001C3444">
        <w:rPr>
          <w:rFonts w:ascii="Lato" w:hAnsi="Lato" w:cs="Arial"/>
          <w:spacing w:val="4"/>
        </w:rPr>
        <w:t>(…)</w:t>
      </w:r>
      <w:r w:rsidR="0094025F" w:rsidRPr="00F57ACD">
        <w:rPr>
          <w:rFonts w:ascii="Lato" w:hAnsi="Lato" w:cs="Arial"/>
          <w:spacing w:val="4"/>
        </w:rPr>
        <w:t xml:space="preserve"> sp. z o.o. sp.k. z siedzibą w </w:t>
      </w:r>
      <w:r w:rsidR="001C3444">
        <w:rPr>
          <w:rFonts w:ascii="Lato" w:hAnsi="Lato" w:cs="Arial"/>
          <w:spacing w:val="4"/>
        </w:rPr>
        <w:t>(…)</w:t>
      </w:r>
      <w:r w:rsidR="0094025F" w:rsidRPr="00F57ACD">
        <w:rPr>
          <w:rFonts w:ascii="Lato" w:hAnsi="Lato" w:cs="Arial"/>
          <w:spacing w:val="4"/>
        </w:rPr>
        <w:t xml:space="preserve"> od decyzji Wojewody Małopolskiego Nr 19/2023 z dnia 29 sierpnia 2023 r., znak: WI-VI.7820.1.13.2022.JCh, </w:t>
      </w:r>
      <w:r w:rsidR="0094025F" w:rsidRPr="00F57ACD">
        <w:rPr>
          <w:rFonts w:ascii="Lato" w:hAnsi="Lato" w:cs="Arial"/>
          <w:spacing w:val="4"/>
        </w:rPr>
        <w:br/>
        <w:t xml:space="preserve">o zezwoleniu na realizację inwestycji drogowej pn.: „Rozbudowa ul. Kocmyrzowskiej na odcinku od styku z drogą ekspresową S7 w rejonie skrzyżowania z ul. Darwina i Poległych </w:t>
      </w:r>
      <w:r w:rsidR="0094025F" w:rsidRPr="00F57ACD">
        <w:rPr>
          <w:rFonts w:ascii="Lato" w:hAnsi="Lato" w:cs="Arial"/>
          <w:spacing w:val="4"/>
        </w:rPr>
        <w:br/>
        <w:t>w Krzesławicach do działki nr 513 obręb 11 Nowa Huta w rejonie ul. Bukszpanowej</w:t>
      </w:r>
      <w:r w:rsidR="0094025F" w:rsidRPr="0094025F">
        <w:rPr>
          <w:rFonts w:ascii="Lato" w:hAnsi="Lato" w:cs="Arial"/>
          <w:spacing w:val="4"/>
        </w:rPr>
        <w:t>”,</w:t>
      </w:r>
    </w:p>
    <w:p w14:paraId="248321B6" w14:textId="77777777" w:rsidR="00D35B3A" w:rsidRPr="00DE0083" w:rsidRDefault="00D35B3A">
      <w:pPr>
        <w:numPr>
          <w:ilvl w:val="0"/>
          <w:numId w:val="1"/>
        </w:numPr>
        <w:spacing w:after="240" w:line="240" w:lineRule="exact"/>
        <w:ind w:left="284" w:hanging="142"/>
        <w:jc w:val="both"/>
        <w:rPr>
          <w:rFonts w:ascii="Lato" w:hAnsi="Lato" w:cs="Arial"/>
          <w:spacing w:val="4"/>
        </w:rPr>
      </w:pPr>
      <w:r w:rsidRPr="00DE0083">
        <w:rPr>
          <w:rFonts w:ascii="Lato" w:hAnsi="Lato" w:cs="Arial"/>
          <w:b/>
          <w:spacing w:val="4"/>
        </w:rPr>
        <w:t>Uchylam</w:t>
      </w:r>
      <w:r w:rsidRPr="00DE0083">
        <w:rPr>
          <w:rFonts w:ascii="Lato" w:hAnsi="Lato" w:cs="Arial"/>
          <w:b/>
          <w:bCs/>
          <w:spacing w:val="4"/>
        </w:rPr>
        <w:t>:</w:t>
      </w:r>
    </w:p>
    <w:p w14:paraId="6B23F3F1" w14:textId="0A199B59" w:rsidR="008D3D39" w:rsidRPr="00DE0083" w:rsidRDefault="008D3D39">
      <w:pPr>
        <w:pStyle w:val="Akapitzlist"/>
        <w:numPr>
          <w:ilvl w:val="0"/>
          <w:numId w:val="12"/>
        </w:numPr>
        <w:spacing w:after="240" w:line="240" w:lineRule="exact"/>
        <w:ind w:left="567" w:hanging="283"/>
        <w:contextualSpacing w:val="0"/>
        <w:jc w:val="both"/>
        <w:rPr>
          <w:rFonts w:ascii="Lato" w:hAnsi="Lato" w:cs="Arial"/>
          <w:bCs/>
          <w:spacing w:val="4"/>
          <w:sz w:val="22"/>
          <w:szCs w:val="22"/>
        </w:rPr>
      </w:pPr>
      <w:r w:rsidRPr="00DE0083">
        <w:rPr>
          <w:rFonts w:ascii="Lato" w:hAnsi="Lato" w:cs="Arial"/>
          <w:bCs/>
          <w:spacing w:val="4"/>
          <w:sz w:val="22"/>
          <w:szCs w:val="22"/>
        </w:rPr>
        <w:t>w rozstrzygnięciu zaskarżonej decyzji, znajdujący się na stronie 2, w wierszu 2, licząc od góry strony, zapis:</w:t>
      </w:r>
    </w:p>
    <w:p w14:paraId="4C136846" w14:textId="641B3E43" w:rsidR="008D3D39" w:rsidRPr="00DE0083" w:rsidRDefault="008D3D39" w:rsidP="00DE0083">
      <w:pPr>
        <w:pStyle w:val="Akapitzlist"/>
        <w:spacing w:after="240" w:line="240" w:lineRule="exact"/>
        <w:ind w:left="567"/>
        <w:contextualSpacing w:val="0"/>
        <w:jc w:val="both"/>
        <w:rPr>
          <w:rFonts w:ascii="Lato" w:hAnsi="Lato" w:cs="Arial"/>
          <w:bCs/>
          <w:spacing w:val="4"/>
          <w:sz w:val="22"/>
          <w:szCs w:val="22"/>
        </w:rPr>
      </w:pPr>
      <w:r w:rsidRPr="00DE0083">
        <w:rPr>
          <w:rFonts w:ascii="Lato" w:hAnsi="Lato" w:cs="Arial"/>
          <w:bCs/>
          <w:spacing w:val="4"/>
          <w:sz w:val="22"/>
          <w:szCs w:val="22"/>
        </w:rPr>
        <w:t>„649/1”,</w:t>
      </w:r>
    </w:p>
    <w:p w14:paraId="1403D413" w14:textId="15691F00" w:rsidR="008D3D39" w:rsidRPr="00DE0083" w:rsidRDefault="008D3D39">
      <w:pPr>
        <w:pStyle w:val="Akapitzlist"/>
        <w:numPr>
          <w:ilvl w:val="0"/>
          <w:numId w:val="12"/>
        </w:numPr>
        <w:spacing w:after="240" w:line="240" w:lineRule="exact"/>
        <w:ind w:left="567" w:hanging="283"/>
        <w:contextualSpacing w:val="0"/>
        <w:jc w:val="both"/>
        <w:rPr>
          <w:rFonts w:ascii="Lato" w:hAnsi="Lato" w:cs="Arial"/>
          <w:bCs/>
          <w:spacing w:val="4"/>
          <w:sz w:val="22"/>
          <w:szCs w:val="22"/>
        </w:rPr>
      </w:pPr>
      <w:r w:rsidRPr="00DE0083">
        <w:rPr>
          <w:rFonts w:ascii="Lato" w:hAnsi="Lato" w:cs="Arial"/>
          <w:bCs/>
          <w:spacing w:val="4"/>
          <w:sz w:val="22"/>
          <w:szCs w:val="22"/>
        </w:rPr>
        <w:t>w rozstrzygnięciu zaskarżonej decyzji, znajdujący się na stronie 10, w wierszu 8, licząc od góry strony, zapis:</w:t>
      </w:r>
    </w:p>
    <w:p w14:paraId="49806767" w14:textId="7CD70156" w:rsidR="008D3D39" w:rsidRPr="00DE0083" w:rsidRDefault="008D3D39" w:rsidP="00DE0083">
      <w:pPr>
        <w:pStyle w:val="Akapitzlist"/>
        <w:spacing w:after="240" w:line="240" w:lineRule="exact"/>
        <w:ind w:left="567"/>
        <w:contextualSpacing w:val="0"/>
        <w:jc w:val="both"/>
        <w:rPr>
          <w:rFonts w:ascii="Lato" w:hAnsi="Lato" w:cs="Arial"/>
          <w:bCs/>
          <w:spacing w:val="4"/>
          <w:sz w:val="22"/>
          <w:szCs w:val="22"/>
        </w:rPr>
      </w:pPr>
      <w:r w:rsidRPr="00DE0083">
        <w:rPr>
          <w:rFonts w:ascii="Lato" w:hAnsi="Lato" w:cs="Arial"/>
          <w:bCs/>
          <w:spacing w:val="4"/>
          <w:sz w:val="22"/>
          <w:szCs w:val="22"/>
        </w:rPr>
        <w:t>„649/1”,</w:t>
      </w:r>
    </w:p>
    <w:p w14:paraId="3815E794" w14:textId="28E80929" w:rsidR="00F423F3" w:rsidRPr="00DE0083" w:rsidRDefault="00F423F3">
      <w:pPr>
        <w:pStyle w:val="Akapitzlist"/>
        <w:numPr>
          <w:ilvl w:val="0"/>
          <w:numId w:val="4"/>
        </w:numPr>
        <w:spacing w:after="240" w:line="240" w:lineRule="exact"/>
        <w:ind w:left="568" w:hanging="284"/>
        <w:contextualSpacing w:val="0"/>
        <w:jc w:val="both"/>
        <w:rPr>
          <w:rFonts w:ascii="Lato" w:hAnsi="Lato" w:cs="Arial"/>
          <w:bCs/>
          <w:spacing w:val="4"/>
          <w:sz w:val="22"/>
          <w:szCs w:val="22"/>
        </w:rPr>
      </w:pPr>
      <w:r w:rsidRPr="00DE0083">
        <w:rPr>
          <w:rFonts w:ascii="Lato" w:hAnsi="Lato" w:cs="Arial"/>
          <w:bCs/>
          <w:spacing w:val="4"/>
          <w:sz w:val="22"/>
          <w:szCs w:val="22"/>
        </w:rPr>
        <w:t>w rozstrzygnięciu zaskarżonej decyzji, znajdujący się na stronie 2</w:t>
      </w:r>
      <w:r w:rsidR="000003B8" w:rsidRPr="00DE0083">
        <w:rPr>
          <w:rFonts w:ascii="Lato" w:hAnsi="Lato" w:cs="Arial"/>
          <w:bCs/>
          <w:spacing w:val="4"/>
          <w:sz w:val="22"/>
          <w:szCs w:val="22"/>
        </w:rPr>
        <w:t>3</w:t>
      </w:r>
      <w:r w:rsidRPr="00DE0083">
        <w:rPr>
          <w:rFonts w:ascii="Lato" w:hAnsi="Lato" w:cs="Arial"/>
          <w:bCs/>
          <w:spacing w:val="4"/>
          <w:sz w:val="22"/>
          <w:szCs w:val="22"/>
        </w:rPr>
        <w:t xml:space="preserve">, w wierszu </w:t>
      </w:r>
      <w:r w:rsidR="000003B8" w:rsidRPr="00DE0083">
        <w:rPr>
          <w:rFonts w:ascii="Lato" w:hAnsi="Lato" w:cs="Arial"/>
          <w:bCs/>
          <w:spacing w:val="4"/>
          <w:sz w:val="22"/>
          <w:szCs w:val="22"/>
        </w:rPr>
        <w:t>1</w:t>
      </w:r>
      <w:r w:rsidRPr="00DE0083">
        <w:rPr>
          <w:rFonts w:ascii="Lato" w:hAnsi="Lato" w:cs="Arial"/>
          <w:bCs/>
          <w:spacing w:val="4"/>
          <w:sz w:val="22"/>
          <w:szCs w:val="22"/>
        </w:rPr>
        <w:t>-</w:t>
      </w:r>
      <w:r w:rsidR="000003B8" w:rsidRPr="00DE0083">
        <w:rPr>
          <w:rFonts w:ascii="Lato" w:hAnsi="Lato" w:cs="Arial"/>
          <w:bCs/>
          <w:spacing w:val="4"/>
          <w:sz w:val="22"/>
          <w:szCs w:val="22"/>
        </w:rPr>
        <w:t>5</w:t>
      </w:r>
      <w:r w:rsidRPr="00DE0083">
        <w:rPr>
          <w:rFonts w:ascii="Lato" w:hAnsi="Lato" w:cs="Arial"/>
          <w:bCs/>
          <w:spacing w:val="4"/>
          <w:sz w:val="22"/>
          <w:szCs w:val="22"/>
        </w:rPr>
        <w:t>, licząc od góry strony, zapis:</w:t>
      </w:r>
    </w:p>
    <w:p w14:paraId="663E38FA" w14:textId="2C260F84" w:rsidR="000003B8" w:rsidRPr="00DE0083" w:rsidRDefault="000003B8" w:rsidP="00DE0083">
      <w:pPr>
        <w:pStyle w:val="Akapitzlist"/>
        <w:spacing w:after="240" w:line="240" w:lineRule="exact"/>
        <w:ind w:left="568"/>
        <w:contextualSpacing w:val="0"/>
        <w:jc w:val="both"/>
        <w:rPr>
          <w:rFonts w:ascii="Lato" w:hAnsi="Lato" w:cs="Arial"/>
          <w:bCs/>
          <w:spacing w:val="4"/>
          <w:sz w:val="22"/>
          <w:szCs w:val="22"/>
        </w:rPr>
      </w:pPr>
      <w:r w:rsidRPr="00DE0083">
        <w:rPr>
          <w:rFonts w:ascii="Lato" w:hAnsi="Lato" w:cs="Arial"/>
          <w:bCs/>
          <w:spacing w:val="4"/>
          <w:sz w:val="22"/>
          <w:szCs w:val="22"/>
        </w:rPr>
        <w:t>„- mgr inż. A</w:t>
      </w:r>
      <w:r w:rsidR="005E0EAA">
        <w:rPr>
          <w:rFonts w:ascii="Lato" w:hAnsi="Lato" w:cs="Arial"/>
          <w:bCs/>
          <w:spacing w:val="4"/>
          <w:sz w:val="22"/>
          <w:szCs w:val="22"/>
        </w:rPr>
        <w:t>.</w:t>
      </w:r>
      <w:r w:rsidRPr="00DE0083">
        <w:rPr>
          <w:rFonts w:ascii="Lato" w:hAnsi="Lato" w:cs="Arial"/>
          <w:bCs/>
          <w:spacing w:val="4"/>
          <w:sz w:val="22"/>
          <w:szCs w:val="22"/>
        </w:rPr>
        <w:t xml:space="preserve"> G</w:t>
      </w:r>
      <w:r w:rsidR="005E0EAA">
        <w:rPr>
          <w:rFonts w:ascii="Lato" w:hAnsi="Lato" w:cs="Arial"/>
          <w:bCs/>
          <w:spacing w:val="4"/>
          <w:sz w:val="22"/>
          <w:szCs w:val="22"/>
        </w:rPr>
        <w:t>.</w:t>
      </w:r>
      <w:r w:rsidRPr="00DE0083">
        <w:rPr>
          <w:rFonts w:ascii="Lato" w:hAnsi="Lato" w:cs="Arial"/>
          <w:bCs/>
          <w:spacing w:val="4"/>
          <w:sz w:val="22"/>
          <w:szCs w:val="22"/>
        </w:rPr>
        <w:t xml:space="preserve"> - uprawnienia budowlane nr ewidencyjny </w:t>
      </w:r>
      <w:r w:rsidR="005E0EAA">
        <w:rPr>
          <w:rFonts w:ascii="Lato" w:hAnsi="Lato" w:cs="Arial"/>
          <w:bCs/>
          <w:spacing w:val="4"/>
          <w:sz w:val="22"/>
          <w:szCs w:val="22"/>
        </w:rPr>
        <w:t>(…)</w:t>
      </w:r>
      <w:r w:rsidRPr="00DE0083">
        <w:rPr>
          <w:rFonts w:ascii="Lato" w:hAnsi="Lato" w:cs="Arial"/>
          <w:bCs/>
          <w:spacing w:val="4"/>
          <w:sz w:val="22"/>
          <w:szCs w:val="22"/>
        </w:rPr>
        <w:t xml:space="preserve"> bez ograniczeń </w:t>
      </w:r>
      <w:r w:rsidR="005E0EAA">
        <w:rPr>
          <w:rFonts w:ascii="Lato" w:hAnsi="Lato" w:cs="Arial"/>
          <w:bCs/>
          <w:spacing w:val="4"/>
          <w:sz w:val="22"/>
          <w:szCs w:val="22"/>
        </w:rPr>
        <w:br/>
      </w:r>
      <w:r w:rsidRPr="00DE0083">
        <w:rPr>
          <w:rFonts w:ascii="Lato" w:hAnsi="Lato" w:cs="Arial"/>
          <w:bCs/>
          <w:spacing w:val="4"/>
          <w:sz w:val="22"/>
          <w:szCs w:val="22"/>
        </w:rPr>
        <w:t xml:space="preserve">w specjalności instalacyjnej w zakresie sieci, instalacji i urządzeń cieplnych, wentylacyjnych, gazowych, wodociągowych i kanalizacyjnych, wpis na listę członków Warmińsko-Mazurskiej Okręgowej Izby Inżynierów Budownictwa </w:t>
      </w:r>
      <w:r w:rsidR="005E0EAA">
        <w:rPr>
          <w:rFonts w:ascii="Lato" w:hAnsi="Lato" w:cs="Arial"/>
          <w:bCs/>
          <w:spacing w:val="4"/>
          <w:sz w:val="22"/>
          <w:szCs w:val="22"/>
        </w:rPr>
        <w:br/>
      </w:r>
      <w:r w:rsidRPr="00DE0083">
        <w:rPr>
          <w:rFonts w:ascii="Lato" w:hAnsi="Lato" w:cs="Arial"/>
          <w:bCs/>
          <w:spacing w:val="4"/>
          <w:sz w:val="22"/>
          <w:szCs w:val="22"/>
        </w:rPr>
        <w:t xml:space="preserve">o numerze ewidencyjnym </w:t>
      </w:r>
      <w:r w:rsidR="005E0EAA">
        <w:rPr>
          <w:rFonts w:ascii="Lato" w:hAnsi="Lato" w:cs="Arial"/>
          <w:bCs/>
          <w:spacing w:val="4"/>
          <w:sz w:val="22"/>
          <w:szCs w:val="22"/>
        </w:rPr>
        <w:t>(…)</w:t>
      </w:r>
      <w:r w:rsidRPr="00DE0083">
        <w:rPr>
          <w:rFonts w:ascii="Lato" w:hAnsi="Lato" w:cs="Arial"/>
          <w:bCs/>
          <w:spacing w:val="4"/>
          <w:sz w:val="22"/>
          <w:szCs w:val="22"/>
        </w:rPr>
        <w:t>,”,</w:t>
      </w:r>
    </w:p>
    <w:p w14:paraId="3681EFC4" w14:textId="38C77557" w:rsidR="00D84A8C" w:rsidRPr="00DE0083" w:rsidRDefault="00D84A8C">
      <w:pPr>
        <w:pStyle w:val="Akapitzlist"/>
        <w:numPr>
          <w:ilvl w:val="0"/>
          <w:numId w:val="4"/>
        </w:numPr>
        <w:tabs>
          <w:tab w:val="left" w:pos="284"/>
        </w:tabs>
        <w:spacing w:after="240" w:line="240" w:lineRule="exact"/>
        <w:ind w:left="568" w:hanging="284"/>
        <w:contextualSpacing w:val="0"/>
        <w:jc w:val="both"/>
        <w:rPr>
          <w:rFonts w:ascii="Lato" w:hAnsi="Lato" w:cs="Arial"/>
          <w:bCs/>
          <w:spacing w:val="4"/>
          <w:sz w:val="22"/>
          <w:szCs w:val="22"/>
        </w:rPr>
      </w:pPr>
      <w:r w:rsidRPr="00DE0083">
        <w:rPr>
          <w:rFonts w:ascii="Lato" w:hAnsi="Lato" w:cs="Arial"/>
          <w:bCs/>
          <w:spacing w:val="4"/>
          <w:sz w:val="22"/>
          <w:szCs w:val="22"/>
        </w:rPr>
        <w:t>arkusz nr 1 mapy w skali 1:500 przedstawiającej proponowany przebieg drogi, stanowiący załącznik nr 1/1 do zaskarżonej decyzji,</w:t>
      </w:r>
    </w:p>
    <w:p w14:paraId="4B7C1EE2" w14:textId="445D7AF9" w:rsidR="008D3D39" w:rsidRPr="00DE0083" w:rsidRDefault="000D664F">
      <w:pPr>
        <w:pStyle w:val="Akapitzlist"/>
        <w:numPr>
          <w:ilvl w:val="0"/>
          <w:numId w:val="4"/>
        </w:numPr>
        <w:tabs>
          <w:tab w:val="left" w:pos="284"/>
        </w:tabs>
        <w:spacing w:after="240" w:line="240" w:lineRule="exact"/>
        <w:ind w:left="568" w:hanging="284"/>
        <w:contextualSpacing w:val="0"/>
        <w:jc w:val="both"/>
        <w:rPr>
          <w:rFonts w:ascii="Lato" w:hAnsi="Lato" w:cs="Arial"/>
          <w:bCs/>
          <w:spacing w:val="4"/>
          <w:sz w:val="22"/>
          <w:szCs w:val="22"/>
        </w:rPr>
      </w:pPr>
      <w:r w:rsidRPr="00DE0083">
        <w:rPr>
          <w:rFonts w:ascii="Lato" w:hAnsi="Lato" w:cs="Arial"/>
          <w:bCs/>
          <w:spacing w:val="4"/>
          <w:sz w:val="22"/>
          <w:szCs w:val="22"/>
        </w:rPr>
        <w:t>arkusz nr 1 (numer rysunku</w:t>
      </w:r>
      <w:r w:rsidRPr="00DE0083">
        <w:rPr>
          <w:sz w:val="22"/>
          <w:szCs w:val="22"/>
        </w:rPr>
        <w:t xml:space="preserve"> </w:t>
      </w:r>
      <w:r w:rsidRPr="00DE0083">
        <w:rPr>
          <w:rFonts w:ascii="Lato" w:hAnsi="Lato" w:cs="Arial"/>
          <w:bCs/>
          <w:spacing w:val="4"/>
          <w:sz w:val="22"/>
          <w:szCs w:val="22"/>
        </w:rPr>
        <w:t>D-W21003-GLM-B-004-MDE-003-LAY-0001-R02) projektu zagospodarowania terenu (rodzaj dokumentu: opis techniczny + rysunki), stanowiącego załącznik nr 3 do zaskarżonej decyzji,</w:t>
      </w:r>
    </w:p>
    <w:p w14:paraId="326434A1" w14:textId="451ABFC8" w:rsidR="00A50F8F" w:rsidRPr="00DE0083" w:rsidRDefault="00146722">
      <w:pPr>
        <w:pStyle w:val="Akapitzlist"/>
        <w:numPr>
          <w:ilvl w:val="0"/>
          <w:numId w:val="11"/>
        </w:numPr>
        <w:spacing w:after="240" w:line="240" w:lineRule="exact"/>
        <w:ind w:left="567" w:hanging="283"/>
        <w:contextualSpacing w:val="0"/>
        <w:jc w:val="both"/>
        <w:rPr>
          <w:rFonts w:ascii="Lato" w:hAnsi="Lato" w:cs="Arial"/>
          <w:bCs/>
          <w:spacing w:val="4"/>
          <w:sz w:val="22"/>
          <w:szCs w:val="22"/>
        </w:rPr>
      </w:pPr>
      <w:r w:rsidRPr="00DE0083">
        <w:rPr>
          <w:rFonts w:ascii="Lato" w:hAnsi="Lato" w:cs="Arial"/>
          <w:spacing w:val="4"/>
          <w:sz w:val="22"/>
          <w:szCs w:val="22"/>
        </w:rPr>
        <w:t>strony</w:t>
      </w:r>
      <w:r w:rsidR="00FE4826" w:rsidRPr="00DE0083">
        <w:rPr>
          <w:rFonts w:ascii="Lato" w:hAnsi="Lato" w:cs="Arial"/>
          <w:spacing w:val="4"/>
          <w:sz w:val="22"/>
          <w:szCs w:val="22"/>
        </w:rPr>
        <w:t xml:space="preserve"> 3, 4,</w:t>
      </w:r>
      <w:r w:rsidRPr="00DE0083">
        <w:rPr>
          <w:rFonts w:ascii="Lato" w:hAnsi="Lato" w:cs="Arial"/>
          <w:spacing w:val="4"/>
          <w:sz w:val="22"/>
          <w:szCs w:val="22"/>
        </w:rPr>
        <w:t xml:space="preserve"> 5, 11,</w:t>
      </w:r>
      <w:r w:rsidRPr="00DE0083">
        <w:rPr>
          <w:rFonts w:ascii="Lato" w:eastAsiaTheme="minorHAnsi" w:hAnsi="Lato" w:cs="Arial"/>
          <w:spacing w:val="4"/>
          <w:sz w:val="22"/>
          <w:szCs w:val="22"/>
          <w:lang w:eastAsia="en-US"/>
        </w:rPr>
        <w:t xml:space="preserve"> </w:t>
      </w:r>
      <w:r w:rsidRPr="00DE0083">
        <w:rPr>
          <w:rFonts w:ascii="Lato" w:hAnsi="Lato" w:cs="Arial"/>
          <w:spacing w:val="4"/>
          <w:sz w:val="22"/>
          <w:szCs w:val="22"/>
        </w:rPr>
        <w:t>11a</w:t>
      </w:r>
      <w:r w:rsidR="00FE4826" w:rsidRPr="00DE0083">
        <w:rPr>
          <w:rFonts w:ascii="Lato" w:hAnsi="Lato" w:cs="Arial"/>
          <w:spacing w:val="4"/>
          <w:sz w:val="22"/>
          <w:szCs w:val="22"/>
        </w:rPr>
        <w:t>, 25, 26, 27, 28, 35, 36, 37, 38, 41, 42, 43,</w:t>
      </w:r>
      <w:r w:rsidR="0080399F">
        <w:rPr>
          <w:rFonts w:ascii="Lato" w:hAnsi="Lato" w:cs="Arial"/>
          <w:spacing w:val="4"/>
          <w:sz w:val="22"/>
          <w:szCs w:val="22"/>
        </w:rPr>
        <w:t xml:space="preserve"> </w:t>
      </w:r>
      <w:r w:rsidR="00FE4826" w:rsidRPr="00DE0083">
        <w:rPr>
          <w:rFonts w:ascii="Lato" w:hAnsi="Lato" w:cs="Arial"/>
          <w:spacing w:val="4"/>
          <w:sz w:val="22"/>
          <w:szCs w:val="22"/>
        </w:rPr>
        <w:t>44, 45, 46, 47, 48</w:t>
      </w:r>
      <w:r w:rsidRPr="00DE0083">
        <w:rPr>
          <w:rFonts w:ascii="Lato" w:hAnsi="Lato" w:cs="Arial"/>
          <w:spacing w:val="4"/>
          <w:sz w:val="22"/>
          <w:szCs w:val="22"/>
        </w:rPr>
        <w:t xml:space="preserve"> projektu zagospodarowania terenu (rodzaj dokumentu: opis techniczny + rysunki), </w:t>
      </w:r>
      <w:r w:rsidRPr="00DE0083">
        <w:rPr>
          <w:rFonts w:ascii="Lato" w:hAnsi="Lato" w:cs="Arial"/>
          <w:bCs/>
          <w:spacing w:val="4"/>
          <w:sz w:val="22"/>
          <w:szCs w:val="22"/>
        </w:rPr>
        <w:t>stanowiącego załącznik nr 3 do zaskarżonej decyzji,</w:t>
      </w:r>
    </w:p>
    <w:p w14:paraId="178A112E" w14:textId="45688DED" w:rsidR="002C14DB" w:rsidRPr="00DE0083" w:rsidRDefault="002C14DB" w:rsidP="00DE0083">
      <w:pPr>
        <w:spacing w:after="240" w:line="240" w:lineRule="exact"/>
        <w:ind w:left="284"/>
        <w:jc w:val="both"/>
        <w:rPr>
          <w:rFonts w:ascii="Lato" w:hAnsi="Lato" w:cs="Arial"/>
          <w:spacing w:val="4"/>
        </w:rPr>
      </w:pPr>
      <w:r w:rsidRPr="00DE0083">
        <w:rPr>
          <w:rFonts w:ascii="Lato" w:hAnsi="Lato" w:cs="Arial"/>
          <w:b/>
          <w:spacing w:val="4"/>
        </w:rPr>
        <w:t>i orzekam w tym zakresie</w:t>
      </w:r>
      <w:r w:rsidRPr="00DE0083">
        <w:rPr>
          <w:rFonts w:ascii="Lato" w:hAnsi="Lato" w:cs="Arial"/>
          <w:spacing w:val="4"/>
        </w:rPr>
        <w:t xml:space="preserve"> poprzez:</w:t>
      </w:r>
    </w:p>
    <w:p w14:paraId="0FC5B1CE" w14:textId="44D9D361" w:rsidR="00DE0083" w:rsidRPr="00DE0083" w:rsidRDefault="00F423F3">
      <w:pPr>
        <w:pStyle w:val="Akapitzlist"/>
        <w:numPr>
          <w:ilvl w:val="0"/>
          <w:numId w:val="2"/>
        </w:numPr>
        <w:tabs>
          <w:tab w:val="left" w:pos="567"/>
        </w:tabs>
        <w:spacing w:after="240" w:line="240" w:lineRule="exact"/>
        <w:ind w:left="567" w:hanging="283"/>
        <w:contextualSpacing w:val="0"/>
        <w:jc w:val="both"/>
        <w:rPr>
          <w:rFonts w:ascii="Lato" w:hAnsi="Lato" w:cs="Arial"/>
          <w:bCs/>
          <w:iCs/>
          <w:spacing w:val="4"/>
          <w:sz w:val="22"/>
          <w:szCs w:val="22"/>
        </w:rPr>
      </w:pPr>
      <w:r w:rsidRPr="00DE0083">
        <w:rPr>
          <w:rFonts w:ascii="Lato" w:hAnsi="Lato" w:cs="Arial"/>
          <w:bCs/>
          <w:iCs/>
          <w:spacing w:val="4"/>
          <w:sz w:val="22"/>
          <w:szCs w:val="22"/>
        </w:rPr>
        <w:t xml:space="preserve">ustalenie, w rozstrzygnięciu zaskarżonej decyzji, w miejsce uchylenia, </w:t>
      </w:r>
      <w:r w:rsidR="00DE0083" w:rsidRPr="00DE0083">
        <w:rPr>
          <w:rFonts w:ascii="Lato" w:hAnsi="Lato" w:cs="Arial"/>
          <w:bCs/>
          <w:iCs/>
          <w:spacing w:val="4"/>
          <w:sz w:val="22"/>
          <w:szCs w:val="22"/>
        </w:rPr>
        <w:t>na stronie 2, w wierszu 2, licząc od góry strony, nowego zapisu:</w:t>
      </w:r>
    </w:p>
    <w:p w14:paraId="102D241D" w14:textId="1E775ED7" w:rsidR="007D047E" w:rsidRPr="00DE0083" w:rsidRDefault="00DE0083" w:rsidP="00DE0083">
      <w:pPr>
        <w:pStyle w:val="Akapitzlist"/>
        <w:tabs>
          <w:tab w:val="left" w:pos="567"/>
        </w:tabs>
        <w:spacing w:after="240" w:line="240" w:lineRule="exact"/>
        <w:ind w:left="567"/>
        <w:contextualSpacing w:val="0"/>
        <w:jc w:val="both"/>
        <w:rPr>
          <w:rFonts w:ascii="Lato" w:hAnsi="Lato" w:cs="Arial"/>
          <w:bCs/>
          <w:iCs/>
          <w:spacing w:val="4"/>
          <w:sz w:val="22"/>
          <w:szCs w:val="22"/>
        </w:rPr>
      </w:pPr>
      <w:r w:rsidRPr="00DE0083">
        <w:rPr>
          <w:rFonts w:ascii="Lato" w:hAnsi="Lato" w:cs="Arial"/>
          <w:bCs/>
          <w:iCs/>
          <w:spacing w:val="4"/>
          <w:sz w:val="22"/>
          <w:szCs w:val="22"/>
        </w:rPr>
        <w:lastRenderedPageBreak/>
        <w:t xml:space="preserve">„649/5, 649/6, 649/7”, </w:t>
      </w:r>
    </w:p>
    <w:p w14:paraId="514CD07D" w14:textId="6CD04ABB" w:rsidR="00DE0083" w:rsidRPr="00DE0083" w:rsidRDefault="00DE0083">
      <w:pPr>
        <w:pStyle w:val="Akapitzlist"/>
        <w:numPr>
          <w:ilvl w:val="0"/>
          <w:numId w:val="11"/>
        </w:numPr>
        <w:tabs>
          <w:tab w:val="left" w:pos="567"/>
        </w:tabs>
        <w:spacing w:after="240" w:line="240" w:lineRule="exact"/>
        <w:ind w:left="567" w:hanging="283"/>
        <w:contextualSpacing w:val="0"/>
        <w:jc w:val="both"/>
        <w:rPr>
          <w:rFonts w:ascii="Lato" w:hAnsi="Lato" w:cs="Arial"/>
          <w:bCs/>
          <w:iCs/>
          <w:spacing w:val="4"/>
          <w:sz w:val="22"/>
          <w:szCs w:val="22"/>
        </w:rPr>
      </w:pPr>
      <w:r w:rsidRPr="00DE0083">
        <w:rPr>
          <w:rFonts w:ascii="Lato" w:hAnsi="Lato" w:cs="Arial"/>
          <w:bCs/>
          <w:iCs/>
          <w:spacing w:val="4"/>
          <w:sz w:val="22"/>
          <w:szCs w:val="22"/>
        </w:rPr>
        <w:t>ustalenie, w rozstrzygnięciu zaskarżonej decyzji, w miejsce uchylenia,</w:t>
      </w:r>
      <w:r w:rsidRPr="00DE0083">
        <w:rPr>
          <w:rFonts w:ascii="Lato" w:hAnsi="Lato" w:cs="Arial"/>
          <w:bCs/>
          <w:spacing w:val="4"/>
          <w:sz w:val="22"/>
          <w:szCs w:val="22"/>
        </w:rPr>
        <w:t xml:space="preserve"> </w:t>
      </w:r>
      <w:r w:rsidRPr="00DE0083">
        <w:rPr>
          <w:rFonts w:ascii="Lato" w:hAnsi="Lato" w:cs="Arial"/>
          <w:bCs/>
          <w:iCs/>
          <w:spacing w:val="4"/>
          <w:sz w:val="22"/>
          <w:szCs w:val="22"/>
        </w:rPr>
        <w:t>na stronie 10, w wierszu 8, licząc od góry strony, nowego zapisu:</w:t>
      </w:r>
    </w:p>
    <w:p w14:paraId="55891AE0" w14:textId="0F807331" w:rsidR="00DE0083" w:rsidRPr="00DE0083" w:rsidRDefault="00DE0083" w:rsidP="00DE0083">
      <w:pPr>
        <w:pStyle w:val="Akapitzlist"/>
        <w:tabs>
          <w:tab w:val="left" w:pos="567"/>
        </w:tabs>
        <w:spacing w:after="240" w:line="240" w:lineRule="exact"/>
        <w:ind w:left="567"/>
        <w:contextualSpacing w:val="0"/>
        <w:jc w:val="both"/>
        <w:rPr>
          <w:rFonts w:ascii="Lato" w:hAnsi="Lato" w:cs="Arial"/>
          <w:bCs/>
          <w:iCs/>
          <w:spacing w:val="4"/>
          <w:sz w:val="22"/>
          <w:szCs w:val="22"/>
        </w:rPr>
      </w:pPr>
      <w:r w:rsidRPr="00DE0083">
        <w:rPr>
          <w:rFonts w:ascii="Lato" w:hAnsi="Lato" w:cs="Arial"/>
          <w:bCs/>
          <w:iCs/>
          <w:spacing w:val="4"/>
          <w:sz w:val="22"/>
          <w:szCs w:val="22"/>
        </w:rPr>
        <w:t>„649/5, 649/6, 649/7”,</w:t>
      </w:r>
    </w:p>
    <w:p w14:paraId="542AA430" w14:textId="5C9A4425" w:rsidR="00782506" w:rsidRPr="00DE0083" w:rsidRDefault="00782506">
      <w:pPr>
        <w:pStyle w:val="Akapitzlist"/>
        <w:numPr>
          <w:ilvl w:val="0"/>
          <w:numId w:val="8"/>
        </w:numPr>
        <w:spacing w:after="240" w:line="240" w:lineRule="exact"/>
        <w:ind w:left="568" w:hanging="284"/>
        <w:contextualSpacing w:val="0"/>
        <w:jc w:val="both"/>
        <w:rPr>
          <w:rFonts w:ascii="Lato" w:hAnsi="Lato" w:cs="Arial"/>
          <w:spacing w:val="4"/>
          <w:sz w:val="22"/>
          <w:szCs w:val="22"/>
        </w:rPr>
      </w:pPr>
      <w:r w:rsidRPr="00782506">
        <w:rPr>
          <w:rFonts w:ascii="Lato" w:hAnsi="Lato" w:cs="Arial"/>
          <w:spacing w:val="4"/>
          <w:sz w:val="22"/>
          <w:szCs w:val="22"/>
        </w:rPr>
        <w:t>ustalenie, w rozstrzygnięciu decyzji,</w:t>
      </w:r>
      <w:r w:rsidR="00134D3E">
        <w:rPr>
          <w:rFonts w:ascii="Lato" w:hAnsi="Lato" w:cs="Arial"/>
          <w:spacing w:val="4"/>
          <w:sz w:val="22"/>
          <w:szCs w:val="22"/>
        </w:rPr>
        <w:t xml:space="preserve"> </w:t>
      </w:r>
      <w:r w:rsidRPr="00782506">
        <w:rPr>
          <w:rFonts w:ascii="Lato" w:hAnsi="Lato" w:cs="Arial"/>
          <w:spacing w:val="4"/>
          <w:sz w:val="22"/>
          <w:szCs w:val="22"/>
        </w:rPr>
        <w:t>poprzez dodanie, na stronie 23, po zapisie znajdującym się w wierszu 1</w:t>
      </w:r>
      <w:r w:rsidRPr="00DE0083">
        <w:rPr>
          <w:rFonts w:ascii="Lato" w:hAnsi="Lato" w:cs="Arial"/>
          <w:spacing w:val="4"/>
          <w:sz w:val="22"/>
          <w:szCs w:val="22"/>
        </w:rPr>
        <w:t>8</w:t>
      </w:r>
      <w:r w:rsidRPr="00782506">
        <w:rPr>
          <w:rFonts w:ascii="Lato" w:hAnsi="Lato" w:cs="Arial"/>
          <w:spacing w:val="4"/>
          <w:sz w:val="22"/>
          <w:szCs w:val="22"/>
        </w:rPr>
        <w:t>, licząc od góry strony, nowego zapisu:</w:t>
      </w:r>
    </w:p>
    <w:p w14:paraId="6E1C06D6" w14:textId="31FC9810" w:rsidR="00782506" w:rsidRPr="00DE0083" w:rsidRDefault="00782506" w:rsidP="00DE0083">
      <w:pPr>
        <w:pStyle w:val="Akapitzlist"/>
        <w:spacing w:after="240" w:line="240" w:lineRule="exact"/>
        <w:ind w:left="568"/>
        <w:contextualSpacing w:val="0"/>
        <w:jc w:val="both"/>
        <w:rPr>
          <w:rFonts w:ascii="Lato" w:hAnsi="Lato" w:cs="Arial"/>
          <w:spacing w:val="4"/>
          <w:sz w:val="22"/>
          <w:szCs w:val="22"/>
        </w:rPr>
      </w:pPr>
      <w:r w:rsidRPr="00DE0083">
        <w:rPr>
          <w:rFonts w:ascii="Lato" w:hAnsi="Lato" w:cs="Arial"/>
          <w:spacing w:val="4"/>
          <w:sz w:val="22"/>
          <w:szCs w:val="22"/>
        </w:rPr>
        <w:t>„- mgr inż. P</w:t>
      </w:r>
      <w:r w:rsidR="005E0EAA">
        <w:rPr>
          <w:rFonts w:ascii="Lato" w:hAnsi="Lato" w:cs="Arial"/>
          <w:spacing w:val="4"/>
          <w:sz w:val="22"/>
          <w:szCs w:val="22"/>
        </w:rPr>
        <w:t>.</w:t>
      </w:r>
      <w:r w:rsidRPr="00DE0083">
        <w:rPr>
          <w:rFonts w:ascii="Lato" w:hAnsi="Lato" w:cs="Arial"/>
          <w:spacing w:val="4"/>
          <w:sz w:val="22"/>
          <w:szCs w:val="22"/>
        </w:rPr>
        <w:t xml:space="preserve"> A</w:t>
      </w:r>
      <w:r w:rsidR="005E0EAA">
        <w:rPr>
          <w:rFonts w:ascii="Lato" w:hAnsi="Lato" w:cs="Arial"/>
          <w:spacing w:val="4"/>
          <w:sz w:val="22"/>
          <w:szCs w:val="22"/>
        </w:rPr>
        <w:t>.</w:t>
      </w:r>
      <w:r w:rsidRPr="00DE0083">
        <w:rPr>
          <w:rFonts w:ascii="Lato" w:hAnsi="Lato" w:cs="Arial"/>
          <w:spacing w:val="4"/>
          <w:sz w:val="22"/>
          <w:szCs w:val="22"/>
        </w:rPr>
        <w:t xml:space="preserve"> - uprawnienia budowlane nr ewidencyjny </w:t>
      </w:r>
      <w:r w:rsidR="005E0EAA">
        <w:rPr>
          <w:rFonts w:ascii="Lato" w:hAnsi="Lato" w:cs="Arial"/>
          <w:spacing w:val="4"/>
          <w:sz w:val="22"/>
          <w:szCs w:val="22"/>
        </w:rPr>
        <w:t>(…)</w:t>
      </w:r>
      <w:r w:rsidRPr="00DE0083">
        <w:rPr>
          <w:rFonts w:ascii="Lato" w:hAnsi="Lato" w:cs="Arial"/>
          <w:spacing w:val="4"/>
          <w:sz w:val="22"/>
          <w:szCs w:val="22"/>
        </w:rPr>
        <w:t xml:space="preserve"> bez ograniczeń </w:t>
      </w:r>
      <w:r w:rsidR="005E0EAA">
        <w:rPr>
          <w:rFonts w:ascii="Lato" w:hAnsi="Lato" w:cs="Arial"/>
          <w:spacing w:val="4"/>
          <w:sz w:val="22"/>
          <w:szCs w:val="22"/>
        </w:rPr>
        <w:br/>
      </w:r>
      <w:r w:rsidRPr="00DE0083">
        <w:rPr>
          <w:rFonts w:ascii="Lato" w:hAnsi="Lato" w:cs="Arial"/>
          <w:spacing w:val="4"/>
          <w:sz w:val="22"/>
          <w:szCs w:val="22"/>
        </w:rPr>
        <w:t xml:space="preserve">w specjalności instalacyjnej w zakresie sieci, instalacji i urządzeń elektrycznych </w:t>
      </w:r>
      <w:r w:rsidR="005E0EAA">
        <w:rPr>
          <w:rFonts w:ascii="Lato" w:hAnsi="Lato" w:cs="Arial"/>
          <w:spacing w:val="4"/>
          <w:sz w:val="22"/>
          <w:szCs w:val="22"/>
        </w:rPr>
        <w:br/>
      </w:r>
      <w:r w:rsidRPr="00DE0083">
        <w:rPr>
          <w:rFonts w:ascii="Lato" w:hAnsi="Lato" w:cs="Arial"/>
          <w:spacing w:val="4"/>
          <w:sz w:val="22"/>
          <w:szCs w:val="22"/>
        </w:rPr>
        <w:t xml:space="preserve">i elektroenergetycznych, wpis na listę członków Pomorskiej Okręgowej Izby Inżynierów Budownictwa o numerze ewidencyjnym </w:t>
      </w:r>
      <w:r w:rsidR="005E0EAA">
        <w:rPr>
          <w:rFonts w:ascii="Lato" w:hAnsi="Lato" w:cs="Arial"/>
          <w:spacing w:val="4"/>
          <w:sz w:val="22"/>
          <w:szCs w:val="22"/>
        </w:rPr>
        <w:t>(…)</w:t>
      </w:r>
      <w:r w:rsidRPr="00DE0083">
        <w:rPr>
          <w:rFonts w:ascii="Lato" w:hAnsi="Lato" w:cs="Arial"/>
          <w:spacing w:val="4"/>
          <w:sz w:val="22"/>
          <w:szCs w:val="22"/>
        </w:rPr>
        <w:t>,</w:t>
      </w:r>
    </w:p>
    <w:p w14:paraId="09F400F2" w14:textId="242B73E6" w:rsidR="000003B8" w:rsidRPr="00DE0083" w:rsidRDefault="000003B8">
      <w:pPr>
        <w:pStyle w:val="Akapitzlist"/>
        <w:numPr>
          <w:ilvl w:val="0"/>
          <w:numId w:val="8"/>
        </w:numPr>
        <w:tabs>
          <w:tab w:val="left" w:pos="284"/>
        </w:tabs>
        <w:spacing w:after="240" w:line="240" w:lineRule="exact"/>
        <w:ind w:left="567" w:hanging="283"/>
        <w:contextualSpacing w:val="0"/>
        <w:jc w:val="both"/>
        <w:rPr>
          <w:rFonts w:ascii="Lato" w:hAnsi="Lato" w:cs="Arial"/>
          <w:spacing w:val="4"/>
          <w:sz w:val="22"/>
          <w:szCs w:val="22"/>
        </w:rPr>
      </w:pPr>
      <w:r w:rsidRPr="00DE0083">
        <w:rPr>
          <w:rFonts w:ascii="Lato" w:hAnsi="Lato" w:cs="Arial"/>
          <w:spacing w:val="4"/>
          <w:sz w:val="22"/>
          <w:szCs w:val="22"/>
        </w:rPr>
        <w:t xml:space="preserve">ustalenie, w rozstrzygnięciu decyzji, </w:t>
      </w:r>
      <w:r w:rsidR="00134D3E">
        <w:rPr>
          <w:rFonts w:ascii="Lato" w:hAnsi="Lato" w:cs="Arial"/>
          <w:spacing w:val="4"/>
          <w:sz w:val="22"/>
          <w:szCs w:val="22"/>
        </w:rPr>
        <w:t xml:space="preserve">w miejsce uchylenia, </w:t>
      </w:r>
      <w:r w:rsidRPr="00DE0083">
        <w:rPr>
          <w:rFonts w:ascii="Lato" w:hAnsi="Lato" w:cs="Arial"/>
          <w:spacing w:val="4"/>
          <w:sz w:val="22"/>
          <w:szCs w:val="22"/>
        </w:rPr>
        <w:t xml:space="preserve">poprzez dodanie, </w:t>
      </w:r>
      <w:r w:rsidR="000313F0">
        <w:rPr>
          <w:rFonts w:ascii="Lato" w:hAnsi="Lato" w:cs="Arial"/>
          <w:spacing w:val="4"/>
          <w:sz w:val="22"/>
          <w:szCs w:val="22"/>
        </w:rPr>
        <w:br/>
      </w:r>
      <w:r w:rsidRPr="00DE0083">
        <w:rPr>
          <w:rFonts w:ascii="Lato" w:hAnsi="Lato" w:cs="Arial"/>
          <w:spacing w:val="4"/>
          <w:sz w:val="22"/>
          <w:szCs w:val="22"/>
        </w:rPr>
        <w:t>na stronie 23, po zapisie znajdującym się w wierszu 19, licząc od góry strony, nowego zapisu:</w:t>
      </w:r>
    </w:p>
    <w:p w14:paraId="6EB5ADD7" w14:textId="52096963" w:rsidR="000003B8" w:rsidRPr="00DE0083" w:rsidRDefault="000003B8" w:rsidP="00DE0083">
      <w:pPr>
        <w:pStyle w:val="Akapitzlist"/>
        <w:tabs>
          <w:tab w:val="left" w:pos="284"/>
        </w:tabs>
        <w:spacing w:after="240" w:line="240" w:lineRule="exact"/>
        <w:ind w:left="567"/>
        <w:contextualSpacing w:val="0"/>
        <w:jc w:val="both"/>
        <w:rPr>
          <w:rFonts w:ascii="Lato" w:hAnsi="Lato" w:cs="Arial"/>
          <w:spacing w:val="4"/>
          <w:sz w:val="22"/>
          <w:szCs w:val="22"/>
        </w:rPr>
      </w:pPr>
      <w:r w:rsidRPr="00DE0083">
        <w:rPr>
          <w:rFonts w:ascii="Lato" w:hAnsi="Lato" w:cs="Arial"/>
          <w:spacing w:val="4"/>
          <w:sz w:val="22"/>
          <w:szCs w:val="22"/>
        </w:rPr>
        <w:t xml:space="preserve">„- </w:t>
      </w:r>
      <w:r w:rsidRPr="00DE0083">
        <w:rPr>
          <w:rFonts w:ascii="Lato" w:hAnsi="Lato" w:cs="Arial"/>
          <w:bCs/>
          <w:spacing w:val="4"/>
          <w:sz w:val="22"/>
          <w:szCs w:val="22"/>
        </w:rPr>
        <w:t>mgr inż. A</w:t>
      </w:r>
      <w:r w:rsidR="005E0EAA">
        <w:rPr>
          <w:rFonts w:ascii="Lato" w:hAnsi="Lato" w:cs="Arial"/>
          <w:bCs/>
          <w:spacing w:val="4"/>
          <w:sz w:val="22"/>
          <w:szCs w:val="22"/>
        </w:rPr>
        <w:t>.</w:t>
      </w:r>
      <w:r w:rsidRPr="00DE0083">
        <w:rPr>
          <w:rFonts w:ascii="Lato" w:hAnsi="Lato" w:cs="Arial"/>
          <w:bCs/>
          <w:spacing w:val="4"/>
          <w:sz w:val="22"/>
          <w:szCs w:val="22"/>
        </w:rPr>
        <w:t xml:space="preserve"> G</w:t>
      </w:r>
      <w:r w:rsidR="005E0EAA">
        <w:rPr>
          <w:rFonts w:ascii="Lato" w:hAnsi="Lato" w:cs="Arial"/>
          <w:bCs/>
          <w:spacing w:val="4"/>
          <w:sz w:val="22"/>
          <w:szCs w:val="22"/>
        </w:rPr>
        <w:t>.</w:t>
      </w:r>
      <w:r w:rsidRPr="00DE0083">
        <w:rPr>
          <w:rFonts w:ascii="Lato" w:hAnsi="Lato" w:cs="Arial"/>
          <w:bCs/>
          <w:spacing w:val="4"/>
          <w:sz w:val="22"/>
          <w:szCs w:val="22"/>
        </w:rPr>
        <w:t xml:space="preserve"> - uprawnienia budowlane nr ewidencyjny </w:t>
      </w:r>
      <w:r w:rsidR="005E0EAA">
        <w:rPr>
          <w:rFonts w:ascii="Lato" w:hAnsi="Lato" w:cs="Arial"/>
          <w:bCs/>
          <w:spacing w:val="4"/>
          <w:sz w:val="22"/>
          <w:szCs w:val="22"/>
        </w:rPr>
        <w:t>(…)</w:t>
      </w:r>
      <w:r w:rsidRPr="00DE0083">
        <w:rPr>
          <w:rFonts w:ascii="Lato" w:hAnsi="Lato" w:cs="Arial"/>
          <w:bCs/>
          <w:spacing w:val="4"/>
          <w:sz w:val="22"/>
          <w:szCs w:val="22"/>
        </w:rPr>
        <w:t xml:space="preserve"> </w:t>
      </w:r>
      <w:r w:rsidRPr="000003B8">
        <w:rPr>
          <w:rFonts w:ascii="Lato" w:hAnsi="Lato" w:cs="Arial"/>
          <w:bCs/>
          <w:spacing w:val="4"/>
          <w:sz w:val="22"/>
          <w:szCs w:val="22"/>
        </w:rPr>
        <w:t xml:space="preserve">bez ograniczeń </w:t>
      </w:r>
      <w:r w:rsidR="005E0EAA">
        <w:rPr>
          <w:rFonts w:ascii="Lato" w:hAnsi="Lato" w:cs="Arial"/>
          <w:bCs/>
          <w:spacing w:val="4"/>
          <w:sz w:val="22"/>
          <w:szCs w:val="22"/>
        </w:rPr>
        <w:br/>
      </w:r>
      <w:r w:rsidRPr="000003B8">
        <w:rPr>
          <w:rFonts w:ascii="Lato" w:hAnsi="Lato" w:cs="Arial"/>
          <w:bCs/>
          <w:spacing w:val="4"/>
          <w:sz w:val="22"/>
          <w:szCs w:val="22"/>
        </w:rPr>
        <w:t>w specjalności instalacyjnej w zakresie sieci, instalacji i urządzeń cieplnych,</w:t>
      </w:r>
      <w:r w:rsidRPr="00DE0083">
        <w:rPr>
          <w:rFonts w:ascii="Lato" w:hAnsi="Lato" w:cs="Arial"/>
          <w:bCs/>
          <w:spacing w:val="4"/>
          <w:sz w:val="22"/>
          <w:szCs w:val="22"/>
        </w:rPr>
        <w:t xml:space="preserve"> </w:t>
      </w:r>
      <w:r w:rsidRPr="000003B8">
        <w:rPr>
          <w:rFonts w:ascii="Lato" w:hAnsi="Lato" w:cs="Arial"/>
          <w:bCs/>
          <w:spacing w:val="4"/>
          <w:sz w:val="22"/>
          <w:szCs w:val="22"/>
        </w:rPr>
        <w:t xml:space="preserve">wentylacyjnych, gazowych, wodociągowych i kanalizacyjnych, wpis na listę członków Warmińsko-Mazurskiej Okręgowej Izby Inżynierów Budownictwa </w:t>
      </w:r>
      <w:r w:rsidR="005E0EAA">
        <w:rPr>
          <w:rFonts w:ascii="Lato" w:hAnsi="Lato" w:cs="Arial"/>
          <w:bCs/>
          <w:spacing w:val="4"/>
          <w:sz w:val="22"/>
          <w:szCs w:val="22"/>
        </w:rPr>
        <w:br/>
      </w:r>
      <w:r w:rsidRPr="000003B8">
        <w:rPr>
          <w:rFonts w:ascii="Lato" w:hAnsi="Lato" w:cs="Arial"/>
          <w:bCs/>
          <w:spacing w:val="4"/>
          <w:sz w:val="22"/>
          <w:szCs w:val="22"/>
        </w:rPr>
        <w:t>o numerze ewidencyjnym</w:t>
      </w:r>
      <w:r w:rsidRPr="00DE0083">
        <w:rPr>
          <w:rFonts w:ascii="Lato" w:hAnsi="Lato" w:cs="Arial"/>
          <w:bCs/>
          <w:spacing w:val="4"/>
          <w:sz w:val="22"/>
          <w:szCs w:val="22"/>
        </w:rPr>
        <w:t xml:space="preserve"> </w:t>
      </w:r>
      <w:r w:rsidR="005E0EAA">
        <w:rPr>
          <w:rFonts w:ascii="Lato" w:hAnsi="Lato" w:cs="Arial"/>
          <w:bCs/>
          <w:spacing w:val="4"/>
          <w:sz w:val="22"/>
          <w:szCs w:val="22"/>
        </w:rPr>
        <w:t>(…)</w:t>
      </w:r>
      <w:r w:rsidRPr="000003B8">
        <w:rPr>
          <w:rFonts w:ascii="Lato" w:hAnsi="Lato" w:cs="Arial"/>
          <w:bCs/>
          <w:spacing w:val="4"/>
          <w:sz w:val="22"/>
          <w:szCs w:val="22"/>
        </w:rPr>
        <w:t>,</w:t>
      </w:r>
      <w:r w:rsidRPr="00DE0083">
        <w:rPr>
          <w:rFonts w:ascii="Lato" w:hAnsi="Lato" w:cs="Arial"/>
          <w:bCs/>
          <w:spacing w:val="4"/>
          <w:sz w:val="22"/>
          <w:szCs w:val="22"/>
        </w:rPr>
        <w:t>”,</w:t>
      </w:r>
    </w:p>
    <w:p w14:paraId="02309B03" w14:textId="43FF7292" w:rsidR="00FE4826" w:rsidRPr="00DE0083" w:rsidRDefault="00FE4826">
      <w:pPr>
        <w:pStyle w:val="Akapitzlist"/>
        <w:numPr>
          <w:ilvl w:val="0"/>
          <w:numId w:val="2"/>
        </w:numPr>
        <w:tabs>
          <w:tab w:val="left" w:pos="567"/>
        </w:tabs>
        <w:spacing w:after="240" w:line="240" w:lineRule="exact"/>
        <w:ind w:left="567" w:hanging="283"/>
        <w:contextualSpacing w:val="0"/>
        <w:jc w:val="both"/>
        <w:rPr>
          <w:rFonts w:ascii="Lato" w:hAnsi="Lato" w:cs="Arial"/>
          <w:bCs/>
          <w:iCs/>
          <w:spacing w:val="4"/>
          <w:sz w:val="22"/>
          <w:szCs w:val="22"/>
        </w:rPr>
      </w:pPr>
      <w:r w:rsidRPr="00DE0083">
        <w:rPr>
          <w:rFonts w:ascii="Lato" w:hAnsi="Lato" w:cs="Arial"/>
          <w:bCs/>
          <w:iCs/>
          <w:spacing w:val="4"/>
          <w:sz w:val="22"/>
          <w:szCs w:val="22"/>
        </w:rPr>
        <w:t>zatwierdzenie, w miejsce uchylenia,</w:t>
      </w:r>
      <w:r w:rsidRPr="00DE0083">
        <w:rPr>
          <w:rFonts w:ascii="Lato" w:hAnsi="Lato" w:cs="Arial"/>
          <w:bCs/>
          <w:spacing w:val="4"/>
          <w:sz w:val="22"/>
          <w:szCs w:val="22"/>
        </w:rPr>
        <w:t xml:space="preserve"> </w:t>
      </w:r>
      <w:r w:rsidRPr="00DE0083">
        <w:rPr>
          <w:rFonts w:ascii="Lato" w:hAnsi="Lato" w:cs="Arial"/>
          <w:bCs/>
          <w:iCs/>
          <w:spacing w:val="4"/>
          <w:sz w:val="22"/>
          <w:szCs w:val="22"/>
        </w:rPr>
        <w:t>arkusza nr 1 mapy w skali 1:500 przedstawiającej proponowany przebieg drogi, stanowiącego załącznik nr 1 do niniejszej decyzji,</w:t>
      </w:r>
    </w:p>
    <w:p w14:paraId="2F283376" w14:textId="2CC3CF3D" w:rsidR="00FE4826" w:rsidRPr="00DE0083" w:rsidRDefault="003F3250">
      <w:pPr>
        <w:pStyle w:val="Akapitzlist"/>
        <w:numPr>
          <w:ilvl w:val="0"/>
          <w:numId w:val="2"/>
        </w:numPr>
        <w:tabs>
          <w:tab w:val="left" w:pos="567"/>
        </w:tabs>
        <w:spacing w:after="240" w:line="240" w:lineRule="exact"/>
        <w:ind w:left="567" w:hanging="283"/>
        <w:contextualSpacing w:val="0"/>
        <w:jc w:val="both"/>
        <w:rPr>
          <w:rFonts w:ascii="Lato" w:hAnsi="Lato" w:cs="Arial"/>
          <w:bCs/>
          <w:iCs/>
          <w:spacing w:val="4"/>
          <w:sz w:val="22"/>
          <w:szCs w:val="22"/>
        </w:rPr>
      </w:pPr>
      <w:r w:rsidRPr="00DE0083">
        <w:rPr>
          <w:rFonts w:ascii="Lato" w:hAnsi="Lato" w:cs="Arial"/>
          <w:bCs/>
          <w:iCs/>
          <w:spacing w:val="4"/>
          <w:sz w:val="22"/>
          <w:szCs w:val="22"/>
        </w:rPr>
        <w:t>zatwierdzenie, w miejsce uchylenia,</w:t>
      </w:r>
      <w:r w:rsidRPr="00DE0083">
        <w:rPr>
          <w:rFonts w:ascii="Lato" w:hAnsi="Lato" w:cs="Arial"/>
          <w:bCs/>
          <w:spacing w:val="4"/>
          <w:sz w:val="22"/>
          <w:szCs w:val="22"/>
        </w:rPr>
        <w:t xml:space="preserve"> </w:t>
      </w:r>
      <w:r w:rsidRPr="00DE0083">
        <w:rPr>
          <w:rFonts w:ascii="Lato" w:hAnsi="Lato" w:cs="Arial"/>
          <w:bCs/>
          <w:iCs/>
          <w:spacing w:val="4"/>
          <w:sz w:val="22"/>
          <w:szCs w:val="22"/>
        </w:rPr>
        <w:t xml:space="preserve">arkusza nr 1 (numer rysunku D-W21003-GLM-B-004-MDE-003-LAY-0001-R02) </w:t>
      </w:r>
      <w:r w:rsidRPr="003F3250">
        <w:rPr>
          <w:rFonts w:ascii="Lato" w:hAnsi="Lato" w:cs="Arial"/>
          <w:bCs/>
          <w:iCs/>
          <w:spacing w:val="4"/>
          <w:sz w:val="22"/>
          <w:szCs w:val="22"/>
        </w:rPr>
        <w:t xml:space="preserve">projektu zagospodarowania terenu (rodzaj dokumentu: opis techniczny + rysunki), stanowiącego załącznik nr </w:t>
      </w:r>
      <w:r w:rsidRPr="00DE0083">
        <w:rPr>
          <w:rFonts w:ascii="Lato" w:hAnsi="Lato" w:cs="Arial"/>
          <w:bCs/>
          <w:iCs/>
          <w:spacing w:val="4"/>
          <w:sz w:val="22"/>
          <w:szCs w:val="22"/>
        </w:rPr>
        <w:t>2</w:t>
      </w:r>
      <w:r w:rsidRPr="003F3250">
        <w:rPr>
          <w:rFonts w:ascii="Lato" w:hAnsi="Lato" w:cs="Arial"/>
          <w:bCs/>
          <w:iCs/>
          <w:spacing w:val="4"/>
          <w:sz w:val="22"/>
          <w:szCs w:val="22"/>
        </w:rPr>
        <w:t xml:space="preserve"> do </w:t>
      </w:r>
      <w:r w:rsidRPr="00DE0083">
        <w:rPr>
          <w:rFonts w:ascii="Lato" w:hAnsi="Lato" w:cs="Arial"/>
          <w:bCs/>
          <w:iCs/>
          <w:spacing w:val="4"/>
          <w:sz w:val="22"/>
          <w:szCs w:val="22"/>
        </w:rPr>
        <w:t xml:space="preserve">niniejszej </w:t>
      </w:r>
      <w:r w:rsidRPr="003F3250">
        <w:rPr>
          <w:rFonts w:ascii="Lato" w:hAnsi="Lato" w:cs="Arial"/>
          <w:bCs/>
          <w:iCs/>
          <w:spacing w:val="4"/>
          <w:sz w:val="22"/>
          <w:szCs w:val="22"/>
        </w:rPr>
        <w:t>decyzji,</w:t>
      </w:r>
    </w:p>
    <w:p w14:paraId="4592DBD6" w14:textId="320A06B6" w:rsidR="00146722" w:rsidRPr="00DE0083" w:rsidRDefault="00146722">
      <w:pPr>
        <w:pStyle w:val="Akapitzlist"/>
        <w:numPr>
          <w:ilvl w:val="0"/>
          <w:numId w:val="2"/>
        </w:numPr>
        <w:tabs>
          <w:tab w:val="left" w:pos="567"/>
        </w:tabs>
        <w:spacing w:after="240" w:line="240" w:lineRule="exact"/>
        <w:ind w:left="567" w:hanging="283"/>
        <w:contextualSpacing w:val="0"/>
        <w:jc w:val="both"/>
        <w:rPr>
          <w:rFonts w:ascii="Lato" w:hAnsi="Lato" w:cs="Arial"/>
          <w:bCs/>
          <w:iCs/>
          <w:spacing w:val="4"/>
          <w:sz w:val="22"/>
          <w:szCs w:val="22"/>
        </w:rPr>
      </w:pPr>
      <w:r w:rsidRPr="00DE0083">
        <w:rPr>
          <w:rFonts w:ascii="Lato" w:hAnsi="Lato" w:cs="Arial"/>
          <w:bCs/>
          <w:iCs/>
          <w:spacing w:val="4"/>
          <w:sz w:val="22"/>
          <w:szCs w:val="22"/>
        </w:rPr>
        <w:t>zatwierdzenie, w miejsce uchylenia,</w:t>
      </w:r>
      <w:r w:rsidRPr="00DE0083">
        <w:rPr>
          <w:rFonts w:ascii="Lato" w:hAnsi="Lato" w:cs="Arial"/>
          <w:spacing w:val="4"/>
          <w:sz w:val="22"/>
          <w:szCs w:val="22"/>
        </w:rPr>
        <w:t xml:space="preserve"> </w:t>
      </w:r>
      <w:r w:rsidRPr="00146722">
        <w:rPr>
          <w:rFonts w:ascii="Lato" w:hAnsi="Lato" w:cs="Arial"/>
          <w:bCs/>
          <w:iCs/>
          <w:spacing w:val="4"/>
          <w:sz w:val="22"/>
          <w:szCs w:val="22"/>
        </w:rPr>
        <w:t>str</w:t>
      </w:r>
      <w:r w:rsidRPr="00DE0083">
        <w:rPr>
          <w:rFonts w:ascii="Lato" w:hAnsi="Lato" w:cs="Arial"/>
          <w:bCs/>
          <w:iCs/>
          <w:spacing w:val="4"/>
          <w:sz w:val="22"/>
          <w:szCs w:val="22"/>
        </w:rPr>
        <w:t>on</w:t>
      </w:r>
      <w:r w:rsidRPr="00146722">
        <w:rPr>
          <w:rFonts w:ascii="Lato" w:hAnsi="Lato" w:cs="Arial"/>
          <w:bCs/>
          <w:iCs/>
          <w:spacing w:val="4"/>
          <w:sz w:val="22"/>
          <w:szCs w:val="22"/>
        </w:rPr>
        <w:t xml:space="preserve"> </w:t>
      </w:r>
      <w:r w:rsidR="00274AD3" w:rsidRPr="00DE0083">
        <w:rPr>
          <w:rFonts w:ascii="Lato" w:hAnsi="Lato" w:cs="Arial"/>
          <w:bCs/>
          <w:iCs/>
          <w:spacing w:val="4"/>
          <w:sz w:val="22"/>
          <w:szCs w:val="22"/>
        </w:rPr>
        <w:t>3, 4, 5, 11, 11a, 25, 26, 27, 28, 35, 36, 37, 38, 41, 42, 43,</w:t>
      </w:r>
      <w:r w:rsidR="000313F0">
        <w:rPr>
          <w:rFonts w:ascii="Lato" w:hAnsi="Lato" w:cs="Arial"/>
          <w:bCs/>
          <w:iCs/>
          <w:spacing w:val="4"/>
          <w:sz w:val="22"/>
          <w:szCs w:val="22"/>
        </w:rPr>
        <w:t xml:space="preserve"> </w:t>
      </w:r>
      <w:r w:rsidR="00274AD3" w:rsidRPr="00DE0083">
        <w:rPr>
          <w:rFonts w:ascii="Lato" w:hAnsi="Lato" w:cs="Arial"/>
          <w:bCs/>
          <w:iCs/>
          <w:spacing w:val="4"/>
          <w:sz w:val="22"/>
          <w:szCs w:val="22"/>
        </w:rPr>
        <w:t xml:space="preserve">44, 45, 46, 47, 48 </w:t>
      </w:r>
      <w:r w:rsidRPr="00DE0083">
        <w:rPr>
          <w:rFonts w:ascii="Lato" w:hAnsi="Lato" w:cs="Arial"/>
          <w:bCs/>
          <w:iCs/>
          <w:spacing w:val="4"/>
          <w:sz w:val="22"/>
          <w:szCs w:val="22"/>
        </w:rPr>
        <w:t>projektu zagospodarowania terenu (rodzaj dokumentu: opis techniczny + rysunki), stanowiąc</w:t>
      </w:r>
      <w:r w:rsidR="00AF2462" w:rsidRPr="00DE0083">
        <w:rPr>
          <w:rFonts w:ascii="Lato" w:hAnsi="Lato" w:cs="Arial"/>
          <w:bCs/>
          <w:iCs/>
          <w:spacing w:val="4"/>
          <w:sz w:val="22"/>
          <w:szCs w:val="22"/>
        </w:rPr>
        <w:t>ych</w:t>
      </w:r>
      <w:r w:rsidRPr="00DE0083">
        <w:rPr>
          <w:rFonts w:ascii="Lato" w:hAnsi="Lato" w:cs="Arial"/>
          <w:bCs/>
          <w:iCs/>
          <w:spacing w:val="4"/>
          <w:sz w:val="22"/>
          <w:szCs w:val="22"/>
        </w:rPr>
        <w:t xml:space="preserve"> załącznik nr </w:t>
      </w:r>
      <w:r w:rsidR="00274AD3" w:rsidRPr="00DE0083">
        <w:rPr>
          <w:rFonts w:ascii="Lato" w:hAnsi="Lato" w:cs="Arial"/>
          <w:bCs/>
          <w:iCs/>
          <w:spacing w:val="4"/>
          <w:sz w:val="22"/>
          <w:szCs w:val="22"/>
        </w:rPr>
        <w:t xml:space="preserve">3 </w:t>
      </w:r>
      <w:r w:rsidRPr="00DE0083">
        <w:rPr>
          <w:rFonts w:ascii="Lato" w:hAnsi="Lato" w:cs="Arial"/>
          <w:bCs/>
          <w:iCs/>
          <w:spacing w:val="4"/>
          <w:sz w:val="22"/>
          <w:szCs w:val="22"/>
        </w:rPr>
        <w:t xml:space="preserve">do </w:t>
      </w:r>
      <w:r w:rsidR="00AF2462" w:rsidRPr="00DE0083">
        <w:rPr>
          <w:rFonts w:ascii="Lato" w:hAnsi="Lato" w:cs="Arial"/>
          <w:bCs/>
          <w:iCs/>
          <w:spacing w:val="4"/>
          <w:sz w:val="22"/>
          <w:szCs w:val="22"/>
        </w:rPr>
        <w:t xml:space="preserve">niniejszej </w:t>
      </w:r>
      <w:r w:rsidRPr="00DE0083">
        <w:rPr>
          <w:rFonts w:ascii="Lato" w:hAnsi="Lato" w:cs="Arial"/>
          <w:bCs/>
          <w:iCs/>
          <w:spacing w:val="4"/>
          <w:sz w:val="22"/>
          <w:szCs w:val="22"/>
        </w:rPr>
        <w:t>decyzji,</w:t>
      </w:r>
    </w:p>
    <w:p w14:paraId="0A05C13E" w14:textId="17CBFA37" w:rsidR="000003B8" w:rsidRPr="00DE0083" w:rsidRDefault="006E43D9">
      <w:pPr>
        <w:numPr>
          <w:ilvl w:val="0"/>
          <w:numId w:val="2"/>
        </w:numPr>
        <w:spacing w:after="240" w:line="240" w:lineRule="exact"/>
        <w:ind w:left="567" w:hanging="357"/>
        <w:jc w:val="both"/>
        <w:outlineLvl w:val="0"/>
        <w:rPr>
          <w:rFonts w:ascii="Lato" w:hAnsi="Lato" w:cs="Arial"/>
          <w:bCs/>
          <w:iCs/>
          <w:spacing w:val="4"/>
        </w:rPr>
      </w:pPr>
      <w:r w:rsidRPr="00DE0083">
        <w:rPr>
          <w:rFonts w:ascii="Lato" w:hAnsi="Lato" w:cs="Arial"/>
          <w:bCs/>
          <w:iCs/>
          <w:spacing w:val="4"/>
        </w:rPr>
        <w:t xml:space="preserve">zatwierdzenie zaświadczeń z Izb Inżynierów Budownictwa projektanta </w:t>
      </w:r>
      <w:r w:rsidR="007A2817">
        <w:rPr>
          <w:rFonts w:ascii="Lato" w:hAnsi="Lato" w:cs="Arial"/>
          <w:bCs/>
          <w:iCs/>
          <w:spacing w:val="4"/>
        </w:rPr>
        <w:br/>
      </w:r>
      <w:r w:rsidRPr="00DE0083">
        <w:rPr>
          <w:rFonts w:ascii="Lato" w:hAnsi="Lato" w:cs="Arial"/>
          <w:bCs/>
          <w:iCs/>
          <w:spacing w:val="4"/>
        </w:rPr>
        <w:t>i sprawdzającego przygotowujących zamienne części projektu budowlanego, stanowiących załącznik nr 4 do niniejszej decyzji.</w:t>
      </w:r>
    </w:p>
    <w:p w14:paraId="649FD832" w14:textId="01A60750" w:rsidR="00D35B3A" w:rsidRPr="006E43D9" w:rsidRDefault="00D35B3A">
      <w:pPr>
        <w:pStyle w:val="Akapitzlist"/>
        <w:numPr>
          <w:ilvl w:val="0"/>
          <w:numId w:val="1"/>
        </w:numPr>
        <w:tabs>
          <w:tab w:val="left" w:pos="284"/>
        </w:tabs>
        <w:spacing w:after="480" w:line="240" w:lineRule="exact"/>
        <w:ind w:left="426" w:hanging="284"/>
        <w:contextualSpacing w:val="0"/>
        <w:jc w:val="both"/>
        <w:rPr>
          <w:rFonts w:ascii="Lato" w:hAnsi="Lato" w:cs="Arial"/>
          <w:b/>
          <w:bCs/>
          <w:color w:val="000000"/>
          <w:spacing w:val="4"/>
          <w:sz w:val="22"/>
          <w:szCs w:val="22"/>
        </w:rPr>
      </w:pPr>
      <w:r w:rsidRPr="006E43D9">
        <w:rPr>
          <w:rFonts w:ascii="Lato" w:hAnsi="Lato" w:cs="Arial"/>
          <w:b/>
          <w:bCs/>
          <w:spacing w:val="4"/>
          <w:sz w:val="22"/>
          <w:szCs w:val="22"/>
          <w:lang w:eastAsia="en-US"/>
        </w:rPr>
        <w:t>W pozostałej części zaskarżoną decyzję utrzymuję w mocy.</w:t>
      </w:r>
    </w:p>
    <w:p w14:paraId="6335E0EF" w14:textId="77777777" w:rsidR="00D35B3A" w:rsidRPr="004E7900" w:rsidRDefault="00D35B3A" w:rsidP="0038648A">
      <w:pPr>
        <w:spacing w:after="240" w:line="240" w:lineRule="exact"/>
        <w:jc w:val="center"/>
        <w:outlineLvl w:val="0"/>
        <w:rPr>
          <w:rFonts w:ascii="Lato" w:hAnsi="Lato" w:cs="Arial"/>
          <w:b/>
          <w:spacing w:val="4"/>
        </w:rPr>
      </w:pPr>
      <w:r w:rsidRPr="004E7900">
        <w:rPr>
          <w:rFonts w:ascii="Lato" w:hAnsi="Lato" w:cs="Arial"/>
          <w:b/>
          <w:spacing w:val="4"/>
        </w:rPr>
        <w:t>UZASADNIENIE</w:t>
      </w:r>
    </w:p>
    <w:p w14:paraId="1442EC13" w14:textId="3505A5E0" w:rsidR="0094025F" w:rsidRDefault="00F57411" w:rsidP="004430AD">
      <w:pPr>
        <w:spacing w:after="240" w:line="240" w:lineRule="exact"/>
        <w:jc w:val="both"/>
        <w:rPr>
          <w:rFonts w:ascii="Lato" w:hAnsi="Lato" w:cs="Arial"/>
          <w:spacing w:val="4"/>
        </w:rPr>
      </w:pPr>
      <w:r w:rsidRPr="00B15C6D">
        <w:rPr>
          <w:rFonts w:ascii="Lato" w:hAnsi="Lato" w:cs="Arial"/>
          <w:color w:val="000000"/>
          <w:spacing w:val="4"/>
        </w:rPr>
        <w:t xml:space="preserve">Wnioskiem z dnia </w:t>
      </w:r>
      <w:r w:rsidR="0094025F">
        <w:rPr>
          <w:rFonts w:ascii="Lato" w:hAnsi="Lato" w:cs="Arial"/>
          <w:color w:val="000000"/>
          <w:spacing w:val="4"/>
        </w:rPr>
        <w:t>8 września 2022 r.</w:t>
      </w:r>
      <w:r w:rsidRPr="00B15C6D">
        <w:rPr>
          <w:rFonts w:ascii="Lato" w:hAnsi="Lato" w:cs="Arial"/>
          <w:spacing w:val="4"/>
        </w:rPr>
        <w:t xml:space="preserve">, </w:t>
      </w:r>
      <w:r w:rsidR="00DD515E" w:rsidRPr="003813B2">
        <w:rPr>
          <w:rFonts w:ascii="Lato" w:hAnsi="Lato" w:cs="Arial"/>
          <w:spacing w:val="4"/>
        </w:rPr>
        <w:t xml:space="preserve">skorygowanym </w:t>
      </w:r>
      <w:r w:rsidR="0094025F" w:rsidRPr="003813B2">
        <w:rPr>
          <w:rFonts w:ascii="Lato" w:hAnsi="Lato" w:cs="Arial"/>
          <w:spacing w:val="4"/>
        </w:rPr>
        <w:t xml:space="preserve">i uzupełnionym </w:t>
      </w:r>
      <w:r w:rsidR="00DD515E" w:rsidRPr="003813B2">
        <w:rPr>
          <w:rFonts w:ascii="Lato" w:hAnsi="Lato" w:cs="Arial"/>
          <w:spacing w:val="4"/>
        </w:rPr>
        <w:t>w trakcie prowadzonego postępowania,</w:t>
      </w:r>
      <w:r w:rsidR="00DD515E">
        <w:rPr>
          <w:rFonts w:ascii="Lato" w:hAnsi="Lato" w:cs="Arial"/>
          <w:spacing w:val="4"/>
        </w:rPr>
        <w:t xml:space="preserve"> </w:t>
      </w:r>
      <w:r w:rsidR="0094025F">
        <w:rPr>
          <w:rFonts w:ascii="Lato" w:hAnsi="Lato" w:cs="Arial"/>
          <w:spacing w:val="4"/>
        </w:rPr>
        <w:t>Prezydent Miasta Krakowa</w:t>
      </w:r>
      <w:r w:rsidR="00DD515E" w:rsidRPr="00DD515E">
        <w:rPr>
          <w:rFonts w:ascii="Lato" w:hAnsi="Lato" w:cs="Arial"/>
          <w:spacing w:val="4"/>
        </w:rPr>
        <w:t>, zwany dalej „</w:t>
      </w:r>
      <w:r w:rsidR="00DD515E" w:rsidRPr="00DD515E">
        <w:rPr>
          <w:rFonts w:ascii="Lato" w:hAnsi="Lato" w:cs="Arial"/>
          <w:iCs/>
          <w:spacing w:val="4"/>
        </w:rPr>
        <w:t>inwestorem</w:t>
      </w:r>
      <w:r w:rsidR="00DD515E" w:rsidRPr="00DD515E">
        <w:rPr>
          <w:rFonts w:ascii="Lato" w:hAnsi="Lato" w:cs="Arial"/>
          <w:spacing w:val="4"/>
        </w:rPr>
        <w:t>”, reprezentowany przez ustanowionego w sprawie pełnomocnika</w:t>
      </w:r>
      <w:r w:rsidR="00DD515E">
        <w:rPr>
          <w:rFonts w:ascii="Lato" w:hAnsi="Lato" w:cs="Arial"/>
          <w:spacing w:val="4"/>
        </w:rPr>
        <w:t xml:space="preserve">, </w:t>
      </w:r>
      <w:r w:rsidRPr="00B15C6D">
        <w:rPr>
          <w:rFonts w:ascii="Lato" w:hAnsi="Lato" w:cs="Arial"/>
          <w:spacing w:val="4"/>
        </w:rPr>
        <w:t xml:space="preserve">wystąpił do Wojewody </w:t>
      </w:r>
      <w:r w:rsidR="0094025F">
        <w:rPr>
          <w:rFonts w:ascii="Lato" w:hAnsi="Lato" w:cs="Arial"/>
          <w:spacing w:val="4"/>
        </w:rPr>
        <w:t xml:space="preserve">Małopolskiego </w:t>
      </w:r>
      <w:r w:rsidRPr="00B15C6D">
        <w:rPr>
          <w:rFonts w:ascii="Lato" w:hAnsi="Lato" w:cs="Arial"/>
          <w:spacing w:val="4"/>
        </w:rPr>
        <w:t xml:space="preserve">o wydanie decyzji o zezwoleniu na realizację inwestycji drogowej </w:t>
      </w:r>
      <w:r w:rsidR="0094025F" w:rsidRPr="0094025F">
        <w:rPr>
          <w:rFonts w:ascii="Lato" w:hAnsi="Lato" w:cs="Arial"/>
          <w:spacing w:val="4"/>
        </w:rPr>
        <w:t xml:space="preserve">pn.: „Rozbudowa ul. Kocmyrzowskiej na odcinku od styku z drogą ekspresową S7 w rejonie skrzyżowania z ul. Darwina i Poległych w Krzesławicach do działki nr 513 obręb 11 Nowa </w:t>
      </w:r>
      <w:r w:rsidR="0094025F" w:rsidRPr="0094025F">
        <w:rPr>
          <w:rFonts w:ascii="Lato" w:hAnsi="Lato" w:cs="Arial"/>
          <w:spacing w:val="4"/>
        </w:rPr>
        <w:lastRenderedPageBreak/>
        <w:t>Huta w rejonie ul. Bukszpanowej”</w:t>
      </w:r>
      <w:r w:rsidR="00C75C84">
        <w:rPr>
          <w:rFonts w:ascii="Lato" w:hAnsi="Lato" w:cs="Arial"/>
          <w:spacing w:val="4"/>
        </w:rPr>
        <w:t xml:space="preserve">. </w:t>
      </w:r>
      <w:r w:rsidR="00C75C84" w:rsidRPr="00C75C84">
        <w:rPr>
          <w:rFonts w:ascii="Lato" w:hAnsi="Lato" w:cs="Arial"/>
          <w:spacing w:val="4"/>
        </w:rPr>
        <w:t>Inwestor wniósł także o nadanie decyzji rygoru natychmiastowej wykonalności, uzasadniając konieczność jego nadania interesem społecznym</w:t>
      </w:r>
      <w:r w:rsidR="00C75C84">
        <w:rPr>
          <w:rFonts w:ascii="Lato" w:hAnsi="Lato" w:cs="Arial"/>
          <w:spacing w:val="4"/>
        </w:rPr>
        <w:t xml:space="preserve"> i gospodarczym</w:t>
      </w:r>
      <w:r w:rsidR="00C75C84" w:rsidRPr="00C75C84">
        <w:rPr>
          <w:rFonts w:ascii="Lato" w:hAnsi="Lato" w:cs="Arial"/>
          <w:spacing w:val="4"/>
        </w:rPr>
        <w:t xml:space="preserve">, </w:t>
      </w:r>
      <w:r w:rsidR="00C75C84" w:rsidRPr="003813B2">
        <w:rPr>
          <w:rFonts w:ascii="Lato" w:hAnsi="Lato" w:cs="Arial"/>
          <w:spacing w:val="4"/>
        </w:rPr>
        <w:t>oraz wniósł o ponowne przeprowadzenie oceny oddziaływania przedsięwzięcia na środowisko.</w:t>
      </w:r>
    </w:p>
    <w:p w14:paraId="4A5A17A8" w14:textId="1C20BBEE" w:rsidR="00C75C84" w:rsidRDefault="00F57411" w:rsidP="004430AD">
      <w:pPr>
        <w:tabs>
          <w:tab w:val="left" w:pos="0"/>
        </w:tabs>
        <w:spacing w:after="240" w:line="240" w:lineRule="exact"/>
        <w:jc w:val="both"/>
        <w:rPr>
          <w:rFonts w:ascii="Lato" w:hAnsi="Lato" w:cs="Arial"/>
          <w:bCs/>
          <w:spacing w:val="4"/>
        </w:rPr>
      </w:pPr>
      <w:r w:rsidRPr="00B15C6D">
        <w:rPr>
          <w:rFonts w:ascii="Lato" w:hAnsi="Lato" w:cs="Arial"/>
          <w:spacing w:val="4"/>
        </w:rPr>
        <w:t>Po przeprowadzeniu postępowania w sprawie ww. wniosku, Wojewoda</w:t>
      </w:r>
      <w:r w:rsidRPr="00B15C6D">
        <w:rPr>
          <w:rFonts w:ascii="Lato" w:hAnsi="Lato" w:cs="Arial"/>
          <w:bCs/>
          <w:spacing w:val="4"/>
        </w:rPr>
        <w:t xml:space="preserve"> </w:t>
      </w:r>
      <w:r w:rsidR="00C75C84">
        <w:rPr>
          <w:rFonts w:ascii="Lato" w:hAnsi="Lato" w:cs="Arial"/>
          <w:bCs/>
          <w:spacing w:val="4"/>
        </w:rPr>
        <w:t xml:space="preserve">Małopolski </w:t>
      </w:r>
      <w:r w:rsidRPr="00B15C6D">
        <w:rPr>
          <w:rFonts w:ascii="Lato" w:hAnsi="Lato" w:cs="Arial"/>
          <w:bCs/>
          <w:spacing w:val="4"/>
        </w:rPr>
        <w:t xml:space="preserve">wydał w dniu </w:t>
      </w:r>
      <w:r w:rsidR="00C75C84">
        <w:rPr>
          <w:rFonts w:ascii="Lato" w:hAnsi="Lato" w:cs="Arial"/>
          <w:bCs/>
          <w:spacing w:val="4"/>
        </w:rPr>
        <w:t xml:space="preserve">29 sierpnia </w:t>
      </w:r>
      <w:r w:rsidRPr="00B15C6D">
        <w:rPr>
          <w:rFonts w:ascii="Lato" w:hAnsi="Lato" w:cs="Arial"/>
          <w:bCs/>
          <w:spacing w:val="4"/>
        </w:rPr>
        <w:t xml:space="preserve">2023 r. </w:t>
      </w:r>
      <w:r w:rsidRPr="00B15C6D">
        <w:rPr>
          <w:rFonts w:ascii="Lato" w:hAnsi="Lato" w:cs="Arial"/>
          <w:spacing w:val="4"/>
        </w:rPr>
        <w:t xml:space="preserve">decyzję </w:t>
      </w:r>
      <w:r w:rsidRPr="00B15C6D">
        <w:rPr>
          <w:rFonts w:ascii="Lato" w:hAnsi="Lato" w:cs="Arial"/>
          <w:bCs/>
          <w:spacing w:val="4"/>
        </w:rPr>
        <w:t xml:space="preserve">Nr </w:t>
      </w:r>
      <w:r w:rsidR="00C75C84">
        <w:rPr>
          <w:rFonts w:ascii="Lato" w:hAnsi="Lato" w:cs="Arial"/>
          <w:bCs/>
          <w:spacing w:val="4"/>
        </w:rPr>
        <w:t>19</w:t>
      </w:r>
      <w:r w:rsidRPr="00B15C6D">
        <w:rPr>
          <w:rFonts w:ascii="Lato" w:hAnsi="Lato" w:cs="Arial"/>
          <w:bCs/>
          <w:spacing w:val="4"/>
        </w:rPr>
        <w:t>/2023,</w:t>
      </w:r>
      <w:r w:rsidRPr="00B15C6D">
        <w:rPr>
          <w:rFonts w:ascii="Lato" w:hAnsi="Lato" w:cs="Arial"/>
          <w:spacing w:val="4"/>
        </w:rPr>
        <w:t xml:space="preserve"> </w:t>
      </w:r>
      <w:r w:rsidRPr="00B15C6D">
        <w:rPr>
          <w:rFonts w:ascii="Lato" w:hAnsi="Lato" w:cs="Arial"/>
          <w:bCs/>
          <w:spacing w:val="4"/>
        </w:rPr>
        <w:t xml:space="preserve">znak: </w:t>
      </w:r>
      <w:r w:rsidR="00C75C84" w:rsidRPr="00C75C84">
        <w:rPr>
          <w:rFonts w:ascii="Lato" w:hAnsi="Lato" w:cs="Arial"/>
          <w:bCs/>
          <w:spacing w:val="4"/>
        </w:rPr>
        <w:t>WI-VI.7820.1.13.2022.JCh</w:t>
      </w:r>
      <w:r w:rsidR="00C75C84">
        <w:rPr>
          <w:rFonts w:ascii="Lato" w:hAnsi="Lato" w:cs="Arial"/>
          <w:bCs/>
          <w:spacing w:val="4"/>
        </w:rPr>
        <w:t>,</w:t>
      </w:r>
      <w:r w:rsidR="00C75C84" w:rsidRPr="00C75C84">
        <w:rPr>
          <w:rFonts w:ascii="Lato" w:hAnsi="Lato" w:cs="Arial"/>
          <w:spacing w:val="4"/>
        </w:rPr>
        <w:t xml:space="preserve"> </w:t>
      </w:r>
      <w:r w:rsidR="00C75C84" w:rsidRPr="00C75C84">
        <w:rPr>
          <w:rFonts w:ascii="Lato" w:hAnsi="Lato" w:cs="Arial"/>
          <w:bCs/>
          <w:spacing w:val="4"/>
        </w:rPr>
        <w:t xml:space="preserve">o zezwoleniu na realizację inwestycji drogowej pn.: „Rozbudowa ul. Kocmyrzowskiej na odcinku od styku z drogą ekspresową S7 w rejonie skrzyżowania z ul. Darwina i Poległych </w:t>
      </w:r>
      <w:r w:rsidR="00C75C84" w:rsidRPr="00C75C84">
        <w:rPr>
          <w:rFonts w:ascii="Lato" w:hAnsi="Lato" w:cs="Arial"/>
          <w:bCs/>
          <w:spacing w:val="4"/>
        </w:rPr>
        <w:br/>
        <w:t>w Krzesławicach do działki nr 513 obręb 11 Nowa Huta w rejonie ul. Bukszpanowej”,</w:t>
      </w:r>
      <w:r w:rsidR="00C75C84">
        <w:rPr>
          <w:rFonts w:ascii="Lato" w:hAnsi="Lato" w:cs="Arial"/>
          <w:bCs/>
          <w:spacing w:val="4"/>
        </w:rPr>
        <w:t xml:space="preserve"> zwan</w:t>
      </w:r>
      <w:r w:rsidR="0024507C">
        <w:rPr>
          <w:rFonts w:ascii="Lato" w:hAnsi="Lato" w:cs="Arial"/>
          <w:bCs/>
          <w:spacing w:val="4"/>
        </w:rPr>
        <w:t>ą</w:t>
      </w:r>
      <w:r w:rsidR="00C75C84">
        <w:rPr>
          <w:rFonts w:ascii="Lato" w:hAnsi="Lato" w:cs="Arial"/>
          <w:bCs/>
          <w:spacing w:val="4"/>
        </w:rPr>
        <w:t xml:space="preserve"> dalej „decyzją Wojewody Małopolskiego”, </w:t>
      </w:r>
      <w:r w:rsidRPr="00B15C6D">
        <w:rPr>
          <w:rFonts w:ascii="Lato" w:hAnsi="Lato" w:cs="Arial"/>
          <w:spacing w:val="4"/>
        </w:rPr>
        <w:t>oraz nadał jej rygor natychmiastowej wykonalności.</w:t>
      </w:r>
    </w:p>
    <w:p w14:paraId="0B2C13E0" w14:textId="530FF29A" w:rsidR="009A5A33" w:rsidRDefault="007D7480" w:rsidP="004430AD">
      <w:pPr>
        <w:tabs>
          <w:tab w:val="left" w:pos="0"/>
        </w:tabs>
        <w:spacing w:after="240" w:line="240" w:lineRule="exact"/>
        <w:jc w:val="both"/>
        <w:rPr>
          <w:rFonts w:ascii="Lato" w:hAnsi="Lato" w:cs="Arial"/>
          <w:spacing w:val="4"/>
        </w:rPr>
      </w:pPr>
      <w:r w:rsidRPr="009A5A33">
        <w:rPr>
          <w:rFonts w:ascii="Lato" w:hAnsi="Lato" w:cs="Arial"/>
          <w:spacing w:val="4"/>
        </w:rPr>
        <w:t xml:space="preserve">Od decyzji Wojewody </w:t>
      </w:r>
      <w:r w:rsidR="00C75C84" w:rsidRPr="009A5A33">
        <w:rPr>
          <w:rFonts w:ascii="Lato" w:hAnsi="Lato" w:cs="Arial"/>
          <w:spacing w:val="4"/>
        </w:rPr>
        <w:t xml:space="preserve">Małopolskiego </w:t>
      </w:r>
      <w:r w:rsidRPr="009A5A33">
        <w:rPr>
          <w:rFonts w:ascii="Lato" w:hAnsi="Lato" w:cs="Arial"/>
          <w:spacing w:val="4"/>
        </w:rPr>
        <w:t>odwołania, za pośrednictwem organu I instancji, wnieśli</w:t>
      </w:r>
      <w:r w:rsidR="009A5A33">
        <w:rPr>
          <w:rFonts w:ascii="Lato" w:hAnsi="Lato" w:cs="Arial"/>
          <w:spacing w:val="4"/>
        </w:rPr>
        <w:t xml:space="preserve"> </w:t>
      </w:r>
      <w:r w:rsidR="00C75C84" w:rsidRPr="009A5A33">
        <w:rPr>
          <w:rFonts w:ascii="Lato" w:hAnsi="Lato" w:cs="Arial"/>
          <w:spacing w:val="4"/>
        </w:rPr>
        <w:t xml:space="preserve">Towarzystwo </w:t>
      </w:r>
      <w:r w:rsidR="006A7110">
        <w:rPr>
          <w:rFonts w:ascii="Lato" w:hAnsi="Lato" w:cs="Arial"/>
          <w:spacing w:val="4"/>
        </w:rPr>
        <w:t>(…)</w:t>
      </w:r>
      <w:r w:rsidR="00C75C84" w:rsidRPr="009A5A33">
        <w:rPr>
          <w:rFonts w:ascii="Lato" w:hAnsi="Lato" w:cs="Arial"/>
          <w:spacing w:val="4"/>
        </w:rPr>
        <w:t xml:space="preserve"> z siedzibą w </w:t>
      </w:r>
      <w:r w:rsidR="006A7110">
        <w:rPr>
          <w:rFonts w:ascii="Lato" w:hAnsi="Lato" w:cs="Arial"/>
          <w:spacing w:val="4"/>
        </w:rPr>
        <w:t>(…)</w:t>
      </w:r>
      <w:r w:rsidR="00134D3E">
        <w:rPr>
          <w:rFonts w:ascii="Lato" w:hAnsi="Lato" w:cs="Arial"/>
          <w:spacing w:val="4"/>
        </w:rPr>
        <w:t xml:space="preserve"> (dalej: „</w:t>
      </w:r>
      <w:r w:rsidR="00134D3E" w:rsidRPr="00134D3E">
        <w:rPr>
          <w:rFonts w:ascii="Lato" w:hAnsi="Lato" w:cs="Arial"/>
          <w:spacing w:val="4"/>
        </w:rPr>
        <w:t xml:space="preserve">Towarzystwo </w:t>
      </w:r>
      <w:r w:rsidR="006A7110">
        <w:rPr>
          <w:rFonts w:ascii="Lato" w:hAnsi="Lato" w:cs="Arial"/>
          <w:spacing w:val="4"/>
        </w:rPr>
        <w:t>(…)</w:t>
      </w:r>
      <w:r w:rsidR="00134D3E">
        <w:rPr>
          <w:rFonts w:ascii="Lato" w:hAnsi="Lato" w:cs="Arial"/>
          <w:spacing w:val="4"/>
        </w:rPr>
        <w:t>”)</w:t>
      </w:r>
      <w:r w:rsidR="00C75C84" w:rsidRPr="009A5A33">
        <w:rPr>
          <w:rFonts w:ascii="Lato" w:hAnsi="Lato" w:cs="Arial"/>
          <w:spacing w:val="4"/>
        </w:rPr>
        <w:t>,</w:t>
      </w:r>
      <w:r w:rsidR="009A5A33">
        <w:rPr>
          <w:rFonts w:ascii="Lato" w:hAnsi="Lato" w:cs="Arial"/>
          <w:bCs/>
          <w:spacing w:val="4"/>
        </w:rPr>
        <w:t xml:space="preserve"> </w:t>
      </w:r>
      <w:r w:rsidR="00C75C84" w:rsidRPr="009A5A33">
        <w:rPr>
          <w:rFonts w:ascii="Lato" w:hAnsi="Lato" w:cs="Arial"/>
          <w:spacing w:val="4"/>
        </w:rPr>
        <w:t>Pan W</w:t>
      </w:r>
      <w:r w:rsidR="006A7110">
        <w:rPr>
          <w:rFonts w:ascii="Lato" w:hAnsi="Lato" w:cs="Arial"/>
          <w:spacing w:val="4"/>
        </w:rPr>
        <w:t>.</w:t>
      </w:r>
      <w:r w:rsidR="00C75C84" w:rsidRPr="009A5A33">
        <w:rPr>
          <w:rFonts w:ascii="Lato" w:hAnsi="Lato" w:cs="Arial"/>
          <w:spacing w:val="4"/>
        </w:rPr>
        <w:t xml:space="preserve"> M</w:t>
      </w:r>
      <w:r w:rsidR="006A7110">
        <w:rPr>
          <w:rFonts w:ascii="Lato" w:hAnsi="Lato" w:cs="Arial"/>
          <w:spacing w:val="4"/>
        </w:rPr>
        <w:t>.</w:t>
      </w:r>
      <w:r w:rsidR="00C75C84" w:rsidRPr="009A5A33">
        <w:rPr>
          <w:rFonts w:ascii="Lato" w:hAnsi="Lato" w:cs="Arial"/>
          <w:spacing w:val="4"/>
        </w:rPr>
        <w:t>,</w:t>
      </w:r>
      <w:r w:rsidR="009A5A33">
        <w:rPr>
          <w:rFonts w:ascii="Lato" w:hAnsi="Lato" w:cs="Arial"/>
          <w:bCs/>
          <w:spacing w:val="4"/>
        </w:rPr>
        <w:t xml:space="preserve"> </w:t>
      </w:r>
      <w:r w:rsidR="009A5A33" w:rsidRPr="009A5A33">
        <w:rPr>
          <w:rFonts w:ascii="Lato" w:hAnsi="Lato" w:cs="Arial"/>
          <w:spacing w:val="4"/>
        </w:rPr>
        <w:t>Pani K</w:t>
      </w:r>
      <w:r w:rsidR="006A7110">
        <w:rPr>
          <w:rFonts w:ascii="Lato" w:hAnsi="Lato" w:cs="Arial"/>
          <w:spacing w:val="4"/>
        </w:rPr>
        <w:t>.</w:t>
      </w:r>
      <w:r w:rsidR="009A5A33" w:rsidRPr="009A5A33">
        <w:rPr>
          <w:rFonts w:ascii="Lato" w:hAnsi="Lato" w:cs="Arial"/>
          <w:spacing w:val="4"/>
        </w:rPr>
        <w:t xml:space="preserve"> K</w:t>
      </w:r>
      <w:r w:rsidR="006A7110">
        <w:rPr>
          <w:rFonts w:ascii="Lato" w:hAnsi="Lato" w:cs="Arial"/>
          <w:spacing w:val="4"/>
        </w:rPr>
        <w:t>.</w:t>
      </w:r>
      <w:r w:rsidR="009A5A33" w:rsidRPr="009A5A33">
        <w:rPr>
          <w:rFonts w:ascii="Lato" w:hAnsi="Lato" w:cs="Arial"/>
          <w:spacing w:val="4"/>
        </w:rPr>
        <w:t>-Z</w:t>
      </w:r>
      <w:r w:rsidR="006A7110">
        <w:rPr>
          <w:rFonts w:ascii="Lato" w:hAnsi="Lato" w:cs="Arial"/>
          <w:spacing w:val="4"/>
        </w:rPr>
        <w:t>.</w:t>
      </w:r>
      <w:r w:rsidR="009A5A33" w:rsidRPr="009A5A33">
        <w:rPr>
          <w:rFonts w:ascii="Lato" w:hAnsi="Lato" w:cs="Arial"/>
          <w:spacing w:val="4"/>
        </w:rPr>
        <w:t xml:space="preserve">, reprezentowana przez </w:t>
      </w:r>
      <w:r w:rsidR="009A5A33" w:rsidRPr="009A5A33">
        <w:rPr>
          <w:rFonts w:ascii="Lato" w:eastAsia="Times New Roman" w:hAnsi="Lato" w:cs="Arial"/>
          <w:spacing w:val="4"/>
          <w:lang w:eastAsia="pl-PL"/>
        </w:rPr>
        <w:t>r.pr. dr M</w:t>
      </w:r>
      <w:r w:rsidR="006A7110">
        <w:rPr>
          <w:rFonts w:ascii="Lato" w:eastAsia="Times New Roman" w:hAnsi="Lato" w:cs="Arial"/>
          <w:spacing w:val="4"/>
          <w:lang w:eastAsia="pl-PL"/>
        </w:rPr>
        <w:t>.</w:t>
      </w:r>
      <w:r w:rsidR="009A5A33" w:rsidRPr="009A5A33">
        <w:rPr>
          <w:rFonts w:ascii="Lato" w:eastAsia="Times New Roman" w:hAnsi="Lato" w:cs="Arial"/>
          <w:spacing w:val="4"/>
          <w:lang w:eastAsia="pl-PL"/>
        </w:rPr>
        <w:t xml:space="preserve"> S</w:t>
      </w:r>
      <w:r w:rsidR="009A5A33" w:rsidRPr="009A5A33">
        <w:rPr>
          <w:rFonts w:ascii="Lato" w:hAnsi="Lato" w:cs="Arial"/>
          <w:spacing w:val="4"/>
        </w:rPr>
        <w:t xml:space="preserve">. </w:t>
      </w:r>
      <w:r w:rsidR="009A5A33">
        <w:rPr>
          <w:rFonts w:ascii="Lato" w:hAnsi="Lato" w:cs="Arial"/>
          <w:spacing w:val="4"/>
        </w:rPr>
        <w:t xml:space="preserve">Odwołania wniesiono w terminie. </w:t>
      </w:r>
      <w:r w:rsidR="009A5A33" w:rsidRPr="009A5A33">
        <w:rPr>
          <w:rFonts w:ascii="Lato" w:hAnsi="Lato" w:cs="Arial"/>
          <w:spacing w:val="4"/>
        </w:rPr>
        <w:t xml:space="preserve">Brak formalny </w:t>
      </w:r>
      <w:r w:rsidR="009A5A33">
        <w:rPr>
          <w:rFonts w:ascii="Lato" w:hAnsi="Lato" w:cs="Arial"/>
          <w:spacing w:val="4"/>
        </w:rPr>
        <w:t xml:space="preserve">odwołania </w:t>
      </w:r>
      <w:r w:rsidR="009A5A33" w:rsidRPr="009A5A33">
        <w:rPr>
          <w:rFonts w:ascii="Lato" w:hAnsi="Lato" w:cs="Arial"/>
          <w:spacing w:val="4"/>
        </w:rPr>
        <w:t>Pani K</w:t>
      </w:r>
      <w:r w:rsidR="006A7110">
        <w:rPr>
          <w:rFonts w:ascii="Lato" w:hAnsi="Lato" w:cs="Arial"/>
          <w:spacing w:val="4"/>
        </w:rPr>
        <w:t>.</w:t>
      </w:r>
      <w:r w:rsidR="009A5A33" w:rsidRPr="009A5A33">
        <w:rPr>
          <w:rFonts w:ascii="Lato" w:hAnsi="Lato" w:cs="Arial"/>
          <w:spacing w:val="4"/>
        </w:rPr>
        <w:t xml:space="preserve"> K</w:t>
      </w:r>
      <w:r w:rsidR="006A7110">
        <w:rPr>
          <w:rFonts w:ascii="Lato" w:hAnsi="Lato" w:cs="Arial"/>
          <w:spacing w:val="4"/>
        </w:rPr>
        <w:t>.</w:t>
      </w:r>
      <w:r w:rsidR="009A5A33" w:rsidRPr="009A5A33">
        <w:rPr>
          <w:rFonts w:ascii="Lato" w:hAnsi="Lato" w:cs="Arial"/>
          <w:spacing w:val="4"/>
        </w:rPr>
        <w:t>-Z</w:t>
      </w:r>
      <w:r w:rsidR="006A7110">
        <w:rPr>
          <w:rFonts w:ascii="Lato" w:hAnsi="Lato" w:cs="Arial"/>
          <w:spacing w:val="4"/>
        </w:rPr>
        <w:t>.</w:t>
      </w:r>
      <w:r w:rsidR="009A5A33">
        <w:rPr>
          <w:rFonts w:ascii="Lato" w:hAnsi="Lato" w:cs="Arial"/>
          <w:spacing w:val="4"/>
        </w:rPr>
        <w:t xml:space="preserve"> został usunięty w dniu 20 grudnia 2023 r. (wpływ do Ministerstwa Rozwoju i Technologii pełnomocnictwa uprawniającego </w:t>
      </w:r>
      <w:r w:rsidR="009A5A33" w:rsidRPr="009A5A33">
        <w:rPr>
          <w:rFonts w:ascii="Lato" w:hAnsi="Lato" w:cs="Arial"/>
          <w:spacing w:val="4"/>
        </w:rPr>
        <w:t>r.pr. dr M</w:t>
      </w:r>
      <w:r w:rsidR="006A7110">
        <w:rPr>
          <w:rFonts w:ascii="Lato" w:hAnsi="Lato" w:cs="Arial"/>
          <w:spacing w:val="4"/>
        </w:rPr>
        <w:t>.</w:t>
      </w:r>
      <w:r w:rsidR="009A5A33" w:rsidRPr="009A5A33">
        <w:rPr>
          <w:rFonts w:ascii="Lato" w:hAnsi="Lato" w:cs="Arial"/>
          <w:spacing w:val="4"/>
        </w:rPr>
        <w:t xml:space="preserve"> S</w:t>
      </w:r>
      <w:r w:rsidR="006A7110">
        <w:rPr>
          <w:rFonts w:ascii="Lato" w:hAnsi="Lato" w:cs="Arial"/>
          <w:spacing w:val="4"/>
        </w:rPr>
        <w:t>.</w:t>
      </w:r>
      <w:r w:rsidR="009A5A33">
        <w:rPr>
          <w:rFonts w:ascii="Lato" w:hAnsi="Lato" w:cs="Arial"/>
          <w:spacing w:val="4"/>
        </w:rPr>
        <w:t xml:space="preserve"> do reprezentowania skarżącej w przedmiotowej sprawie)</w:t>
      </w:r>
      <w:r w:rsidR="009A5A33" w:rsidRPr="009A5A33">
        <w:rPr>
          <w:rFonts w:ascii="Lato" w:hAnsi="Lato" w:cs="Arial"/>
          <w:spacing w:val="4"/>
        </w:rPr>
        <w:t>. W odwołaniach</w:t>
      </w:r>
      <w:r w:rsidR="0024507C">
        <w:rPr>
          <w:rFonts w:ascii="Lato" w:hAnsi="Lato" w:cs="Arial"/>
          <w:spacing w:val="4"/>
        </w:rPr>
        <w:t xml:space="preserve"> </w:t>
      </w:r>
      <w:r w:rsidR="009A5A33" w:rsidRPr="009A5A33">
        <w:rPr>
          <w:rFonts w:ascii="Lato" w:hAnsi="Lato" w:cs="Arial"/>
          <w:spacing w:val="4"/>
        </w:rPr>
        <w:t>podnie</w:t>
      </w:r>
      <w:r w:rsidR="009A5A33">
        <w:rPr>
          <w:rFonts w:ascii="Lato" w:hAnsi="Lato" w:cs="Arial"/>
          <w:spacing w:val="4"/>
        </w:rPr>
        <w:t>siono</w:t>
      </w:r>
      <w:r w:rsidR="009A5A33" w:rsidRPr="009A5A33">
        <w:rPr>
          <w:rFonts w:ascii="Lato" w:hAnsi="Lato" w:cs="Arial"/>
          <w:spacing w:val="4"/>
        </w:rPr>
        <w:t xml:space="preserve"> zarzuty w sprawie decyzji Wojewody</w:t>
      </w:r>
      <w:r w:rsidR="009A5A33">
        <w:rPr>
          <w:rFonts w:ascii="Lato" w:hAnsi="Lato" w:cs="Arial"/>
          <w:spacing w:val="4"/>
        </w:rPr>
        <w:t xml:space="preserve"> Małopolskiego. </w:t>
      </w:r>
    </w:p>
    <w:p w14:paraId="79082529" w14:textId="5440A48F" w:rsidR="009A5A33" w:rsidRDefault="009A5A33" w:rsidP="004430AD">
      <w:pPr>
        <w:tabs>
          <w:tab w:val="left" w:pos="0"/>
        </w:tabs>
        <w:spacing w:after="240" w:line="240" w:lineRule="exact"/>
        <w:jc w:val="both"/>
        <w:rPr>
          <w:rFonts w:ascii="Lato" w:hAnsi="Lato" w:cs="Arial"/>
          <w:spacing w:val="4"/>
        </w:rPr>
      </w:pPr>
      <w:r>
        <w:rPr>
          <w:rFonts w:ascii="Lato" w:hAnsi="Lato" w:cs="Arial"/>
          <w:spacing w:val="4"/>
        </w:rPr>
        <w:t xml:space="preserve">Ponadto </w:t>
      </w:r>
      <w:r w:rsidR="0044553E">
        <w:rPr>
          <w:rFonts w:ascii="Lato" w:hAnsi="Lato" w:cs="Arial"/>
          <w:spacing w:val="4"/>
        </w:rPr>
        <w:t>p</w:t>
      </w:r>
      <w:r w:rsidR="0044553E" w:rsidRPr="0044553E">
        <w:rPr>
          <w:rFonts w:ascii="Lato" w:hAnsi="Lato" w:cs="Arial"/>
          <w:spacing w:val="4"/>
        </w:rPr>
        <w:t xml:space="preserve">rzy piśmie z dnia 20 października 2023 r., znak: WI-VI.7820.1.13.2022, Wojewoda Małopolski przekazał do Ministerstwa Rozwoju i Technologii, </w:t>
      </w:r>
      <w:r w:rsidR="0024507C">
        <w:rPr>
          <w:rFonts w:ascii="Lato" w:hAnsi="Lato" w:cs="Arial"/>
          <w:spacing w:val="4"/>
        </w:rPr>
        <w:br/>
      </w:r>
      <w:r w:rsidR="0044553E" w:rsidRPr="0044553E">
        <w:rPr>
          <w:rFonts w:ascii="Lato" w:hAnsi="Lato" w:cs="Arial"/>
          <w:spacing w:val="4"/>
        </w:rPr>
        <w:t xml:space="preserve">za pośrednictwem platformy ePUAP, </w:t>
      </w:r>
      <w:bookmarkStart w:id="0" w:name="_Hlk151474219"/>
      <w:bookmarkStart w:id="1" w:name="_Hlk151472338"/>
      <w:bookmarkStart w:id="2" w:name="_Hlk157517057"/>
      <w:r w:rsidR="0044553E" w:rsidRPr="0044553E">
        <w:rPr>
          <w:rFonts w:ascii="Lato" w:hAnsi="Lato" w:cs="Arial"/>
          <w:spacing w:val="4"/>
        </w:rPr>
        <w:t xml:space="preserve">dokument elektroniczny </w:t>
      </w:r>
      <w:bookmarkEnd w:id="0"/>
      <w:r w:rsidR="0044553E" w:rsidRPr="0044553E">
        <w:rPr>
          <w:rFonts w:ascii="Lato" w:hAnsi="Lato" w:cs="Arial"/>
          <w:spacing w:val="4"/>
        </w:rPr>
        <w:t xml:space="preserve">pn.: „SKARGA </w:t>
      </w:r>
      <w:proofErr w:type="spellStart"/>
      <w:r w:rsidR="0044553E" w:rsidRPr="0044553E">
        <w:rPr>
          <w:rFonts w:ascii="Lato" w:hAnsi="Lato" w:cs="Arial"/>
          <w:spacing w:val="4"/>
        </w:rPr>
        <w:t>Dot</w:t>
      </w:r>
      <w:proofErr w:type="spellEnd"/>
      <w:r w:rsidR="0044553E" w:rsidRPr="0044553E">
        <w:rPr>
          <w:rFonts w:ascii="Lato" w:hAnsi="Lato" w:cs="Arial"/>
          <w:spacing w:val="4"/>
        </w:rPr>
        <w:t xml:space="preserve"> skarga </w:t>
      </w:r>
      <w:proofErr w:type="spellStart"/>
      <w:r w:rsidR="0044553E" w:rsidRPr="0044553E">
        <w:rPr>
          <w:rFonts w:ascii="Lato" w:hAnsi="Lato" w:cs="Arial"/>
          <w:spacing w:val="4"/>
        </w:rPr>
        <w:t>dot</w:t>
      </w:r>
      <w:proofErr w:type="spellEnd"/>
      <w:r w:rsidR="0044553E" w:rsidRPr="0044553E">
        <w:rPr>
          <w:rFonts w:ascii="Lato" w:hAnsi="Lato" w:cs="Arial"/>
          <w:spacing w:val="4"/>
        </w:rPr>
        <w:t xml:space="preserve"> ZRID WI.7820.1.13.2022.JCh”</w:t>
      </w:r>
      <w:bookmarkEnd w:id="1"/>
      <w:r w:rsidR="00267345">
        <w:rPr>
          <w:rFonts w:ascii="Lato" w:hAnsi="Lato" w:cs="Arial"/>
          <w:spacing w:val="4"/>
        </w:rPr>
        <w:t xml:space="preserve"> z dnia 9 października 2023 r., </w:t>
      </w:r>
      <w:r w:rsidR="0044553E" w:rsidRPr="0044553E">
        <w:rPr>
          <w:rFonts w:ascii="Lato" w:hAnsi="Lato" w:cs="Arial"/>
          <w:spacing w:val="4"/>
        </w:rPr>
        <w:t xml:space="preserve">wniesiony przez </w:t>
      </w:r>
      <w:r w:rsidR="00A05CA5">
        <w:rPr>
          <w:rFonts w:ascii="Lato" w:hAnsi="Lato" w:cs="Arial"/>
          <w:spacing w:val="4"/>
        </w:rPr>
        <w:t>(…)</w:t>
      </w:r>
      <w:r w:rsidR="0044553E" w:rsidRPr="006A5E14">
        <w:rPr>
          <w:rFonts w:ascii="Lato" w:hAnsi="Lato" w:cs="Arial"/>
          <w:spacing w:val="4"/>
        </w:rPr>
        <w:t xml:space="preserve"> sp. z o.o. sp.k. z siedzibą w </w:t>
      </w:r>
      <w:r w:rsidR="00A05CA5">
        <w:rPr>
          <w:rFonts w:ascii="Lato" w:hAnsi="Lato" w:cs="Arial"/>
          <w:spacing w:val="4"/>
        </w:rPr>
        <w:t>(…)</w:t>
      </w:r>
      <w:r w:rsidR="0044553E" w:rsidRPr="006A5E14">
        <w:rPr>
          <w:rFonts w:ascii="Lato" w:hAnsi="Lato" w:cs="Arial"/>
          <w:spacing w:val="4"/>
        </w:rPr>
        <w:t xml:space="preserve"> (dalej: </w:t>
      </w:r>
      <w:r w:rsidR="009B164C" w:rsidRPr="006A5E14">
        <w:rPr>
          <w:rFonts w:ascii="Lato" w:hAnsi="Lato" w:cs="Arial"/>
          <w:spacing w:val="4"/>
        </w:rPr>
        <w:t>„</w:t>
      </w:r>
      <w:r w:rsidR="0044553E" w:rsidRPr="006A5E14">
        <w:rPr>
          <w:rFonts w:ascii="Lato" w:hAnsi="Lato" w:cs="Arial"/>
          <w:spacing w:val="4"/>
        </w:rPr>
        <w:t xml:space="preserve">spółka </w:t>
      </w:r>
      <w:r w:rsidR="00A05CA5">
        <w:rPr>
          <w:rFonts w:ascii="Lato" w:hAnsi="Lato" w:cs="Arial"/>
          <w:spacing w:val="4"/>
        </w:rPr>
        <w:t>(…)</w:t>
      </w:r>
      <w:r w:rsidR="009B164C" w:rsidRPr="006A5E14">
        <w:rPr>
          <w:rFonts w:ascii="Lato" w:hAnsi="Lato" w:cs="Arial"/>
          <w:spacing w:val="4"/>
        </w:rPr>
        <w:t>”</w:t>
      </w:r>
      <w:r w:rsidR="0044553E" w:rsidRPr="006A5E14">
        <w:rPr>
          <w:rFonts w:ascii="Lato" w:hAnsi="Lato" w:cs="Arial"/>
          <w:spacing w:val="4"/>
        </w:rPr>
        <w:t>) do Małopolskiego Urzędu Wojewódzkiego w Krakowie</w:t>
      </w:r>
      <w:r w:rsidR="00267345" w:rsidRPr="006A5E14">
        <w:rPr>
          <w:rFonts w:ascii="Lato" w:hAnsi="Lato" w:cs="Arial"/>
          <w:spacing w:val="4"/>
        </w:rPr>
        <w:t xml:space="preserve"> w dniu 9 października 2023 r.</w:t>
      </w:r>
      <w:r w:rsidR="0044553E" w:rsidRPr="006A5E14">
        <w:rPr>
          <w:rFonts w:ascii="Lato" w:hAnsi="Lato" w:cs="Arial"/>
          <w:spacing w:val="4"/>
        </w:rPr>
        <w:t xml:space="preserve">, za pośrednictwem platformy ePUAP. </w:t>
      </w:r>
      <w:bookmarkEnd w:id="2"/>
      <w:r w:rsidR="0044553E" w:rsidRPr="006A5E14">
        <w:rPr>
          <w:rFonts w:ascii="Lato" w:hAnsi="Lato" w:cs="Arial"/>
          <w:spacing w:val="4"/>
        </w:rPr>
        <w:t xml:space="preserve">Zgodnie z art. 234 pkt 1 i pkt 2 kpa, w sprawie, w której toczy się postępowanie administracyjne skarga złożona przez stronę podlega rozpatrzeniu w toku postępowania, zgodnie </w:t>
      </w:r>
      <w:r w:rsidR="00A05CA5">
        <w:rPr>
          <w:rFonts w:ascii="Lato" w:hAnsi="Lato" w:cs="Arial"/>
          <w:spacing w:val="4"/>
        </w:rPr>
        <w:br/>
      </w:r>
      <w:r w:rsidR="0044553E" w:rsidRPr="006A5E14">
        <w:rPr>
          <w:rFonts w:ascii="Lato" w:hAnsi="Lato" w:cs="Arial"/>
          <w:spacing w:val="4"/>
        </w:rPr>
        <w:t>z przepisami kodeksu (pkt 1); skarga pochodząca od innych osób stanowi materiał, który organ prowadzący postępowanie powinien rozpatrzyć z urzędu (pkt 2)</w:t>
      </w:r>
      <w:r w:rsidR="009B164C" w:rsidRPr="006A5E14">
        <w:rPr>
          <w:rFonts w:ascii="Lato" w:hAnsi="Lato" w:cs="Arial"/>
          <w:spacing w:val="4"/>
        </w:rPr>
        <w:t>. Mając na uwadze, iż rzeczona skarga została wniesion</w:t>
      </w:r>
      <w:r w:rsidR="0024507C">
        <w:rPr>
          <w:rFonts w:ascii="Lato" w:hAnsi="Lato" w:cs="Arial"/>
          <w:spacing w:val="4"/>
        </w:rPr>
        <w:t>a</w:t>
      </w:r>
      <w:r w:rsidR="009B164C" w:rsidRPr="006A5E14">
        <w:rPr>
          <w:rFonts w:ascii="Lato" w:hAnsi="Lato" w:cs="Arial"/>
          <w:spacing w:val="4"/>
        </w:rPr>
        <w:t xml:space="preserve"> w terminie przewidzianym do wniesienia odwołania, została rozpatrzona jako odwołanie spółki </w:t>
      </w:r>
      <w:r w:rsidR="00A05CA5">
        <w:rPr>
          <w:rFonts w:ascii="Lato" w:hAnsi="Lato" w:cs="Arial"/>
          <w:spacing w:val="4"/>
        </w:rPr>
        <w:t>(…)</w:t>
      </w:r>
      <w:r w:rsidR="009B164C" w:rsidRPr="006A5E14">
        <w:rPr>
          <w:rFonts w:ascii="Lato" w:hAnsi="Lato" w:cs="Arial"/>
          <w:spacing w:val="4"/>
        </w:rPr>
        <w:t xml:space="preserve"> od decyzji Wojewody Małopolskiego. </w:t>
      </w:r>
    </w:p>
    <w:p w14:paraId="03CBBCDA" w14:textId="2B2B2A0C" w:rsidR="00320DCB" w:rsidRPr="0073777F" w:rsidRDefault="00320DCB" w:rsidP="004430AD">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r w:rsidR="0073777F">
        <w:rPr>
          <w:rFonts w:ascii="Lato" w:hAnsi="Lato"/>
          <w:bCs/>
          <w:spacing w:val="4"/>
        </w:rPr>
        <w:t xml:space="preserve"> </w:t>
      </w: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3" w:name="_Hlk204788863"/>
      <w:r w:rsidRPr="006D236B">
        <w:rPr>
          <w:rFonts w:ascii="Lato" w:hAnsi="Lato" w:cs="Arial"/>
          <w:bCs/>
          <w:spacing w:val="4"/>
        </w:rPr>
        <w:t xml:space="preserve">Finansów </w:t>
      </w:r>
      <w:r w:rsidR="0073777F">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bookmarkEnd w:id="3"/>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0073777F">
        <w:rPr>
          <w:rFonts w:ascii="Lato" w:hAnsi="Lato" w:cs="Arial"/>
          <w:bCs/>
          <w:spacing w:val="4"/>
        </w:rPr>
        <w:t xml:space="preserve">z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00B741B6" w:rsidRPr="00B741B6">
        <w:rPr>
          <w:rFonts w:ascii="Lato" w:hAnsi="Lato" w:cs="Arial"/>
          <w:bCs/>
          <w:spacing w:val="4"/>
        </w:rPr>
        <w:t>Finansów i Gospodarki</w:t>
      </w:r>
      <w:r w:rsidR="00B741B6">
        <w:rPr>
          <w:rFonts w:ascii="Lato" w:hAnsi="Lato" w:cs="Arial"/>
          <w:bCs/>
          <w:spacing w:val="4"/>
        </w:rPr>
        <w:t xml:space="preserve"> </w:t>
      </w:r>
      <w:r w:rsidRPr="00975259">
        <w:rPr>
          <w:rFonts w:ascii="Lato" w:hAnsi="Lato" w:cs="Arial"/>
          <w:bCs/>
          <w:spacing w:val="4"/>
        </w:rPr>
        <w:t>zapewnia</w:t>
      </w:r>
      <w:bookmarkStart w:id="4" w:name="mip78902002"/>
      <w:bookmarkEnd w:id="4"/>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29EA149D" w14:textId="66C1E666" w:rsidR="006403C8" w:rsidRPr="00515604" w:rsidRDefault="006403C8" w:rsidP="004430AD">
      <w:pPr>
        <w:spacing w:after="240" w:line="240" w:lineRule="exact"/>
        <w:jc w:val="both"/>
        <w:outlineLvl w:val="0"/>
        <w:rPr>
          <w:rFonts w:ascii="Lato" w:hAnsi="Lato" w:cs="Arial"/>
          <w:spacing w:val="4"/>
        </w:rPr>
      </w:pPr>
      <w:r w:rsidRPr="00515604">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5D08B0">
        <w:rPr>
          <w:rFonts w:ascii="Lato" w:hAnsi="Lato" w:cs="Arial"/>
          <w:spacing w:val="4"/>
        </w:rPr>
        <w:br/>
      </w:r>
      <w:r w:rsidRPr="00515604">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Pr="00515604">
        <w:rPr>
          <w:rFonts w:ascii="Lato" w:hAnsi="Lato" w:cs="Arial"/>
          <w:spacing w:val="4"/>
        </w:rPr>
        <w:br/>
        <w:t xml:space="preserve">w każdym indywidualnym przypadku wymaga szczegółowego zbadania i rozważenia wszelkich argumentów, które stanowiłyby podstawę do przyjęcia określonego </w:t>
      </w:r>
      <w:r w:rsidRPr="00515604">
        <w:rPr>
          <w:rFonts w:ascii="Lato" w:hAnsi="Lato" w:cs="Arial"/>
          <w:spacing w:val="4"/>
        </w:rPr>
        <w:lastRenderedPageBreak/>
        <w:t>stanowiska. Wydając decyzję, organ zobowiązany jest do przestrzegania przepisów kpa, a przede wszystkim do podejmowania wszelkich kroków niezbędnych do dokładnego wyjaśnienia stanu faktycznego.</w:t>
      </w:r>
    </w:p>
    <w:p w14:paraId="09E178F5" w14:textId="14D06CA3" w:rsidR="006403C8" w:rsidRPr="005D08B0" w:rsidRDefault="006403C8" w:rsidP="004430AD">
      <w:pPr>
        <w:spacing w:after="240" w:line="240" w:lineRule="exact"/>
        <w:jc w:val="both"/>
        <w:outlineLvl w:val="0"/>
        <w:rPr>
          <w:rFonts w:ascii="Lato" w:hAnsi="Lato" w:cs="Arial"/>
          <w:spacing w:val="4"/>
        </w:rPr>
      </w:pPr>
      <w:r w:rsidRPr="00515604">
        <w:rPr>
          <w:rFonts w:ascii="Lato" w:hAnsi="Lato" w:cs="Arial"/>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515604">
        <w:rPr>
          <w:rFonts w:ascii="Lato" w:hAnsi="Lato" w:cs="Arial"/>
          <w:bCs/>
          <w:spacing w:val="4"/>
        </w:rPr>
        <w:br/>
        <w:t>je decyzji Wojewody</w:t>
      </w:r>
      <w:r w:rsidR="009B164C">
        <w:rPr>
          <w:rFonts w:ascii="Lato" w:hAnsi="Lato" w:cs="Arial"/>
          <w:bCs/>
          <w:spacing w:val="4"/>
        </w:rPr>
        <w:t xml:space="preserve"> Małopolskiego</w:t>
      </w:r>
      <w:r w:rsidRPr="00515604">
        <w:rPr>
          <w:rFonts w:ascii="Lato" w:hAnsi="Lato" w:cs="Arial"/>
          <w:bCs/>
          <w:spacing w:val="4"/>
        </w:rPr>
        <w:t>, jak również rozpatrzył zarzuty podniesione przez skarżąc</w:t>
      </w:r>
      <w:r>
        <w:rPr>
          <w:rFonts w:ascii="Lato" w:hAnsi="Lato" w:cs="Arial"/>
          <w:bCs/>
          <w:spacing w:val="4"/>
        </w:rPr>
        <w:t>ych</w:t>
      </w:r>
      <w:r w:rsidRPr="00515604">
        <w:rPr>
          <w:rFonts w:ascii="Lato" w:hAnsi="Lato" w:cs="Arial"/>
          <w:bCs/>
          <w:spacing w:val="4"/>
        </w:rPr>
        <w:t>.</w:t>
      </w:r>
      <w:r w:rsidR="0032441B">
        <w:rPr>
          <w:rFonts w:ascii="Lato" w:hAnsi="Lato" w:cs="Arial"/>
          <w:bCs/>
          <w:spacing w:val="4"/>
        </w:rPr>
        <w:t xml:space="preserve"> </w:t>
      </w:r>
      <w:r w:rsidRPr="00515604">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wymagane w okolicznościach niniejszej sprawy. Do wniosku o wydanie decyzji </w:t>
      </w:r>
      <w:r w:rsidR="00413C4B">
        <w:rPr>
          <w:rFonts w:ascii="Lato" w:hAnsi="Lato" w:cs="Arial"/>
          <w:spacing w:val="4"/>
        </w:rPr>
        <w:br/>
      </w:r>
      <w:r w:rsidRPr="00515604">
        <w:rPr>
          <w:rFonts w:ascii="Lato" w:hAnsi="Lato" w:cs="Arial"/>
          <w:spacing w:val="4"/>
        </w:rPr>
        <w:t>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w:t>
      </w:r>
      <w:r>
        <w:rPr>
          <w:rFonts w:ascii="Lato" w:hAnsi="Lato" w:cs="Arial"/>
          <w:spacing w:val="4"/>
        </w:rPr>
        <w:t xml:space="preserve"> </w:t>
      </w:r>
      <w:r w:rsidRPr="00515604">
        <w:rPr>
          <w:rFonts w:ascii="Lato" w:hAnsi="Lato" w:cs="Arial"/>
          <w:spacing w:val="4"/>
        </w:rPr>
        <w:t>budowlane (</w:t>
      </w:r>
      <w:proofErr w:type="spellStart"/>
      <w:r w:rsidRPr="00515604">
        <w:rPr>
          <w:rFonts w:ascii="Lato" w:hAnsi="Lato" w:cs="Arial"/>
          <w:spacing w:val="4"/>
        </w:rPr>
        <w:t>t.j</w:t>
      </w:r>
      <w:proofErr w:type="spellEnd"/>
      <w:r w:rsidRPr="00515604">
        <w:rPr>
          <w:rFonts w:ascii="Lato" w:hAnsi="Lato" w:cs="Arial"/>
          <w:spacing w:val="4"/>
        </w:rPr>
        <w:t xml:space="preserve">. </w:t>
      </w:r>
      <w:r w:rsidR="00B741B6" w:rsidRPr="00B741B6">
        <w:rPr>
          <w:rFonts w:ascii="Lato" w:hAnsi="Lato" w:cs="Arial"/>
          <w:spacing w:val="4"/>
        </w:rPr>
        <w:t>Dz.U. z 2025 r. poz. 418</w:t>
      </w:r>
      <w:r w:rsidRPr="00515604">
        <w:rPr>
          <w:rFonts w:ascii="Lato" w:hAnsi="Lato" w:cs="Arial"/>
          <w:spacing w:val="4"/>
        </w:rPr>
        <w:t xml:space="preserve">), zwanej dalej „ustawą Prawo budowlane”. Do projektu dołączono oświadczenie projektantów i sprawdzających o sporządzeniu projektu zgodnie z obowiązującymi przepisami oraz zasadami wiedzy technicznej. </w:t>
      </w:r>
      <w:r w:rsidR="005D08B0">
        <w:rPr>
          <w:rFonts w:ascii="Lato" w:hAnsi="Lato" w:cs="Arial"/>
          <w:spacing w:val="4"/>
        </w:rPr>
        <w:br/>
      </w:r>
      <w:r w:rsidRPr="00515604">
        <w:rPr>
          <w:rFonts w:ascii="Lato" w:hAnsi="Lato" w:cs="Arial"/>
          <w:spacing w:val="4"/>
        </w:rPr>
        <w:t xml:space="preserve">Po dokonaniu analizy przedłożonego przez inwestora projektu budowlanego, organ odwoławczy stwierdził, że spełnia </w:t>
      </w:r>
      <w:bookmarkStart w:id="5" w:name="_Hlk206570885"/>
      <w:r w:rsidRPr="00515604">
        <w:rPr>
          <w:rFonts w:ascii="Lato" w:hAnsi="Lato" w:cs="Arial"/>
          <w:spacing w:val="4"/>
        </w:rPr>
        <w:t xml:space="preserve">on wymagania określone w art. 34 ust. 2 i ust. 3 ustawy Prawo budowlane oraz w </w:t>
      </w:r>
      <w:r w:rsidRPr="00413C4B">
        <w:rPr>
          <w:rFonts w:ascii="Lato" w:hAnsi="Lato" w:cs="Arial"/>
          <w:spacing w:val="4"/>
        </w:rPr>
        <w:t>rozporządzeniu Ministra Rozwoju z dnia 11 września 2020 r. w sprawie szczegółowego zakresu i formy projektu budowlanego (</w:t>
      </w:r>
      <w:proofErr w:type="spellStart"/>
      <w:r w:rsidRPr="00413C4B">
        <w:rPr>
          <w:rFonts w:ascii="Lato" w:hAnsi="Lato" w:cs="Arial"/>
          <w:spacing w:val="4"/>
        </w:rPr>
        <w:t>t.j</w:t>
      </w:r>
      <w:proofErr w:type="spellEnd"/>
      <w:r w:rsidRPr="00413C4B">
        <w:rPr>
          <w:rFonts w:ascii="Lato" w:hAnsi="Lato" w:cs="Arial"/>
          <w:spacing w:val="4"/>
        </w:rPr>
        <w:t xml:space="preserve">. Dz.U. </w:t>
      </w:r>
      <w:r w:rsidR="00413C4B" w:rsidRPr="00413C4B">
        <w:rPr>
          <w:rFonts w:ascii="Lato" w:hAnsi="Lato" w:cs="Arial"/>
          <w:spacing w:val="4"/>
        </w:rPr>
        <w:br/>
      </w:r>
      <w:r w:rsidRPr="00413C4B">
        <w:rPr>
          <w:rFonts w:ascii="Lato" w:hAnsi="Lato" w:cs="Arial"/>
          <w:spacing w:val="4"/>
        </w:rPr>
        <w:t>z 2022 r. poz. 1679, z późn.zm.)</w:t>
      </w:r>
      <w:r w:rsidR="00CE6F2A" w:rsidRPr="00413C4B">
        <w:rPr>
          <w:rFonts w:ascii="Lato" w:hAnsi="Lato" w:cs="Arial"/>
          <w:spacing w:val="4"/>
        </w:rPr>
        <w:t>.</w:t>
      </w:r>
    </w:p>
    <w:bookmarkEnd w:id="5"/>
    <w:p w14:paraId="5182722C" w14:textId="1AE454C0" w:rsidR="00402A08" w:rsidRPr="00F90FE9" w:rsidRDefault="005F237F" w:rsidP="006F3F12">
      <w:pPr>
        <w:spacing w:after="120" w:line="240" w:lineRule="exact"/>
        <w:jc w:val="both"/>
        <w:textAlignment w:val="baseline"/>
        <w:rPr>
          <w:rFonts w:ascii="Lato" w:hAnsi="Lato" w:cs="Arial"/>
          <w:bCs/>
          <w:iCs/>
          <w:spacing w:val="4"/>
        </w:rPr>
      </w:pPr>
      <w:r w:rsidRPr="00F90FE9">
        <w:rPr>
          <w:rFonts w:ascii="Lato" w:hAnsi="Lato" w:cs="Arial"/>
          <w:spacing w:val="4"/>
        </w:rPr>
        <w:t>Przedmiotowy projekt budowlany</w:t>
      </w:r>
      <w:r w:rsidR="00FB651D" w:rsidRPr="00F90FE9">
        <w:rPr>
          <w:rFonts w:ascii="Lato" w:hAnsi="Lato" w:cs="Arial"/>
          <w:spacing w:val="4"/>
        </w:rPr>
        <w:t xml:space="preserve"> </w:t>
      </w:r>
      <w:r w:rsidRPr="00F90FE9">
        <w:rPr>
          <w:rFonts w:ascii="Lato" w:hAnsi="Lato" w:cs="Arial"/>
          <w:spacing w:val="4"/>
        </w:rPr>
        <w:t>jest zgodny z</w:t>
      </w:r>
      <w:r w:rsidR="00402A08" w:rsidRPr="00F90FE9">
        <w:rPr>
          <w:rFonts w:ascii="Lato" w:hAnsi="Lato" w:cs="Arial"/>
          <w:spacing w:val="4"/>
        </w:rPr>
        <w:t>:</w:t>
      </w:r>
    </w:p>
    <w:p w14:paraId="495C3A5E" w14:textId="1ACDD584" w:rsidR="00A031EC" w:rsidRPr="00F90FE9" w:rsidRDefault="00A031EC">
      <w:pPr>
        <w:pStyle w:val="Akapitzlist"/>
        <w:numPr>
          <w:ilvl w:val="0"/>
          <w:numId w:val="3"/>
        </w:numPr>
        <w:spacing w:after="120" w:line="240" w:lineRule="exact"/>
        <w:ind w:left="284" w:hanging="284"/>
        <w:contextualSpacing w:val="0"/>
        <w:jc w:val="both"/>
        <w:textAlignment w:val="baseline"/>
        <w:rPr>
          <w:rFonts w:ascii="Lato" w:hAnsi="Lato" w:cs="Arial"/>
          <w:spacing w:val="4"/>
          <w:sz w:val="22"/>
          <w:szCs w:val="22"/>
        </w:rPr>
      </w:pPr>
      <w:r w:rsidRPr="00F90FE9">
        <w:rPr>
          <w:rFonts w:ascii="Lato" w:hAnsi="Lato" w:cs="Arial"/>
          <w:bCs/>
          <w:spacing w:val="4"/>
          <w:sz w:val="22"/>
          <w:szCs w:val="22"/>
        </w:rPr>
        <w:t xml:space="preserve">decyzją Regionalnego Dyrektora Ochrony Środowiska w </w:t>
      </w:r>
      <w:r w:rsidR="009B164C" w:rsidRPr="00F90FE9">
        <w:rPr>
          <w:rFonts w:ascii="Lato" w:hAnsi="Lato" w:cs="Arial"/>
          <w:bCs/>
          <w:spacing w:val="4"/>
          <w:sz w:val="22"/>
          <w:szCs w:val="22"/>
        </w:rPr>
        <w:t xml:space="preserve">Krakowie </w:t>
      </w:r>
      <w:r w:rsidRPr="00F90FE9">
        <w:rPr>
          <w:rFonts w:ascii="Lato" w:hAnsi="Lato" w:cs="Arial"/>
          <w:bCs/>
          <w:spacing w:val="4"/>
          <w:sz w:val="22"/>
          <w:szCs w:val="22"/>
        </w:rPr>
        <w:t>(dalej</w:t>
      </w:r>
      <w:r w:rsidR="00422D95" w:rsidRPr="00F90FE9">
        <w:rPr>
          <w:rFonts w:ascii="Lato" w:hAnsi="Lato" w:cs="Arial"/>
          <w:bCs/>
          <w:spacing w:val="4"/>
          <w:sz w:val="22"/>
          <w:szCs w:val="22"/>
        </w:rPr>
        <w:t>:</w:t>
      </w:r>
      <w:r w:rsidRPr="00F90FE9">
        <w:rPr>
          <w:rFonts w:ascii="Lato" w:hAnsi="Lato" w:cs="Arial"/>
          <w:bCs/>
          <w:spacing w:val="4"/>
          <w:sz w:val="22"/>
          <w:szCs w:val="22"/>
        </w:rPr>
        <w:t xml:space="preserve"> „RDOŚ </w:t>
      </w:r>
      <w:r w:rsidRPr="00F90FE9">
        <w:rPr>
          <w:rFonts w:ascii="Lato" w:hAnsi="Lato" w:cs="Arial"/>
          <w:bCs/>
          <w:spacing w:val="4"/>
          <w:sz w:val="22"/>
          <w:szCs w:val="22"/>
        </w:rPr>
        <w:br/>
        <w:t>w</w:t>
      </w:r>
      <w:r w:rsidR="009B164C" w:rsidRPr="00F90FE9">
        <w:rPr>
          <w:rFonts w:ascii="Lato" w:hAnsi="Lato" w:cs="Arial"/>
          <w:bCs/>
          <w:spacing w:val="4"/>
          <w:sz w:val="22"/>
          <w:szCs w:val="22"/>
        </w:rPr>
        <w:t xml:space="preserve"> Krakowie</w:t>
      </w:r>
      <w:r w:rsidRPr="00F90FE9">
        <w:rPr>
          <w:rFonts w:ascii="Lato" w:hAnsi="Lato" w:cs="Arial"/>
          <w:bCs/>
          <w:spacing w:val="4"/>
          <w:sz w:val="22"/>
          <w:szCs w:val="22"/>
        </w:rPr>
        <w:t xml:space="preserve">”) z dnia </w:t>
      </w:r>
      <w:r w:rsidR="009B164C" w:rsidRPr="00F90FE9">
        <w:rPr>
          <w:rFonts w:ascii="Lato" w:hAnsi="Lato" w:cs="Arial"/>
          <w:bCs/>
          <w:spacing w:val="4"/>
          <w:sz w:val="22"/>
          <w:szCs w:val="22"/>
        </w:rPr>
        <w:t>22 października 2012 r., znak: OO.4200.9.2011.MG</w:t>
      </w:r>
      <w:r w:rsidRPr="00F90FE9">
        <w:rPr>
          <w:rFonts w:ascii="Lato" w:hAnsi="Lato" w:cs="Arial"/>
          <w:bCs/>
          <w:spacing w:val="4"/>
          <w:sz w:val="22"/>
          <w:szCs w:val="22"/>
        </w:rPr>
        <w:t xml:space="preserve">, </w:t>
      </w:r>
      <w:r w:rsidRPr="00F90FE9">
        <w:rPr>
          <w:rFonts w:ascii="Lato" w:hAnsi="Lato" w:cs="Arial"/>
          <w:bCs/>
          <w:spacing w:val="4"/>
          <w:sz w:val="22"/>
          <w:szCs w:val="22"/>
        </w:rPr>
        <w:br/>
        <w:t xml:space="preserve">o środowiskowych uwarunkowaniach dla przedsięwzięcia </w:t>
      </w:r>
      <w:r w:rsidR="009B164C" w:rsidRPr="00F90FE9">
        <w:rPr>
          <w:rFonts w:ascii="Lato" w:hAnsi="Lato" w:cs="Arial"/>
          <w:bCs/>
          <w:spacing w:val="4"/>
          <w:sz w:val="22"/>
          <w:szCs w:val="22"/>
        </w:rPr>
        <w:t xml:space="preserve">pn.: „Rozbudowa ulicy Kocmyrzowskiej w Krakowie na odcinku od skrzyżowania z ul. Bulwarową do granicy administracyjnej miasta Krakowa wraz z odcinkiem przejściowym łączącym projektowaną ul. Kocmyrzowską z dwujezdniowym odcinkiem drogi wojewódzkiej </w:t>
      </w:r>
      <w:r w:rsidR="009B164C" w:rsidRPr="00F90FE9">
        <w:rPr>
          <w:rFonts w:ascii="Lato" w:hAnsi="Lato" w:cs="Arial"/>
          <w:bCs/>
          <w:spacing w:val="4"/>
          <w:sz w:val="22"/>
          <w:szCs w:val="22"/>
        </w:rPr>
        <w:br/>
        <w:t>nr 776 realizowanym przez ZDW”</w:t>
      </w:r>
      <w:r w:rsidRPr="00F90FE9">
        <w:rPr>
          <w:rFonts w:ascii="Lato" w:hAnsi="Lato" w:cs="Arial"/>
          <w:bCs/>
          <w:spacing w:val="4"/>
          <w:sz w:val="22"/>
          <w:szCs w:val="22"/>
        </w:rPr>
        <w:t>,</w:t>
      </w:r>
      <w:r w:rsidRPr="00F90FE9">
        <w:rPr>
          <w:rFonts w:ascii="Lato" w:eastAsiaTheme="minorHAnsi" w:hAnsi="Lato" w:cs="Arial"/>
          <w:bCs/>
          <w:spacing w:val="4"/>
          <w:sz w:val="22"/>
          <w:szCs w:val="22"/>
          <w:lang w:eastAsia="en-US"/>
        </w:rPr>
        <w:t xml:space="preserve"> </w:t>
      </w:r>
      <w:r w:rsidRPr="00F90FE9">
        <w:rPr>
          <w:rFonts w:ascii="Lato" w:hAnsi="Lato" w:cs="Arial"/>
          <w:bCs/>
          <w:spacing w:val="4"/>
          <w:sz w:val="22"/>
          <w:szCs w:val="22"/>
        </w:rPr>
        <w:t>zwaną dalej „decyzją o środowiskowych uwarunkowaniach”,</w:t>
      </w:r>
    </w:p>
    <w:p w14:paraId="6DD3CC86" w14:textId="0456A283" w:rsidR="009B164C" w:rsidRPr="00F90FE9" w:rsidRDefault="009B164C">
      <w:pPr>
        <w:pStyle w:val="Akapitzlist"/>
        <w:numPr>
          <w:ilvl w:val="0"/>
          <w:numId w:val="3"/>
        </w:numPr>
        <w:spacing w:after="120" w:line="240" w:lineRule="exact"/>
        <w:ind w:left="284" w:hanging="284"/>
        <w:contextualSpacing w:val="0"/>
        <w:jc w:val="both"/>
        <w:rPr>
          <w:rFonts w:ascii="Lato" w:hAnsi="Lato" w:cs="Arial"/>
          <w:spacing w:val="4"/>
          <w:sz w:val="22"/>
          <w:szCs w:val="22"/>
        </w:rPr>
      </w:pPr>
      <w:bookmarkStart w:id="6" w:name="_Hlk204341490"/>
      <w:r w:rsidRPr="00F90FE9">
        <w:rPr>
          <w:rFonts w:ascii="Lato" w:hAnsi="Lato" w:cs="Arial"/>
          <w:spacing w:val="4"/>
          <w:sz w:val="22"/>
          <w:szCs w:val="22"/>
        </w:rPr>
        <w:t xml:space="preserve">postanowieniem RDOŚ w </w:t>
      </w:r>
      <w:r w:rsidR="0090192A" w:rsidRPr="00F90FE9">
        <w:rPr>
          <w:rFonts w:ascii="Lato" w:hAnsi="Lato" w:cs="Arial"/>
          <w:spacing w:val="4"/>
          <w:sz w:val="22"/>
          <w:szCs w:val="22"/>
        </w:rPr>
        <w:t xml:space="preserve">Krakowie </w:t>
      </w:r>
      <w:r w:rsidRPr="00F90FE9">
        <w:rPr>
          <w:rFonts w:ascii="Lato" w:hAnsi="Lato" w:cs="Arial"/>
          <w:spacing w:val="4"/>
          <w:sz w:val="22"/>
          <w:szCs w:val="22"/>
        </w:rPr>
        <w:t xml:space="preserve">z dnia </w:t>
      </w:r>
      <w:r w:rsidR="00F90FE9">
        <w:rPr>
          <w:rFonts w:ascii="Lato" w:hAnsi="Lato" w:cs="Arial"/>
          <w:spacing w:val="4"/>
          <w:sz w:val="22"/>
          <w:szCs w:val="22"/>
        </w:rPr>
        <w:t xml:space="preserve">6 lipca </w:t>
      </w:r>
      <w:r w:rsidRPr="00F90FE9">
        <w:rPr>
          <w:rFonts w:ascii="Lato" w:hAnsi="Lato" w:cs="Arial"/>
          <w:spacing w:val="4"/>
          <w:sz w:val="22"/>
          <w:szCs w:val="22"/>
        </w:rPr>
        <w:t>2023 r., znak:</w:t>
      </w:r>
      <w:r w:rsidR="00F90FE9">
        <w:rPr>
          <w:rFonts w:ascii="Lato" w:hAnsi="Lato" w:cs="Arial"/>
          <w:spacing w:val="4"/>
          <w:sz w:val="22"/>
          <w:szCs w:val="22"/>
        </w:rPr>
        <w:t xml:space="preserve"> OO.4222.6.2022.ASu</w:t>
      </w:r>
      <w:r w:rsidRPr="00F90FE9">
        <w:rPr>
          <w:rFonts w:ascii="Lato" w:hAnsi="Lato" w:cs="Arial"/>
          <w:spacing w:val="4"/>
          <w:sz w:val="22"/>
          <w:szCs w:val="22"/>
        </w:rPr>
        <w:t>, uzgadniającym realizację przedsięwzięcia i określającym warunki jego realizacji, zwanym dalej „postanowieniem uzgadniającym”,</w:t>
      </w:r>
      <w:bookmarkEnd w:id="6"/>
    </w:p>
    <w:p w14:paraId="15DCA332" w14:textId="49D114D6" w:rsidR="002B4ABA" w:rsidRPr="00F90FE9" w:rsidRDefault="005E30B0">
      <w:pPr>
        <w:pStyle w:val="Akapitzlist"/>
        <w:numPr>
          <w:ilvl w:val="0"/>
          <w:numId w:val="3"/>
        </w:numPr>
        <w:spacing w:after="120" w:line="240" w:lineRule="exact"/>
        <w:ind w:left="284" w:hanging="284"/>
        <w:contextualSpacing w:val="0"/>
        <w:jc w:val="both"/>
        <w:textAlignment w:val="baseline"/>
        <w:rPr>
          <w:rFonts w:ascii="Lato" w:hAnsi="Lato" w:cs="Arial"/>
          <w:spacing w:val="4"/>
          <w:sz w:val="22"/>
          <w:szCs w:val="22"/>
        </w:rPr>
      </w:pPr>
      <w:r w:rsidRPr="00F90FE9">
        <w:rPr>
          <w:rFonts w:ascii="Lato" w:hAnsi="Lato" w:cs="Arial"/>
          <w:spacing w:val="4"/>
          <w:sz w:val="22"/>
          <w:szCs w:val="22"/>
        </w:rPr>
        <w:t>decyzj</w:t>
      </w:r>
      <w:r w:rsidR="003813B2" w:rsidRPr="00F90FE9">
        <w:rPr>
          <w:rFonts w:ascii="Lato" w:hAnsi="Lato" w:cs="Arial"/>
          <w:spacing w:val="4"/>
          <w:sz w:val="22"/>
          <w:szCs w:val="22"/>
        </w:rPr>
        <w:t>ą</w:t>
      </w:r>
      <w:r w:rsidR="00FB651D" w:rsidRPr="00F90FE9">
        <w:rPr>
          <w:rFonts w:ascii="Lato" w:hAnsi="Lato" w:cs="Arial"/>
          <w:spacing w:val="4"/>
          <w:sz w:val="22"/>
          <w:szCs w:val="22"/>
        </w:rPr>
        <w:t xml:space="preserve"> Dyrektora Zarządu Zlewni w </w:t>
      </w:r>
      <w:r w:rsidR="003813B2" w:rsidRPr="00F90FE9">
        <w:rPr>
          <w:rFonts w:ascii="Lato" w:hAnsi="Lato" w:cs="Arial"/>
          <w:spacing w:val="4"/>
          <w:sz w:val="22"/>
          <w:szCs w:val="22"/>
        </w:rPr>
        <w:t xml:space="preserve">Krakowie </w:t>
      </w:r>
      <w:r w:rsidR="00FB651D" w:rsidRPr="00F90FE9">
        <w:rPr>
          <w:rFonts w:ascii="Lato" w:hAnsi="Lato" w:cs="Arial"/>
          <w:spacing w:val="4"/>
          <w:sz w:val="22"/>
          <w:szCs w:val="22"/>
        </w:rPr>
        <w:t xml:space="preserve">Państwowego Gospodarstwa Wodnego Wody Polskie z dnia </w:t>
      </w:r>
      <w:r w:rsidR="003813B2" w:rsidRPr="00F90FE9">
        <w:rPr>
          <w:rFonts w:ascii="Lato" w:hAnsi="Lato" w:cs="Arial"/>
          <w:spacing w:val="4"/>
          <w:sz w:val="22"/>
          <w:szCs w:val="22"/>
        </w:rPr>
        <w:t>8 stycznia 2019 r., znak: KR.ZUZ.2.421.1050.2018.MP</w:t>
      </w:r>
      <w:r w:rsidR="00FB651D" w:rsidRPr="00F90FE9">
        <w:rPr>
          <w:rFonts w:ascii="Lato" w:hAnsi="Lato" w:cs="Arial"/>
          <w:spacing w:val="4"/>
          <w:sz w:val="22"/>
          <w:szCs w:val="22"/>
        </w:rPr>
        <w:t>,</w:t>
      </w:r>
      <w:r w:rsidR="00020762" w:rsidRPr="00F90FE9">
        <w:rPr>
          <w:rFonts w:ascii="Lato" w:hAnsi="Lato" w:cs="Arial"/>
          <w:spacing w:val="4"/>
          <w:sz w:val="22"/>
          <w:szCs w:val="22"/>
        </w:rPr>
        <w:t xml:space="preserve"> </w:t>
      </w:r>
      <w:r w:rsidRPr="00F90FE9">
        <w:rPr>
          <w:rFonts w:ascii="Lato" w:hAnsi="Lato" w:cs="Arial"/>
          <w:spacing w:val="4"/>
          <w:sz w:val="22"/>
          <w:szCs w:val="22"/>
        </w:rPr>
        <w:t>w przedmiocie udzielenia pozwolenia wodnoprawnego</w:t>
      </w:r>
      <w:r w:rsidR="00344E84" w:rsidRPr="00F90FE9">
        <w:rPr>
          <w:rFonts w:ascii="Lato" w:hAnsi="Lato" w:cs="Arial"/>
          <w:spacing w:val="4"/>
          <w:sz w:val="22"/>
          <w:szCs w:val="22"/>
        </w:rPr>
        <w:t>,</w:t>
      </w:r>
    </w:p>
    <w:p w14:paraId="28689C03" w14:textId="42095135" w:rsidR="00344E84" w:rsidRPr="00F90FE9" w:rsidRDefault="00344E84">
      <w:pPr>
        <w:pStyle w:val="Akapitzlist"/>
        <w:numPr>
          <w:ilvl w:val="0"/>
          <w:numId w:val="3"/>
        </w:numPr>
        <w:spacing w:after="240" w:line="240" w:lineRule="exact"/>
        <w:ind w:left="284" w:hanging="284"/>
        <w:contextualSpacing w:val="0"/>
        <w:jc w:val="both"/>
        <w:rPr>
          <w:rFonts w:ascii="Lato" w:hAnsi="Lato" w:cs="Arial"/>
          <w:spacing w:val="4"/>
          <w:sz w:val="22"/>
          <w:szCs w:val="22"/>
        </w:rPr>
      </w:pPr>
      <w:r w:rsidRPr="00F90FE9">
        <w:rPr>
          <w:rFonts w:ascii="Lato" w:hAnsi="Lato" w:cs="Arial"/>
          <w:spacing w:val="4"/>
          <w:sz w:val="22"/>
          <w:szCs w:val="22"/>
        </w:rPr>
        <w:t>postanowieni</w:t>
      </w:r>
      <w:r w:rsidR="00F90FE9" w:rsidRPr="00F90FE9">
        <w:rPr>
          <w:rFonts w:ascii="Lato" w:hAnsi="Lato" w:cs="Arial"/>
          <w:spacing w:val="4"/>
          <w:sz w:val="22"/>
          <w:szCs w:val="22"/>
        </w:rPr>
        <w:t>ami</w:t>
      </w:r>
      <w:r w:rsidRPr="00F90FE9">
        <w:rPr>
          <w:rFonts w:ascii="Lato" w:hAnsi="Lato" w:cs="Arial"/>
          <w:spacing w:val="4"/>
          <w:sz w:val="22"/>
          <w:szCs w:val="22"/>
        </w:rPr>
        <w:t xml:space="preserve"> Wojewody </w:t>
      </w:r>
      <w:r w:rsidR="0090192A" w:rsidRPr="00F90FE9">
        <w:rPr>
          <w:rFonts w:ascii="Lato" w:hAnsi="Lato" w:cs="Arial"/>
          <w:spacing w:val="4"/>
          <w:sz w:val="22"/>
          <w:szCs w:val="22"/>
        </w:rPr>
        <w:t xml:space="preserve">Małopolskiego </w:t>
      </w:r>
      <w:r w:rsidR="00FB651D" w:rsidRPr="00F90FE9">
        <w:rPr>
          <w:rFonts w:ascii="Lato" w:hAnsi="Lato" w:cs="Arial"/>
          <w:spacing w:val="4"/>
          <w:sz w:val="22"/>
          <w:szCs w:val="22"/>
        </w:rPr>
        <w:t xml:space="preserve">Nr </w:t>
      </w:r>
      <w:r w:rsidR="0090192A" w:rsidRPr="00F90FE9">
        <w:rPr>
          <w:rFonts w:ascii="Lato" w:hAnsi="Lato" w:cs="Arial"/>
          <w:spacing w:val="4"/>
          <w:sz w:val="22"/>
          <w:szCs w:val="22"/>
        </w:rPr>
        <w:t xml:space="preserve">15/PO/2022 z dnia 12 maja 2022 r., znak: </w:t>
      </w:r>
      <w:proofErr w:type="gramStart"/>
      <w:r w:rsidR="0090192A" w:rsidRPr="00F90FE9">
        <w:rPr>
          <w:rFonts w:ascii="Lato" w:hAnsi="Lato" w:cs="Arial"/>
          <w:spacing w:val="4"/>
          <w:sz w:val="22"/>
          <w:szCs w:val="22"/>
        </w:rPr>
        <w:t>WI-II.7840.25.11.2022.MAP</w:t>
      </w:r>
      <w:r w:rsidR="00F90FE9">
        <w:rPr>
          <w:rFonts w:ascii="Lato" w:hAnsi="Lato" w:cs="Arial"/>
          <w:spacing w:val="4"/>
          <w:sz w:val="22"/>
          <w:szCs w:val="22"/>
        </w:rPr>
        <w:t>,</w:t>
      </w:r>
      <w:proofErr w:type="gramEnd"/>
      <w:r w:rsidR="00F90FE9">
        <w:rPr>
          <w:rFonts w:ascii="Lato" w:hAnsi="Lato" w:cs="Arial"/>
          <w:spacing w:val="4"/>
          <w:sz w:val="22"/>
          <w:szCs w:val="22"/>
        </w:rPr>
        <w:t xml:space="preserve"> </w:t>
      </w:r>
      <w:r w:rsidR="00F90FE9" w:rsidRPr="00F90FE9">
        <w:rPr>
          <w:rFonts w:ascii="Lato" w:hAnsi="Lato" w:cs="Arial"/>
          <w:spacing w:val="4"/>
          <w:sz w:val="22"/>
          <w:szCs w:val="22"/>
        </w:rPr>
        <w:t xml:space="preserve">i z dnia 5 czerwca 2023 r., znak: </w:t>
      </w:r>
      <w:r w:rsidR="00F90FE9">
        <w:rPr>
          <w:rFonts w:ascii="Lato" w:hAnsi="Lato" w:cs="Arial"/>
          <w:spacing w:val="4"/>
          <w:sz w:val="22"/>
          <w:szCs w:val="22"/>
        </w:rPr>
        <w:br/>
      </w:r>
      <w:r w:rsidR="00F90FE9" w:rsidRPr="00F90FE9">
        <w:rPr>
          <w:rFonts w:ascii="Lato" w:hAnsi="Lato" w:cs="Arial"/>
          <w:spacing w:val="4"/>
          <w:sz w:val="22"/>
          <w:szCs w:val="22"/>
        </w:rPr>
        <w:t>WI-VI.7820.</w:t>
      </w:r>
      <w:proofErr w:type="gramStart"/>
      <w:r w:rsidR="00F90FE9" w:rsidRPr="00F90FE9">
        <w:rPr>
          <w:rFonts w:ascii="Lato" w:hAnsi="Lato" w:cs="Arial"/>
          <w:spacing w:val="4"/>
          <w:sz w:val="22"/>
          <w:szCs w:val="22"/>
        </w:rPr>
        <w:t>4.3.2022</w:t>
      </w:r>
      <w:proofErr w:type="gramEnd"/>
      <w:r w:rsidR="00F90FE9" w:rsidRPr="00F90FE9">
        <w:rPr>
          <w:rFonts w:ascii="Lato" w:hAnsi="Lato" w:cs="Arial"/>
          <w:spacing w:val="4"/>
          <w:sz w:val="22"/>
          <w:szCs w:val="22"/>
        </w:rPr>
        <w:t xml:space="preserve">.ASk, </w:t>
      </w:r>
      <w:r w:rsidRPr="00F90FE9">
        <w:rPr>
          <w:rFonts w:ascii="Lato" w:hAnsi="Lato" w:cs="Arial"/>
          <w:spacing w:val="4"/>
          <w:sz w:val="22"/>
          <w:szCs w:val="22"/>
        </w:rPr>
        <w:t>w przedmiocie udziel</w:t>
      </w:r>
      <w:r w:rsidR="008D359C" w:rsidRPr="00F90FE9">
        <w:rPr>
          <w:rFonts w:ascii="Lato" w:hAnsi="Lato" w:cs="Arial"/>
          <w:spacing w:val="4"/>
          <w:sz w:val="22"/>
          <w:szCs w:val="22"/>
        </w:rPr>
        <w:t>e</w:t>
      </w:r>
      <w:r w:rsidRPr="00F90FE9">
        <w:rPr>
          <w:rFonts w:ascii="Lato" w:hAnsi="Lato" w:cs="Arial"/>
          <w:spacing w:val="4"/>
          <w:sz w:val="22"/>
          <w:szCs w:val="22"/>
        </w:rPr>
        <w:t>nia zgody na odstępstwo od przepisów techniczno-budowlanych.</w:t>
      </w:r>
    </w:p>
    <w:p w14:paraId="3963D3CD" w14:textId="5BC4BE54" w:rsidR="003813B2" w:rsidRPr="004430AD" w:rsidRDefault="003813B2" w:rsidP="004430AD">
      <w:pPr>
        <w:spacing w:after="240" w:line="240" w:lineRule="exact"/>
        <w:jc w:val="both"/>
        <w:rPr>
          <w:rFonts w:ascii="Lato" w:hAnsi="Lato" w:cs="Arial"/>
          <w:bCs/>
          <w:spacing w:val="4"/>
          <w14:cntxtAlts/>
        </w:rPr>
      </w:pPr>
      <w:r w:rsidRPr="004430AD">
        <w:rPr>
          <w:rFonts w:ascii="Lato" w:hAnsi="Lato" w:cs="Arial"/>
          <w:spacing w:val="4"/>
          <w14:cntxtAlts/>
        </w:rPr>
        <w:t xml:space="preserve">Ponadto </w:t>
      </w:r>
      <w:r w:rsidRPr="004430AD">
        <w:rPr>
          <w:rFonts w:ascii="Lato" w:hAnsi="Lato" w:cs="Arial"/>
          <w:iCs/>
          <w:spacing w:val="4"/>
          <w14:cntxtAlts/>
        </w:rPr>
        <w:t>inwestor</w:t>
      </w:r>
      <w:r w:rsidRPr="004430AD">
        <w:rPr>
          <w:rFonts w:ascii="Lato" w:hAnsi="Lato" w:cs="Arial"/>
          <w:spacing w:val="4"/>
          <w14:cntxtAlts/>
        </w:rPr>
        <w:t xml:space="preserve"> dołączył również wymagane przepisami odrębnymi akty administracyjne, w tym ostateczne w administracyjnym toku instancji </w:t>
      </w:r>
      <w:r w:rsidRPr="004430AD">
        <w:rPr>
          <w:rFonts w:ascii="Lato" w:hAnsi="Lato" w:cs="Arial"/>
          <w:bCs/>
          <w:spacing w:val="4"/>
          <w14:cntxtAlts/>
        </w:rPr>
        <w:t>postanowienie RDOŚ w Krakowie z dnia 28 marca 2018 r., znak: OO.4220.5.6.2018.EC</w:t>
      </w:r>
      <w:r w:rsidRPr="004430AD">
        <w:rPr>
          <w:rFonts w:ascii="Lato" w:eastAsia="Times New Roman" w:hAnsi="Lato" w:cs="Arial"/>
          <w:bCs/>
          <w:spacing w:val="4"/>
          <w:lang w:eastAsia="pl-PL"/>
          <w14:cntxtAlts/>
        </w:rPr>
        <w:t xml:space="preserve">, wydane </w:t>
      </w:r>
      <w:r w:rsidRPr="004430AD">
        <w:rPr>
          <w:rFonts w:ascii="Lato" w:eastAsia="Times New Roman" w:hAnsi="Lato" w:cs="Arial"/>
          <w:bCs/>
          <w:iCs/>
          <w:spacing w:val="4"/>
          <w:lang w:eastAsia="pl-PL" w:bidi="pl-PL"/>
          <w14:cntxtAlts/>
        </w:rPr>
        <w:t xml:space="preserve">na podstawie art. 72 ust. 4 i 4a ustawy z dnia 3 października 2008 r. o udostępnianiu informacji o środowisku i jego ochronie, udziale społeczeństwa w ochronie środowiska oraz o ocenach oddziaływania na środowisko </w:t>
      </w:r>
      <w:hyperlink r:id="rId8" w:history="1">
        <w:r w:rsidRPr="004430AD">
          <w:rPr>
            <w:rStyle w:val="Hipercze"/>
            <w:rFonts w:ascii="Lato" w:eastAsia="Times New Roman" w:hAnsi="Lato" w:cs="Arial"/>
            <w:bCs/>
            <w:iCs/>
            <w:color w:val="auto"/>
            <w:spacing w:val="4"/>
            <w:u w:val="none"/>
            <w:lang w:eastAsia="pl-PL" w:bidi="pl-PL"/>
            <w14:cntxtAlts/>
          </w:rPr>
          <w:t>(Dz.U. z 2024 r. poz. 1112, z późn.zm.)</w:t>
        </w:r>
      </w:hyperlink>
      <w:r w:rsidRPr="004430AD">
        <w:rPr>
          <w:rFonts w:ascii="Lato" w:eastAsia="Times New Roman" w:hAnsi="Lato" w:cs="Arial"/>
          <w:bCs/>
          <w:iCs/>
          <w:spacing w:val="4"/>
          <w:lang w:eastAsia="pl-PL" w:bidi="pl-PL"/>
          <w14:cntxtAlts/>
        </w:rPr>
        <w:t xml:space="preserve">, </w:t>
      </w:r>
      <w:r w:rsidRPr="004430AD">
        <w:rPr>
          <w:rFonts w:ascii="Lato" w:eastAsia="Times New Roman" w:hAnsi="Lato" w:cs="Arial"/>
          <w:bCs/>
          <w:iCs/>
          <w:spacing w:val="4"/>
          <w:lang w:eastAsia="pl-PL" w:bidi="pl-PL"/>
          <w14:cntxtAlts/>
        </w:rPr>
        <w:lastRenderedPageBreak/>
        <w:t>zwanej dalej „</w:t>
      </w:r>
      <w:bookmarkStart w:id="7" w:name="_Hlk188886130"/>
      <w:r w:rsidRPr="004430AD">
        <w:rPr>
          <w:rFonts w:ascii="Lato" w:eastAsia="Times New Roman" w:hAnsi="Lato" w:cs="Arial"/>
          <w:bCs/>
          <w:iCs/>
          <w:spacing w:val="4"/>
          <w:lang w:eastAsia="pl-PL" w:bidi="pl-PL"/>
          <w14:cntxtAlts/>
        </w:rPr>
        <w:t>ustawą o udostępnianiu informacji o środowisku i jego ochronie</w:t>
      </w:r>
      <w:bookmarkEnd w:id="7"/>
      <w:r w:rsidRPr="004430AD">
        <w:rPr>
          <w:rFonts w:ascii="Lato" w:eastAsia="Times New Roman" w:hAnsi="Lato" w:cs="Arial"/>
          <w:bCs/>
          <w:iCs/>
          <w:spacing w:val="4"/>
          <w:lang w:eastAsia="pl-PL" w:bidi="pl-PL"/>
          <w14:cntxtAlts/>
        </w:rPr>
        <w:t>”, przedłużające moc obowiązującą decyzji o środowiskowych uwarunkowaniach.</w:t>
      </w:r>
    </w:p>
    <w:p w14:paraId="615C3845" w14:textId="6B91B75C" w:rsidR="00FB621C" w:rsidRPr="004430AD" w:rsidRDefault="00877E0B" w:rsidP="004430AD">
      <w:pPr>
        <w:spacing w:after="240" w:line="240" w:lineRule="exact"/>
        <w:jc w:val="both"/>
        <w:outlineLvl w:val="0"/>
        <w:rPr>
          <w:rFonts w:ascii="Lato" w:hAnsi="Lato" w:cs="Arial"/>
          <w:spacing w:val="4"/>
          <w14:cntxtAlts/>
        </w:rPr>
      </w:pPr>
      <w:r w:rsidRPr="004430AD">
        <w:rPr>
          <w:rFonts w:ascii="Lato" w:hAnsi="Lato" w:cs="Arial"/>
          <w:color w:val="000000"/>
          <w:spacing w:val="4"/>
          <w14:cntxtAlts/>
        </w:rPr>
        <w:t>Następnie</w:t>
      </w:r>
      <w:r w:rsidR="00584119" w:rsidRPr="004430AD">
        <w:rPr>
          <w:rFonts w:ascii="Lato" w:hAnsi="Lato" w:cs="Arial"/>
          <w:color w:val="000000"/>
          <w:spacing w:val="4"/>
          <w14:cntxtAlts/>
        </w:rPr>
        <w:t xml:space="preserve"> </w:t>
      </w:r>
      <w:r w:rsidRPr="004430AD">
        <w:rPr>
          <w:rFonts w:ascii="Lato" w:hAnsi="Lato" w:cs="Arial"/>
          <w:color w:val="000000"/>
          <w:spacing w:val="4"/>
          <w14:cntxtAlts/>
        </w:rPr>
        <w:t xml:space="preserve">organ odwoławczy poddał kontroli przeprowadzone przez Wojewodę </w:t>
      </w:r>
      <w:r w:rsidR="004D6DEA" w:rsidRPr="004430AD">
        <w:rPr>
          <w:rFonts w:ascii="Lato" w:hAnsi="Lato" w:cs="Arial"/>
          <w:color w:val="000000"/>
          <w:spacing w:val="4"/>
          <w14:cntxtAlts/>
        </w:rPr>
        <w:t xml:space="preserve">Małopolskiego </w:t>
      </w:r>
      <w:r w:rsidRPr="004430AD">
        <w:rPr>
          <w:rFonts w:ascii="Lato" w:hAnsi="Lato" w:cs="Arial"/>
          <w:color w:val="000000"/>
          <w:spacing w:val="4"/>
          <w14:cntxtAlts/>
        </w:rPr>
        <w:t xml:space="preserve">postępowanie w sprawie wydania decyzji o zezwoleniu na realizację </w:t>
      </w:r>
      <w:r w:rsidR="00513FAE" w:rsidRPr="004430AD">
        <w:rPr>
          <w:rFonts w:ascii="Lato" w:hAnsi="Lato" w:cs="Arial"/>
          <w:color w:val="000000"/>
          <w:spacing w:val="4"/>
          <w14:cntxtAlts/>
        </w:rPr>
        <w:br/>
      </w:r>
      <w:r w:rsidRPr="004430AD">
        <w:rPr>
          <w:rFonts w:ascii="Lato" w:hAnsi="Lato" w:cs="Arial"/>
          <w:color w:val="000000"/>
          <w:spacing w:val="4"/>
          <w14:cntxtAlts/>
        </w:rPr>
        <w:t>ww. przedsięwzięcia i stwierdził, co następuje.</w:t>
      </w:r>
      <w:r w:rsidR="00C82249" w:rsidRPr="004430AD">
        <w:rPr>
          <w:rFonts w:ascii="Lato" w:hAnsi="Lato" w:cs="Arial"/>
          <w:color w:val="000000"/>
          <w:spacing w:val="4"/>
          <w14:cntxtAlts/>
        </w:rPr>
        <w:t xml:space="preserve"> </w:t>
      </w:r>
      <w:r w:rsidRPr="004430AD">
        <w:rPr>
          <w:rFonts w:ascii="Lato" w:hAnsi="Lato" w:cs="Arial"/>
          <w:bCs/>
          <w:color w:val="000000"/>
          <w:spacing w:val="4"/>
          <w14:cntxtAlts/>
        </w:rPr>
        <w:t xml:space="preserve">W ocenie organu II instancji, Wojewoda </w:t>
      </w:r>
      <w:r w:rsidR="004D6DEA" w:rsidRPr="004430AD">
        <w:rPr>
          <w:rFonts w:ascii="Lato" w:hAnsi="Lato" w:cs="Arial"/>
          <w:bCs/>
          <w:color w:val="000000"/>
          <w:spacing w:val="4"/>
          <w14:cntxtAlts/>
        </w:rPr>
        <w:t xml:space="preserve">Małopolski </w:t>
      </w:r>
      <w:r w:rsidR="00566C78" w:rsidRPr="004430AD">
        <w:rPr>
          <w:rFonts w:ascii="Lato" w:eastAsia="Times New Roman" w:hAnsi="Lato" w:cs="Arial"/>
          <w:bCs/>
          <w:spacing w:val="4"/>
          <w:lang w:eastAsia="pl-PL"/>
          <w14:cntxtAlts/>
        </w:rPr>
        <w:t>prawidłowo poinformował strony o wszczętym postępowaniu, podał jego podstawę prawną, poinformował strony o możliwości zapoznania się z aktami sprawy</w:t>
      </w:r>
      <w:r w:rsidR="00566C78" w:rsidRPr="004430AD">
        <w:rPr>
          <w:rFonts w:ascii="Lato" w:eastAsia="Times New Roman" w:hAnsi="Lato" w:cs="Arial"/>
          <w:spacing w:val="4"/>
          <w:lang w:eastAsia="pl-PL"/>
          <w14:cntxtAlts/>
        </w:rPr>
        <w:t xml:space="preserve">, </w:t>
      </w:r>
      <w:r w:rsidR="00566C78" w:rsidRPr="004430AD">
        <w:rPr>
          <w:rFonts w:ascii="Lato" w:eastAsia="Times New Roman" w:hAnsi="Lato" w:cs="Arial"/>
          <w:spacing w:val="4"/>
          <w:lang w:eastAsia="pl-PL"/>
          <w14:cntxtAlts/>
        </w:rPr>
        <w:br/>
      </w:r>
      <w:r w:rsidR="00566C78" w:rsidRPr="004430AD">
        <w:rPr>
          <w:rFonts w:ascii="Lato" w:eastAsia="Times New Roman" w:hAnsi="Lato" w:cs="Arial"/>
          <w:bCs/>
          <w:spacing w:val="4"/>
          <w:lang w:eastAsia="pl-PL"/>
          <w14:cntxtAlts/>
        </w:rPr>
        <w:t xml:space="preserve">a także </w:t>
      </w:r>
      <w:r w:rsidR="00566C78" w:rsidRPr="004430AD">
        <w:rPr>
          <w:rFonts w:ascii="Lato" w:eastAsia="Times New Roman" w:hAnsi="Lato" w:cs="Arial"/>
          <w:spacing w:val="4"/>
          <w:lang w:eastAsia="pl-PL"/>
          <w14:cntxtAlts/>
        </w:rPr>
        <w:t>o miejscu, w którym strony mogą zapoznać się z tą dokumentacją,</w:t>
      </w:r>
      <w:r w:rsidR="00566C78" w:rsidRPr="004430AD">
        <w:rPr>
          <w:rFonts w:ascii="Lato" w:eastAsia="Times New Roman" w:hAnsi="Lato" w:cs="Arial"/>
          <w:bCs/>
          <w:spacing w:val="4"/>
          <w:lang w:eastAsia="pl-PL"/>
          <w14:cntxtAlts/>
        </w:rPr>
        <w:t xml:space="preserve"> a zatem należycie i wyczerpująco poinformował strony o okolicznościach faktycznych </w:t>
      </w:r>
      <w:r w:rsidR="00D76919" w:rsidRPr="004430AD">
        <w:rPr>
          <w:rFonts w:ascii="Lato" w:eastAsia="Times New Roman" w:hAnsi="Lato" w:cs="Arial"/>
          <w:bCs/>
          <w:spacing w:val="4"/>
          <w:lang w:eastAsia="pl-PL"/>
          <w14:cntxtAlts/>
        </w:rPr>
        <w:br/>
      </w:r>
      <w:r w:rsidR="00566C78" w:rsidRPr="004430AD">
        <w:rPr>
          <w:rFonts w:ascii="Lato" w:eastAsia="Times New Roman" w:hAnsi="Lato" w:cs="Arial"/>
          <w:bCs/>
          <w:spacing w:val="4"/>
          <w:lang w:eastAsia="pl-PL"/>
          <w14:cntxtAlts/>
        </w:rPr>
        <w:t xml:space="preserve">i prawnych, będących przedmiotem postępowania administracyjnego, które mogły mieć wpływ na ustalenie ich praw i obowiązków. Wojewoda </w:t>
      </w:r>
      <w:r w:rsidR="004D6DEA" w:rsidRPr="004430AD">
        <w:rPr>
          <w:rFonts w:ascii="Lato" w:eastAsia="Times New Roman" w:hAnsi="Lato" w:cs="Arial"/>
          <w:bCs/>
          <w:spacing w:val="4"/>
          <w:lang w:eastAsia="pl-PL"/>
          <w14:cntxtAlts/>
        </w:rPr>
        <w:t xml:space="preserve">Małopolski </w:t>
      </w:r>
      <w:r w:rsidR="00566C78" w:rsidRPr="004430AD">
        <w:rPr>
          <w:rFonts w:ascii="Lato" w:eastAsia="Times New Roman" w:hAnsi="Lato" w:cs="Arial"/>
          <w:bCs/>
          <w:spacing w:val="4"/>
          <w:lang w:eastAsia="pl-PL"/>
          <w14:cntxtAlts/>
        </w:rPr>
        <w:t xml:space="preserve">pismem z dnia </w:t>
      </w:r>
      <w:r w:rsidR="004D6DEA" w:rsidRPr="004430AD">
        <w:rPr>
          <w:rFonts w:ascii="Lato" w:eastAsia="Times New Roman" w:hAnsi="Lato" w:cs="Arial"/>
          <w:bCs/>
          <w:spacing w:val="4"/>
          <w:lang w:eastAsia="pl-PL"/>
          <w14:cntxtAlts/>
        </w:rPr>
        <w:t>15 listopada 2022 r., znak: WI-VI.7820.1.13.2022.JCh</w:t>
      </w:r>
      <w:r w:rsidR="00566C78" w:rsidRPr="004430AD">
        <w:rPr>
          <w:rFonts w:ascii="Lato" w:eastAsia="Times New Roman" w:hAnsi="Lato" w:cs="Arial"/>
          <w:bCs/>
          <w:spacing w:val="4"/>
          <w:lang w:eastAsia="pl-PL"/>
          <w14:cntxtAlts/>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00566C78" w:rsidRPr="004430AD">
        <w:rPr>
          <w:rFonts w:ascii="Lato" w:eastAsia="Calibri" w:hAnsi="Lato" w:cs="Arial"/>
          <w:spacing w:val="4"/>
          <w14:cntxtAlts/>
        </w:rPr>
        <w:t xml:space="preserve">Pozostałe strony postępowania zostały poinformowane </w:t>
      </w:r>
      <w:r w:rsidR="00566C78" w:rsidRPr="004430AD">
        <w:rPr>
          <w:rFonts w:ascii="Lato" w:eastAsia="Times New Roman" w:hAnsi="Lato" w:cs="Arial"/>
          <w:bCs/>
          <w:spacing w:val="4"/>
          <w:lang w:eastAsia="pl-PL"/>
          <w14:cntxtAlts/>
        </w:rPr>
        <w:t xml:space="preserve">o powyższym w drodze </w:t>
      </w:r>
      <w:proofErr w:type="spellStart"/>
      <w:r w:rsidR="00566C78" w:rsidRPr="004430AD">
        <w:rPr>
          <w:rFonts w:ascii="Lato" w:eastAsia="Times New Roman" w:hAnsi="Lato" w:cs="Arial"/>
          <w:bCs/>
          <w:spacing w:val="4"/>
          <w:lang w:eastAsia="pl-PL"/>
          <w14:cntxtAlts/>
        </w:rPr>
        <w:t>obwieszczeń</w:t>
      </w:r>
      <w:proofErr w:type="spellEnd"/>
      <w:r w:rsidR="00566C78" w:rsidRPr="004430AD">
        <w:rPr>
          <w:rFonts w:ascii="Lato" w:eastAsia="Calibri" w:hAnsi="Lato" w:cs="Arial"/>
          <w:bCs/>
          <w:color w:val="000000"/>
          <w:spacing w:val="4"/>
          <w14:cntxtAlts/>
        </w:rPr>
        <w:t xml:space="preserve">. W przedmiotowym obwieszczeniu i zawiadomieniu organ I instancji poinformował strony o terminie i miejscu, w którym strony mogą zapoznać się z </w:t>
      </w:r>
      <w:r w:rsidR="00566C78" w:rsidRPr="004430AD">
        <w:rPr>
          <w:rFonts w:ascii="Lato" w:eastAsia="Calibri" w:hAnsi="Lato" w:cs="Arial"/>
          <w:bCs/>
          <w:spacing w:val="4"/>
          <w14:cntxtAlts/>
        </w:rPr>
        <w:t xml:space="preserve">aktami sprawy. </w:t>
      </w:r>
      <w:r w:rsidR="00566C78" w:rsidRPr="004430AD">
        <w:rPr>
          <w:rFonts w:ascii="Lato" w:hAnsi="Lato" w:cs="Arial"/>
          <w:spacing w:val="4"/>
          <w14:cntxtAlts/>
        </w:rPr>
        <w:t xml:space="preserve">W toku postępowania przed Wojewodą </w:t>
      </w:r>
      <w:r w:rsidR="00267E88" w:rsidRPr="004430AD">
        <w:rPr>
          <w:rFonts w:ascii="Lato" w:eastAsia="Times New Roman" w:hAnsi="Lato" w:cs="Arial"/>
          <w:spacing w:val="4"/>
          <w:lang w:eastAsia="pl-PL"/>
          <w14:cntxtAlts/>
        </w:rPr>
        <w:t xml:space="preserve">Małopolskim </w:t>
      </w:r>
      <w:r w:rsidR="00566C78" w:rsidRPr="004430AD">
        <w:rPr>
          <w:rFonts w:ascii="Lato" w:hAnsi="Lato" w:cs="Arial"/>
          <w:spacing w:val="4"/>
          <w14:cntxtAlts/>
        </w:rPr>
        <w:t xml:space="preserve">wniesiono uwagi </w:t>
      </w:r>
      <w:r w:rsidR="00972A3B" w:rsidRPr="004430AD">
        <w:rPr>
          <w:rFonts w:ascii="Lato" w:hAnsi="Lato" w:cs="Arial"/>
          <w:spacing w:val="4"/>
          <w14:cntxtAlts/>
        </w:rPr>
        <w:br/>
      </w:r>
      <w:r w:rsidR="00566C78" w:rsidRPr="004430AD">
        <w:rPr>
          <w:rFonts w:ascii="Lato" w:hAnsi="Lato" w:cs="Arial"/>
          <w:spacing w:val="4"/>
          <w14:cntxtAlts/>
        </w:rPr>
        <w:t xml:space="preserve">i zastrzeżenia dotyczące przedmiotowej inwestycji, które organ I instancji przesłał inwestorowi w celu zajęcia stanowiska, a ten ustosunkował się do </w:t>
      </w:r>
      <w:r w:rsidR="00422D95" w:rsidRPr="004430AD">
        <w:rPr>
          <w:rFonts w:ascii="Lato" w:hAnsi="Lato" w:cs="Arial"/>
          <w:spacing w:val="4"/>
          <w14:cntxtAlts/>
        </w:rPr>
        <w:t xml:space="preserve">poruszonych </w:t>
      </w:r>
      <w:r w:rsidR="00566C78" w:rsidRPr="004430AD">
        <w:rPr>
          <w:rFonts w:ascii="Lato" w:hAnsi="Lato" w:cs="Arial"/>
          <w:spacing w:val="4"/>
          <w14:cntxtAlts/>
        </w:rPr>
        <w:t>zagadnień.</w:t>
      </w:r>
    </w:p>
    <w:p w14:paraId="5CE7FF76" w14:textId="719D236F" w:rsidR="00267E88" w:rsidRPr="004430AD" w:rsidRDefault="00267E88" w:rsidP="004430AD">
      <w:pPr>
        <w:spacing w:after="240" w:line="240" w:lineRule="exact"/>
        <w:jc w:val="both"/>
        <w:outlineLvl w:val="0"/>
        <w:rPr>
          <w:rFonts w:ascii="Lato" w:hAnsi="Lato" w:cs="Arial"/>
          <w:spacing w:val="4"/>
          <w14:cntxtAlts/>
        </w:rPr>
      </w:pPr>
      <w:r w:rsidRPr="004430AD">
        <w:rPr>
          <w:rFonts w:ascii="Lato" w:hAnsi="Lato" w:cs="Arial"/>
          <w:spacing w:val="4"/>
          <w14:cntxtAlts/>
        </w:rPr>
        <w:t xml:space="preserve">Z uwagi na obowiązek wynikający z pkt IV </w:t>
      </w:r>
      <w:r w:rsidR="0090192A" w:rsidRPr="004430AD">
        <w:rPr>
          <w:rFonts w:ascii="Lato" w:hAnsi="Lato" w:cs="Arial"/>
          <w:spacing w:val="4"/>
          <w14:cntxtAlts/>
        </w:rPr>
        <w:t xml:space="preserve">decyzji o środowiskowych uwarunkowaniach, </w:t>
      </w:r>
      <w:r w:rsidRPr="004430AD">
        <w:rPr>
          <w:rFonts w:ascii="Lato" w:hAnsi="Lato" w:cs="Arial"/>
          <w:iCs/>
          <w:spacing w:val="4"/>
          <w14:cntxtAlts/>
        </w:rPr>
        <w:t>inwestor</w:t>
      </w:r>
      <w:r w:rsidRPr="004430AD">
        <w:rPr>
          <w:rFonts w:ascii="Lato" w:hAnsi="Lato" w:cs="Arial"/>
          <w:spacing w:val="4"/>
          <w14:cntxtAlts/>
        </w:rPr>
        <w:t xml:space="preserve"> </w:t>
      </w:r>
      <w:r w:rsidR="0090192A" w:rsidRPr="004430AD">
        <w:rPr>
          <w:rFonts w:ascii="Lato" w:hAnsi="Lato" w:cs="Arial"/>
          <w:spacing w:val="4"/>
          <w14:cntxtAlts/>
        </w:rPr>
        <w:t xml:space="preserve">wystąpił </w:t>
      </w:r>
      <w:r w:rsidRPr="004430AD">
        <w:rPr>
          <w:rFonts w:ascii="Lato" w:hAnsi="Lato" w:cs="Arial"/>
          <w:spacing w:val="4"/>
          <w14:cntxtAlts/>
        </w:rPr>
        <w:t>o przeprowadzenie ponownej oceny oddziaływania przedmiotowego przedsięwzięcia na środowisko</w:t>
      </w:r>
      <w:r w:rsidR="0090192A" w:rsidRPr="004430AD">
        <w:rPr>
          <w:rFonts w:ascii="Lato" w:hAnsi="Lato" w:cs="Arial"/>
          <w:spacing w:val="4"/>
          <w14:cntxtAlts/>
        </w:rPr>
        <w:t xml:space="preserve">. Działając na podstawie art. 89 </w:t>
      </w:r>
      <w:r w:rsidR="0090192A" w:rsidRPr="004430AD">
        <w:rPr>
          <w:rFonts w:ascii="Lato" w:hAnsi="Lato" w:cs="Arial"/>
          <w:bCs/>
          <w:spacing w:val="4"/>
          <w:lang w:bidi="pl-PL"/>
          <w14:cntxtAlts/>
        </w:rPr>
        <w:t>ustawy o udostępnianiu informacji o środowisku i jego ochronie</w:t>
      </w:r>
      <w:r w:rsidR="0090192A" w:rsidRPr="004430AD">
        <w:rPr>
          <w:rFonts w:ascii="Lato" w:hAnsi="Lato" w:cs="Arial"/>
          <w:spacing w:val="4"/>
          <w14:cntxtAlts/>
        </w:rPr>
        <w:t xml:space="preserve">, Wojewoda Małopolski zwrócił się do RDOŚ </w:t>
      </w:r>
      <w:r w:rsidR="0090192A" w:rsidRPr="004430AD">
        <w:rPr>
          <w:rFonts w:ascii="Lato" w:hAnsi="Lato" w:cs="Arial"/>
          <w:spacing w:val="4"/>
          <w14:cntxtAlts/>
        </w:rPr>
        <w:br/>
        <w:t xml:space="preserve">w Krakwie o uzgodnienie warunków realizacji przedmiotowego przedsięwzięcia drogowego. RDOŚ w Krakowie, działając na podstawie art. 90 ust. 2 pkt 1 ustawy </w:t>
      </w:r>
      <w:r w:rsidR="0090192A" w:rsidRPr="004430AD">
        <w:rPr>
          <w:rFonts w:ascii="Lato" w:hAnsi="Lato" w:cs="Arial"/>
          <w:spacing w:val="4"/>
          <w14:cntxtAlts/>
        </w:rPr>
        <w:br/>
        <w:t xml:space="preserve">o udostępnianiu informacji o środowisku i jego ochronie, zwrócił się do Wojewody Małopolskiego o zapewnienie możliwości udziału społeczeństwa w sprawie przeprowadzenia ponownej oceny oddziaływania na środowisko dla ww. przedsięwzięcia drogowego. Spełniając powyższy obowiązek, Wojewoda Małopolski poinformował społeczeństwo o możliwości zapoznania się z dokumentacją sprawy oraz składania uwag i wniosków. Po przeprowadzeniu ponownej oceny oddziaływania przedsięwzięcia na środowisko, RDOŚ w </w:t>
      </w:r>
      <w:r w:rsidR="00F90FE9" w:rsidRPr="004430AD">
        <w:rPr>
          <w:rFonts w:ascii="Lato" w:hAnsi="Lato" w:cs="Arial"/>
          <w:spacing w:val="4"/>
          <w14:cntxtAlts/>
        </w:rPr>
        <w:t xml:space="preserve">Krakowie </w:t>
      </w:r>
      <w:r w:rsidR="0090192A" w:rsidRPr="004430AD">
        <w:rPr>
          <w:rFonts w:ascii="Lato" w:hAnsi="Lato" w:cs="Arial"/>
          <w:spacing w:val="4"/>
          <w14:cntxtAlts/>
        </w:rPr>
        <w:t>wydał postanowienie uzgadniające.</w:t>
      </w:r>
    </w:p>
    <w:p w14:paraId="29BE5901" w14:textId="04183850" w:rsidR="00043A4E" w:rsidRPr="004430AD" w:rsidRDefault="00877E0B" w:rsidP="004430AD">
      <w:pPr>
        <w:tabs>
          <w:tab w:val="left" w:pos="0"/>
          <w:tab w:val="left" w:pos="426"/>
        </w:tabs>
        <w:spacing w:after="240" w:line="240" w:lineRule="exact"/>
        <w:jc w:val="both"/>
        <w:textAlignment w:val="baseline"/>
        <w:rPr>
          <w:rFonts w:ascii="Lato" w:hAnsi="Lato" w:cs="Arial"/>
          <w:bCs/>
          <w:color w:val="000000"/>
          <w:spacing w:val="4"/>
          <w:lang w:bidi="pl-PL"/>
          <w14:cntxtAlts/>
        </w:rPr>
      </w:pPr>
      <w:r w:rsidRPr="004430AD">
        <w:rPr>
          <w:rFonts w:ascii="Lato" w:hAnsi="Lato" w:cs="Arial"/>
          <w:color w:val="000000"/>
          <w:spacing w:val="4"/>
          <w14:cntxtAlts/>
        </w:rPr>
        <w:t xml:space="preserve">Uznając, że zebrany w sprawie materiał dowodowy pozwala na wydanie rozstrzygnięcia, Wojewoda </w:t>
      </w:r>
      <w:r w:rsidR="00F90FE9" w:rsidRPr="004430AD">
        <w:rPr>
          <w:rFonts w:ascii="Lato" w:hAnsi="Lato" w:cs="Arial"/>
          <w:color w:val="000000"/>
          <w:spacing w:val="4"/>
          <w14:cntxtAlts/>
        </w:rPr>
        <w:t xml:space="preserve">Małopolski </w:t>
      </w:r>
      <w:r w:rsidRPr="004430AD">
        <w:rPr>
          <w:rFonts w:ascii="Lato" w:hAnsi="Lato" w:cs="Arial"/>
          <w:color w:val="000000"/>
          <w:spacing w:val="4"/>
          <w14:cntxtAlts/>
        </w:rPr>
        <w:t xml:space="preserve">w dniu </w:t>
      </w:r>
      <w:r w:rsidR="00D63AFF" w:rsidRPr="004430AD">
        <w:rPr>
          <w:rFonts w:ascii="Lato" w:hAnsi="Lato" w:cs="Arial"/>
          <w:color w:val="000000"/>
          <w:spacing w:val="4"/>
          <w14:cntxtAlts/>
        </w:rPr>
        <w:t xml:space="preserve">29 sierpnia </w:t>
      </w:r>
      <w:r w:rsidRPr="004430AD">
        <w:rPr>
          <w:rFonts w:ascii="Lato" w:hAnsi="Lato" w:cs="Arial"/>
          <w:color w:val="000000"/>
          <w:spacing w:val="4"/>
          <w14:cntxtAlts/>
        </w:rPr>
        <w:t>202</w:t>
      </w:r>
      <w:r w:rsidR="0080283E" w:rsidRPr="004430AD">
        <w:rPr>
          <w:rFonts w:ascii="Lato" w:hAnsi="Lato" w:cs="Arial"/>
          <w:color w:val="000000"/>
          <w:spacing w:val="4"/>
          <w14:cntxtAlts/>
        </w:rPr>
        <w:t>3</w:t>
      </w:r>
      <w:r w:rsidRPr="004430AD">
        <w:rPr>
          <w:rFonts w:ascii="Lato" w:hAnsi="Lato" w:cs="Arial"/>
          <w:color w:val="000000"/>
          <w:spacing w:val="4"/>
          <w14:cntxtAlts/>
        </w:rPr>
        <w:t xml:space="preserve"> r. wydał decyzję </w:t>
      </w:r>
      <w:r w:rsidRPr="004430AD">
        <w:rPr>
          <w:rFonts w:ascii="Lato" w:hAnsi="Lato" w:cs="Arial"/>
          <w:spacing w:val="4"/>
          <w14:cntxtAlts/>
        </w:rPr>
        <w:t xml:space="preserve">o zezwoleniu </w:t>
      </w:r>
      <w:r w:rsidR="005D08ED" w:rsidRPr="004430AD">
        <w:rPr>
          <w:rFonts w:ascii="Lato" w:hAnsi="Lato" w:cs="Arial"/>
          <w:spacing w:val="4"/>
          <w14:cntxtAlts/>
        </w:rPr>
        <w:br/>
      </w:r>
      <w:r w:rsidRPr="004430AD">
        <w:rPr>
          <w:rFonts w:ascii="Lato" w:hAnsi="Lato" w:cs="Arial"/>
          <w:spacing w:val="4"/>
          <w14:cntxtAlts/>
        </w:rPr>
        <w:t xml:space="preserve">na realizację </w:t>
      </w:r>
      <w:r w:rsidRPr="004430AD">
        <w:rPr>
          <w:rFonts w:ascii="Lato" w:hAnsi="Lato" w:cs="Arial"/>
          <w:color w:val="000000"/>
          <w:spacing w:val="4"/>
          <w14:cntxtAlts/>
        </w:rPr>
        <w:t xml:space="preserve">ww. inwestycji drogowej. </w:t>
      </w:r>
      <w:r w:rsidR="00F63C66" w:rsidRPr="004430AD">
        <w:rPr>
          <w:rFonts w:ascii="Lato" w:hAnsi="Lato" w:cs="Arial"/>
          <w:bCs/>
          <w:color w:val="000000"/>
          <w:spacing w:val="4"/>
          <w:lang w:bidi="pl-PL"/>
          <w14:cntxtAlts/>
        </w:rPr>
        <w:t xml:space="preserve">W uzasadnieniu kontrolowanej decyzji organ </w:t>
      </w:r>
      <w:r w:rsidR="00F63C66" w:rsidRPr="004430AD">
        <w:rPr>
          <w:rFonts w:ascii="Lato" w:hAnsi="Lato" w:cs="Arial"/>
          <w:bCs/>
          <w:color w:val="000000"/>
          <w:spacing w:val="4"/>
          <w:lang w:bidi="pl-PL"/>
          <w14:cntxtAlts/>
        </w:rPr>
        <w:br/>
        <w:t>I instancji, mając na uwadze stanowisko przedstawione przez inwestora, odniósł się do uwag wniesionych w toku postępowania oraz podzielił argumenty przedstawione przez inwestora za nadaniem decyzji rygoru natychmiastowej wykonalności</w:t>
      </w:r>
      <w:r w:rsidR="00926F00" w:rsidRPr="004430AD">
        <w:rPr>
          <w:rFonts w:ascii="Lato" w:hAnsi="Lato" w:cs="Arial"/>
          <w:bCs/>
          <w:color w:val="000000"/>
          <w:spacing w:val="4"/>
          <w:lang w:bidi="pl-PL"/>
          <w14:cntxtAlts/>
        </w:rPr>
        <w:t xml:space="preserve">. Kontrolowana decyzja Wojewody </w:t>
      </w:r>
      <w:r w:rsidR="00D63AFF" w:rsidRPr="004430AD">
        <w:rPr>
          <w:rFonts w:ascii="Lato" w:hAnsi="Lato" w:cs="Arial"/>
          <w:bCs/>
          <w:color w:val="000000"/>
          <w:spacing w:val="4"/>
          <w:lang w:bidi="pl-PL"/>
          <w14:cntxtAlts/>
        </w:rPr>
        <w:t xml:space="preserve">Małopolskiego </w:t>
      </w:r>
      <w:r w:rsidR="00926F00" w:rsidRPr="004430AD">
        <w:rPr>
          <w:rFonts w:ascii="Lato" w:hAnsi="Lato" w:cs="Arial"/>
          <w:bCs/>
          <w:color w:val="000000"/>
          <w:spacing w:val="4"/>
          <w:lang w:bidi="pl-PL"/>
          <w14:cntxtAlts/>
        </w:rPr>
        <w:t>czyni zadość wymogom przedstawionym w art. 11f ust. 1 specustawy drogowej.</w:t>
      </w:r>
      <w:r w:rsidR="00FE49E0" w:rsidRPr="004430AD">
        <w:rPr>
          <w:rFonts w:ascii="Lato" w:hAnsi="Lato" w:cs="Arial"/>
          <w:bCs/>
          <w:color w:val="000000"/>
          <w:spacing w:val="4"/>
          <w:lang w:bidi="pl-PL"/>
          <w14:cntxtAlts/>
        </w:rPr>
        <w:t xml:space="preserve"> </w:t>
      </w:r>
      <w:r w:rsidR="00D63AFF" w:rsidRPr="004430AD">
        <w:rPr>
          <w:rFonts w:ascii="Lato" w:hAnsi="Lato" w:cs="Arial"/>
          <w:bCs/>
          <w:color w:val="000000"/>
          <w:spacing w:val="4"/>
          <w:lang w:bidi="pl-PL"/>
          <w14:cntxtAlts/>
        </w:rPr>
        <w:t>Zaskarżona decyzja Wojewody Małopolskiego określa również termin wydania nieruchomości lub wydania nieruchomości i opróżnienia lokali oraz innych pomieszczeń, o którym mowa w art. 16 ust. 2 specustawy drogowej. Pozytywnie należy ocenić określenie przez Wojewodę Małopolskiego – biorąc pod uwagę dyspozycję art. 16 ust. 2 specustawy drogowej – ww. terminu na 121 dzień od dnia uzyskania waloru ostateczności decyzji o zezwoleniu na realizację inwestycji drogowej.</w:t>
      </w:r>
      <w:r w:rsidR="00F33E61" w:rsidRPr="004430AD">
        <w:rPr>
          <w:rFonts w:ascii="Lato" w:hAnsi="Lato" w:cs="Arial"/>
          <w:bCs/>
          <w:color w:val="000000"/>
          <w:spacing w:val="4"/>
          <w:lang w:bidi="pl-PL"/>
          <w14:cntxtAlts/>
        </w:rPr>
        <w:t xml:space="preserve"> </w:t>
      </w:r>
      <w:r w:rsidRPr="004430AD">
        <w:rPr>
          <w:rFonts w:ascii="Lato" w:hAnsi="Lato" w:cs="Arial"/>
          <w:color w:val="000000"/>
          <w:spacing w:val="4"/>
          <w14:cntxtAlts/>
        </w:rPr>
        <w:t xml:space="preserve">Zgodnie z </w:t>
      </w:r>
      <w:r w:rsidR="00F361F3" w:rsidRPr="004430AD">
        <w:rPr>
          <w:rFonts w:ascii="Lato" w:hAnsi="Lato" w:cs="Arial"/>
          <w:color w:val="000000"/>
          <w:spacing w:val="4"/>
          <w14:cntxtAlts/>
        </w:rPr>
        <w:t>art</w:t>
      </w:r>
      <w:r w:rsidRPr="004430AD">
        <w:rPr>
          <w:rFonts w:ascii="Lato" w:hAnsi="Lato" w:cs="Arial"/>
          <w:color w:val="000000"/>
          <w:spacing w:val="4"/>
          <w14:cntxtAlts/>
        </w:rPr>
        <w:t xml:space="preserve">. 11f ust. 3 specustawy drogowej, Wojewoda </w:t>
      </w:r>
      <w:r w:rsidR="00043A4E" w:rsidRPr="004430AD">
        <w:rPr>
          <w:rFonts w:ascii="Lato" w:hAnsi="Lato" w:cs="Arial"/>
          <w:color w:val="000000"/>
          <w:spacing w:val="4"/>
          <w14:cntxtAlts/>
        </w:rPr>
        <w:t xml:space="preserve">Małopolski </w:t>
      </w:r>
      <w:r w:rsidRPr="004430AD">
        <w:rPr>
          <w:rFonts w:ascii="Lato" w:hAnsi="Lato" w:cs="Arial"/>
          <w:color w:val="000000"/>
          <w:spacing w:val="4"/>
          <w14:cntxtAlts/>
        </w:rPr>
        <w:t xml:space="preserve">doręczył ww. decyzję wnioskodawcy oraz zawiadomił o jej wydaniu pozostałe strony </w:t>
      </w:r>
      <w:r w:rsidR="0024507C">
        <w:rPr>
          <w:rFonts w:ascii="Lato" w:hAnsi="Lato" w:cs="Arial"/>
          <w:color w:val="000000"/>
          <w:spacing w:val="4"/>
          <w14:cntxtAlts/>
        </w:rPr>
        <w:br/>
      </w:r>
      <w:r w:rsidRPr="004430AD">
        <w:rPr>
          <w:rFonts w:ascii="Lato" w:hAnsi="Lato" w:cs="Arial"/>
          <w:color w:val="000000"/>
          <w:spacing w:val="4"/>
          <w14:cntxtAlts/>
        </w:rPr>
        <w:t xml:space="preserve">w drodze </w:t>
      </w:r>
      <w:proofErr w:type="spellStart"/>
      <w:r w:rsidRPr="004430AD">
        <w:rPr>
          <w:rFonts w:ascii="Lato" w:hAnsi="Lato" w:cs="Arial"/>
          <w:color w:val="000000"/>
          <w:spacing w:val="4"/>
          <w14:cntxtAlts/>
        </w:rPr>
        <w:t>obwieszczeń</w:t>
      </w:r>
      <w:proofErr w:type="spellEnd"/>
      <w:r w:rsidRPr="004430AD">
        <w:rPr>
          <w:rFonts w:ascii="Lato" w:hAnsi="Lato" w:cs="Arial"/>
          <w:color w:val="000000"/>
          <w:spacing w:val="4"/>
          <w14:cntxtAlts/>
        </w:rPr>
        <w:t xml:space="preserve">. Dotychczasowych właścicieli i użytkowników wieczystych </w:t>
      </w:r>
      <w:r w:rsidRPr="004430AD">
        <w:rPr>
          <w:rFonts w:ascii="Lato" w:hAnsi="Lato" w:cs="Arial"/>
          <w:color w:val="000000"/>
          <w:spacing w:val="4"/>
          <w14:cntxtAlts/>
        </w:rPr>
        <w:lastRenderedPageBreak/>
        <w:t xml:space="preserve">nieruchomości objętych decyzją Wojewody </w:t>
      </w:r>
      <w:r w:rsidR="00F90FE9" w:rsidRPr="004430AD">
        <w:rPr>
          <w:rFonts w:ascii="Lato" w:hAnsi="Lato" w:cs="Arial"/>
          <w:color w:val="000000"/>
          <w:spacing w:val="4"/>
          <w14:cntxtAlts/>
        </w:rPr>
        <w:t xml:space="preserve">Małopolskiego </w:t>
      </w:r>
      <w:r w:rsidRPr="004430AD">
        <w:rPr>
          <w:rFonts w:ascii="Lato" w:hAnsi="Lato" w:cs="Arial"/>
          <w:color w:val="000000"/>
          <w:spacing w:val="4"/>
          <w14:cntxtAlts/>
        </w:rPr>
        <w:t>organ I instancji poinformował o wydaniu decyzji w drodze zawiadomie</w:t>
      </w:r>
      <w:r w:rsidR="00020762" w:rsidRPr="004430AD">
        <w:rPr>
          <w:rFonts w:ascii="Lato" w:hAnsi="Lato" w:cs="Arial"/>
          <w:color w:val="000000"/>
          <w:spacing w:val="4"/>
          <w14:cntxtAlts/>
        </w:rPr>
        <w:t>nia</w:t>
      </w:r>
      <w:r w:rsidRPr="004430AD">
        <w:rPr>
          <w:rFonts w:ascii="Lato" w:hAnsi="Lato" w:cs="Arial"/>
          <w:color w:val="000000"/>
          <w:spacing w:val="4"/>
          <w14:cntxtAlts/>
        </w:rPr>
        <w:t xml:space="preserve"> z dnia </w:t>
      </w:r>
      <w:r w:rsidR="00F90FE9" w:rsidRPr="004430AD">
        <w:rPr>
          <w:rFonts w:ascii="Lato" w:hAnsi="Lato" w:cs="Arial"/>
          <w:color w:val="000000"/>
          <w:spacing w:val="4"/>
          <w14:cntxtAlts/>
        </w:rPr>
        <w:t xml:space="preserve">4 września 2023 r., znak: </w:t>
      </w:r>
      <w:r w:rsidR="00043A4E" w:rsidRPr="004430AD">
        <w:rPr>
          <w:rFonts w:ascii="Lato" w:hAnsi="Lato" w:cs="Arial"/>
          <w:color w:val="000000"/>
          <w:spacing w:val="4"/>
          <w14:cntxtAlts/>
        </w:rPr>
        <w:br/>
      </w:r>
      <w:r w:rsidR="00F90FE9" w:rsidRPr="004430AD">
        <w:rPr>
          <w:rFonts w:ascii="Lato" w:hAnsi="Lato" w:cs="Arial"/>
          <w:color w:val="000000"/>
          <w:spacing w:val="4"/>
          <w14:cntxtAlts/>
        </w:rPr>
        <w:t>WI-VI.7820.1.13.2022.JCh</w:t>
      </w:r>
      <w:r w:rsidRPr="004430AD">
        <w:rPr>
          <w:rFonts w:ascii="Lato" w:hAnsi="Lato" w:cs="Arial"/>
          <w:bCs/>
          <w:color w:val="000000"/>
          <w:spacing w:val="4"/>
          <w14:cntxtAlts/>
        </w:rPr>
        <w:t xml:space="preserve">, </w:t>
      </w:r>
      <w:r w:rsidRPr="004430AD">
        <w:rPr>
          <w:rFonts w:ascii="Lato" w:hAnsi="Lato" w:cs="Arial"/>
          <w:color w:val="000000"/>
          <w:spacing w:val="4"/>
          <w14:cntxtAlts/>
        </w:rPr>
        <w:t>wysłan</w:t>
      </w:r>
      <w:r w:rsidR="00020762" w:rsidRPr="004430AD">
        <w:rPr>
          <w:rFonts w:ascii="Lato" w:hAnsi="Lato" w:cs="Arial"/>
          <w:color w:val="000000"/>
          <w:spacing w:val="4"/>
          <w14:cntxtAlts/>
        </w:rPr>
        <w:t>ego</w:t>
      </w:r>
      <w:r w:rsidRPr="004430AD">
        <w:rPr>
          <w:rFonts w:ascii="Lato" w:hAnsi="Lato" w:cs="Arial"/>
          <w:color w:val="000000"/>
          <w:spacing w:val="4"/>
          <w14:cntxtAlts/>
        </w:rPr>
        <w:t xml:space="preserve"> na adresy wskazane w katastrze nieruchomości. </w:t>
      </w:r>
      <w:r w:rsidR="00882D0B" w:rsidRPr="004430AD">
        <w:rPr>
          <w:rFonts w:ascii="Lato" w:hAnsi="Lato" w:cs="Arial"/>
          <w:color w:val="000000"/>
          <w:spacing w:val="4"/>
          <w14:cntxtAlts/>
        </w:rPr>
        <w:br/>
      </w:r>
      <w:r w:rsidRPr="004430AD">
        <w:rPr>
          <w:rFonts w:ascii="Lato" w:hAnsi="Lato" w:cs="Arial"/>
          <w:color w:val="000000"/>
          <w:spacing w:val="4"/>
          <w14:cntxtAlts/>
        </w:rPr>
        <w:t>W zawiadomieni</w:t>
      </w:r>
      <w:r w:rsidR="00F62CE0">
        <w:rPr>
          <w:rFonts w:ascii="Lato" w:hAnsi="Lato" w:cs="Arial"/>
          <w:color w:val="000000"/>
          <w:spacing w:val="4"/>
          <w14:cntxtAlts/>
        </w:rPr>
        <w:t>u</w:t>
      </w:r>
      <w:r w:rsidRPr="004430AD">
        <w:rPr>
          <w:rFonts w:ascii="Lato" w:hAnsi="Lato" w:cs="Arial"/>
          <w:color w:val="000000"/>
          <w:spacing w:val="4"/>
          <w14:cntxtAlts/>
        </w:rPr>
        <w:t xml:space="preserve"> oraz w obwieszczeniu zamieszczono, zgodnie z </w:t>
      </w:r>
      <w:r w:rsidR="00F361F3" w:rsidRPr="004430AD">
        <w:rPr>
          <w:rFonts w:ascii="Lato" w:hAnsi="Lato" w:cs="Arial"/>
          <w:color w:val="000000"/>
          <w:spacing w:val="4"/>
          <w14:cntxtAlts/>
        </w:rPr>
        <w:t>art</w:t>
      </w:r>
      <w:r w:rsidRPr="004430AD">
        <w:rPr>
          <w:rFonts w:ascii="Lato" w:hAnsi="Lato" w:cs="Arial"/>
          <w:color w:val="000000"/>
          <w:spacing w:val="4"/>
          <w14:cntxtAlts/>
        </w:rPr>
        <w:t xml:space="preserve">. 11f ust. 4 specustawy drogowej, informację o miejscu, w którym strony mogą zapoznać się z treścią decyzji. </w:t>
      </w:r>
    </w:p>
    <w:p w14:paraId="7816FB2D" w14:textId="2E486102" w:rsidR="00631D7B" w:rsidRPr="004430AD" w:rsidRDefault="00631D7B" w:rsidP="004430AD">
      <w:pPr>
        <w:tabs>
          <w:tab w:val="left" w:pos="0"/>
          <w:tab w:val="left" w:pos="426"/>
        </w:tabs>
        <w:spacing w:after="240" w:line="240" w:lineRule="exact"/>
        <w:jc w:val="both"/>
        <w:textAlignment w:val="baseline"/>
        <w:rPr>
          <w:rFonts w:ascii="Lato" w:eastAsia="Times New Roman" w:hAnsi="Lato" w:cs="Arial"/>
          <w:color w:val="000000"/>
          <w:spacing w:val="4"/>
          <w:lang w:eastAsia="pl-PL"/>
          <w14:cntxtAlts/>
        </w:rPr>
      </w:pPr>
      <w:r w:rsidRPr="004430AD">
        <w:rPr>
          <w:rFonts w:ascii="Lato" w:hAnsi="Lato" w:cs="Arial"/>
          <w:spacing w:val="4"/>
          <w14:cntxtAlts/>
        </w:rPr>
        <w:t xml:space="preserve">Po zapoznaniu się ze zgromadzonym materiałem dowodowym organ II instancji stwierdził, iż wydana w I instancji decyzja wymaga dokonania korekty merytoryczno-reformacyjnej. Należy zauważyć, iż przepis </w:t>
      </w:r>
      <w:r w:rsidRPr="004430AD">
        <w:rPr>
          <w:rFonts w:ascii="Lato" w:eastAsia="Times New Roman" w:hAnsi="Lato" w:cs="Arial"/>
          <w:color w:val="000000"/>
          <w:spacing w:val="4"/>
          <w:lang w:eastAsia="pl-PL"/>
          <w14:cntxtAlts/>
        </w:rPr>
        <w:t xml:space="preserve">art. 138 § 1 pkt 2 </w:t>
      </w:r>
      <w:r w:rsidRPr="004430AD">
        <w:rPr>
          <w:rFonts w:ascii="Lato" w:eastAsia="Times New Roman" w:hAnsi="Lato" w:cs="Arial"/>
          <w:iCs/>
          <w:color w:val="000000"/>
          <w:spacing w:val="4"/>
          <w:lang w:eastAsia="pl-PL"/>
          <w14:cntxtAlts/>
        </w:rPr>
        <w:t>kpa</w:t>
      </w:r>
      <w:r w:rsidRPr="004430AD">
        <w:rPr>
          <w:rFonts w:ascii="Lato" w:eastAsia="Times New Roman" w:hAnsi="Lato" w:cs="Arial"/>
          <w:color w:val="000000"/>
          <w:spacing w:val="4"/>
          <w:lang w:eastAsia="pl-PL"/>
          <w14:cntxtAlts/>
        </w:rPr>
        <w:t xml:space="preserve"> umożliwia organowi odwoławczemu korektę zaskarżonej decyzji przez jej uchylenie w części i orzeczenie </w:t>
      </w:r>
      <w:r w:rsidRPr="004430AD">
        <w:rPr>
          <w:rFonts w:ascii="Lato" w:eastAsia="Times New Roman" w:hAnsi="Lato" w:cs="Arial"/>
          <w:color w:val="000000"/>
          <w:spacing w:val="4"/>
          <w:lang w:eastAsia="pl-PL"/>
          <w14:cntxtAlts/>
        </w:rPr>
        <w:br/>
        <w:t>w tym zakresie co do istoty sprawy.</w:t>
      </w:r>
    </w:p>
    <w:p w14:paraId="70F7C495" w14:textId="39A8A210" w:rsidR="00043A4E" w:rsidRPr="004430AD" w:rsidRDefault="00043A4E" w:rsidP="004430AD">
      <w:pPr>
        <w:tabs>
          <w:tab w:val="left" w:pos="0"/>
          <w:tab w:val="left" w:pos="426"/>
        </w:tabs>
        <w:spacing w:after="240" w:line="240" w:lineRule="exact"/>
        <w:jc w:val="both"/>
        <w:textAlignment w:val="baseline"/>
        <w:rPr>
          <w:rFonts w:ascii="Lato" w:eastAsia="Times New Roman" w:hAnsi="Lato" w:cs="Arial"/>
          <w:color w:val="000000"/>
          <w:spacing w:val="4"/>
          <w:lang w:eastAsia="pl-PL"/>
          <w14:cntxtAlts/>
        </w:rPr>
      </w:pPr>
      <w:r w:rsidRPr="004430AD">
        <w:rPr>
          <w:rFonts w:ascii="Lato" w:eastAsia="Times New Roman" w:hAnsi="Lato" w:cs="Arial"/>
          <w:color w:val="000000"/>
          <w:spacing w:val="4"/>
          <w:lang w:eastAsia="pl-PL"/>
          <w14:cntxtAlts/>
        </w:rPr>
        <w:t>W pi</w:t>
      </w:r>
      <w:r w:rsidR="00CB59EA" w:rsidRPr="004430AD">
        <w:rPr>
          <w:rFonts w:ascii="Lato" w:eastAsia="Times New Roman" w:hAnsi="Lato" w:cs="Arial"/>
          <w:color w:val="000000"/>
          <w:spacing w:val="4"/>
          <w:lang w:eastAsia="pl-PL"/>
          <w14:cntxtAlts/>
        </w:rPr>
        <w:t>śmie</w:t>
      </w:r>
      <w:r w:rsidR="00CB59EA" w:rsidRPr="004430AD">
        <w:rPr>
          <w:rFonts w:ascii="Lato" w:hAnsi="Lato" w:cs="Arial"/>
          <w:spacing w:val="4"/>
          <w14:cntxtAlts/>
        </w:rPr>
        <w:t xml:space="preserve"> </w:t>
      </w:r>
      <w:r w:rsidR="00CB59EA" w:rsidRPr="004430AD">
        <w:rPr>
          <w:rFonts w:ascii="Lato" w:eastAsia="Times New Roman" w:hAnsi="Lato" w:cs="Arial"/>
          <w:color w:val="000000"/>
          <w:spacing w:val="4"/>
          <w:lang w:eastAsia="pl-PL"/>
          <w14:cntxtAlts/>
        </w:rPr>
        <w:t xml:space="preserve">z dnia 18 września 2023 r., znak: 375-PWY-P-16.2021/ER (przekazanym do Ministerstwa Rozwoju i Technologii przy piśmie Wojewody Małopolskiego z dnia </w:t>
      </w:r>
      <w:r w:rsidR="00CB59EA" w:rsidRPr="004430AD">
        <w:rPr>
          <w:rFonts w:ascii="Lato" w:eastAsia="Times New Roman" w:hAnsi="Lato" w:cs="Arial"/>
          <w:color w:val="000000"/>
          <w:spacing w:val="4"/>
          <w:lang w:eastAsia="pl-PL"/>
          <w14:cntxtAlts/>
        </w:rPr>
        <w:br/>
        <w:t xml:space="preserve">2 października 2023 r., znak: WI-VI.7820.1.13.2022.JCh), inwestor poinformował, </w:t>
      </w:r>
      <w:r w:rsidR="0024507C">
        <w:rPr>
          <w:rFonts w:ascii="Lato" w:eastAsia="Times New Roman" w:hAnsi="Lato" w:cs="Arial"/>
          <w:color w:val="000000"/>
          <w:spacing w:val="4"/>
          <w:lang w:eastAsia="pl-PL"/>
          <w14:cntxtAlts/>
        </w:rPr>
        <w:br/>
      </w:r>
      <w:r w:rsidR="00CB59EA" w:rsidRPr="004430AD">
        <w:rPr>
          <w:rFonts w:ascii="Lato" w:eastAsia="Times New Roman" w:hAnsi="Lato" w:cs="Arial"/>
          <w:color w:val="000000"/>
          <w:spacing w:val="4"/>
          <w:lang w:eastAsia="pl-PL"/>
          <w14:cntxtAlts/>
        </w:rPr>
        <w:t>że na str. 5 tomu I projektu zagospodarowania terenu Pani A</w:t>
      </w:r>
      <w:r w:rsidR="00C971CC">
        <w:rPr>
          <w:rFonts w:ascii="Lato" w:eastAsia="Times New Roman" w:hAnsi="Lato" w:cs="Arial"/>
          <w:color w:val="000000"/>
          <w:spacing w:val="4"/>
          <w:lang w:eastAsia="pl-PL"/>
          <w14:cntxtAlts/>
        </w:rPr>
        <w:t>.</w:t>
      </w:r>
      <w:r w:rsidR="00CB59EA" w:rsidRPr="004430AD">
        <w:rPr>
          <w:rFonts w:ascii="Lato" w:eastAsia="Times New Roman" w:hAnsi="Lato" w:cs="Arial"/>
          <w:color w:val="000000"/>
          <w:spacing w:val="4"/>
          <w:lang w:eastAsia="pl-PL"/>
          <w14:cntxtAlts/>
        </w:rPr>
        <w:t xml:space="preserve"> G</w:t>
      </w:r>
      <w:r w:rsidR="00C971CC">
        <w:rPr>
          <w:rFonts w:ascii="Lato" w:eastAsia="Times New Roman" w:hAnsi="Lato" w:cs="Arial"/>
          <w:color w:val="000000"/>
          <w:spacing w:val="4"/>
          <w:lang w:eastAsia="pl-PL"/>
          <w14:cntxtAlts/>
        </w:rPr>
        <w:t>.</w:t>
      </w:r>
      <w:r w:rsidR="00CB59EA" w:rsidRPr="004430AD">
        <w:rPr>
          <w:rFonts w:ascii="Lato" w:eastAsia="Times New Roman" w:hAnsi="Lato" w:cs="Arial"/>
          <w:color w:val="000000"/>
          <w:spacing w:val="4"/>
          <w:lang w:eastAsia="pl-PL"/>
          <w14:cntxtAlts/>
        </w:rPr>
        <w:t xml:space="preserve"> błędnie wpisana została jako projektant branży sanitarnej. Prawidłowy zapis, zgodny z pełnioną funkcją </w:t>
      </w:r>
      <w:r w:rsidR="00C971CC">
        <w:rPr>
          <w:rFonts w:ascii="Lato" w:eastAsia="Times New Roman" w:hAnsi="Lato" w:cs="Arial"/>
          <w:color w:val="000000"/>
          <w:spacing w:val="4"/>
          <w:lang w:eastAsia="pl-PL"/>
          <w14:cntxtAlts/>
        </w:rPr>
        <w:br/>
      </w:r>
      <w:r w:rsidR="00CB59EA" w:rsidRPr="004430AD">
        <w:rPr>
          <w:rFonts w:ascii="Lato" w:eastAsia="Times New Roman" w:hAnsi="Lato" w:cs="Arial"/>
          <w:color w:val="000000"/>
          <w:spacing w:val="4"/>
          <w:lang w:eastAsia="pl-PL"/>
          <w14:cntxtAlts/>
        </w:rPr>
        <w:t>w projekcie</w:t>
      </w:r>
      <w:r w:rsidR="0024507C">
        <w:rPr>
          <w:rFonts w:ascii="Lato" w:eastAsia="Times New Roman" w:hAnsi="Lato" w:cs="Arial"/>
          <w:color w:val="000000"/>
          <w:spacing w:val="4"/>
          <w:lang w:eastAsia="pl-PL"/>
          <w14:cntxtAlts/>
        </w:rPr>
        <w:t xml:space="preserve">, to </w:t>
      </w:r>
      <w:r w:rsidR="00CB59EA" w:rsidRPr="004430AD">
        <w:rPr>
          <w:rFonts w:ascii="Lato" w:eastAsia="Times New Roman" w:hAnsi="Lato" w:cs="Arial"/>
          <w:color w:val="000000"/>
          <w:spacing w:val="4"/>
          <w:lang w:eastAsia="pl-PL"/>
          <w14:cntxtAlts/>
        </w:rPr>
        <w:t xml:space="preserve">„sprawdzający”. Inwestor wskazał, iż błąd ten został powielony </w:t>
      </w:r>
      <w:r w:rsidR="0024507C">
        <w:rPr>
          <w:rFonts w:ascii="Lato" w:eastAsia="Times New Roman" w:hAnsi="Lato" w:cs="Arial"/>
          <w:color w:val="000000"/>
          <w:spacing w:val="4"/>
          <w:lang w:eastAsia="pl-PL"/>
          <w14:cntxtAlts/>
        </w:rPr>
        <w:br/>
      </w:r>
      <w:r w:rsidR="00CB59EA" w:rsidRPr="004430AD">
        <w:rPr>
          <w:rFonts w:ascii="Lato" w:eastAsia="Times New Roman" w:hAnsi="Lato" w:cs="Arial"/>
          <w:color w:val="000000"/>
          <w:spacing w:val="4"/>
          <w:lang w:eastAsia="pl-PL"/>
          <w14:cntxtAlts/>
        </w:rPr>
        <w:t>w treści decyzji Wojewody Małopolskiego na str. 23. W związku z tym, inwestor zwrócił się o dokonanie korekty w tym zakresie.</w:t>
      </w:r>
      <w:r w:rsidR="00A50F8F" w:rsidRPr="004430AD">
        <w:rPr>
          <w:rFonts w:ascii="Lato" w:eastAsia="Times New Roman" w:hAnsi="Lato" w:cs="Arial"/>
          <w:color w:val="000000"/>
          <w:spacing w:val="4"/>
          <w:lang w:eastAsia="pl-PL"/>
          <w14:cntxtAlts/>
        </w:rPr>
        <w:t xml:space="preserve"> Zauważyć należy, iż </w:t>
      </w:r>
      <w:r w:rsidR="00CB59EA" w:rsidRPr="004430AD">
        <w:rPr>
          <w:rFonts w:ascii="Lato" w:eastAsia="Times New Roman" w:hAnsi="Lato" w:cs="Arial"/>
          <w:color w:val="000000"/>
          <w:spacing w:val="4"/>
          <w:lang w:eastAsia="pl-PL"/>
          <w14:cntxtAlts/>
        </w:rPr>
        <w:t xml:space="preserve">błąd </w:t>
      </w:r>
      <w:r w:rsidR="00A50F8F" w:rsidRPr="004430AD">
        <w:rPr>
          <w:rFonts w:ascii="Lato" w:eastAsia="Times New Roman" w:hAnsi="Lato" w:cs="Arial"/>
          <w:color w:val="000000"/>
          <w:spacing w:val="4"/>
          <w:lang w:eastAsia="pl-PL"/>
          <w14:cntxtAlts/>
        </w:rPr>
        <w:t>dotyczący tego, że Pani A</w:t>
      </w:r>
      <w:r w:rsidR="00C971CC">
        <w:rPr>
          <w:rFonts w:ascii="Lato" w:eastAsia="Times New Roman" w:hAnsi="Lato" w:cs="Arial"/>
          <w:color w:val="000000"/>
          <w:spacing w:val="4"/>
          <w:lang w:eastAsia="pl-PL"/>
          <w14:cntxtAlts/>
        </w:rPr>
        <w:t>.</w:t>
      </w:r>
      <w:r w:rsidR="00A50F8F" w:rsidRPr="004430AD">
        <w:rPr>
          <w:rFonts w:ascii="Lato" w:eastAsia="Times New Roman" w:hAnsi="Lato" w:cs="Arial"/>
          <w:color w:val="000000"/>
          <w:spacing w:val="4"/>
          <w:lang w:eastAsia="pl-PL"/>
          <w14:cntxtAlts/>
        </w:rPr>
        <w:t xml:space="preserve"> G</w:t>
      </w:r>
      <w:r w:rsidR="00C971CC">
        <w:rPr>
          <w:rFonts w:ascii="Lato" w:eastAsia="Times New Roman" w:hAnsi="Lato" w:cs="Arial"/>
          <w:color w:val="000000"/>
          <w:spacing w:val="4"/>
          <w:lang w:eastAsia="pl-PL"/>
          <w14:cntxtAlts/>
        </w:rPr>
        <w:t>.</w:t>
      </w:r>
      <w:r w:rsidR="00A50F8F" w:rsidRPr="004430AD">
        <w:rPr>
          <w:rFonts w:ascii="Lato" w:eastAsia="Times New Roman" w:hAnsi="Lato" w:cs="Arial"/>
          <w:color w:val="000000"/>
          <w:spacing w:val="4"/>
          <w:lang w:eastAsia="pl-PL"/>
          <w14:cntxtAlts/>
        </w:rPr>
        <w:t xml:space="preserve"> błędnie wpisana została jako projektant branży sanitarnej, a nie jako sprawdzającego branży sanitarnej, </w:t>
      </w:r>
      <w:r w:rsidR="00CB59EA" w:rsidRPr="004430AD">
        <w:rPr>
          <w:rFonts w:ascii="Lato" w:eastAsia="Times New Roman" w:hAnsi="Lato" w:cs="Arial"/>
          <w:color w:val="000000"/>
          <w:spacing w:val="4"/>
          <w:lang w:eastAsia="pl-PL"/>
          <w14:cntxtAlts/>
        </w:rPr>
        <w:t>jest także powielony na str. 11 i 11a (uwzględniając odręczne poprawki dokonane przez projektanta w numeracji stron) projektu zagospodarowania terenu (rodzaj dokumentu: opis techniczny + rysunki).</w:t>
      </w:r>
      <w:r w:rsidR="00A50F8F" w:rsidRPr="004430AD">
        <w:rPr>
          <w:rFonts w:ascii="Lato" w:eastAsia="Times New Roman" w:hAnsi="Lato" w:cs="Arial"/>
          <w:color w:val="000000"/>
          <w:spacing w:val="4"/>
          <w:lang w:eastAsia="pl-PL"/>
          <w14:cntxtAlts/>
        </w:rPr>
        <w:t xml:space="preserve"> Wobec tego, </w:t>
      </w:r>
      <w:r w:rsidR="00A50F8F" w:rsidRPr="004430AD">
        <w:rPr>
          <w:rFonts w:ascii="Lato" w:eastAsia="Times New Roman" w:hAnsi="Lato" w:cs="Arial"/>
          <w:color w:val="000000"/>
          <w:spacing w:val="4"/>
          <w:lang w:eastAsia="pl-PL"/>
          <w14:cntxtAlts/>
        </w:rPr>
        <w:br/>
        <w:t xml:space="preserve">w piśmie z dnia 23 listopada 2023 r., znak: DLI-II.7621.50.2023.AZ.4, organ odwoławczy wezwał inwestora do dostarczenia skorygowanych stron </w:t>
      </w:r>
      <w:r w:rsidR="00F62CE0" w:rsidRPr="00F62CE0">
        <w:rPr>
          <w:rFonts w:ascii="Lato" w:eastAsia="Times New Roman" w:hAnsi="Lato" w:cs="Arial"/>
          <w:color w:val="000000"/>
          <w:spacing w:val="4"/>
          <w:lang w:eastAsia="pl-PL"/>
          <w14:cntxtAlts/>
        </w:rPr>
        <w:t>5, 11, 11a</w:t>
      </w:r>
      <w:r w:rsidR="00F62CE0">
        <w:rPr>
          <w:rFonts w:ascii="Lato" w:eastAsia="Times New Roman" w:hAnsi="Lato" w:cs="Arial"/>
          <w:color w:val="000000"/>
          <w:spacing w:val="4"/>
          <w:lang w:eastAsia="pl-PL"/>
          <w14:cntxtAlts/>
        </w:rPr>
        <w:t xml:space="preserve"> </w:t>
      </w:r>
      <w:r w:rsidR="00A50F8F" w:rsidRPr="004430AD">
        <w:rPr>
          <w:rFonts w:ascii="Lato" w:eastAsia="Times New Roman" w:hAnsi="Lato" w:cs="Arial"/>
          <w:color w:val="000000"/>
          <w:spacing w:val="4"/>
          <w:lang w:eastAsia="pl-PL"/>
          <w14:cntxtAlts/>
        </w:rPr>
        <w:t>projektu zagospodarowania terenu. Przy piśmie z dnia 19 stycznia 2024 r., znak: 395-PWY-P-16.2021/EY</w:t>
      </w:r>
      <w:r w:rsidR="00F62CE0">
        <w:rPr>
          <w:rFonts w:ascii="Lato" w:eastAsia="Times New Roman" w:hAnsi="Lato" w:cs="Arial"/>
          <w:color w:val="000000"/>
          <w:spacing w:val="4"/>
          <w:lang w:eastAsia="pl-PL"/>
          <w14:cntxtAlts/>
        </w:rPr>
        <w:t xml:space="preserve">, </w:t>
      </w:r>
      <w:r w:rsidR="00A50F8F" w:rsidRPr="004430AD">
        <w:rPr>
          <w:rFonts w:ascii="Lato" w:eastAsia="Times New Roman" w:hAnsi="Lato" w:cs="Arial"/>
          <w:color w:val="000000"/>
          <w:spacing w:val="4"/>
          <w:lang w:eastAsia="pl-PL"/>
          <w14:cntxtAlts/>
        </w:rPr>
        <w:t>inwestor przesłał żądane dokumenty.</w:t>
      </w:r>
      <w:r w:rsidR="00AF2462" w:rsidRPr="004430AD">
        <w:rPr>
          <w:rFonts w:ascii="Lato" w:eastAsia="Times New Roman" w:hAnsi="Lato" w:cs="Arial"/>
          <w:color w:val="000000"/>
          <w:spacing w:val="4"/>
          <w:lang w:eastAsia="pl-PL"/>
          <w14:cntxtAlts/>
        </w:rPr>
        <w:t xml:space="preserve"> </w:t>
      </w:r>
      <w:r w:rsidR="00A50F8F" w:rsidRPr="004430AD">
        <w:rPr>
          <w:rFonts w:ascii="Lato" w:eastAsia="Times New Roman" w:hAnsi="Lato" w:cs="Arial"/>
          <w:color w:val="000000"/>
          <w:spacing w:val="4"/>
          <w:lang w:eastAsia="pl-PL"/>
          <w14:cntxtAlts/>
        </w:rPr>
        <w:t xml:space="preserve">Ponadto inwestor w ww. piśmie </w:t>
      </w:r>
      <w:r w:rsidR="00F62CE0">
        <w:rPr>
          <w:rFonts w:ascii="Lato" w:eastAsia="Times New Roman" w:hAnsi="Lato" w:cs="Arial"/>
          <w:color w:val="000000"/>
          <w:spacing w:val="4"/>
          <w:lang w:eastAsia="pl-PL"/>
          <w14:cntxtAlts/>
        </w:rPr>
        <w:br/>
      </w:r>
      <w:r w:rsidR="00A50F8F" w:rsidRPr="004430AD">
        <w:rPr>
          <w:rFonts w:ascii="Lato" w:eastAsia="Times New Roman" w:hAnsi="Lato" w:cs="Arial"/>
          <w:color w:val="000000"/>
          <w:spacing w:val="4"/>
          <w:lang w:eastAsia="pl-PL"/>
          <w14:cntxtAlts/>
        </w:rPr>
        <w:t>z dnia 18 września 2023 r. wskazał</w:t>
      </w:r>
      <w:r w:rsidR="00F62CE0">
        <w:rPr>
          <w:rFonts w:ascii="Lato" w:eastAsia="Times New Roman" w:hAnsi="Lato" w:cs="Arial"/>
          <w:color w:val="000000"/>
          <w:spacing w:val="4"/>
          <w:lang w:eastAsia="pl-PL"/>
          <w14:cntxtAlts/>
        </w:rPr>
        <w:t xml:space="preserve"> również</w:t>
      </w:r>
      <w:r w:rsidR="00A50F8F" w:rsidRPr="004430AD">
        <w:rPr>
          <w:rFonts w:ascii="Lato" w:eastAsia="Times New Roman" w:hAnsi="Lato" w:cs="Arial"/>
          <w:color w:val="000000"/>
          <w:spacing w:val="4"/>
          <w:lang w:eastAsia="pl-PL"/>
          <w14:cntxtAlts/>
        </w:rPr>
        <w:t>, iż w treści decyzji Wojewody Małopolskiego Pan P</w:t>
      </w:r>
      <w:r w:rsidR="00C971CC">
        <w:rPr>
          <w:rFonts w:ascii="Lato" w:eastAsia="Times New Roman" w:hAnsi="Lato" w:cs="Arial"/>
          <w:color w:val="000000"/>
          <w:spacing w:val="4"/>
          <w:lang w:eastAsia="pl-PL"/>
          <w14:cntxtAlts/>
        </w:rPr>
        <w:t>.</w:t>
      </w:r>
      <w:r w:rsidR="00A50F8F" w:rsidRPr="004430AD">
        <w:rPr>
          <w:rFonts w:ascii="Lato" w:eastAsia="Times New Roman" w:hAnsi="Lato" w:cs="Arial"/>
          <w:color w:val="000000"/>
          <w:spacing w:val="4"/>
          <w:lang w:eastAsia="pl-PL"/>
          <w14:cntxtAlts/>
        </w:rPr>
        <w:t xml:space="preserve"> A</w:t>
      </w:r>
      <w:r w:rsidR="00C971CC">
        <w:rPr>
          <w:rFonts w:ascii="Lato" w:eastAsia="Times New Roman" w:hAnsi="Lato" w:cs="Arial"/>
          <w:color w:val="000000"/>
          <w:spacing w:val="4"/>
          <w:lang w:eastAsia="pl-PL"/>
          <w14:cntxtAlts/>
        </w:rPr>
        <w:t>.</w:t>
      </w:r>
      <w:r w:rsidR="00A50F8F" w:rsidRPr="004430AD">
        <w:rPr>
          <w:rFonts w:ascii="Lato" w:eastAsia="Times New Roman" w:hAnsi="Lato" w:cs="Arial"/>
          <w:color w:val="000000"/>
          <w:spacing w:val="4"/>
          <w:lang w:eastAsia="pl-PL"/>
          <w14:cntxtAlts/>
        </w:rPr>
        <w:t xml:space="preserve"> widnieje wyłącznie jako sprawdzający, natomiast w projekcie budowlanym pełni funkcję sprawdzającego branży elektrycznej oraz projektanta branży trakcyjnej.</w:t>
      </w:r>
    </w:p>
    <w:p w14:paraId="0DB58CE0" w14:textId="49103DEC" w:rsidR="00043A4E" w:rsidRPr="004430AD" w:rsidRDefault="005E63E4" w:rsidP="004430AD">
      <w:pPr>
        <w:tabs>
          <w:tab w:val="left" w:pos="0"/>
          <w:tab w:val="left" w:pos="426"/>
        </w:tabs>
        <w:spacing w:after="240" w:line="240" w:lineRule="exact"/>
        <w:jc w:val="both"/>
        <w:textAlignment w:val="baseline"/>
        <w:rPr>
          <w:rFonts w:ascii="Lato" w:eastAsia="Times New Roman" w:hAnsi="Lato" w:cs="Arial"/>
          <w:bCs/>
          <w:color w:val="000000"/>
          <w:spacing w:val="4"/>
          <w:lang w:eastAsia="pl-PL"/>
          <w14:cntxtAlts/>
        </w:rPr>
      </w:pPr>
      <w:r w:rsidRPr="004430AD">
        <w:rPr>
          <w:rFonts w:ascii="Lato" w:eastAsia="Times New Roman" w:hAnsi="Lato" w:cs="Arial"/>
          <w:color w:val="000000"/>
          <w:spacing w:val="4"/>
          <w:lang w:eastAsia="pl-PL"/>
          <w14:cntxtAlts/>
        </w:rPr>
        <w:t xml:space="preserve">Następnie wskazać należy, że </w:t>
      </w:r>
      <w:r w:rsidRPr="004430AD">
        <w:rPr>
          <w:rFonts w:ascii="Lato" w:eastAsia="Times New Roman" w:hAnsi="Lato" w:cs="Arial"/>
          <w:bCs/>
          <w:color w:val="000000"/>
          <w:spacing w:val="4"/>
          <w:lang w:eastAsia="pl-PL"/>
          <w14:cntxtAlts/>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w:t>
      </w:r>
      <w:r w:rsidRPr="004430AD">
        <w:rPr>
          <w:rFonts w:ascii="Lato" w:eastAsia="Times New Roman" w:hAnsi="Lato" w:cs="Arial"/>
          <w:bCs/>
          <w:color w:val="000000"/>
          <w:spacing w:val="4"/>
          <w:lang w:eastAsia="pl-PL"/>
          <w14:cntxtAlts/>
        </w:rPr>
        <w:br/>
        <w:t>i zmiany stanu faktycznego, które zaszły pomiędzy wydaniem decyzji organu pierwszej instancji, a wydaniem decyzji w postępowaniu odwoławczym.</w:t>
      </w:r>
    </w:p>
    <w:p w14:paraId="4084B103" w14:textId="6E7AE33E" w:rsidR="00E87D53" w:rsidRPr="004430AD" w:rsidRDefault="005E63E4" w:rsidP="004430AD">
      <w:pPr>
        <w:tabs>
          <w:tab w:val="left" w:pos="0"/>
          <w:tab w:val="left" w:pos="426"/>
        </w:tabs>
        <w:spacing w:after="240" w:line="240" w:lineRule="exact"/>
        <w:jc w:val="both"/>
        <w:textAlignment w:val="baseline"/>
        <w:rPr>
          <w:rFonts w:ascii="Lato" w:eastAsia="Times New Roman" w:hAnsi="Lato" w:cs="Arial"/>
          <w:color w:val="000000"/>
          <w:spacing w:val="4"/>
          <w:lang w:eastAsia="pl-PL"/>
          <w14:cntxtAlts/>
        </w:rPr>
      </w:pPr>
      <w:r w:rsidRPr="004430AD">
        <w:rPr>
          <w:rFonts w:ascii="Lato" w:hAnsi="Lato" w:cs="Arial"/>
          <w:spacing w:val="4"/>
          <w14:cntxtAlts/>
        </w:rPr>
        <w:t>Przenosząc powyższe na grunt niniejszej sprawy, wyjaśnić należy, że</w:t>
      </w:r>
      <w:r w:rsidRPr="004430AD">
        <w:rPr>
          <w:rFonts w:ascii="Lato" w:eastAsia="Times New Roman" w:hAnsi="Lato" w:cs="Arial"/>
          <w:color w:val="000000"/>
          <w:spacing w:val="4"/>
          <w:lang w:eastAsia="pl-PL"/>
          <w14:cntxtAlts/>
        </w:rPr>
        <w:t xml:space="preserve"> przy piśmie z dnia 17 lutego 2025 r., znak: WS-VII.7532.6.50.2023.AW, Wydział Skarbu Państwa </w:t>
      </w:r>
      <w:r w:rsidRPr="004430AD">
        <w:rPr>
          <w:rFonts w:ascii="Lato" w:eastAsia="Times New Roman" w:hAnsi="Lato" w:cs="Arial"/>
          <w:color w:val="000000"/>
          <w:spacing w:val="4"/>
          <w:lang w:eastAsia="pl-PL"/>
          <w14:cntxtAlts/>
        </w:rPr>
        <w:br/>
        <w:t xml:space="preserve">i Nieruchomości Małopolskiego Urzędu Wojewódzkiego w Krakowie przekazał decyzję </w:t>
      </w:r>
      <w:proofErr w:type="spellStart"/>
      <w:r w:rsidRPr="004430AD">
        <w:rPr>
          <w:rFonts w:ascii="Lato" w:eastAsia="Times New Roman" w:hAnsi="Lato" w:cs="Arial"/>
          <w:color w:val="000000"/>
          <w:spacing w:val="4"/>
          <w:lang w:eastAsia="pl-PL"/>
          <w14:cntxtAlts/>
        </w:rPr>
        <w:t>komunaliza</w:t>
      </w:r>
      <w:r w:rsidR="00B7125B">
        <w:rPr>
          <w:rFonts w:ascii="Lato" w:eastAsia="Times New Roman" w:hAnsi="Lato" w:cs="Arial"/>
          <w:color w:val="000000"/>
          <w:spacing w:val="4"/>
          <w:lang w:eastAsia="pl-PL"/>
          <w14:cntxtAlts/>
        </w:rPr>
        <w:t>cyjną</w:t>
      </w:r>
      <w:proofErr w:type="spellEnd"/>
      <w:r w:rsidRPr="004430AD">
        <w:rPr>
          <w:rFonts w:ascii="Lato" w:eastAsia="Times New Roman" w:hAnsi="Lato" w:cs="Arial"/>
          <w:color w:val="000000"/>
          <w:spacing w:val="4"/>
          <w:lang w:eastAsia="pl-PL"/>
          <w14:cntxtAlts/>
        </w:rPr>
        <w:t xml:space="preserve"> Wojewody Małopolskiego z dnia 20 grudnia 2024 r., znak: </w:t>
      </w:r>
      <w:r w:rsidR="00EF5EB7">
        <w:rPr>
          <w:rFonts w:ascii="Lato" w:eastAsia="Times New Roman" w:hAnsi="Lato" w:cs="Arial"/>
          <w:color w:val="000000"/>
          <w:spacing w:val="4"/>
          <w:lang w:eastAsia="pl-PL"/>
          <w14:cntxtAlts/>
        </w:rPr>
        <w:br/>
      </w:r>
      <w:r w:rsidRPr="004430AD">
        <w:rPr>
          <w:rFonts w:ascii="Lato" w:eastAsia="Times New Roman" w:hAnsi="Lato" w:cs="Arial"/>
          <w:color w:val="000000"/>
          <w:spacing w:val="4"/>
          <w:lang w:eastAsia="pl-PL"/>
          <w14:cntxtAlts/>
        </w:rPr>
        <w:t>WS-VII.7532.6.50.2023.AW [wydaną</w:t>
      </w:r>
      <w:r w:rsidR="00B7125B">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 xml:space="preserve">na podstawie ustawy z </w:t>
      </w:r>
      <w:r w:rsidR="00F62CE0">
        <w:rPr>
          <w:rFonts w:ascii="Lato" w:eastAsia="Times New Roman" w:hAnsi="Lato" w:cs="Arial"/>
          <w:color w:val="000000"/>
          <w:spacing w:val="4"/>
          <w:lang w:eastAsia="pl-PL"/>
          <w14:cntxtAlts/>
        </w:rPr>
        <w:t xml:space="preserve">dnia </w:t>
      </w:r>
      <w:r w:rsidRPr="004430AD">
        <w:rPr>
          <w:rFonts w:ascii="Lato" w:eastAsia="Times New Roman" w:hAnsi="Lato" w:cs="Arial"/>
          <w:color w:val="000000"/>
          <w:spacing w:val="4"/>
          <w:lang w:eastAsia="pl-PL"/>
          <w14:cntxtAlts/>
        </w:rPr>
        <w:t>10 maja 1990 r.</w:t>
      </w:r>
      <w:r w:rsidR="00B7125B">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Przepisy wprowadzające ustawę o samorządzie terytorialnym i ustaw</w:t>
      </w:r>
      <w:r w:rsidR="00B7125B">
        <w:rPr>
          <w:rFonts w:ascii="Lato" w:eastAsia="Times New Roman" w:hAnsi="Lato" w:cs="Arial"/>
          <w:color w:val="000000"/>
          <w:spacing w:val="4"/>
          <w:lang w:eastAsia="pl-PL"/>
          <w14:cntxtAlts/>
        </w:rPr>
        <w:t>ę</w:t>
      </w:r>
      <w:r w:rsidRPr="004430AD">
        <w:rPr>
          <w:rFonts w:ascii="Lato" w:eastAsia="Times New Roman" w:hAnsi="Lato" w:cs="Arial"/>
          <w:color w:val="000000"/>
          <w:spacing w:val="4"/>
          <w:lang w:eastAsia="pl-PL"/>
          <w14:cntxtAlts/>
        </w:rPr>
        <w:t xml:space="preserve"> o pracownikach samorządowych (Dz.U. z 1990 r. nr 32, poz. 191 z późn.zm.) w związku z ustaw</w:t>
      </w:r>
      <w:r w:rsidR="00B7125B">
        <w:rPr>
          <w:rFonts w:ascii="Lato" w:eastAsia="Times New Roman" w:hAnsi="Lato" w:cs="Arial"/>
          <w:color w:val="000000"/>
          <w:spacing w:val="4"/>
          <w:lang w:eastAsia="pl-PL"/>
          <w14:cntxtAlts/>
        </w:rPr>
        <w:t>ą</w:t>
      </w:r>
      <w:r w:rsidRPr="004430AD">
        <w:rPr>
          <w:rFonts w:ascii="Lato" w:eastAsia="Times New Roman" w:hAnsi="Lato" w:cs="Arial"/>
          <w:color w:val="000000"/>
          <w:spacing w:val="4"/>
          <w:lang w:eastAsia="pl-PL"/>
          <w14:cntxtAlts/>
        </w:rPr>
        <w:t xml:space="preserve"> z </w:t>
      </w:r>
      <w:r w:rsidR="00F62CE0">
        <w:rPr>
          <w:rFonts w:ascii="Lato" w:eastAsia="Times New Roman" w:hAnsi="Lato" w:cs="Arial"/>
          <w:color w:val="000000"/>
          <w:spacing w:val="4"/>
          <w:lang w:eastAsia="pl-PL"/>
          <w14:cntxtAlts/>
        </w:rPr>
        <w:t xml:space="preserve">dnia </w:t>
      </w:r>
      <w:r w:rsidRPr="004430AD">
        <w:rPr>
          <w:rFonts w:ascii="Lato" w:eastAsia="Times New Roman" w:hAnsi="Lato" w:cs="Arial"/>
          <w:color w:val="000000"/>
          <w:spacing w:val="4"/>
          <w:lang w:eastAsia="pl-PL"/>
          <w14:cntxtAlts/>
        </w:rPr>
        <w:t>13 października 1998 r. Przepisy wprowadzające ustawy reformujące administrację publiczną (Dz.U. nr 133, poz. 872 z późn.zm.)],</w:t>
      </w:r>
      <w:r w:rsidR="00FF12A7" w:rsidRPr="004430AD">
        <w:rPr>
          <w:rFonts w:ascii="Lato" w:eastAsia="Times New Roman" w:hAnsi="Lato" w:cs="Arial"/>
          <w:color w:val="000000"/>
          <w:spacing w:val="4"/>
          <w:lang w:eastAsia="pl-PL"/>
          <w14:cntxtAlts/>
        </w:rPr>
        <w:t xml:space="preserve"> w której zatwierdzono podział działki </w:t>
      </w:r>
      <w:r w:rsidR="00B7125B">
        <w:rPr>
          <w:rFonts w:ascii="Lato" w:eastAsia="Times New Roman" w:hAnsi="Lato" w:cs="Arial"/>
          <w:color w:val="000000"/>
          <w:spacing w:val="4"/>
          <w:lang w:eastAsia="pl-PL"/>
          <w14:cntxtAlts/>
        </w:rPr>
        <w:br/>
      </w:r>
      <w:r w:rsidR="00FF12A7" w:rsidRPr="004430AD">
        <w:rPr>
          <w:rFonts w:ascii="Lato" w:eastAsia="Times New Roman" w:hAnsi="Lato" w:cs="Arial"/>
          <w:color w:val="000000"/>
          <w:spacing w:val="4"/>
          <w:lang w:eastAsia="pl-PL"/>
          <w14:cntxtAlts/>
        </w:rPr>
        <w:t xml:space="preserve">nr 649/1, z obrębu </w:t>
      </w:r>
      <w:r w:rsidR="00EF5EB7">
        <w:rPr>
          <w:rFonts w:ascii="Lato" w:eastAsia="Times New Roman" w:hAnsi="Lato" w:cs="Arial"/>
          <w:bCs/>
          <w:iCs/>
          <w:color w:val="000000"/>
          <w:spacing w:val="4"/>
          <w:lang w:eastAsia="pl-PL" w:bidi="pl-PL"/>
          <w14:cntxtAlts/>
        </w:rPr>
        <w:t>00</w:t>
      </w:r>
      <w:r w:rsidR="00EF5EB7" w:rsidRPr="00EF5EB7">
        <w:rPr>
          <w:rFonts w:ascii="Lato" w:eastAsia="Times New Roman" w:hAnsi="Lato" w:cs="Arial"/>
          <w:bCs/>
          <w:iCs/>
          <w:color w:val="000000"/>
          <w:spacing w:val="4"/>
          <w:lang w:eastAsia="pl-PL" w:bidi="pl-PL"/>
          <w14:cntxtAlts/>
        </w:rPr>
        <w:t>1</w:t>
      </w:r>
      <w:r w:rsidR="00EF5EB7">
        <w:rPr>
          <w:rFonts w:ascii="Lato" w:eastAsia="Times New Roman" w:hAnsi="Lato" w:cs="Arial"/>
          <w:bCs/>
          <w:iCs/>
          <w:color w:val="000000"/>
          <w:spacing w:val="4"/>
          <w:lang w:eastAsia="pl-PL" w:bidi="pl-PL"/>
          <w14:cntxtAlts/>
        </w:rPr>
        <w:t>1</w:t>
      </w:r>
      <w:r w:rsidR="00EF5EB7" w:rsidRPr="00EF5EB7">
        <w:rPr>
          <w:rFonts w:ascii="Lato" w:eastAsia="Times New Roman" w:hAnsi="Lato" w:cs="Arial"/>
          <w:bCs/>
          <w:iCs/>
          <w:color w:val="000000"/>
          <w:spacing w:val="4"/>
          <w:lang w:eastAsia="pl-PL" w:bidi="pl-PL"/>
          <w14:cntxtAlts/>
        </w:rPr>
        <w:t xml:space="preserve"> Kraków-Nowa Huta</w:t>
      </w:r>
      <w:r w:rsidR="00EF5EB7">
        <w:rPr>
          <w:rFonts w:ascii="Lato" w:eastAsia="Times New Roman" w:hAnsi="Lato" w:cs="Arial"/>
          <w:color w:val="000000"/>
          <w:spacing w:val="4"/>
          <w:lang w:eastAsia="pl-PL"/>
          <w14:cntxtAlts/>
        </w:rPr>
        <w:t xml:space="preserve"> </w:t>
      </w:r>
      <w:r w:rsidR="00FF12A7" w:rsidRPr="004430AD">
        <w:rPr>
          <w:rFonts w:ascii="Lato" w:eastAsia="Times New Roman" w:hAnsi="Lato" w:cs="Arial"/>
          <w:color w:val="000000"/>
          <w:spacing w:val="4"/>
          <w:lang w:eastAsia="pl-PL"/>
          <w14:cntxtAlts/>
        </w:rPr>
        <w:t xml:space="preserve">na działki nr 649/5, nr 649/6, nr 649/7, </w:t>
      </w:r>
      <w:r w:rsidR="00B7125B">
        <w:rPr>
          <w:rFonts w:ascii="Lato" w:eastAsia="Times New Roman" w:hAnsi="Lato" w:cs="Arial"/>
          <w:color w:val="000000"/>
          <w:spacing w:val="4"/>
          <w:lang w:eastAsia="pl-PL"/>
          <w14:cntxtAlts/>
        </w:rPr>
        <w:br/>
      </w:r>
      <w:r w:rsidR="00FF12A7" w:rsidRPr="004430AD">
        <w:rPr>
          <w:rFonts w:ascii="Lato" w:eastAsia="Times New Roman" w:hAnsi="Lato" w:cs="Arial"/>
          <w:color w:val="000000"/>
          <w:spacing w:val="4"/>
          <w:lang w:eastAsia="pl-PL"/>
          <w14:cntxtAlts/>
        </w:rPr>
        <w:t xml:space="preserve">i stwierdzono, </w:t>
      </w:r>
      <w:r w:rsidR="00F62CE0">
        <w:rPr>
          <w:rFonts w:ascii="Lato" w:eastAsia="Times New Roman" w:hAnsi="Lato" w:cs="Arial"/>
          <w:color w:val="000000"/>
          <w:spacing w:val="4"/>
          <w:lang w:eastAsia="pl-PL"/>
          <w14:cntxtAlts/>
        </w:rPr>
        <w:t xml:space="preserve">że </w:t>
      </w:r>
      <w:r w:rsidRPr="004430AD">
        <w:rPr>
          <w:rFonts w:ascii="Lato" w:eastAsia="Times New Roman" w:hAnsi="Lato" w:cs="Arial"/>
          <w:color w:val="000000"/>
          <w:spacing w:val="4"/>
          <w:lang w:eastAsia="pl-PL"/>
          <w14:cntxtAlts/>
        </w:rPr>
        <w:t xml:space="preserve">w dniu 1 stycznia 1996 r. Gmina Kraków nabyła z mocy prawa, </w:t>
      </w:r>
      <w:r w:rsidRPr="004430AD">
        <w:rPr>
          <w:rFonts w:ascii="Lato" w:eastAsia="Times New Roman" w:hAnsi="Lato" w:cs="Arial"/>
          <w:color w:val="000000"/>
          <w:spacing w:val="4"/>
          <w:lang w:eastAsia="pl-PL"/>
          <w14:cntxtAlts/>
        </w:rPr>
        <w:lastRenderedPageBreak/>
        <w:t xml:space="preserve">nieodpłatnie, prawo własności nieruchomości położonej w jednostce ewidencyjnej Nowa Huta, obręb NH-11, oznaczonej jako działki nr 649/5 i nr 649/6. </w:t>
      </w:r>
      <w:r w:rsidR="00EF5EB7" w:rsidRPr="00EF5EB7">
        <w:rPr>
          <w:rFonts w:ascii="Lato" w:eastAsia="Times New Roman" w:hAnsi="Lato" w:cs="Arial"/>
          <w:color w:val="000000"/>
          <w:spacing w:val="4"/>
          <w:lang w:eastAsia="pl-PL"/>
          <w14:cntxtAlts/>
        </w:rPr>
        <w:t>A zatem wymieniona w decyzji Wojewody Małopolskiego ww. działka nr 649/1 nie funkcjonuje już obecnie w obrocie prawny</w:t>
      </w:r>
      <w:r w:rsidR="00014A68">
        <w:rPr>
          <w:rFonts w:ascii="Lato" w:eastAsia="Times New Roman" w:hAnsi="Lato" w:cs="Arial"/>
          <w:color w:val="000000"/>
          <w:spacing w:val="4"/>
          <w:lang w:eastAsia="pl-PL"/>
          <w14:cntxtAlts/>
        </w:rPr>
        <w:t>m</w:t>
      </w:r>
      <w:r w:rsidR="00EF5EB7" w:rsidRPr="00EF5EB7">
        <w:rPr>
          <w:rFonts w:ascii="Lato" w:eastAsia="Times New Roman" w:hAnsi="Lato" w:cs="Arial"/>
          <w:color w:val="000000"/>
          <w:spacing w:val="4"/>
          <w:lang w:eastAsia="pl-PL"/>
          <w14:cntxtAlts/>
        </w:rPr>
        <w:t>.</w:t>
      </w:r>
      <w:r w:rsidR="00EF5EB7">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 xml:space="preserve">Działka nr 649/1, położona w jednostce ewidencyjnej Nowa Huta, obręb NH-11, w decyzji Wojewody Małopolskiego została w całości przeznczona do przejęcia na własność Województwa Małopolskiego, jako znajdująca się w liniach rozgraniczających teren rozbudowywanej drogi wojewódzkiej nr 776. </w:t>
      </w:r>
    </w:p>
    <w:p w14:paraId="76BF7E01" w14:textId="5EF9E619" w:rsidR="005E63E4" w:rsidRPr="004430AD" w:rsidRDefault="005E63E4" w:rsidP="004430AD">
      <w:pPr>
        <w:tabs>
          <w:tab w:val="left" w:pos="0"/>
          <w:tab w:val="left" w:pos="426"/>
        </w:tabs>
        <w:spacing w:after="240" w:line="240" w:lineRule="exact"/>
        <w:jc w:val="both"/>
        <w:textAlignment w:val="baseline"/>
        <w:rPr>
          <w:rFonts w:ascii="Lato" w:eastAsia="Times New Roman" w:hAnsi="Lato" w:cs="Arial"/>
          <w:color w:val="000000"/>
          <w:spacing w:val="4"/>
          <w:lang w:eastAsia="pl-PL"/>
          <w14:cntxtAlts/>
        </w:rPr>
      </w:pPr>
      <w:r w:rsidRPr="004430AD">
        <w:rPr>
          <w:rFonts w:ascii="Lato" w:eastAsia="Times New Roman" w:hAnsi="Lato" w:cs="Arial"/>
          <w:color w:val="000000"/>
          <w:spacing w:val="4"/>
          <w:lang w:eastAsia="pl-PL"/>
          <w14:cntxtAlts/>
        </w:rPr>
        <w:t xml:space="preserve">Z uwagi na fakt, iż ww. decyzja </w:t>
      </w:r>
      <w:proofErr w:type="spellStart"/>
      <w:r w:rsidRPr="004430AD">
        <w:rPr>
          <w:rFonts w:ascii="Lato" w:eastAsia="Times New Roman" w:hAnsi="Lato" w:cs="Arial"/>
          <w:color w:val="000000"/>
          <w:spacing w:val="4"/>
          <w:lang w:eastAsia="pl-PL"/>
          <w14:cntxtAlts/>
        </w:rPr>
        <w:t>komunalizac</w:t>
      </w:r>
      <w:r w:rsidR="00F62CE0">
        <w:rPr>
          <w:rFonts w:ascii="Lato" w:eastAsia="Times New Roman" w:hAnsi="Lato" w:cs="Arial"/>
          <w:color w:val="000000"/>
          <w:spacing w:val="4"/>
          <w:lang w:eastAsia="pl-PL"/>
          <w14:cntxtAlts/>
        </w:rPr>
        <w:t>yjna</w:t>
      </w:r>
      <w:proofErr w:type="spellEnd"/>
      <w:r w:rsidRPr="004430AD">
        <w:rPr>
          <w:rFonts w:ascii="Lato" w:eastAsia="Times New Roman" w:hAnsi="Lato" w:cs="Arial"/>
          <w:color w:val="000000"/>
          <w:spacing w:val="4"/>
          <w:lang w:eastAsia="pl-PL"/>
          <w14:cntxtAlts/>
        </w:rPr>
        <w:t xml:space="preserve"> Wojewody Małopolskiego z dnia 20 grudnia 2024 r. stała się ostateczna w dniu 8 stycznia 2025 r. (a zatem przed ustatecznieniem się decyzji Wojewody Małopolskiego), koniecznym stało się dokonanie na etapie odwoławczym korekty zapisów decyzji Wojewody Małopolskiego, a także załączników graficznych do tej decyzji, w powyższym zakresie, co było przedmiotem wezwań organu odwoławczego z dnia 7 marca 2025 r., znak: DLI-II.7621.50.2023.AZ.21</w:t>
      </w:r>
      <w:r w:rsidR="00291704" w:rsidRPr="004430AD">
        <w:rPr>
          <w:rFonts w:ascii="Lato" w:eastAsia="Times New Roman" w:hAnsi="Lato" w:cs="Arial"/>
          <w:color w:val="000000"/>
          <w:spacing w:val="4"/>
          <w:lang w:eastAsia="pl-PL"/>
          <w14:cntxtAlts/>
        </w:rPr>
        <w:t xml:space="preserve"> i z dnia 17 lipca 2025 r., znak: DLI-II.7621.50.2023.AZ.23. </w:t>
      </w:r>
      <w:r w:rsidRPr="004430AD">
        <w:rPr>
          <w:rFonts w:ascii="Lato" w:eastAsia="Times New Roman" w:hAnsi="Lato" w:cs="Arial"/>
          <w:color w:val="000000"/>
          <w:spacing w:val="4"/>
          <w:lang w:eastAsia="pl-PL"/>
          <w14:cntxtAlts/>
        </w:rPr>
        <w:t>Przy pismach z dnia 16 maja 2025 r., znak: 513-PWY-P-16.2021.ER i z dnia</w:t>
      </w:r>
      <w:r w:rsidR="00291704" w:rsidRPr="004430AD">
        <w:rPr>
          <w:rFonts w:ascii="Lato" w:eastAsia="Times New Roman" w:hAnsi="Lato" w:cs="Arial"/>
          <w:color w:val="000000"/>
          <w:spacing w:val="4"/>
          <w:lang w:eastAsia="pl-PL"/>
          <w14:cntxtAlts/>
        </w:rPr>
        <w:t xml:space="preserve"> 8 sierpnia 2025 r., znak: 543-PWY-P-16.2021/AS,</w:t>
      </w:r>
      <w:r w:rsidR="00B7125B">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inwestor przedłożył żądane dokumenty</w:t>
      </w:r>
      <w:r w:rsidR="00EF5EB7">
        <w:rPr>
          <w:rFonts w:ascii="Lato" w:eastAsia="Times New Roman" w:hAnsi="Lato" w:cs="Arial"/>
          <w:color w:val="000000"/>
          <w:spacing w:val="4"/>
          <w:lang w:eastAsia="pl-PL"/>
          <w14:cntxtAlts/>
        </w:rPr>
        <w:t xml:space="preserve"> oraz wskazał na konieczny do dokonania zakres zmian w rozstrzygnięciu decyzji Wojewody Małopolskiego dotyczący ww. </w:t>
      </w:r>
      <w:r w:rsidR="00EF5EB7" w:rsidRPr="00EF5EB7">
        <w:rPr>
          <w:rFonts w:ascii="Lato" w:eastAsia="Times New Roman" w:hAnsi="Lato" w:cs="Arial"/>
          <w:color w:val="000000"/>
          <w:spacing w:val="4"/>
          <w:lang w:eastAsia="pl-PL"/>
          <w14:cntxtAlts/>
        </w:rPr>
        <w:t>działki nr 649/1</w:t>
      </w:r>
    </w:p>
    <w:p w14:paraId="65DAFD91" w14:textId="52629955" w:rsidR="00001E58" w:rsidRPr="004430AD" w:rsidRDefault="00FD7F1E" w:rsidP="004430AD">
      <w:pPr>
        <w:spacing w:after="240" w:line="240" w:lineRule="exact"/>
        <w:jc w:val="both"/>
        <w:outlineLvl w:val="0"/>
        <w:rPr>
          <w:rFonts w:ascii="Lato" w:eastAsia="Times New Roman" w:hAnsi="Lato" w:cs="Arial"/>
          <w:bCs/>
          <w:iCs/>
          <w:spacing w:val="4"/>
          <w:lang w:eastAsia="pl-PL"/>
          <w14:cntxtAlts/>
        </w:rPr>
      </w:pPr>
      <w:r w:rsidRPr="004430AD">
        <w:rPr>
          <w:rFonts w:ascii="Lato" w:eastAsia="Times New Roman" w:hAnsi="Lato" w:cs="Arial"/>
          <w:bCs/>
          <w:iCs/>
          <w:spacing w:val="4"/>
          <w:lang w:eastAsia="pl-PL" w:bidi="pl-PL"/>
          <w14:cntxtAlts/>
        </w:rPr>
        <w:t xml:space="preserve">Podsumowując, </w:t>
      </w:r>
      <w:r w:rsidRPr="004430AD">
        <w:rPr>
          <w:rFonts w:ascii="Lato" w:eastAsia="Times New Roman" w:hAnsi="Lato" w:cs="Arial"/>
          <w:bCs/>
          <w:iCs/>
          <w:spacing w:val="4"/>
          <w:lang w:eastAsia="pl-PL"/>
          <w14:cntxtAlts/>
        </w:rPr>
        <w:t xml:space="preserve">konsekwencją opisanych powyżej </w:t>
      </w:r>
      <w:r w:rsidR="0068317E" w:rsidRPr="004430AD">
        <w:rPr>
          <w:rFonts w:ascii="Lato" w:eastAsia="Times New Roman" w:hAnsi="Lato" w:cs="Arial"/>
          <w:bCs/>
          <w:iCs/>
          <w:spacing w:val="4"/>
          <w:lang w:eastAsia="pl-PL"/>
          <w14:cntxtAlts/>
        </w:rPr>
        <w:t xml:space="preserve">okoliczności </w:t>
      </w:r>
      <w:r w:rsidRPr="004430AD">
        <w:rPr>
          <w:rFonts w:ascii="Lato" w:eastAsia="Times New Roman" w:hAnsi="Lato" w:cs="Arial"/>
          <w:bCs/>
          <w:iCs/>
          <w:spacing w:val="4"/>
          <w:lang w:eastAsia="pl-PL"/>
          <w14:cntxtAlts/>
        </w:rPr>
        <w:t xml:space="preserve">są dokonane – na podstawie art. 138 § 1 pkt 2 </w:t>
      </w:r>
      <w:r w:rsidRPr="004430AD">
        <w:rPr>
          <w:rFonts w:ascii="Lato" w:eastAsia="Times New Roman" w:hAnsi="Lato" w:cs="Arial"/>
          <w:bCs/>
          <w:spacing w:val="4"/>
          <w:lang w:eastAsia="pl-PL"/>
          <w14:cntxtAlts/>
        </w:rPr>
        <w:t>kpa</w:t>
      </w:r>
      <w:r w:rsidRPr="004430AD">
        <w:rPr>
          <w:rFonts w:ascii="Lato" w:eastAsia="Times New Roman" w:hAnsi="Lato" w:cs="Arial"/>
          <w:bCs/>
          <w:iCs/>
          <w:spacing w:val="4"/>
          <w:lang w:eastAsia="pl-PL"/>
          <w14:cntxtAlts/>
        </w:rPr>
        <w:t xml:space="preserve"> – zmiany w </w:t>
      </w:r>
      <w:r w:rsidRPr="004430AD">
        <w:rPr>
          <w:rFonts w:ascii="Lato" w:eastAsia="Times New Roman" w:hAnsi="Lato" w:cs="Arial"/>
          <w:bCs/>
          <w:spacing w:val="4"/>
          <w:lang w:eastAsia="pl-PL"/>
          <w14:cntxtAlts/>
        </w:rPr>
        <w:t>decyzji Wojewody</w:t>
      </w:r>
      <w:r w:rsidR="009E36A8" w:rsidRPr="004430AD">
        <w:rPr>
          <w:rFonts w:ascii="Lato" w:eastAsia="Times New Roman" w:hAnsi="Lato" w:cs="Arial"/>
          <w:bCs/>
          <w:spacing w:val="4"/>
          <w:lang w:eastAsia="pl-PL"/>
          <w14:cntxtAlts/>
        </w:rPr>
        <w:t xml:space="preserve"> </w:t>
      </w:r>
      <w:r w:rsidR="00FF12A7" w:rsidRPr="004430AD">
        <w:rPr>
          <w:rFonts w:ascii="Lato" w:eastAsia="Times New Roman" w:hAnsi="Lato" w:cs="Arial"/>
          <w:bCs/>
          <w:spacing w:val="4"/>
          <w:lang w:eastAsia="pl-PL"/>
          <w14:cntxtAlts/>
        </w:rPr>
        <w:t>Małopolskiego</w:t>
      </w:r>
      <w:r w:rsidRPr="004430AD">
        <w:rPr>
          <w:rFonts w:ascii="Lato" w:eastAsia="Times New Roman" w:hAnsi="Lato" w:cs="Arial"/>
          <w:bCs/>
          <w:iCs/>
          <w:spacing w:val="4"/>
          <w:lang w:eastAsia="pl-PL"/>
          <w14:cntxtAlts/>
        </w:rPr>
        <w:t xml:space="preserve">, </w:t>
      </w:r>
      <w:r w:rsidR="0068317E" w:rsidRPr="004430AD">
        <w:rPr>
          <w:rFonts w:ascii="Lato" w:eastAsia="Times New Roman" w:hAnsi="Lato" w:cs="Arial"/>
          <w:bCs/>
          <w:iCs/>
          <w:spacing w:val="4"/>
          <w:lang w:eastAsia="pl-PL"/>
          <w14:cntxtAlts/>
        </w:rPr>
        <w:t xml:space="preserve">jak </w:t>
      </w:r>
      <w:r w:rsidR="0068317E" w:rsidRPr="004430AD">
        <w:rPr>
          <w:rFonts w:ascii="Lato" w:eastAsia="Times New Roman" w:hAnsi="Lato" w:cs="Arial"/>
          <w:bCs/>
          <w:iCs/>
          <w:spacing w:val="4"/>
          <w:lang w:eastAsia="pl-PL"/>
          <w14:cntxtAlts/>
        </w:rPr>
        <w:br/>
        <w:t xml:space="preserve">i załącznikach graficznych do tej decyzji, </w:t>
      </w:r>
      <w:r w:rsidRPr="004430AD">
        <w:rPr>
          <w:rFonts w:ascii="Lato" w:eastAsia="Times New Roman" w:hAnsi="Lato" w:cs="Arial"/>
          <w:bCs/>
          <w:iCs/>
          <w:spacing w:val="4"/>
          <w:lang w:eastAsia="pl-PL"/>
          <w14:cntxtAlts/>
        </w:rPr>
        <w:t>o których mowa w pkt I niniejszej decyzji</w:t>
      </w:r>
      <w:r w:rsidR="00AA5532" w:rsidRPr="004430AD">
        <w:rPr>
          <w:rFonts w:ascii="Lato" w:eastAsia="Times New Roman" w:hAnsi="Lato" w:cs="Arial"/>
          <w:bCs/>
          <w:iCs/>
          <w:spacing w:val="4"/>
          <w:lang w:eastAsia="pl-PL"/>
          <w14:cntxtAlts/>
        </w:rPr>
        <w:t xml:space="preserve">. </w:t>
      </w:r>
      <w:r w:rsidR="00001E58" w:rsidRPr="004430AD">
        <w:rPr>
          <w:rFonts w:ascii="Lato" w:eastAsia="Times New Roman" w:hAnsi="Lato" w:cs="Arial"/>
          <w:bCs/>
          <w:iCs/>
          <w:spacing w:val="4"/>
          <w:lang w:eastAsia="pl-PL"/>
          <w14:cntxtAlts/>
        </w:rPr>
        <w:t>Minister uwzględnił, iż Pani A</w:t>
      </w:r>
      <w:r w:rsidR="00E73D7E">
        <w:rPr>
          <w:rFonts w:ascii="Lato" w:eastAsia="Times New Roman" w:hAnsi="Lato" w:cs="Arial"/>
          <w:bCs/>
          <w:iCs/>
          <w:spacing w:val="4"/>
          <w:lang w:eastAsia="pl-PL"/>
          <w14:cntxtAlts/>
        </w:rPr>
        <w:t>.</w:t>
      </w:r>
      <w:r w:rsidR="00001E58" w:rsidRPr="004430AD">
        <w:rPr>
          <w:rFonts w:ascii="Lato" w:eastAsia="Times New Roman" w:hAnsi="Lato" w:cs="Arial"/>
          <w:bCs/>
          <w:iCs/>
          <w:spacing w:val="4"/>
          <w:lang w:eastAsia="pl-PL"/>
          <w14:cntxtAlts/>
        </w:rPr>
        <w:t xml:space="preserve"> G</w:t>
      </w:r>
      <w:r w:rsidR="00E73D7E">
        <w:rPr>
          <w:rFonts w:ascii="Lato" w:eastAsia="Times New Roman" w:hAnsi="Lato" w:cs="Arial"/>
          <w:bCs/>
          <w:iCs/>
          <w:spacing w:val="4"/>
          <w:lang w:eastAsia="pl-PL"/>
          <w14:cntxtAlts/>
        </w:rPr>
        <w:t>.</w:t>
      </w:r>
      <w:r w:rsidR="00001E58" w:rsidRPr="004430AD">
        <w:rPr>
          <w:rFonts w:ascii="Lato" w:eastAsia="Times New Roman" w:hAnsi="Lato" w:cs="Arial"/>
          <w:bCs/>
          <w:iCs/>
          <w:spacing w:val="4"/>
          <w:lang w:eastAsia="pl-PL"/>
          <w14:cntxtAlts/>
        </w:rPr>
        <w:t xml:space="preserve"> pełni w projekcie budowlanym </w:t>
      </w:r>
      <w:r w:rsidR="00EF5EB7">
        <w:rPr>
          <w:rFonts w:ascii="Lato" w:eastAsia="Times New Roman" w:hAnsi="Lato" w:cs="Arial"/>
          <w:bCs/>
          <w:iCs/>
          <w:spacing w:val="4"/>
          <w:lang w:eastAsia="pl-PL"/>
          <w14:cntxtAlts/>
        </w:rPr>
        <w:t xml:space="preserve">funkcję </w:t>
      </w:r>
      <w:r w:rsidR="00001E58" w:rsidRPr="004430AD">
        <w:rPr>
          <w:rFonts w:ascii="Lato" w:eastAsia="Times New Roman" w:hAnsi="Lato" w:cs="Arial"/>
          <w:bCs/>
          <w:iCs/>
          <w:spacing w:val="4"/>
          <w:lang w:eastAsia="pl-PL"/>
          <w14:cntxtAlts/>
        </w:rPr>
        <w:t xml:space="preserve">projektanta sprawdzającego, a nie projektanta branży </w:t>
      </w:r>
      <w:proofErr w:type="gramStart"/>
      <w:r w:rsidR="00001E58" w:rsidRPr="004430AD">
        <w:rPr>
          <w:rFonts w:ascii="Lato" w:eastAsia="Times New Roman" w:hAnsi="Lato" w:cs="Arial"/>
          <w:bCs/>
          <w:iCs/>
          <w:spacing w:val="4"/>
          <w:lang w:eastAsia="pl-PL"/>
          <w14:cntxtAlts/>
        </w:rPr>
        <w:t>sanitarnej,</w:t>
      </w:r>
      <w:proofErr w:type="gramEnd"/>
      <w:r w:rsidR="00001E58" w:rsidRPr="004430AD">
        <w:rPr>
          <w:rFonts w:ascii="Lato" w:eastAsia="Times New Roman" w:hAnsi="Lato" w:cs="Arial"/>
          <w:bCs/>
          <w:iCs/>
          <w:spacing w:val="4"/>
          <w:lang w:eastAsia="pl-PL"/>
          <w14:cntxtAlts/>
        </w:rPr>
        <w:t xml:space="preserve"> oraz uwzględnił, iż Pan P</w:t>
      </w:r>
      <w:r w:rsidR="00E73D7E">
        <w:rPr>
          <w:rFonts w:ascii="Lato" w:eastAsia="Times New Roman" w:hAnsi="Lato" w:cs="Arial"/>
          <w:bCs/>
          <w:iCs/>
          <w:spacing w:val="4"/>
          <w:lang w:eastAsia="pl-PL"/>
          <w14:cntxtAlts/>
        </w:rPr>
        <w:t>.</w:t>
      </w:r>
      <w:r w:rsidR="00001E58" w:rsidRPr="004430AD">
        <w:rPr>
          <w:rFonts w:ascii="Lato" w:eastAsia="Times New Roman" w:hAnsi="Lato" w:cs="Arial"/>
          <w:bCs/>
          <w:iCs/>
          <w:spacing w:val="4"/>
          <w:lang w:eastAsia="pl-PL"/>
          <w14:cntxtAlts/>
        </w:rPr>
        <w:t xml:space="preserve"> A</w:t>
      </w:r>
      <w:r w:rsidR="00E73D7E">
        <w:rPr>
          <w:rFonts w:ascii="Lato" w:eastAsia="Times New Roman" w:hAnsi="Lato" w:cs="Arial"/>
          <w:bCs/>
          <w:iCs/>
          <w:spacing w:val="4"/>
          <w:lang w:eastAsia="pl-PL"/>
          <w14:cntxtAlts/>
        </w:rPr>
        <w:t>.</w:t>
      </w:r>
      <w:r w:rsidR="00001E58" w:rsidRPr="004430AD">
        <w:rPr>
          <w:rFonts w:ascii="Lato" w:eastAsia="Times New Roman" w:hAnsi="Lato" w:cs="Arial"/>
          <w:bCs/>
          <w:iCs/>
          <w:spacing w:val="4"/>
          <w:lang w:eastAsia="pl-PL"/>
          <w14:cntxtAlts/>
        </w:rPr>
        <w:t xml:space="preserve"> </w:t>
      </w:r>
      <w:r w:rsidR="00E73D7E">
        <w:rPr>
          <w:rFonts w:ascii="Lato" w:eastAsia="Times New Roman" w:hAnsi="Lato" w:cs="Arial"/>
          <w:bCs/>
          <w:iCs/>
          <w:spacing w:val="4"/>
          <w:lang w:eastAsia="pl-PL"/>
          <w14:cntxtAlts/>
        </w:rPr>
        <w:br/>
      </w:r>
      <w:r w:rsidR="00001E58" w:rsidRPr="004430AD">
        <w:rPr>
          <w:rFonts w:ascii="Lato" w:eastAsia="Times New Roman" w:hAnsi="Lato" w:cs="Arial"/>
          <w:bCs/>
          <w:iCs/>
          <w:spacing w:val="4"/>
          <w:lang w:eastAsia="pl-PL"/>
          <w14:cntxtAlts/>
        </w:rPr>
        <w:t>w projekcie budowlanym pełni zarówno funkcję projektanta sprawdzającego branży elektrycznej, jak i projektanta branży trakcyjnej. Minister dokonał również odpowiednich korekt</w:t>
      </w:r>
      <w:r w:rsidR="00EF5EB7">
        <w:rPr>
          <w:rFonts w:ascii="Lato" w:eastAsia="Times New Roman" w:hAnsi="Lato" w:cs="Arial"/>
          <w:bCs/>
          <w:iCs/>
          <w:spacing w:val="4"/>
          <w:lang w:eastAsia="pl-PL"/>
          <w14:cntxtAlts/>
        </w:rPr>
        <w:t xml:space="preserve"> uwzględniających</w:t>
      </w:r>
      <w:r w:rsidR="00001E58" w:rsidRPr="004430AD">
        <w:rPr>
          <w:rFonts w:ascii="Lato" w:eastAsia="Times New Roman" w:hAnsi="Lato" w:cs="Arial"/>
          <w:bCs/>
          <w:iCs/>
          <w:spacing w:val="4"/>
          <w:lang w:eastAsia="pl-PL"/>
          <w14:cntxtAlts/>
        </w:rPr>
        <w:t xml:space="preserve">, iż w </w:t>
      </w:r>
      <w:r w:rsidR="00134D3E" w:rsidRPr="004430AD">
        <w:rPr>
          <w:rFonts w:ascii="Lato" w:eastAsia="Times New Roman" w:hAnsi="Lato" w:cs="Arial"/>
          <w:bCs/>
          <w:iCs/>
          <w:spacing w:val="4"/>
          <w:lang w:eastAsia="pl-PL"/>
          <w14:cntxtAlts/>
        </w:rPr>
        <w:t>miejsce działki nr 649/</w:t>
      </w:r>
      <w:proofErr w:type="gramStart"/>
      <w:r w:rsidR="00134D3E" w:rsidRPr="004430AD">
        <w:rPr>
          <w:rFonts w:ascii="Lato" w:eastAsia="Times New Roman" w:hAnsi="Lato" w:cs="Arial"/>
          <w:bCs/>
          <w:iCs/>
          <w:spacing w:val="4"/>
          <w:lang w:eastAsia="pl-PL"/>
          <w14:cntxtAlts/>
        </w:rPr>
        <w:t>1,  z</w:t>
      </w:r>
      <w:proofErr w:type="gramEnd"/>
      <w:r w:rsidR="00134D3E" w:rsidRPr="004430AD">
        <w:rPr>
          <w:rFonts w:ascii="Lato" w:eastAsia="Times New Roman" w:hAnsi="Lato" w:cs="Arial"/>
          <w:bCs/>
          <w:iCs/>
          <w:spacing w:val="4"/>
          <w:lang w:eastAsia="pl-PL"/>
          <w14:cntxtAlts/>
        </w:rPr>
        <w:t xml:space="preserve"> obrębu </w:t>
      </w:r>
      <w:r w:rsidR="00EF5EB7">
        <w:rPr>
          <w:rFonts w:ascii="Lato" w:eastAsia="Times New Roman" w:hAnsi="Lato" w:cs="Arial"/>
          <w:bCs/>
          <w:iCs/>
          <w:spacing w:val="4"/>
          <w:lang w:eastAsia="pl-PL" w:bidi="pl-PL"/>
          <w14:cntxtAlts/>
        </w:rPr>
        <w:t>00</w:t>
      </w:r>
      <w:r w:rsidR="00EF5EB7" w:rsidRPr="00EF5EB7">
        <w:rPr>
          <w:rFonts w:ascii="Lato" w:eastAsia="Times New Roman" w:hAnsi="Lato" w:cs="Arial"/>
          <w:bCs/>
          <w:iCs/>
          <w:spacing w:val="4"/>
          <w:lang w:eastAsia="pl-PL" w:bidi="pl-PL"/>
          <w14:cntxtAlts/>
        </w:rPr>
        <w:t>11 Kraków-Nowa Huta</w:t>
      </w:r>
      <w:r w:rsidR="00EF5EB7">
        <w:rPr>
          <w:rFonts w:ascii="Lato" w:eastAsia="Times New Roman" w:hAnsi="Lato" w:cs="Arial"/>
          <w:bCs/>
          <w:iCs/>
          <w:spacing w:val="4"/>
          <w:lang w:eastAsia="pl-PL"/>
          <w14:cntxtAlts/>
        </w:rPr>
        <w:t xml:space="preserve"> </w:t>
      </w:r>
      <w:r w:rsidR="00134D3E" w:rsidRPr="004430AD">
        <w:rPr>
          <w:rFonts w:ascii="Lato" w:eastAsia="Times New Roman" w:hAnsi="Lato" w:cs="Arial"/>
          <w:bCs/>
          <w:iCs/>
          <w:spacing w:val="4"/>
          <w:lang w:eastAsia="pl-PL"/>
          <w14:cntxtAlts/>
        </w:rPr>
        <w:t>zakresem przedmiotowej inwestycji drogowej objęte są działki nr 649/5, nr 649/6 i nr 649/7, z obrębu 0011</w:t>
      </w:r>
      <w:r w:rsidR="00EF5EB7" w:rsidRPr="00EF5EB7">
        <w:rPr>
          <w:rFonts w:ascii="Lato" w:eastAsia="Times New Roman" w:hAnsi="Lato" w:cs="Arial"/>
          <w:bCs/>
          <w:iCs/>
          <w:spacing w:val="4"/>
          <w:lang w:eastAsia="pl-PL" w:bidi="pl-PL"/>
          <w14:cntxtAlts/>
        </w:rPr>
        <w:t xml:space="preserve"> Kraków</w:t>
      </w:r>
      <w:r w:rsidR="00134D3E" w:rsidRPr="004430AD">
        <w:rPr>
          <w:rFonts w:ascii="Lato" w:eastAsia="Times New Roman" w:hAnsi="Lato" w:cs="Arial"/>
          <w:bCs/>
          <w:iCs/>
          <w:spacing w:val="4"/>
          <w:lang w:eastAsia="pl-PL"/>
          <w14:cntxtAlts/>
        </w:rPr>
        <w:t>-Nowa Huta</w:t>
      </w:r>
      <w:r w:rsidR="00EF5EB7">
        <w:rPr>
          <w:rFonts w:ascii="Lato" w:eastAsia="Times New Roman" w:hAnsi="Lato" w:cs="Arial"/>
          <w:bCs/>
          <w:iCs/>
          <w:spacing w:val="4"/>
          <w:lang w:eastAsia="pl-PL"/>
          <w14:cntxtAlts/>
        </w:rPr>
        <w:t>.</w:t>
      </w:r>
    </w:p>
    <w:p w14:paraId="2D834C72" w14:textId="61BFA6BF" w:rsidR="001B1FC4" w:rsidRPr="004430AD" w:rsidRDefault="00AA5532" w:rsidP="004430AD">
      <w:pPr>
        <w:spacing w:after="240" w:line="240" w:lineRule="exact"/>
        <w:jc w:val="both"/>
        <w:outlineLvl w:val="0"/>
        <w:rPr>
          <w:rFonts w:ascii="Lato" w:eastAsia="Times New Roman" w:hAnsi="Lato" w:cs="Arial"/>
          <w:bCs/>
          <w:spacing w:val="4"/>
          <w:lang w:eastAsia="pl-PL"/>
          <w14:cntxtAlts/>
        </w:rPr>
      </w:pPr>
      <w:r w:rsidRPr="004430AD">
        <w:rPr>
          <w:rFonts w:ascii="Lato" w:eastAsia="Times New Roman" w:hAnsi="Lato" w:cs="Arial"/>
          <w:bCs/>
          <w:iCs/>
          <w:spacing w:val="4"/>
          <w:lang w:eastAsia="pl-PL"/>
          <w14:cntxtAlts/>
        </w:rPr>
        <w:t xml:space="preserve">Organ odwoławczy dokonując rozstrzygnięć, o których mowa w pkt I niniejszej decyzji, uznał, że nie naruszają one zasady dwuinstancyjności postępowania, o której mowa </w:t>
      </w:r>
      <w:r w:rsidR="00134D3E" w:rsidRPr="004430AD">
        <w:rPr>
          <w:rFonts w:ascii="Lato" w:eastAsia="Times New Roman" w:hAnsi="Lato" w:cs="Arial"/>
          <w:bCs/>
          <w:iCs/>
          <w:spacing w:val="4"/>
          <w:lang w:eastAsia="pl-PL"/>
          <w14:cntxtAlts/>
        </w:rPr>
        <w:br/>
      </w:r>
      <w:r w:rsidRPr="004430AD">
        <w:rPr>
          <w:rFonts w:ascii="Lato" w:eastAsia="Times New Roman" w:hAnsi="Lato" w:cs="Arial"/>
          <w:bCs/>
          <w:iCs/>
          <w:spacing w:val="4"/>
          <w:lang w:eastAsia="pl-PL"/>
          <w14:cntxtAlts/>
        </w:rPr>
        <w:t xml:space="preserve">w art. 15 kpa. </w:t>
      </w:r>
      <w:r w:rsidR="002F385C" w:rsidRPr="004430AD">
        <w:rPr>
          <w:rFonts w:ascii="Lato" w:eastAsia="Times New Roman" w:hAnsi="Lato" w:cs="Arial"/>
          <w:bCs/>
          <w:iCs/>
          <w:spacing w:val="4"/>
          <w:lang w:eastAsia="pl-PL" w:bidi="pl-PL"/>
          <w14:cntxtAlts/>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zatem charakteru jedynie kontrolnego, ale jest działaniem merytorycznym. </w:t>
      </w:r>
      <w:r w:rsidR="002F385C" w:rsidRPr="004430AD">
        <w:rPr>
          <w:rFonts w:ascii="Lato" w:eastAsia="Times New Roman" w:hAnsi="Lato" w:cs="Arial"/>
          <w:bCs/>
          <w:iCs/>
          <w:spacing w:val="4"/>
          <w:lang w:eastAsia="pl-PL"/>
          <w14:cntxtAlts/>
        </w:rPr>
        <w:t>Organ odwoławczy, rozpoznając sprawę, może więc skorygować ewentualne dostrzeżone przez siebie uchybienia</w:t>
      </w:r>
      <w:r w:rsidR="00100BC5" w:rsidRPr="004430AD">
        <w:rPr>
          <w:rFonts w:ascii="Lato" w:eastAsia="Times New Roman" w:hAnsi="Lato" w:cs="Arial"/>
          <w:bCs/>
          <w:iCs/>
          <w:spacing w:val="4"/>
          <w:lang w:eastAsia="pl-PL"/>
          <w14:cntxtAlts/>
        </w:rPr>
        <w:t xml:space="preserve"> </w:t>
      </w:r>
      <w:r w:rsidR="002F385C" w:rsidRPr="004430AD">
        <w:rPr>
          <w:rFonts w:ascii="Lato" w:eastAsia="Times New Roman" w:hAnsi="Lato" w:cs="Arial"/>
          <w:bCs/>
          <w:iCs/>
          <w:spacing w:val="4"/>
          <w:lang w:eastAsia="pl-PL" w:bidi="pl-PL"/>
          <w14:cntxtAlts/>
        </w:rPr>
        <w:t xml:space="preserve">(por. wyroki Naczelnego Sądu Administracyjnego z dnia 14 maja 2021 r., sygn. akt II OSK 383/21, z dnia 5 lutego 2020 r., sygn. akt II OSK 3586/19 i z dnia 12 lipca 2013 r., sygn. akt II OSK 1231/13, wyrok Wojewódzkiego Sądu Administracyjnego </w:t>
      </w:r>
      <w:r w:rsidR="00DA2256" w:rsidRPr="004430AD">
        <w:rPr>
          <w:rFonts w:ascii="Lato" w:eastAsia="Times New Roman" w:hAnsi="Lato" w:cs="Arial"/>
          <w:bCs/>
          <w:iCs/>
          <w:spacing w:val="4"/>
          <w:lang w:eastAsia="pl-PL" w:bidi="pl-PL"/>
          <w14:cntxtAlts/>
        </w:rPr>
        <w:br/>
      </w:r>
      <w:r w:rsidR="002F385C" w:rsidRPr="004430AD">
        <w:rPr>
          <w:rFonts w:ascii="Lato" w:eastAsia="Times New Roman" w:hAnsi="Lato" w:cs="Arial"/>
          <w:bCs/>
          <w:iCs/>
          <w:spacing w:val="4"/>
          <w:lang w:eastAsia="pl-PL" w:bidi="pl-PL"/>
          <w14:cntxtAlts/>
        </w:rPr>
        <w:t>w Warszawie z dnia 5 kwietnia 2019 r., sygn. akt VII SA/</w:t>
      </w:r>
      <w:proofErr w:type="spellStart"/>
      <w:r w:rsidR="002F385C" w:rsidRPr="004430AD">
        <w:rPr>
          <w:rFonts w:ascii="Lato" w:eastAsia="Times New Roman" w:hAnsi="Lato" w:cs="Arial"/>
          <w:bCs/>
          <w:iCs/>
          <w:spacing w:val="4"/>
          <w:lang w:eastAsia="pl-PL" w:bidi="pl-PL"/>
          <w14:cntxtAlts/>
        </w:rPr>
        <w:t>Wa</w:t>
      </w:r>
      <w:proofErr w:type="spellEnd"/>
      <w:r w:rsidR="002F385C" w:rsidRPr="004430AD">
        <w:rPr>
          <w:rFonts w:ascii="Lato" w:eastAsia="Times New Roman" w:hAnsi="Lato" w:cs="Arial"/>
          <w:bCs/>
          <w:iCs/>
          <w:spacing w:val="4"/>
          <w:lang w:eastAsia="pl-PL" w:bidi="pl-PL"/>
          <w14:cntxtAlts/>
        </w:rPr>
        <w:t xml:space="preserve"> 301/19, </w:t>
      </w:r>
      <w:proofErr w:type="spellStart"/>
      <w:r w:rsidR="002F385C" w:rsidRPr="004430AD">
        <w:rPr>
          <w:rFonts w:ascii="Lato" w:eastAsia="Times New Roman" w:hAnsi="Lato" w:cs="Arial"/>
          <w:bCs/>
          <w:iCs/>
          <w:spacing w:val="4"/>
          <w:lang w:eastAsia="pl-PL" w:bidi="pl-PL"/>
          <w14:cntxtAlts/>
        </w:rPr>
        <w:t>opubl</w:t>
      </w:r>
      <w:proofErr w:type="spellEnd"/>
      <w:r w:rsidR="002F385C" w:rsidRPr="004430AD">
        <w:rPr>
          <w:rFonts w:ascii="Lato" w:eastAsia="Times New Roman" w:hAnsi="Lato" w:cs="Arial"/>
          <w:bCs/>
          <w:iCs/>
          <w:spacing w:val="4"/>
          <w:lang w:eastAsia="pl-PL" w:bidi="pl-PL"/>
          <w14:cntxtAlts/>
        </w:rPr>
        <w:t xml:space="preserve">. Centralna Baza Orzeczeń Sądów Administracyjnych). </w:t>
      </w:r>
      <w:r w:rsidRPr="004430AD">
        <w:rPr>
          <w:rFonts w:ascii="Lato" w:eastAsia="Times New Roman" w:hAnsi="Lato" w:cs="Arial"/>
          <w:bCs/>
          <w:iCs/>
          <w:spacing w:val="4"/>
          <w:lang w:eastAsia="pl-PL"/>
          <w14:cntxtAlts/>
        </w:rPr>
        <w:t xml:space="preserve">Badając zgodność z prawem pozostałej części zaskarżonej decyzji, organ odwoławczy stwierdził, że czyni ona zadość wymogom </w:t>
      </w:r>
      <w:r w:rsidRPr="004430AD">
        <w:rPr>
          <w:rFonts w:ascii="Lato" w:eastAsia="Times New Roman" w:hAnsi="Lato" w:cs="Arial"/>
          <w:bCs/>
          <w:iCs/>
          <w:spacing w:val="4"/>
          <w:lang w:eastAsia="pl-PL"/>
          <w14:cntxtAlts/>
        </w:rPr>
        <w:lastRenderedPageBreak/>
        <w:t xml:space="preserve">specustawy drogowej i dlatego – w pkt </w:t>
      </w:r>
      <w:r w:rsidR="004B6DB5" w:rsidRPr="004430AD">
        <w:rPr>
          <w:rFonts w:ascii="Lato" w:eastAsia="Times New Roman" w:hAnsi="Lato" w:cs="Arial"/>
          <w:bCs/>
          <w:iCs/>
          <w:spacing w:val="4"/>
          <w:lang w:eastAsia="pl-PL"/>
          <w14:cntxtAlts/>
        </w:rPr>
        <w:t>I</w:t>
      </w:r>
      <w:r w:rsidR="002F385C" w:rsidRPr="004430AD">
        <w:rPr>
          <w:rFonts w:ascii="Lato" w:eastAsia="Times New Roman" w:hAnsi="Lato" w:cs="Arial"/>
          <w:bCs/>
          <w:iCs/>
          <w:spacing w:val="4"/>
          <w:lang w:eastAsia="pl-PL"/>
          <w14:cntxtAlts/>
        </w:rPr>
        <w:t>I</w:t>
      </w:r>
      <w:r w:rsidRPr="004430AD">
        <w:rPr>
          <w:rFonts w:ascii="Lato" w:eastAsia="Times New Roman" w:hAnsi="Lato" w:cs="Arial"/>
          <w:bCs/>
          <w:iCs/>
          <w:spacing w:val="4"/>
          <w:lang w:eastAsia="pl-PL"/>
          <w14:cntxtAlts/>
        </w:rPr>
        <w:t xml:space="preserve"> niniejszej decyzji – w pozostałej części zaskarżona decyzja Wojewody </w:t>
      </w:r>
      <w:r w:rsidR="00134D3E" w:rsidRPr="004430AD">
        <w:rPr>
          <w:rFonts w:ascii="Lato" w:eastAsia="Times New Roman" w:hAnsi="Lato" w:cs="Arial"/>
          <w:bCs/>
          <w:iCs/>
          <w:spacing w:val="4"/>
          <w:lang w:eastAsia="pl-PL"/>
          <w14:cntxtAlts/>
        </w:rPr>
        <w:t xml:space="preserve">Małopolskiego </w:t>
      </w:r>
      <w:r w:rsidRPr="004430AD">
        <w:rPr>
          <w:rFonts w:ascii="Lato" w:eastAsia="Times New Roman" w:hAnsi="Lato" w:cs="Arial"/>
          <w:bCs/>
          <w:iCs/>
          <w:spacing w:val="4"/>
          <w:lang w:eastAsia="pl-PL"/>
          <w14:cntxtAlts/>
        </w:rPr>
        <w:t>została utrzymana w mocy.</w:t>
      </w:r>
      <w:r w:rsidR="0068317E" w:rsidRPr="004430AD">
        <w:rPr>
          <w:rFonts w:ascii="Lato" w:eastAsia="Times New Roman" w:hAnsi="Lato" w:cs="Arial"/>
          <w:bCs/>
          <w:iCs/>
          <w:spacing w:val="4"/>
          <w:lang w:eastAsia="pl-PL"/>
          <w14:cntxtAlts/>
        </w:rPr>
        <w:t xml:space="preserve"> </w:t>
      </w:r>
    </w:p>
    <w:p w14:paraId="0220AA25" w14:textId="1219AF05" w:rsidR="00134D3E" w:rsidRPr="004430AD" w:rsidRDefault="002F385C" w:rsidP="004430AD">
      <w:pPr>
        <w:spacing w:after="240" w:line="240" w:lineRule="exact"/>
        <w:jc w:val="both"/>
        <w:outlineLvl w:val="0"/>
        <w:rPr>
          <w:rFonts w:ascii="Lato" w:eastAsia="Times New Roman" w:hAnsi="Lato" w:cs="Arial"/>
          <w:bCs/>
          <w:iCs/>
          <w:spacing w:val="4"/>
          <w:lang w:eastAsia="pl-PL"/>
          <w14:cntxtAlts/>
        </w:rPr>
      </w:pPr>
      <w:r w:rsidRPr="004430AD">
        <w:rPr>
          <w:rFonts w:ascii="Lato" w:eastAsia="Times New Roman" w:hAnsi="Lato" w:cs="Arial"/>
          <w:bCs/>
          <w:iCs/>
          <w:spacing w:val="4"/>
          <w:lang w:eastAsia="pl-PL"/>
          <w14:cntxtAlts/>
        </w:rPr>
        <w:t>Odnosząc się do odwoła</w:t>
      </w:r>
      <w:r w:rsidR="00134D3E" w:rsidRPr="004430AD">
        <w:rPr>
          <w:rFonts w:ascii="Lato" w:eastAsia="Times New Roman" w:hAnsi="Lato" w:cs="Arial"/>
          <w:bCs/>
          <w:iCs/>
          <w:spacing w:val="4"/>
          <w:lang w:eastAsia="pl-PL"/>
          <w14:cntxtAlts/>
        </w:rPr>
        <w:t xml:space="preserve">nia Towarzystwa </w:t>
      </w:r>
      <w:r w:rsidR="004B142B">
        <w:rPr>
          <w:rFonts w:ascii="Lato" w:eastAsia="Times New Roman" w:hAnsi="Lato" w:cs="Arial"/>
          <w:bCs/>
          <w:iCs/>
          <w:spacing w:val="4"/>
          <w:lang w:eastAsia="pl-PL"/>
          <w14:cntxtAlts/>
        </w:rPr>
        <w:t>(…)</w:t>
      </w:r>
      <w:r w:rsidRPr="004430AD">
        <w:rPr>
          <w:rFonts w:ascii="Lato" w:eastAsia="Times New Roman" w:hAnsi="Lato" w:cs="Arial"/>
          <w:bCs/>
          <w:iCs/>
          <w:spacing w:val="4"/>
          <w:lang w:eastAsia="pl-PL"/>
          <w14:cntxtAlts/>
        </w:rPr>
        <w:t xml:space="preserve">, Minister stwierdził, co następuje. </w:t>
      </w:r>
    </w:p>
    <w:p w14:paraId="6E92BD1F" w14:textId="64C05DB2" w:rsidR="00885C32" w:rsidRPr="004430AD" w:rsidRDefault="00BE0B3C" w:rsidP="004430AD">
      <w:pPr>
        <w:spacing w:after="240" w:line="240" w:lineRule="exact"/>
        <w:jc w:val="both"/>
        <w:outlineLvl w:val="0"/>
        <w:rPr>
          <w:rFonts w:ascii="Lato" w:eastAsia="Times New Roman" w:hAnsi="Lato" w:cs="Arial"/>
          <w:bCs/>
          <w:iCs/>
          <w:spacing w:val="4"/>
          <w:lang w:eastAsia="pl-PL"/>
          <w14:cntxtAlts/>
        </w:rPr>
      </w:pPr>
      <w:r w:rsidRPr="004430AD">
        <w:rPr>
          <w:rFonts w:ascii="Lato" w:eastAsia="Times New Roman" w:hAnsi="Lato" w:cs="Arial"/>
          <w:bCs/>
          <w:iCs/>
          <w:spacing w:val="4"/>
          <w:lang w:eastAsia="pl-PL"/>
          <w14:cntxtAlts/>
        </w:rPr>
        <w:t>Na uwzględnienie nie zasługuj</w:t>
      </w:r>
      <w:r w:rsidR="008011CF" w:rsidRPr="004430AD">
        <w:rPr>
          <w:rFonts w:ascii="Lato" w:eastAsia="Times New Roman" w:hAnsi="Lato" w:cs="Arial"/>
          <w:bCs/>
          <w:iCs/>
          <w:spacing w:val="4"/>
          <w:lang w:eastAsia="pl-PL"/>
          <w14:cntxtAlts/>
        </w:rPr>
        <w:t>ą</w:t>
      </w:r>
      <w:r w:rsidRPr="004430AD">
        <w:rPr>
          <w:rFonts w:ascii="Lato" w:eastAsia="Times New Roman" w:hAnsi="Lato" w:cs="Arial"/>
          <w:bCs/>
          <w:iCs/>
          <w:spacing w:val="4"/>
          <w:lang w:eastAsia="pl-PL"/>
          <w14:cntxtAlts/>
        </w:rPr>
        <w:t xml:space="preserve"> zarzut</w:t>
      </w:r>
      <w:r w:rsidR="008011CF" w:rsidRPr="004430AD">
        <w:rPr>
          <w:rFonts w:ascii="Lato" w:eastAsia="Times New Roman" w:hAnsi="Lato" w:cs="Arial"/>
          <w:bCs/>
          <w:iCs/>
          <w:spacing w:val="4"/>
          <w:lang w:eastAsia="pl-PL"/>
          <w14:cntxtAlts/>
        </w:rPr>
        <w:t>y</w:t>
      </w:r>
      <w:r w:rsidRPr="004430AD">
        <w:rPr>
          <w:rFonts w:ascii="Lato" w:eastAsia="Times New Roman" w:hAnsi="Lato" w:cs="Arial"/>
          <w:bCs/>
          <w:iCs/>
          <w:spacing w:val="4"/>
          <w:lang w:eastAsia="pl-PL"/>
          <w14:cntxtAlts/>
        </w:rPr>
        <w:t xml:space="preserve"> </w:t>
      </w:r>
      <w:r w:rsidR="00134D3E" w:rsidRPr="004430AD">
        <w:rPr>
          <w:rFonts w:ascii="Lato" w:eastAsia="Times New Roman" w:hAnsi="Lato" w:cs="Arial"/>
          <w:bCs/>
          <w:iCs/>
          <w:spacing w:val="4"/>
          <w:lang w:eastAsia="pl-PL"/>
          <w14:cntxtAlts/>
        </w:rPr>
        <w:t>dotycząc</w:t>
      </w:r>
      <w:r w:rsidR="008011CF" w:rsidRPr="004430AD">
        <w:rPr>
          <w:rFonts w:ascii="Lato" w:eastAsia="Times New Roman" w:hAnsi="Lato" w:cs="Arial"/>
          <w:bCs/>
          <w:iCs/>
          <w:spacing w:val="4"/>
          <w:lang w:eastAsia="pl-PL"/>
          <w14:cntxtAlts/>
        </w:rPr>
        <w:t>e</w:t>
      </w:r>
      <w:r w:rsidR="00134D3E" w:rsidRPr="004430AD">
        <w:rPr>
          <w:rFonts w:ascii="Lato" w:eastAsia="Times New Roman" w:hAnsi="Lato" w:cs="Arial"/>
          <w:bCs/>
          <w:iCs/>
          <w:spacing w:val="4"/>
          <w:lang w:eastAsia="pl-PL"/>
          <w14:cntxtAlts/>
        </w:rPr>
        <w:t xml:space="preserve"> naruszenia </w:t>
      </w:r>
      <w:r w:rsidR="00E711BE" w:rsidRPr="004430AD">
        <w:rPr>
          <w:rFonts w:ascii="Lato" w:eastAsia="Times New Roman" w:hAnsi="Lato" w:cs="Arial"/>
          <w:bCs/>
          <w:iCs/>
          <w:spacing w:val="4"/>
          <w:lang w:eastAsia="pl-PL"/>
          <w14:cntxtAlts/>
        </w:rPr>
        <w:t>ustawy z dnia 27 kwietnia 2001 r.</w:t>
      </w:r>
      <w:r w:rsidR="00E711BE" w:rsidRPr="004430AD">
        <w:rPr>
          <w:rFonts w:ascii="Lato" w:hAnsi="Lato"/>
          <w:spacing w:val="4"/>
          <w14:cntxtAlts/>
        </w:rPr>
        <w:t xml:space="preserve"> </w:t>
      </w:r>
      <w:r w:rsidR="00E711BE" w:rsidRPr="004430AD">
        <w:rPr>
          <w:rFonts w:ascii="Lato" w:eastAsia="Times New Roman" w:hAnsi="Lato" w:cs="Arial"/>
          <w:bCs/>
          <w:iCs/>
          <w:spacing w:val="4"/>
          <w:lang w:eastAsia="pl-PL"/>
          <w14:cntxtAlts/>
        </w:rPr>
        <w:t>Prawo ochrony środowiska (</w:t>
      </w:r>
      <w:proofErr w:type="spellStart"/>
      <w:r w:rsidR="00E711BE" w:rsidRPr="004430AD">
        <w:rPr>
          <w:rFonts w:ascii="Lato" w:eastAsia="Times New Roman" w:hAnsi="Lato" w:cs="Arial"/>
          <w:bCs/>
          <w:iCs/>
          <w:spacing w:val="4"/>
          <w:lang w:eastAsia="pl-PL"/>
          <w14:cntxtAlts/>
        </w:rPr>
        <w:t>t.j</w:t>
      </w:r>
      <w:proofErr w:type="spellEnd"/>
      <w:r w:rsidR="00E711BE" w:rsidRPr="004430AD">
        <w:rPr>
          <w:rFonts w:ascii="Lato" w:eastAsia="Times New Roman" w:hAnsi="Lato" w:cs="Arial"/>
          <w:bCs/>
          <w:iCs/>
          <w:spacing w:val="4"/>
          <w:lang w:eastAsia="pl-PL"/>
          <w14:cntxtAlts/>
        </w:rPr>
        <w:t xml:space="preserve">. Dz.U. z 2025 r. poz. 647, z późn.zm.), kpa, </w:t>
      </w:r>
      <w:r w:rsidR="008011CF" w:rsidRPr="004430AD">
        <w:rPr>
          <w:rFonts w:ascii="Lato" w:eastAsia="Times New Roman" w:hAnsi="Lato" w:cs="Arial"/>
          <w:bCs/>
          <w:iCs/>
          <w:spacing w:val="4"/>
          <w:lang w:eastAsia="pl-PL"/>
          <w14:cntxtAlts/>
        </w:rPr>
        <w:t xml:space="preserve">Konstytucji </w:t>
      </w:r>
      <w:r w:rsidR="00E711BE" w:rsidRPr="004430AD">
        <w:rPr>
          <w:rFonts w:ascii="Lato" w:eastAsia="Times New Roman" w:hAnsi="Lato" w:cs="Arial"/>
          <w:bCs/>
          <w:iCs/>
          <w:spacing w:val="4"/>
          <w:lang w:eastAsia="pl-PL"/>
          <w14:cntxtAlts/>
        </w:rPr>
        <w:t xml:space="preserve">RP i </w:t>
      </w:r>
      <w:r w:rsidR="004C62B3">
        <w:rPr>
          <w:rFonts w:ascii="Lato" w:eastAsia="Times New Roman" w:hAnsi="Lato" w:cs="Arial"/>
          <w:bCs/>
          <w:iCs/>
          <w:spacing w:val="4"/>
          <w:lang w:eastAsia="pl-PL"/>
          <w14:cntxtAlts/>
        </w:rPr>
        <w:t>U</w:t>
      </w:r>
      <w:r w:rsidR="008011CF" w:rsidRPr="004430AD">
        <w:rPr>
          <w:rFonts w:ascii="Lato" w:eastAsia="Times New Roman" w:hAnsi="Lato" w:cs="Arial"/>
          <w:bCs/>
          <w:iCs/>
          <w:spacing w:val="4"/>
          <w:lang w:eastAsia="pl-PL"/>
          <w14:cntxtAlts/>
        </w:rPr>
        <w:t>chwały nr XXXIV/886/20 Rady Miasta Krakowa z dnia 22 stycznia 2020 r. w sprawie ochrony drzew na terenie Gminy Miejskiej Kraków</w:t>
      </w:r>
      <w:r w:rsidR="00B305C9" w:rsidRPr="004430AD">
        <w:rPr>
          <w:rFonts w:ascii="Lato" w:eastAsia="Times New Roman" w:hAnsi="Lato" w:cs="Arial"/>
          <w:bCs/>
          <w:iCs/>
          <w:spacing w:val="4"/>
          <w:lang w:eastAsia="pl-PL"/>
          <w14:cntxtAlts/>
        </w:rPr>
        <w:t xml:space="preserve">, </w:t>
      </w:r>
      <w:r w:rsidR="0071613B" w:rsidRPr="004430AD">
        <w:rPr>
          <w:rFonts w:ascii="Lato" w:eastAsia="Times New Roman" w:hAnsi="Lato" w:cs="Arial"/>
          <w:bCs/>
          <w:iCs/>
          <w:spacing w:val="4"/>
          <w:lang w:eastAsia="pl-PL"/>
          <w14:cntxtAlts/>
        </w:rPr>
        <w:t>poprzez zezwolenie</w:t>
      </w:r>
      <w:r w:rsidR="00B305C9" w:rsidRPr="004430AD">
        <w:rPr>
          <w:rFonts w:ascii="Lato" w:eastAsia="Times New Roman" w:hAnsi="Lato" w:cs="Arial"/>
          <w:bCs/>
          <w:iCs/>
          <w:spacing w:val="4"/>
          <w:lang w:eastAsia="pl-PL"/>
          <w14:cntxtAlts/>
        </w:rPr>
        <w:t xml:space="preserve"> na usunięcie </w:t>
      </w:r>
      <w:r w:rsidR="00EF5EB7">
        <w:rPr>
          <w:rFonts w:ascii="Lato" w:eastAsia="Times New Roman" w:hAnsi="Lato" w:cs="Arial"/>
          <w:bCs/>
          <w:iCs/>
          <w:spacing w:val="4"/>
          <w:lang w:eastAsia="pl-PL"/>
          <w14:cntxtAlts/>
        </w:rPr>
        <w:t xml:space="preserve">w ramach inwestycji </w:t>
      </w:r>
      <w:r w:rsidR="00B305C9" w:rsidRPr="004430AD">
        <w:rPr>
          <w:rFonts w:ascii="Lato" w:eastAsia="Times New Roman" w:hAnsi="Lato" w:cs="Arial"/>
          <w:bCs/>
          <w:iCs/>
          <w:spacing w:val="4"/>
          <w:lang w:eastAsia="pl-PL"/>
          <w14:cntxtAlts/>
        </w:rPr>
        <w:t>teren</w:t>
      </w:r>
      <w:r w:rsidR="001B637D" w:rsidRPr="004430AD">
        <w:rPr>
          <w:rFonts w:ascii="Lato" w:eastAsia="Times New Roman" w:hAnsi="Lato" w:cs="Arial"/>
          <w:bCs/>
          <w:iCs/>
          <w:spacing w:val="4"/>
          <w:lang w:eastAsia="pl-PL"/>
          <w14:cntxtAlts/>
        </w:rPr>
        <w:t>ów</w:t>
      </w:r>
      <w:r w:rsidR="00B305C9" w:rsidRPr="004430AD">
        <w:rPr>
          <w:rFonts w:ascii="Lato" w:eastAsia="Times New Roman" w:hAnsi="Lato" w:cs="Arial"/>
          <w:bCs/>
          <w:iCs/>
          <w:spacing w:val="4"/>
          <w:lang w:eastAsia="pl-PL"/>
          <w14:cntxtAlts/>
        </w:rPr>
        <w:t xml:space="preserve"> zieleni wraz z rosnącymi tam drzew</w:t>
      </w:r>
      <w:r w:rsidR="00600533" w:rsidRPr="004430AD">
        <w:rPr>
          <w:rFonts w:ascii="Lato" w:eastAsia="Times New Roman" w:hAnsi="Lato" w:cs="Arial"/>
          <w:bCs/>
          <w:iCs/>
          <w:spacing w:val="4"/>
          <w:lang w:eastAsia="pl-PL"/>
          <w14:cntxtAlts/>
        </w:rPr>
        <w:t>ami</w:t>
      </w:r>
      <w:r w:rsidR="00B305C9" w:rsidRPr="004430AD">
        <w:rPr>
          <w:rFonts w:ascii="Lato" w:eastAsia="Times New Roman" w:hAnsi="Lato" w:cs="Arial"/>
          <w:bCs/>
          <w:iCs/>
          <w:spacing w:val="4"/>
          <w:lang w:eastAsia="pl-PL"/>
          <w14:cntxtAlts/>
        </w:rPr>
        <w:t xml:space="preserve"> oraz</w:t>
      </w:r>
      <w:r w:rsidR="0042592C" w:rsidRPr="004430AD">
        <w:rPr>
          <w:rFonts w:ascii="Lato" w:eastAsia="Times New Roman" w:hAnsi="Lato" w:cs="Arial"/>
          <w:bCs/>
          <w:iCs/>
          <w:spacing w:val="4"/>
          <w:lang w:eastAsia="pl-PL"/>
          <w14:cntxtAlts/>
        </w:rPr>
        <w:t xml:space="preserve"> krzewami</w:t>
      </w:r>
      <w:r w:rsidR="001B637D" w:rsidRPr="004430AD">
        <w:rPr>
          <w:rFonts w:ascii="Lato" w:eastAsia="Times New Roman" w:hAnsi="Lato" w:cs="Arial"/>
          <w:bCs/>
          <w:iCs/>
          <w:spacing w:val="4"/>
          <w:lang w:eastAsia="pl-PL"/>
          <w14:cntxtAlts/>
        </w:rPr>
        <w:t>.</w:t>
      </w:r>
    </w:p>
    <w:p w14:paraId="5118C7E8" w14:textId="0F79987B" w:rsidR="00885C32" w:rsidRPr="004430AD" w:rsidRDefault="000E5DD3"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14:cntxtAlts/>
        </w:rPr>
        <w:t xml:space="preserve">Przedmiotowa inwestycja podlegała procedurze wymagającej dokładnej analizy </w:t>
      </w:r>
      <w:r w:rsidRPr="004430AD">
        <w:rPr>
          <w:rFonts w:ascii="Lato" w:eastAsia="Times New Roman" w:hAnsi="Lato" w:cs="Arial"/>
          <w:bCs/>
          <w:iCs/>
          <w:spacing w:val="4"/>
          <w:lang w:eastAsia="pl-PL"/>
          <w14:cntxtAlts/>
        </w:rPr>
        <w:br/>
        <w:t xml:space="preserve">w zakresie oddziaływania na środowisko. </w:t>
      </w:r>
      <w:r w:rsidR="00FD64F3" w:rsidRPr="004430AD">
        <w:rPr>
          <w:rFonts w:ascii="Lato" w:eastAsia="Times New Roman" w:hAnsi="Lato" w:cs="Arial"/>
          <w:bCs/>
          <w:iCs/>
          <w:spacing w:val="4"/>
          <w:lang w:eastAsia="pl-PL" w:bidi="pl-PL"/>
          <w14:cntxtAlts/>
        </w:rPr>
        <w:t>Wszelkie kwestie dotyczące oddziaływania inwestycji na środowisko i ludzi zostały przeanalizowane, po pierwsze, w postępowaniu w sprawie wydania decyzji</w:t>
      </w:r>
      <w:r w:rsidR="0042592C" w:rsidRPr="004430AD">
        <w:rPr>
          <w:rFonts w:ascii="Lato" w:eastAsia="Times New Roman" w:hAnsi="Lato" w:cs="Arial"/>
          <w:bCs/>
          <w:iCs/>
          <w:spacing w:val="4"/>
          <w:lang w:eastAsia="pl-PL" w:bidi="pl-PL"/>
          <w14:cntxtAlts/>
        </w:rPr>
        <w:t xml:space="preserve"> </w:t>
      </w:r>
      <w:r w:rsidR="00FD64F3" w:rsidRPr="004430AD">
        <w:rPr>
          <w:rFonts w:ascii="Lato" w:eastAsia="Times New Roman" w:hAnsi="Lato" w:cs="Arial"/>
          <w:bCs/>
          <w:iCs/>
          <w:spacing w:val="4"/>
          <w:lang w:eastAsia="pl-PL" w:bidi="pl-PL"/>
          <w14:cntxtAlts/>
        </w:rPr>
        <w:t xml:space="preserve">o środowiskowych uwarunkowaniach zgody na realizację przedmiotowego przedsięwzięcia, po drugie, w postępowaniu w ramach ponownej oceny oddziaływania inwestycji na środowisko. To w powyższych postępowaniach prowadzonych przez organ środowiskowy (RDOŚ w Krakowie) analizowano i oceniano m.in. bezpośredni i pośredni wpływ przedsięwzięcia na środowisko, zdrowie i warunki życia ludzi, jak i możliwości oraz sposoby zapobiegania i zmniejszania negatywnego oddziaływania przedsięwzięcia na środowisko. Z akt sprawy wynika, że dla przedmiotowej inwestycji drogowej zostały wydane przez wyspecjalizowany organ ochrony środowiska (tj. RDOŚ w Krakowie) pozytywne uzgodnienia środowiskowe realizacji przedsięwzięcia. </w:t>
      </w:r>
      <w:r w:rsidRPr="004430AD">
        <w:rPr>
          <w:rFonts w:ascii="Lato" w:eastAsia="Times New Roman" w:hAnsi="Lato" w:cs="Arial"/>
          <w:bCs/>
          <w:iCs/>
          <w:spacing w:val="4"/>
          <w:lang w:eastAsia="pl-PL" w:bidi="pl-PL"/>
          <w14:cntxtAlts/>
        </w:rPr>
        <w:t xml:space="preserve">W procesie tym przeanalizowano i oceniono zarówno bezpośrednie, jak i pośrednie skutki inwestycji, a w konsekwencji wybrano optymalne rozwiązania minimalizujące negatywny wpływ planowanego przedsięwzięcia. Wybór adekwatnych środków łagodzących i kompensujących oddziaływanie inwestycji był wspierany przez udział w postępowaniach organów konsultujących. </w:t>
      </w:r>
    </w:p>
    <w:p w14:paraId="10D81A91" w14:textId="5A9B3380" w:rsidR="000E5DD3" w:rsidRPr="004430AD" w:rsidRDefault="00C00312"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bidi="pl-PL"/>
          <w14:cntxtAlts/>
        </w:rPr>
        <w:t xml:space="preserve">Przebieg drogi wojewódzkiej determinuje decyzja o środowiskowych uwarunkowaniach. Kwestia wariantowania przebiegu inwestycji i oceny jej oddziaływania na środowisko była przedmiotem odrębnego postępowania w sprawie wydania decyzji </w:t>
      </w:r>
      <w:r w:rsidRPr="004430AD">
        <w:rPr>
          <w:rFonts w:ascii="Lato" w:eastAsia="Times New Roman" w:hAnsi="Lato" w:cs="Arial"/>
          <w:bCs/>
          <w:iCs/>
          <w:spacing w:val="4"/>
          <w:lang w:eastAsia="pl-PL" w:bidi="pl-PL"/>
          <w14:cntxtAlts/>
        </w:rPr>
        <w:br/>
        <w:t xml:space="preserve">o środowiskowych uwarunkowaniach, która, stosownie do art. 86 pkt 2 ustawy </w:t>
      </w:r>
      <w:r w:rsidRPr="004430AD">
        <w:rPr>
          <w:rFonts w:ascii="Lato" w:eastAsia="Times New Roman" w:hAnsi="Lato" w:cs="Arial"/>
          <w:bCs/>
          <w:iCs/>
          <w:spacing w:val="4"/>
          <w:lang w:eastAsia="pl-PL" w:bidi="pl-PL"/>
          <w14:cntxtAlts/>
        </w:rPr>
        <w:br/>
        <w:t xml:space="preserve">o udostępnianiu informacji o środowisku i jego ochronie, wiąże organ wydający decyzję o zezwoleniu na realizację inwestycji drogowej. </w:t>
      </w:r>
      <w:r w:rsidR="00885C32" w:rsidRPr="004430AD">
        <w:rPr>
          <w:rFonts w:ascii="Lato" w:eastAsia="Times New Roman" w:hAnsi="Lato" w:cs="Arial"/>
          <w:bCs/>
          <w:iCs/>
          <w:spacing w:val="4"/>
          <w:lang w:eastAsia="pl-PL" w:bidi="pl-PL"/>
          <w14:cntxtAlts/>
        </w:rPr>
        <w:t>To decyzja o środowiskowych uwarunkowaniach przesądziła, że realizacja przedsięwzięcia w wariancie zaproponowanym przez inwestora jest dopuszczalna ze względu na wymogi ochrony środowiska, ustalając w tym zakresie warunki, które w toku ponownej oceny mogą być uaktualnione celem dopasowania do szczegółowych parametrów przedsięwzięcia, jakie można doprecyzować w większym stopniu na dalszym etapie procesu inwestycyjnego, oraz ewentualnych zmian stanu środowiska w stosunku do istniejącego w dniu jej wydania. Ponowna ocena dokonywana pod koniec procesu inwestycyjnego stanowi uzupełnienie oceny przeprowadzonej już wcześniej decyzją</w:t>
      </w:r>
      <w:r w:rsidRPr="004430AD">
        <w:rPr>
          <w:rFonts w:ascii="Lato" w:eastAsia="Times New Roman" w:hAnsi="Lato" w:cs="Arial"/>
          <w:bCs/>
          <w:iCs/>
          <w:spacing w:val="4"/>
          <w:lang w:eastAsia="pl-PL" w:bidi="pl-PL"/>
          <w14:cntxtAlts/>
        </w:rPr>
        <w:t xml:space="preserve"> </w:t>
      </w:r>
      <w:r w:rsidR="00885C32" w:rsidRPr="004430AD">
        <w:rPr>
          <w:rFonts w:ascii="Lato" w:eastAsia="Times New Roman" w:hAnsi="Lato" w:cs="Arial"/>
          <w:bCs/>
          <w:iCs/>
          <w:spacing w:val="4"/>
          <w:lang w:eastAsia="pl-PL" w:bidi="pl-PL"/>
          <w14:cntxtAlts/>
        </w:rPr>
        <w:t xml:space="preserve">o środowiskowych uwarunkowaniach. W rozpatrywanej sprawie obowiązek ponownej oceny został zresztą nałożony na inwestora decyzją o środowiskowych </w:t>
      </w:r>
      <w:proofErr w:type="gramStart"/>
      <w:r w:rsidR="00885C32" w:rsidRPr="004430AD">
        <w:rPr>
          <w:rFonts w:ascii="Lato" w:eastAsia="Times New Roman" w:hAnsi="Lato" w:cs="Arial"/>
          <w:bCs/>
          <w:iCs/>
          <w:spacing w:val="4"/>
          <w:lang w:eastAsia="pl-PL" w:bidi="pl-PL"/>
          <w14:cntxtAlts/>
        </w:rPr>
        <w:t>uwarunkowaniach,</w:t>
      </w:r>
      <w:proofErr w:type="gramEnd"/>
      <w:r w:rsidR="00885C32" w:rsidRPr="004430AD">
        <w:rPr>
          <w:rFonts w:ascii="Lato" w:eastAsia="Times New Roman" w:hAnsi="Lato" w:cs="Arial"/>
          <w:bCs/>
          <w:iCs/>
          <w:spacing w:val="4"/>
          <w:lang w:eastAsia="pl-PL" w:bidi="pl-PL"/>
          <w14:cntxtAlts/>
        </w:rPr>
        <w:t xml:space="preserve"> jako jeden </w:t>
      </w:r>
      <w:r w:rsidRPr="004430AD">
        <w:rPr>
          <w:rFonts w:ascii="Lato" w:eastAsia="Times New Roman" w:hAnsi="Lato" w:cs="Arial"/>
          <w:bCs/>
          <w:iCs/>
          <w:spacing w:val="4"/>
          <w:lang w:eastAsia="pl-PL" w:bidi="pl-PL"/>
          <w14:cntxtAlts/>
        </w:rPr>
        <w:br/>
      </w:r>
      <w:r w:rsidR="00885C32" w:rsidRPr="004430AD">
        <w:rPr>
          <w:rFonts w:ascii="Lato" w:eastAsia="Times New Roman" w:hAnsi="Lato" w:cs="Arial"/>
          <w:bCs/>
          <w:iCs/>
          <w:spacing w:val="4"/>
          <w:lang w:eastAsia="pl-PL" w:bidi="pl-PL"/>
          <w14:cntxtAlts/>
        </w:rPr>
        <w:t xml:space="preserve">z określonych nią warunków realizacji przedsięwzięcia (pkt IV decyzji o środowiskowych uwarunkowaniach). To decyzja o środowiskowych uwarunkowaniach kończyła kompleksową ocenę oddziaływania inwestycji na środowiskowo i przesądziła, </w:t>
      </w:r>
      <w:r w:rsidR="00365E18">
        <w:rPr>
          <w:rFonts w:ascii="Lato" w:eastAsia="Times New Roman" w:hAnsi="Lato" w:cs="Arial"/>
          <w:bCs/>
          <w:iCs/>
          <w:spacing w:val="4"/>
          <w:lang w:eastAsia="pl-PL" w:bidi="pl-PL"/>
          <w14:cntxtAlts/>
        </w:rPr>
        <w:br/>
      </w:r>
      <w:r w:rsidR="00885C32" w:rsidRPr="004430AD">
        <w:rPr>
          <w:rFonts w:ascii="Lato" w:eastAsia="Times New Roman" w:hAnsi="Lato" w:cs="Arial"/>
          <w:bCs/>
          <w:iCs/>
          <w:spacing w:val="4"/>
          <w:lang w:eastAsia="pl-PL" w:bidi="pl-PL"/>
          <w14:cntxtAlts/>
        </w:rPr>
        <w:t>że realizacja przedsięwzięcia jest dopuszczalna ze względu na wymogi ochrony środowiska.</w:t>
      </w:r>
      <w:r w:rsidR="00BF452B" w:rsidRPr="004430AD">
        <w:rPr>
          <w:rFonts w:ascii="Lato" w:eastAsia="Times New Roman" w:hAnsi="Lato" w:cs="Arial"/>
          <w:bCs/>
          <w:iCs/>
          <w:spacing w:val="4"/>
          <w:lang w:eastAsia="pl-PL" w:bidi="pl-PL"/>
          <w14:cntxtAlts/>
        </w:rPr>
        <w:t xml:space="preserve"> </w:t>
      </w:r>
      <w:r w:rsidR="000E5DD3" w:rsidRPr="004430AD">
        <w:rPr>
          <w:rFonts w:ascii="Lato" w:eastAsia="Times New Roman" w:hAnsi="Lato" w:cs="Arial"/>
          <w:bCs/>
          <w:iCs/>
          <w:spacing w:val="4"/>
          <w:lang w:eastAsia="pl-PL" w:bidi="pl-PL"/>
          <w14:cntxtAlts/>
        </w:rPr>
        <w:t xml:space="preserve">Zarówno Wojewoda Małopolski, jak i Minister, w ramach postępowania </w:t>
      </w:r>
      <w:r w:rsidR="00365E18">
        <w:rPr>
          <w:rFonts w:ascii="Lato" w:eastAsia="Times New Roman" w:hAnsi="Lato" w:cs="Arial"/>
          <w:bCs/>
          <w:iCs/>
          <w:spacing w:val="4"/>
          <w:lang w:eastAsia="pl-PL" w:bidi="pl-PL"/>
          <w14:cntxtAlts/>
        </w:rPr>
        <w:br/>
      </w:r>
      <w:r w:rsidR="000E5DD3" w:rsidRPr="004430AD">
        <w:rPr>
          <w:rFonts w:ascii="Lato" w:eastAsia="Times New Roman" w:hAnsi="Lato" w:cs="Arial"/>
          <w:bCs/>
          <w:iCs/>
          <w:spacing w:val="4"/>
          <w:lang w:eastAsia="pl-PL" w:bidi="pl-PL"/>
          <w14:cntxtAlts/>
        </w:rPr>
        <w:t xml:space="preserve">w sprawie wydania decyzji o zezwoleniu na realizację przedmiotowej inwestycji drogowej związani są ustaleniami rozstrzygnięć w przedmiocie środowiskowych uwarunkowań realizacji przedmiotowego przedsięwzięcia. </w:t>
      </w:r>
    </w:p>
    <w:p w14:paraId="6E35F1E2" w14:textId="105C7E7C" w:rsidR="009561DA" w:rsidRPr="004430AD" w:rsidRDefault="0042592C"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bidi="pl-PL"/>
          <w14:cntxtAlts/>
        </w:rPr>
        <w:lastRenderedPageBreak/>
        <w:t xml:space="preserve">Jak wynika z uzasadnienia postanowienia uzgadniającego, w ramach ponownej oceny odziaływania na środowisko podczas wizji w terenie zinwentaryzowana została istniejąca zieleń, która koliduje z planowaną inwestycją lub też znajduje się w bardzo bliskim sąsiedztwie i mogłaby zostać zniszczona podczas prac. Straty w środowisku powstałe </w:t>
      </w:r>
      <w:r w:rsidR="00BF452B" w:rsidRPr="004430AD">
        <w:rPr>
          <w:rFonts w:ascii="Lato" w:eastAsia="Times New Roman" w:hAnsi="Lato" w:cs="Arial"/>
          <w:bCs/>
          <w:iCs/>
          <w:spacing w:val="4"/>
          <w:lang w:eastAsia="pl-PL" w:bidi="pl-PL"/>
          <w14:cntxtAlts/>
        </w:rPr>
        <w:br/>
      </w:r>
      <w:r w:rsidRPr="004430AD">
        <w:rPr>
          <w:rFonts w:ascii="Lato" w:eastAsia="Times New Roman" w:hAnsi="Lato" w:cs="Arial"/>
          <w:bCs/>
          <w:iCs/>
          <w:spacing w:val="4"/>
          <w:lang w:eastAsia="pl-PL" w:bidi="pl-PL"/>
          <w14:cntxtAlts/>
        </w:rPr>
        <w:t xml:space="preserve">w wyniku planowanej wycinki zostaną zrekompensowane </w:t>
      </w:r>
      <w:proofErr w:type="spellStart"/>
      <w:r w:rsidRPr="004430AD">
        <w:rPr>
          <w:rFonts w:ascii="Lato" w:eastAsia="Times New Roman" w:hAnsi="Lato" w:cs="Arial"/>
          <w:bCs/>
          <w:iCs/>
          <w:spacing w:val="4"/>
          <w:lang w:eastAsia="pl-PL" w:bidi="pl-PL"/>
          <w14:cntxtAlts/>
        </w:rPr>
        <w:t>nasadzeniami</w:t>
      </w:r>
      <w:proofErr w:type="spellEnd"/>
      <w:r w:rsidRPr="004430AD">
        <w:rPr>
          <w:rFonts w:ascii="Lato" w:eastAsia="Times New Roman" w:hAnsi="Lato" w:cs="Arial"/>
          <w:bCs/>
          <w:iCs/>
          <w:spacing w:val="4"/>
          <w:lang w:eastAsia="pl-PL" w:bidi="pl-PL"/>
          <w14:cntxtAlts/>
        </w:rPr>
        <w:t xml:space="preserve"> zastępczymi. </w:t>
      </w:r>
      <w:r w:rsidR="000E5DD3" w:rsidRPr="004430AD">
        <w:rPr>
          <w:rFonts w:ascii="Lato" w:eastAsia="Times New Roman" w:hAnsi="Lato" w:cs="Arial"/>
          <w:bCs/>
          <w:iCs/>
          <w:spacing w:val="4"/>
          <w:lang w:eastAsia="pl-PL" w:bidi="pl-PL"/>
          <w14:cntxtAlts/>
        </w:rPr>
        <w:t xml:space="preserve">Wydane dla inwestycji przez RDOŚ w Krakowie uzgodnienia środowiskowe </w:t>
      </w:r>
      <w:r w:rsidR="00373207" w:rsidRPr="004430AD">
        <w:rPr>
          <w:rFonts w:ascii="Lato" w:eastAsia="Times New Roman" w:hAnsi="Lato" w:cs="Arial"/>
          <w:color w:val="000000"/>
          <w:spacing w:val="4"/>
          <w:lang w:eastAsia="pl-PL"/>
          <w14:cntxtAlts/>
        </w:rPr>
        <w:t>określają</w:t>
      </w:r>
      <w:r w:rsidR="000E5DD3" w:rsidRPr="004430AD">
        <w:rPr>
          <w:rFonts w:ascii="Lato" w:eastAsia="Times New Roman" w:hAnsi="Lato" w:cs="Arial"/>
          <w:color w:val="000000"/>
          <w:spacing w:val="4"/>
          <w:lang w:eastAsia="pl-PL"/>
          <w14:cntxtAlts/>
        </w:rPr>
        <w:t xml:space="preserve"> m</w:t>
      </w:r>
      <w:r w:rsidR="00373207" w:rsidRPr="004430AD">
        <w:rPr>
          <w:rFonts w:ascii="Lato" w:eastAsia="Times New Roman" w:hAnsi="Lato" w:cs="Arial"/>
          <w:color w:val="000000"/>
          <w:spacing w:val="4"/>
          <w:lang w:eastAsia="pl-PL"/>
          <w14:cntxtAlts/>
        </w:rPr>
        <w:t>.</w:t>
      </w:r>
      <w:r w:rsidR="000E5DD3" w:rsidRPr="004430AD">
        <w:rPr>
          <w:rFonts w:ascii="Lato" w:eastAsia="Times New Roman" w:hAnsi="Lato" w:cs="Arial"/>
          <w:color w:val="000000"/>
          <w:spacing w:val="4"/>
          <w:lang w:eastAsia="pl-PL"/>
          <w14:cntxtAlts/>
        </w:rPr>
        <w:t xml:space="preserve">in. warunki, na jakich powinny być prowadzone prace związane z wycinką drzew </w:t>
      </w:r>
      <w:r w:rsidR="00BF452B" w:rsidRPr="004430AD">
        <w:rPr>
          <w:rFonts w:ascii="Lato" w:eastAsia="Times New Roman" w:hAnsi="Lato" w:cs="Arial"/>
          <w:color w:val="000000"/>
          <w:spacing w:val="4"/>
          <w:lang w:eastAsia="pl-PL"/>
          <w14:cntxtAlts/>
        </w:rPr>
        <w:br/>
      </w:r>
      <w:r w:rsidR="000E5DD3" w:rsidRPr="004430AD">
        <w:rPr>
          <w:rFonts w:ascii="Lato" w:eastAsia="Times New Roman" w:hAnsi="Lato" w:cs="Arial"/>
          <w:color w:val="000000"/>
          <w:spacing w:val="4"/>
          <w:lang w:eastAsia="pl-PL"/>
          <w14:cntxtAlts/>
        </w:rPr>
        <w:t xml:space="preserve">i karczowaniem krzewów oraz ich zabezpieczeniem w trakcie prowadzonych robót budowlanych. W punkcie II postanowienia </w:t>
      </w:r>
      <w:r w:rsidR="00786AA2" w:rsidRPr="004430AD">
        <w:rPr>
          <w:rFonts w:ascii="Lato" w:eastAsia="Times New Roman" w:hAnsi="Lato" w:cs="Arial"/>
          <w:color w:val="000000"/>
          <w:spacing w:val="4"/>
          <w:lang w:eastAsia="pl-PL"/>
          <w14:cntxtAlts/>
        </w:rPr>
        <w:t xml:space="preserve">uzgadniającego RDOŚ w Krakowie </w:t>
      </w:r>
      <w:r w:rsidR="000E5DD3" w:rsidRPr="004430AD">
        <w:rPr>
          <w:rFonts w:ascii="Lato" w:eastAsia="Times New Roman" w:hAnsi="Lato" w:cs="Arial"/>
          <w:color w:val="000000"/>
          <w:spacing w:val="4"/>
          <w:lang w:eastAsia="pl-PL"/>
          <w14:cntxtAlts/>
        </w:rPr>
        <w:t>wskazał dodatkowe warunki realizacji przedsięwzięcia</w:t>
      </w:r>
      <w:r w:rsidR="00786AA2" w:rsidRPr="004430AD">
        <w:rPr>
          <w:rFonts w:ascii="Lato" w:eastAsia="Times New Roman" w:hAnsi="Lato" w:cs="Arial"/>
          <w:color w:val="000000"/>
          <w:spacing w:val="4"/>
          <w:lang w:eastAsia="pl-PL"/>
          <w14:cntxtAlts/>
        </w:rPr>
        <w:t xml:space="preserve"> w stosunku do warunków wynikających </w:t>
      </w:r>
      <w:r w:rsidRPr="004430AD">
        <w:rPr>
          <w:rFonts w:ascii="Lato" w:eastAsia="Times New Roman" w:hAnsi="Lato" w:cs="Arial"/>
          <w:color w:val="000000"/>
          <w:spacing w:val="4"/>
          <w:lang w:eastAsia="pl-PL"/>
          <w14:cntxtAlts/>
        </w:rPr>
        <w:br/>
      </w:r>
      <w:r w:rsidR="00786AA2" w:rsidRPr="004430AD">
        <w:rPr>
          <w:rFonts w:ascii="Lato" w:eastAsia="Times New Roman" w:hAnsi="Lato" w:cs="Arial"/>
          <w:color w:val="000000"/>
          <w:spacing w:val="4"/>
          <w:lang w:eastAsia="pl-PL"/>
          <w14:cntxtAlts/>
        </w:rPr>
        <w:t>z decyzji o środowiskowych uwarunkowaniach</w:t>
      </w:r>
      <w:r w:rsidR="000E5DD3" w:rsidRPr="004430AD">
        <w:rPr>
          <w:rFonts w:ascii="Lato" w:eastAsia="Times New Roman" w:hAnsi="Lato" w:cs="Arial"/>
          <w:color w:val="000000"/>
          <w:spacing w:val="4"/>
          <w:lang w:eastAsia="pl-PL"/>
          <w14:cntxtAlts/>
        </w:rPr>
        <w:t>,</w:t>
      </w:r>
      <w:r w:rsidR="00786AA2" w:rsidRPr="004430AD">
        <w:rPr>
          <w:rFonts w:ascii="Lato" w:eastAsia="Times New Roman" w:hAnsi="Lato" w:cs="Arial"/>
          <w:color w:val="000000"/>
          <w:spacing w:val="4"/>
          <w:lang w:eastAsia="pl-PL"/>
          <w14:cntxtAlts/>
        </w:rPr>
        <w:t xml:space="preserve"> </w:t>
      </w:r>
      <w:proofErr w:type="gramStart"/>
      <w:r w:rsidR="000E5DD3" w:rsidRPr="004430AD">
        <w:rPr>
          <w:rFonts w:ascii="Lato" w:eastAsia="Times New Roman" w:hAnsi="Lato" w:cs="Arial"/>
          <w:color w:val="000000"/>
          <w:spacing w:val="4"/>
          <w:lang w:eastAsia="pl-PL"/>
          <w14:cntxtAlts/>
        </w:rPr>
        <w:t>określając</w:t>
      </w:r>
      <w:proofErr w:type="gramEnd"/>
      <w:r w:rsidR="000E5DD3" w:rsidRPr="004430AD">
        <w:rPr>
          <w:rFonts w:ascii="Lato" w:eastAsia="Times New Roman" w:hAnsi="Lato" w:cs="Arial"/>
          <w:color w:val="000000"/>
          <w:spacing w:val="4"/>
          <w:lang w:eastAsia="pl-PL"/>
          <w14:cntxtAlts/>
        </w:rPr>
        <w:t xml:space="preserve"> iż</w:t>
      </w:r>
      <w:r w:rsidR="00786AA2" w:rsidRPr="004430AD">
        <w:rPr>
          <w:rFonts w:ascii="Lato" w:eastAsia="Times New Roman" w:hAnsi="Lato" w:cs="Arial"/>
          <w:color w:val="000000"/>
          <w:spacing w:val="4"/>
          <w:lang w:eastAsia="pl-PL"/>
          <w14:cntxtAlts/>
        </w:rPr>
        <w:t>:</w:t>
      </w:r>
      <w:r w:rsidR="000E5DD3" w:rsidRPr="004430AD">
        <w:rPr>
          <w:rFonts w:ascii="Lato" w:eastAsia="Times New Roman" w:hAnsi="Lato" w:cs="Arial"/>
          <w:i/>
          <w:iCs/>
          <w:color w:val="000000"/>
          <w:spacing w:val="4"/>
          <w:lang w:eastAsia="pl-PL"/>
          <w14:cntxtAlts/>
        </w:rPr>
        <w:t xml:space="preserve"> </w:t>
      </w:r>
      <w:r w:rsidR="000E5DD3" w:rsidRPr="004430AD">
        <w:rPr>
          <w:rFonts w:ascii="Lato" w:eastAsia="Times New Roman" w:hAnsi="Lato" w:cs="Arial"/>
          <w:color w:val="000000"/>
          <w:spacing w:val="4"/>
          <w:lang w:eastAsia="pl-PL"/>
          <w14:cntxtAlts/>
        </w:rPr>
        <w:t xml:space="preserve">„Należy zrealizować nasadzenia zastępcze, stanowiące rekompensatę za wycięte drzewa i krzewy zgodnie </w:t>
      </w:r>
      <w:r w:rsidRPr="004430AD">
        <w:rPr>
          <w:rFonts w:ascii="Lato" w:eastAsia="Times New Roman" w:hAnsi="Lato" w:cs="Arial"/>
          <w:color w:val="000000"/>
          <w:spacing w:val="4"/>
          <w:lang w:eastAsia="pl-PL"/>
          <w14:cntxtAlts/>
        </w:rPr>
        <w:br/>
      </w:r>
      <w:r w:rsidR="000E5DD3" w:rsidRPr="004430AD">
        <w:rPr>
          <w:rFonts w:ascii="Lato" w:eastAsia="Times New Roman" w:hAnsi="Lato" w:cs="Arial"/>
          <w:color w:val="000000"/>
          <w:spacing w:val="4"/>
          <w:lang w:eastAsia="pl-PL"/>
          <w14:cntxtAlts/>
        </w:rPr>
        <w:t>z założeniami projektu budowlanego.</w:t>
      </w:r>
      <w:r w:rsidR="000E5DD3" w:rsidRPr="004430AD">
        <w:rPr>
          <w:rFonts w:ascii="Lato" w:eastAsia="Times New Roman" w:hAnsi="Lato" w:cs="Arial"/>
          <w:i/>
          <w:iCs/>
          <w:color w:val="000000"/>
          <w:spacing w:val="4"/>
          <w:lang w:eastAsia="pl-PL"/>
          <w14:cntxtAlts/>
        </w:rPr>
        <w:t xml:space="preserve"> </w:t>
      </w:r>
      <w:r w:rsidR="000E5DD3" w:rsidRPr="004430AD">
        <w:rPr>
          <w:rFonts w:ascii="Lato" w:eastAsia="Times New Roman" w:hAnsi="Lato" w:cs="Arial"/>
          <w:color w:val="000000"/>
          <w:spacing w:val="4"/>
          <w:lang w:eastAsia="pl-PL"/>
          <w14:cntxtAlts/>
        </w:rPr>
        <w:t xml:space="preserve">Ponadto, należy zapewnić pielęgnację </w:t>
      </w:r>
      <w:proofErr w:type="spellStart"/>
      <w:r w:rsidR="000E5DD3" w:rsidRPr="004430AD">
        <w:rPr>
          <w:rFonts w:ascii="Lato" w:eastAsia="Times New Roman" w:hAnsi="Lato" w:cs="Arial"/>
          <w:color w:val="000000"/>
          <w:spacing w:val="4"/>
          <w:lang w:eastAsia="pl-PL"/>
          <w14:cntxtAlts/>
        </w:rPr>
        <w:t>nasadzeń</w:t>
      </w:r>
      <w:proofErr w:type="spellEnd"/>
      <w:r w:rsidR="000E5DD3" w:rsidRPr="004430AD">
        <w:rPr>
          <w:rFonts w:ascii="Lato" w:eastAsia="Times New Roman" w:hAnsi="Lato" w:cs="Arial"/>
          <w:color w:val="000000"/>
          <w:spacing w:val="4"/>
          <w:lang w:eastAsia="pl-PL"/>
          <w14:cntxtAlts/>
        </w:rPr>
        <w:t>, zabezpieczenie w okresach koszenia oraz ich uzupełniania przez okres 5 lat po posadzeniu.</w:t>
      </w:r>
      <w:r w:rsidR="00365E18">
        <w:rPr>
          <w:rFonts w:ascii="Lato" w:eastAsia="Times New Roman" w:hAnsi="Lato" w:cs="Arial"/>
          <w:color w:val="000000"/>
          <w:spacing w:val="4"/>
          <w:lang w:eastAsia="pl-PL"/>
          <w14:cntxtAlts/>
        </w:rPr>
        <w:t>”.</w:t>
      </w:r>
      <w:r w:rsidR="009561DA" w:rsidRPr="004430AD">
        <w:rPr>
          <w:rFonts w:ascii="Lato" w:eastAsia="Times New Roman" w:hAnsi="Lato" w:cs="Arial"/>
          <w:color w:val="000000"/>
          <w:spacing w:val="4"/>
          <w:lang w:eastAsia="pl-PL"/>
          <w14:cntxtAlts/>
        </w:rPr>
        <w:t xml:space="preserve"> Inwestor wyjaśnił, że </w:t>
      </w:r>
      <w:r w:rsidR="009561DA" w:rsidRPr="004430AD">
        <w:rPr>
          <w:rFonts w:ascii="Lato" w:eastAsia="Times New Roman" w:hAnsi="Lato" w:cs="Arial"/>
          <w:bCs/>
          <w:iCs/>
          <w:spacing w:val="4"/>
          <w:lang w:eastAsia="pl-PL" w:bidi="pl-PL"/>
          <w14:cntxtAlts/>
        </w:rPr>
        <w:t>w trakcie prowadzonych prac projektowych dokonano wszelkich starań by projektowane wycinki drzew i krzewów obejmowały możliwie najmniejszy zakres, natomiast projektowane nasadzenia kompensacyjne zrealizowane mają być na terenie przedmiotowej inwestycji wykorzystując każdą możliwą przestrzeń.</w:t>
      </w:r>
      <w:r w:rsidR="009561DA" w:rsidRPr="004430AD">
        <w:rPr>
          <w:rFonts w:ascii="Lato" w:eastAsia="Times New Roman" w:hAnsi="Lato" w:cs="Arial"/>
          <w:color w:val="000000"/>
          <w:spacing w:val="4"/>
          <w:lang w:eastAsia="pl-PL"/>
          <w14:cntxtAlts/>
        </w:rPr>
        <w:t xml:space="preserve"> </w:t>
      </w:r>
      <w:r w:rsidR="009561DA" w:rsidRPr="004430AD">
        <w:rPr>
          <w:rFonts w:ascii="Lato" w:eastAsia="Times New Roman" w:hAnsi="Lato" w:cs="Arial"/>
          <w:bCs/>
          <w:iCs/>
          <w:spacing w:val="4"/>
          <w:lang w:eastAsia="pl-PL" w:bidi="pl-PL"/>
          <w14:cntxtAlts/>
        </w:rPr>
        <w:t xml:space="preserve">Dodatkowo inwestor wskazał, że Gmina Miejska Kraków analizuje </w:t>
      </w:r>
      <w:proofErr w:type="gramStart"/>
      <w:r w:rsidR="009561DA" w:rsidRPr="004430AD">
        <w:rPr>
          <w:rFonts w:ascii="Lato" w:eastAsia="Times New Roman" w:hAnsi="Lato" w:cs="Arial"/>
          <w:bCs/>
          <w:iCs/>
          <w:spacing w:val="4"/>
          <w:lang w:eastAsia="pl-PL" w:bidi="pl-PL"/>
          <w14:cntxtAlts/>
        </w:rPr>
        <w:t>tereny</w:t>
      </w:r>
      <w:proofErr w:type="gramEnd"/>
      <w:r w:rsidR="009561DA" w:rsidRPr="004430AD">
        <w:rPr>
          <w:rFonts w:ascii="Lato" w:eastAsia="Times New Roman" w:hAnsi="Lato" w:cs="Arial"/>
          <w:bCs/>
          <w:iCs/>
          <w:spacing w:val="4"/>
          <w:lang w:eastAsia="pl-PL" w:bidi="pl-PL"/>
          <w14:cntxtAlts/>
        </w:rPr>
        <w:t xml:space="preserve"> na których możliwe będzie wykonanie dodatkowych </w:t>
      </w:r>
      <w:proofErr w:type="spellStart"/>
      <w:r w:rsidR="009561DA" w:rsidRPr="004430AD">
        <w:rPr>
          <w:rFonts w:ascii="Lato" w:eastAsia="Times New Roman" w:hAnsi="Lato" w:cs="Arial"/>
          <w:bCs/>
          <w:iCs/>
          <w:spacing w:val="4"/>
          <w:lang w:eastAsia="pl-PL" w:bidi="pl-PL"/>
          <w14:cntxtAlts/>
        </w:rPr>
        <w:t>nasadzeń</w:t>
      </w:r>
      <w:proofErr w:type="spellEnd"/>
      <w:r w:rsidR="009561DA" w:rsidRPr="004430AD">
        <w:rPr>
          <w:rFonts w:ascii="Lato" w:eastAsia="Times New Roman" w:hAnsi="Lato" w:cs="Arial"/>
          <w:bCs/>
          <w:iCs/>
          <w:spacing w:val="4"/>
          <w:lang w:eastAsia="pl-PL" w:bidi="pl-PL"/>
          <w14:cntxtAlts/>
        </w:rPr>
        <w:t xml:space="preserve"> poza terenem inwestycji.</w:t>
      </w:r>
    </w:p>
    <w:p w14:paraId="32992CFB" w14:textId="43B7D74B" w:rsidR="009561DA" w:rsidRDefault="009561DA" w:rsidP="004430AD">
      <w:pPr>
        <w:spacing w:after="240" w:line="240" w:lineRule="exact"/>
        <w:jc w:val="both"/>
        <w:outlineLvl w:val="0"/>
        <w:rPr>
          <w:rFonts w:ascii="Lato" w:eastAsia="Times New Roman" w:hAnsi="Lato" w:cs="Arial"/>
          <w:color w:val="000000"/>
          <w:spacing w:val="4"/>
          <w:lang w:eastAsia="pl-PL" w:bidi="pl-PL"/>
          <w14:cntxtAlts/>
        </w:rPr>
      </w:pPr>
      <w:r w:rsidRPr="004430AD">
        <w:rPr>
          <w:rFonts w:ascii="Lato" w:eastAsia="Times New Roman" w:hAnsi="Lato" w:cs="Arial"/>
          <w:bCs/>
          <w:iCs/>
          <w:spacing w:val="4"/>
          <w:lang w:eastAsia="pl-PL" w:bidi="pl-PL"/>
          <w14:cntxtAlts/>
        </w:rPr>
        <w:t xml:space="preserve">Jednocześnie wyjaśnić należy, iż </w:t>
      </w:r>
      <w:r w:rsidR="00206015" w:rsidRPr="004430AD">
        <w:rPr>
          <w:rFonts w:ascii="Lato" w:eastAsia="Times New Roman" w:hAnsi="Lato" w:cs="Arial"/>
          <w:bCs/>
          <w:iCs/>
          <w:spacing w:val="4"/>
          <w:lang w:eastAsia="pl-PL" w:bidi="pl-PL"/>
          <w14:cntxtAlts/>
        </w:rPr>
        <w:t xml:space="preserve">organy właściwe w sprawie zezwolenia na realizację inwestycji drogowej nie dokonują oceny zamierzenia inwestycyjnego przedstawionego przez inwestora przez pryzmat </w:t>
      </w:r>
      <w:r w:rsidRPr="004430AD">
        <w:rPr>
          <w:rFonts w:ascii="Lato" w:eastAsia="Times New Roman" w:hAnsi="Lato" w:cs="Arial"/>
          <w:bCs/>
          <w:iCs/>
          <w:spacing w:val="4"/>
          <w:lang w:eastAsia="pl-PL" w:bidi="pl-PL"/>
          <w14:cntxtAlts/>
        </w:rPr>
        <w:t xml:space="preserve">zgodności z ww. </w:t>
      </w:r>
      <w:r w:rsidR="004C62B3">
        <w:rPr>
          <w:rFonts w:ascii="Lato" w:eastAsia="Times New Roman" w:hAnsi="Lato" w:cs="Arial"/>
          <w:bCs/>
          <w:iCs/>
          <w:spacing w:val="4"/>
          <w:lang w:eastAsia="pl-PL" w:bidi="pl-PL"/>
          <w14:cntxtAlts/>
        </w:rPr>
        <w:t>U</w:t>
      </w:r>
      <w:r w:rsidRPr="004430AD">
        <w:rPr>
          <w:rFonts w:ascii="Lato" w:eastAsia="Times New Roman" w:hAnsi="Lato" w:cs="Arial"/>
          <w:bCs/>
          <w:iCs/>
          <w:spacing w:val="4"/>
          <w:lang w:eastAsia="pl-PL" w:bidi="pl-PL"/>
          <w14:cntxtAlts/>
        </w:rPr>
        <w:t xml:space="preserve">chwałą nr XXXIV/886/20 Rady Miasta Krakowa z dnia 22 stycznia 2020 r. w sprawie ochrony drzew na terenie Gminy Miejskiej Kraków. Dokument ten nie ma zastosowania </w:t>
      </w:r>
      <w:r w:rsidR="00041822" w:rsidRPr="004430AD">
        <w:rPr>
          <w:rFonts w:ascii="Lato" w:eastAsia="Times New Roman" w:hAnsi="Lato" w:cs="Arial"/>
          <w:bCs/>
          <w:iCs/>
          <w:spacing w:val="4"/>
          <w:lang w:eastAsia="pl-PL" w:bidi="pl-PL"/>
          <w14:cntxtAlts/>
        </w:rPr>
        <w:t xml:space="preserve">do </w:t>
      </w:r>
      <w:r w:rsidRPr="004430AD">
        <w:rPr>
          <w:rFonts w:ascii="Lato" w:eastAsia="Times New Roman" w:hAnsi="Lato" w:cs="Arial"/>
          <w:bCs/>
          <w:iCs/>
          <w:spacing w:val="4"/>
          <w:lang w:eastAsia="pl-PL" w:bidi="pl-PL"/>
          <w14:cntxtAlts/>
        </w:rPr>
        <w:t xml:space="preserve">wydania decyzji o zezwoleniu </w:t>
      </w:r>
      <w:r w:rsidR="00365E18">
        <w:rPr>
          <w:rFonts w:ascii="Lato" w:eastAsia="Times New Roman" w:hAnsi="Lato" w:cs="Arial"/>
          <w:bCs/>
          <w:iCs/>
          <w:spacing w:val="4"/>
          <w:lang w:eastAsia="pl-PL" w:bidi="pl-PL"/>
          <w14:cntxtAlts/>
        </w:rPr>
        <w:br/>
      </w:r>
      <w:r w:rsidRPr="004430AD">
        <w:rPr>
          <w:rFonts w:ascii="Lato" w:eastAsia="Times New Roman" w:hAnsi="Lato" w:cs="Arial"/>
          <w:bCs/>
          <w:iCs/>
          <w:spacing w:val="4"/>
          <w:lang w:eastAsia="pl-PL" w:bidi="pl-PL"/>
          <w14:cntxtAlts/>
        </w:rPr>
        <w:t>na realizację inwestycji drogowej</w:t>
      </w:r>
      <w:r w:rsidR="00041822" w:rsidRPr="004430AD">
        <w:rPr>
          <w:rFonts w:ascii="Lato" w:eastAsia="Times New Roman" w:hAnsi="Lato" w:cs="Arial"/>
          <w:bCs/>
          <w:iCs/>
          <w:spacing w:val="4"/>
          <w:lang w:eastAsia="pl-PL" w:bidi="pl-PL"/>
          <w14:cntxtAlts/>
        </w:rPr>
        <w:t xml:space="preserve"> na podstawie przepisów specustawy drogowej</w:t>
      </w:r>
      <w:r w:rsidRPr="004430AD">
        <w:rPr>
          <w:rFonts w:ascii="Lato" w:eastAsia="Times New Roman" w:hAnsi="Lato" w:cs="Arial"/>
          <w:bCs/>
          <w:iCs/>
          <w:spacing w:val="4"/>
          <w:lang w:eastAsia="pl-PL" w:bidi="pl-PL"/>
          <w14:cntxtAlts/>
        </w:rPr>
        <w:t xml:space="preserve">. </w:t>
      </w:r>
      <w:r w:rsidR="00041822" w:rsidRPr="004430AD">
        <w:rPr>
          <w:rFonts w:ascii="Lato" w:eastAsia="Times New Roman" w:hAnsi="Lato" w:cs="Arial"/>
          <w:color w:val="000000"/>
          <w:spacing w:val="4"/>
          <w:lang w:eastAsia="pl-PL" w:bidi="pl-PL"/>
          <w14:cntxtAlts/>
        </w:rPr>
        <w:t xml:space="preserve">Powołana </w:t>
      </w:r>
      <w:r w:rsidR="00365E18">
        <w:rPr>
          <w:rFonts w:ascii="Lato" w:eastAsia="Times New Roman" w:hAnsi="Lato" w:cs="Arial"/>
          <w:bCs/>
          <w:iCs/>
          <w:color w:val="000000"/>
          <w:spacing w:val="4"/>
          <w:lang w:eastAsia="pl-PL" w:bidi="pl-PL"/>
          <w14:cntxtAlts/>
        </w:rPr>
        <w:t>U</w:t>
      </w:r>
      <w:r w:rsidR="00041822" w:rsidRPr="004430AD">
        <w:rPr>
          <w:rFonts w:ascii="Lato" w:eastAsia="Times New Roman" w:hAnsi="Lato" w:cs="Arial"/>
          <w:bCs/>
          <w:iCs/>
          <w:color w:val="000000"/>
          <w:spacing w:val="4"/>
          <w:lang w:eastAsia="pl-PL" w:bidi="pl-PL"/>
          <w14:cntxtAlts/>
        </w:rPr>
        <w:t xml:space="preserve">chwała nr XXXIV/886/20 Rady Miasta Krakowa z dnia 22 stycznia 2020 r. </w:t>
      </w:r>
      <w:r w:rsidR="00041822" w:rsidRPr="004430AD">
        <w:rPr>
          <w:rFonts w:ascii="Lato" w:eastAsia="Times New Roman" w:hAnsi="Lato" w:cs="Arial"/>
          <w:color w:val="000000"/>
          <w:spacing w:val="4"/>
          <w:lang w:eastAsia="pl-PL" w:bidi="pl-PL"/>
          <w14:cntxtAlts/>
        </w:rPr>
        <w:t xml:space="preserve">nie jest podstawą wydania i oceny decyzji o </w:t>
      </w:r>
      <w:r w:rsidR="00CB4373" w:rsidRPr="004430AD">
        <w:rPr>
          <w:rFonts w:ascii="Lato" w:eastAsia="Times New Roman" w:hAnsi="Lato" w:cs="Arial"/>
          <w:color w:val="000000"/>
          <w:spacing w:val="4"/>
          <w:lang w:eastAsia="pl-PL" w:bidi="pl-PL"/>
          <w14:cntxtAlts/>
        </w:rPr>
        <w:t>zezwoleniu na</w:t>
      </w:r>
      <w:r w:rsidR="00041822" w:rsidRPr="004430AD">
        <w:rPr>
          <w:rFonts w:ascii="Lato" w:eastAsia="Times New Roman" w:hAnsi="Lato" w:cs="Arial"/>
          <w:color w:val="000000"/>
          <w:spacing w:val="4"/>
          <w:lang w:eastAsia="pl-PL" w:bidi="pl-PL"/>
          <w14:cntxtAlts/>
        </w:rPr>
        <w:t xml:space="preserve"> realizację inwestycji drogowej pod k</w:t>
      </w:r>
      <w:r w:rsidR="00CB4373">
        <w:rPr>
          <w:rFonts w:ascii="Lato" w:eastAsia="Times New Roman" w:hAnsi="Lato" w:cs="Arial"/>
          <w:color w:val="000000"/>
          <w:spacing w:val="4"/>
          <w:lang w:eastAsia="pl-PL" w:bidi="pl-PL"/>
          <w14:cntxtAlts/>
        </w:rPr>
        <w:t>ą</w:t>
      </w:r>
      <w:r w:rsidR="00041822" w:rsidRPr="004430AD">
        <w:rPr>
          <w:rFonts w:ascii="Lato" w:eastAsia="Times New Roman" w:hAnsi="Lato" w:cs="Arial"/>
          <w:color w:val="000000"/>
          <w:spacing w:val="4"/>
          <w:lang w:eastAsia="pl-PL" w:bidi="pl-PL"/>
          <w14:cntxtAlts/>
        </w:rPr>
        <w:t xml:space="preserve">tem jej zgodności z prawem. </w:t>
      </w:r>
      <w:r w:rsidR="006D2902">
        <w:rPr>
          <w:rFonts w:ascii="Lato" w:eastAsia="Times New Roman" w:hAnsi="Lato" w:cs="Arial"/>
          <w:color w:val="000000"/>
          <w:spacing w:val="4"/>
          <w:lang w:eastAsia="pl-PL" w:bidi="pl-PL"/>
          <w14:cntxtAlts/>
        </w:rPr>
        <w:t>J</w:t>
      </w:r>
      <w:r w:rsidR="00365E18">
        <w:rPr>
          <w:rFonts w:ascii="Lato" w:eastAsia="Times New Roman" w:hAnsi="Lato" w:cs="Arial"/>
          <w:color w:val="000000"/>
          <w:spacing w:val="4"/>
          <w:lang w:eastAsia="pl-PL" w:bidi="pl-PL"/>
          <w14:cntxtAlts/>
        </w:rPr>
        <w:t>ak już wskazano uprzednio, p</w:t>
      </w:r>
      <w:r w:rsidR="00365E18" w:rsidRPr="00365E18">
        <w:rPr>
          <w:rFonts w:ascii="Lato" w:eastAsia="Times New Roman" w:hAnsi="Lato" w:cs="Arial"/>
          <w:color w:val="000000"/>
          <w:spacing w:val="4"/>
          <w:lang w:eastAsia="pl-PL" w:bidi="pl-PL"/>
          <w14:cntxtAlts/>
        </w:rPr>
        <w:t xml:space="preserve">otrzeby związane </w:t>
      </w:r>
      <w:r w:rsidR="006D2902">
        <w:rPr>
          <w:rFonts w:ascii="Lato" w:eastAsia="Times New Roman" w:hAnsi="Lato" w:cs="Arial"/>
          <w:color w:val="000000"/>
          <w:spacing w:val="4"/>
          <w:lang w:eastAsia="pl-PL" w:bidi="pl-PL"/>
          <w14:cntxtAlts/>
        </w:rPr>
        <w:br/>
      </w:r>
      <w:r w:rsidR="00365E18" w:rsidRPr="00365E18">
        <w:rPr>
          <w:rFonts w:ascii="Lato" w:eastAsia="Times New Roman" w:hAnsi="Lato" w:cs="Arial"/>
          <w:color w:val="000000"/>
          <w:spacing w:val="4"/>
          <w:lang w:eastAsia="pl-PL" w:bidi="pl-PL"/>
          <w14:cntxtAlts/>
        </w:rPr>
        <w:t>z ochroną środowiska</w:t>
      </w:r>
      <w:r w:rsidR="00365E18">
        <w:rPr>
          <w:rFonts w:ascii="Lato" w:eastAsia="Times New Roman" w:hAnsi="Lato" w:cs="Arial"/>
          <w:color w:val="000000"/>
          <w:spacing w:val="4"/>
          <w:lang w:eastAsia="pl-PL" w:bidi="pl-PL"/>
          <w14:cntxtAlts/>
        </w:rPr>
        <w:t xml:space="preserve"> </w:t>
      </w:r>
      <w:r w:rsidR="00365E18" w:rsidRPr="00365E18">
        <w:rPr>
          <w:rFonts w:ascii="Lato" w:eastAsia="Times New Roman" w:hAnsi="Lato" w:cs="Arial"/>
          <w:color w:val="000000"/>
          <w:spacing w:val="4"/>
          <w:lang w:eastAsia="pl-PL" w:bidi="pl-PL"/>
          <w14:cntxtAlts/>
        </w:rPr>
        <w:t>zostały zabezpieczone podczas oceny i ponownej oceny oddziaływania przedsięwzięcia na środowisko.</w:t>
      </w:r>
    </w:p>
    <w:p w14:paraId="49098FFE" w14:textId="55AF5554" w:rsidR="006D2902" w:rsidRDefault="00365E18" w:rsidP="004430AD">
      <w:pPr>
        <w:spacing w:after="240" w:line="240" w:lineRule="exact"/>
        <w:jc w:val="both"/>
        <w:outlineLvl w:val="0"/>
        <w:rPr>
          <w:rFonts w:ascii="Lato" w:hAnsi="Lato" w:cs="Arial"/>
          <w:bCs/>
          <w:iCs/>
          <w:spacing w:val="4"/>
          <w:lang w:bidi="pl-PL"/>
          <w14:cntxtAlts/>
        </w:rPr>
      </w:pPr>
      <w:r w:rsidRPr="004430AD">
        <w:rPr>
          <w:rFonts w:ascii="Lato" w:hAnsi="Lato" w:cs="Arial"/>
          <w:bCs/>
          <w:iCs/>
          <w:spacing w:val="4"/>
          <w:lang w:bidi="pl-PL"/>
          <w14:cntxtAlts/>
        </w:rPr>
        <w:t>Istotną okolicznością jest również</w:t>
      </w:r>
      <w:r w:rsidRPr="004430AD">
        <w:rPr>
          <w:rFonts w:ascii="Lato" w:hAnsi="Lato" w:cs="Arial"/>
          <w:spacing w:val="4"/>
          <w14:cntxtAlts/>
        </w:rPr>
        <w:t xml:space="preserve"> to, iż podczas procedowania w kwestii ponownej oceny oddziaływania inwestycji na środowisko, na etapie postępowania prowadzonego przez Wojewodę Małopolskiego, został zapewniony udział społeczeństwa. </w:t>
      </w:r>
      <w:r w:rsidRPr="004430AD">
        <w:rPr>
          <w:rFonts w:ascii="Lato" w:hAnsi="Lato" w:cs="Arial"/>
          <w:bCs/>
          <w:iCs/>
          <w:spacing w:val="4"/>
          <w:lang w:bidi="pl-PL"/>
          <w14:cntxtAlts/>
        </w:rPr>
        <w:t xml:space="preserve">W ramach ponownego przeprowadzenia oceny oddziaływania przedsięwzięcia na środowisko możliwość składania uwag i wniosków przez podmioty zainteresowane określeniem wpływu przedsięwzięcia na środowisko była w pełni otwarta celem doprowadzenia </w:t>
      </w:r>
      <w:r w:rsidRPr="004430AD">
        <w:rPr>
          <w:rFonts w:ascii="Lato" w:hAnsi="Lato" w:cs="Arial"/>
          <w:bCs/>
          <w:iCs/>
          <w:spacing w:val="4"/>
          <w:lang w:bidi="pl-PL"/>
          <w14:cntxtAlts/>
        </w:rPr>
        <w:br/>
        <w:t xml:space="preserve">w możliwie szerokim zakresie do ich uwzględnienia. Skarżące </w:t>
      </w:r>
      <w:r w:rsidR="006D2902" w:rsidRPr="006D2902">
        <w:rPr>
          <w:rFonts w:ascii="Lato" w:hAnsi="Lato" w:cs="Arial"/>
          <w:bCs/>
          <w:iCs/>
          <w:spacing w:val="4"/>
          <w:lang w:bidi="pl-PL"/>
          <w14:cntxtAlts/>
        </w:rPr>
        <w:t>Towarzystw</w:t>
      </w:r>
      <w:r w:rsidR="006D2902">
        <w:rPr>
          <w:rFonts w:ascii="Lato" w:hAnsi="Lato" w:cs="Arial"/>
          <w:bCs/>
          <w:iCs/>
          <w:spacing w:val="4"/>
          <w:lang w:bidi="pl-PL"/>
          <w14:cntxtAlts/>
        </w:rPr>
        <w:t>o</w:t>
      </w:r>
      <w:r w:rsidR="006D2902" w:rsidRPr="006D2902">
        <w:rPr>
          <w:rFonts w:ascii="Lato" w:hAnsi="Lato" w:cs="Arial"/>
          <w:bCs/>
          <w:iCs/>
          <w:spacing w:val="4"/>
          <w:lang w:bidi="pl-PL"/>
          <w14:cntxtAlts/>
        </w:rPr>
        <w:t xml:space="preserve"> </w:t>
      </w:r>
      <w:r w:rsidR="004B142B">
        <w:rPr>
          <w:rFonts w:ascii="Lato" w:hAnsi="Lato" w:cs="Arial"/>
          <w:bCs/>
          <w:iCs/>
          <w:spacing w:val="4"/>
          <w:lang w:bidi="pl-PL"/>
          <w14:cntxtAlts/>
        </w:rPr>
        <w:t>(…)</w:t>
      </w:r>
      <w:r w:rsidR="006D2902">
        <w:rPr>
          <w:rFonts w:ascii="Lato" w:hAnsi="Lato" w:cs="Arial"/>
          <w:bCs/>
          <w:iCs/>
          <w:spacing w:val="4"/>
          <w:lang w:bidi="pl-PL"/>
          <w14:cntxtAlts/>
        </w:rPr>
        <w:t xml:space="preserve"> </w:t>
      </w:r>
      <w:r w:rsidRPr="004430AD">
        <w:rPr>
          <w:rFonts w:ascii="Lato" w:hAnsi="Lato" w:cs="Arial"/>
          <w:bCs/>
          <w:iCs/>
          <w:spacing w:val="4"/>
          <w:lang w:bidi="pl-PL"/>
          <w14:cntxtAlts/>
        </w:rPr>
        <w:t>jako organizacja ekologiczna</w:t>
      </w:r>
      <w:r w:rsidR="006D2902">
        <w:rPr>
          <w:rFonts w:ascii="Lato" w:hAnsi="Lato" w:cs="Arial"/>
          <w:bCs/>
          <w:iCs/>
          <w:spacing w:val="4"/>
          <w:lang w:bidi="pl-PL"/>
          <w14:cntxtAlts/>
        </w:rPr>
        <w:t xml:space="preserve"> </w:t>
      </w:r>
      <w:r w:rsidRPr="004430AD">
        <w:rPr>
          <w:rFonts w:ascii="Lato" w:hAnsi="Lato" w:cs="Arial"/>
          <w:bCs/>
          <w:iCs/>
          <w:spacing w:val="4"/>
          <w:lang w:bidi="pl-PL"/>
          <w14:cntxtAlts/>
        </w:rPr>
        <w:t>odstąpiło od udziału w tej fazie postępowania prowadzonego przed organem właściwym do wydania zezwolenia na realizację inwestycji drogowej, która toczyła się na zasadach współdziałania przed RDOŚ w Krakowie i która była nakierowana na dokonanie z udziałem społeczeństwa merytorycznej oceny warunków realizacji przedsięwzięcia.</w:t>
      </w:r>
    </w:p>
    <w:p w14:paraId="69C07C6D" w14:textId="126B9EEB" w:rsidR="00365E18" w:rsidRPr="006D2902" w:rsidRDefault="00365E18" w:rsidP="004430AD">
      <w:pPr>
        <w:spacing w:after="240" w:line="240" w:lineRule="exact"/>
        <w:jc w:val="both"/>
        <w:outlineLvl w:val="0"/>
        <w:rPr>
          <w:rFonts w:ascii="Lato" w:hAnsi="Lato" w:cs="Arial"/>
          <w:bCs/>
          <w:iCs/>
          <w:spacing w:val="4"/>
          <w:lang w:bidi="pl-PL"/>
          <w14:cntxtAlts/>
        </w:rPr>
      </w:pPr>
      <w:r w:rsidRPr="004430AD">
        <w:rPr>
          <w:rFonts w:ascii="Lato" w:hAnsi="Lato" w:cs="Arial"/>
          <w:bCs/>
          <w:iCs/>
          <w:spacing w:val="4"/>
          <w:lang w:bidi="pl-PL"/>
          <w14:cntxtAlts/>
        </w:rPr>
        <w:t xml:space="preserve">Jakkolwiek brak udziału Towarzystwa </w:t>
      </w:r>
      <w:r w:rsidR="008C6684">
        <w:rPr>
          <w:rFonts w:ascii="Lato" w:hAnsi="Lato" w:cs="Arial"/>
          <w:bCs/>
          <w:iCs/>
          <w:spacing w:val="4"/>
          <w:lang w:bidi="pl-PL"/>
          <w14:cntxtAlts/>
        </w:rPr>
        <w:t>(…)</w:t>
      </w:r>
      <w:r w:rsidRPr="004430AD">
        <w:rPr>
          <w:rFonts w:ascii="Lato" w:hAnsi="Lato" w:cs="Arial"/>
          <w:bCs/>
          <w:iCs/>
          <w:spacing w:val="4"/>
          <w:lang w:bidi="pl-PL"/>
          <w14:cntxtAlts/>
        </w:rPr>
        <w:t xml:space="preserve"> w postępowaniu uzgodnieniowym nie uniemożliwiał wniesienia odwołania i postawienia w nim zarzutów wykazujących </w:t>
      </w:r>
      <w:r>
        <w:rPr>
          <w:rFonts w:ascii="Lato" w:hAnsi="Lato" w:cs="Arial"/>
          <w:bCs/>
          <w:iCs/>
          <w:spacing w:val="4"/>
          <w:lang w:bidi="pl-PL"/>
          <w14:cntxtAlts/>
        </w:rPr>
        <w:t xml:space="preserve">na </w:t>
      </w:r>
      <w:r w:rsidRPr="004430AD">
        <w:rPr>
          <w:rFonts w:ascii="Lato" w:hAnsi="Lato" w:cs="Arial"/>
          <w:bCs/>
          <w:iCs/>
          <w:spacing w:val="4"/>
          <w:lang w:bidi="pl-PL"/>
          <w14:cntxtAlts/>
        </w:rPr>
        <w:t xml:space="preserve">sprzeczność decyzji Wojewody </w:t>
      </w:r>
      <w:r>
        <w:rPr>
          <w:rFonts w:ascii="Lato" w:hAnsi="Lato" w:cs="Arial"/>
          <w:bCs/>
          <w:iCs/>
          <w:spacing w:val="4"/>
          <w:lang w:bidi="pl-PL"/>
          <w14:cntxtAlts/>
        </w:rPr>
        <w:t xml:space="preserve">Małopolskiego </w:t>
      </w:r>
      <w:r w:rsidRPr="004430AD">
        <w:rPr>
          <w:rFonts w:ascii="Lato" w:hAnsi="Lato" w:cs="Arial"/>
          <w:bCs/>
          <w:iCs/>
          <w:spacing w:val="4"/>
          <w:lang w:bidi="pl-PL"/>
          <w14:cntxtAlts/>
        </w:rPr>
        <w:t xml:space="preserve">z prawem, to sytuacja wynikająca </w:t>
      </w:r>
      <w:r w:rsidR="008C6684">
        <w:rPr>
          <w:rFonts w:ascii="Lato" w:hAnsi="Lato" w:cs="Arial"/>
          <w:bCs/>
          <w:iCs/>
          <w:spacing w:val="4"/>
          <w:lang w:bidi="pl-PL"/>
          <w14:cntxtAlts/>
        </w:rPr>
        <w:br/>
      </w:r>
      <w:r w:rsidRPr="004430AD">
        <w:rPr>
          <w:rFonts w:ascii="Lato" w:hAnsi="Lato" w:cs="Arial"/>
          <w:bCs/>
          <w:iCs/>
          <w:spacing w:val="4"/>
          <w:lang w:bidi="pl-PL"/>
          <w14:cntxtAlts/>
        </w:rPr>
        <w:t xml:space="preserve">z nieuczestniczenia w procedurze formułowania środowiskowych warunków realizacji spornego przedsięwzięcia musi rzutować następczo </w:t>
      </w:r>
      <w:r w:rsidR="00D6265D">
        <w:rPr>
          <w:rFonts w:ascii="Lato" w:hAnsi="Lato" w:cs="Arial"/>
          <w:bCs/>
          <w:iCs/>
          <w:spacing w:val="4"/>
          <w:lang w:bidi="pl-PL"/>
          <w14:cntxtAlts/>
        </w:rPr>
        <w:t>n</w:t>
      </w:r>
      <w:r w:rsidRPr="004430AD">
        <w:rPr>
          <w:rFonts w:ascii="Lato" w:hAnsi="Lato" w:cs="Arial"/>
          <w:bCs/>
          <w:iCs/>
          <w:spacing w:val="4"/>
          <w:lang w:bidi="pl-PL"/>
          <w14:cntxtAlts/>
        </w:rPr>
        <w:t>a zakres przysługującego skarżącej organizacji ekologicznej interesu prawnego w kwestionowaniu podjętego rozstrzygnięcia. Zdaniem Ministra, Towarzystw</w:t>
      </w:r>
      <w:r>
        <w:rPr>
          <w:rFonts w:ascii="Lato" w:hAnsi="Lato" w:cs="Arial"/>
          <w:bCs/>
          <w:iCs/>
          <w:spacing w:val="4"/>
          <w:lang w:bidi="pl-PL"/>
          <w14:cntxtAlts/>
        </w:rPr>
        <w:t>o</w:t>
      </w:r>
      <w:r w:rsidRPr="004430AD">
        <w:rPr>
          <w:rFonts w:ascii="Lato" w:hAnsi="Lato" w:cs="Arial"/>
          <w:bCs/>
          <w:iCs/>
          <w:spacing w:val="4"/>
          <w:lang w:bidi="pl-PL"/>
          <w14:cntxtAlts/>
        </w:rPr>
        <w:t xml:space="preserve"> </w:t>
      </w:r>
      <w:r w:rsidR="008C6684">
        <w:rPr>
          <w:rFonts w:ascii="Lato" w:hAnsi="Lato" w:cs="Arial"/>
          <w:bCs/>
          <w:iCs/>
          <w:spacing w:val="4"/>
          <w:lang w:bidi="pl-PL"/>
          <w14:cntxtAlts/>
        </w:rPr>
        <w:t>(…)</w:t>
      </w:r>
      <w:r w:rsidRPr="004430AD">
        <w:rPr>
          <w:rFonts w:ascii="Lato" w:hAnsi="Lato" w:cs="Arial"/>
          <w:bCs/>
          <w:iCs/>
          <w:spacing w:val="4"/>
          <w:lang w:bidi="pl-PL"/>
          <w14:cntxtAlts/>
        </w:rPr>
        <w:t xml:space="preserve"> nie może bowiem oczekiwać, że </w:t>
      </w:r>
      <w:r w:rsidRPr="004430AD">
        <w:rPr>
          <w:rFonts w:ascii="Lato" w:hAnsi="Lato" w:cs="Arial"/>
          <w:bCs/>
          <w:iCs/>
          <w:spacing w:val="4"/>
          <w:lang w:bidi="pl-PL"/>
          <w14:cntxtAlts/>
        </w:rPr>
        <w:lastRenderedPageBreak/>
        <w:t xml:space="preserve">postępowanie odwoławcze swoim przedmiotem i funkcjami, które powinno spełniać, przeistoczy się w postępowanie, w którym określeniu na nowo będą podlegać wszystkie kwestie i zagadnienia dotyczące środowiskowych warunków realizacji przedsięwzięcia. Trzeba bowiem </w:t>
      </w:r>
      <w:r w:rsidRPr="004430AD">
        <w:rPr>
          <w:rFonts w:ascii="Lato" w:hAnsi="Lato" w:cs="Arial"/>
          <w:bCs/>
          <w:spacing w:val="4"/>
          <w:lang w:eastAsia="zh-CN"/>
          <w14:cntxtAlts/>
        </w:rPr>
        <w:t xml:space="preserve">uwzględniać charakter i właściwość kompetencyjną organów działających we współdziałaniu (organ uzgadniający jest organem wyspecjalizowanym </w:t>
      </w:r>
      <w:r w:rsidR="008C6684">
        <w:rPr>
          <w:rFonts w:ascii="Lato" w:hAnsi="Lato" w:cs="Arial"/>
          <w:bCs/>
          <w:spacing w:val="4"/>
          <w:lang w:eastAsia="zh-CN"/>
          <w14:cntxtAlts/>
        </w:rPr>
        <w:br/>
      </w:r>
      <w:r w:rsidRPr="004430AD">
        <w:rPr>
          <w:rFonts w:ascii="Lato" w:hAnsi="Lato" w:cs="Arial"/>
          <w:bCs/>
          <w:spacing w:val="4"/>
          <w:lang w:eastAsia="zh-CN"/>
          <w14:cntxtAlts/>
        </w:rPr>
        <w:t>w dziedzinie ochrony środowiska, zaś organ architektoniczno-budowlany, jakim jest tu Minister, takich cech nie posiada).</w:t>
      </w:r>
      <w:r w:rsidRPr="00E70A52">
        <w:rPr>
          <w:rFonts w:ascii="Lato" w:hAnsi="Lato" w:cs="Verdana"/>
          <w:spacing w:val="4"/>
          <w:lang w:bidi="pl-PL"/>
        </w:rPr>
        <w:t xml:space="preserve"> </w:t>
      </w:r>
      <w:r w:rsidRPr="00E70A52">
        <w:rPr>
          <w:rFonts w:ascii="Lato" w:hAnsi="Lato" w:cs="Arial"/>
          <w:bCs/>
          <w:spacing w:val="4"/>
          <w:lang w:eastAsia="zh-CN" w:bidi="pl-PL"/>
          <w14:cntxtAlts/>
        </w:rPr>
        <w:t xml:space="preserve">W ocenie organu odwoławczego, w </w:t>
      </w:r>
      <w:r w:rsidRPr="00E70A52">
        <w:rPr>
          <w:rFonts w:ascii="Lato" w:hAnsi="Lato" w:cs="Arial"/>
          <w:bCs/>
          <w:iCs/>
          <w:spacing w:val="4"/>
          <w:lang w:eastAsia="zh-CN" w:bidi="pl-PL"/>
          <w14:cntxtAlts/>
        </w:rPr>
        <w:t>postanowieniu uzgadniającym</w:t>
      </w:r>
      <w:r w:rsidRPr="00E70A52">
        <w:rPr>
          <w:rFonts w:ascii="Lato" w:hAnsi="Lato" w:cs="Arial"/>
          <w:bCs/>
          <w:spacing w:val="4"/>
          <w:lang w:eastAsia="zh-CN" w:bidi="pl-PL"/>
          <w14:cntxtAlts/>
        </w:rPr>
        <w:t xml:space="preserve"> w sposób prawidłowy zostały zdefiniowane warunki realizacji </w:t>
      </w:r>
      <w:r w:rsidR="008C6684">
        <w:rPr>
          <w:rFonts w:ascii="Lato" w:hAnsi="Lato" w:cs="Arial"/>
          <w:bCs/>
          <w:spacing w:val="4"/>
          <w:lang w:eastAsia="zh-CN" w:bidi="pl-PL"/>
          <w14:cntxtAlts/>
        </w:rPr>
        <w:br/>
      </w:r>
      <w:r w:rsidRPr="00E70A52">
        <w:rPr>
          <w:rFonts w:ascii="Lato" w:hAnsi="Lato" w:cs="Arial"/>
          <w:bCs/>
          <w:spacing w:val="4"/>
          <w:lang w:eastAsia="zh-CN" w:bidi="pl-PL"/>
          <w14:cntxtAlts/>
        </w:rPr>
        <w:t xml:space="preserve">i eksploatacji przedsięwzięcia zapewniające ochronę środowiska. </w:t>
      </w:r>
      <w:r w:rsidRPr="00E70A52">
        <w:rPr>
          <w:rFonts w:ascii="Lato" w:hAnsi="Lato" w:cs="Arial"/>
          <w:bCs/>
          <w:iCs/>
          <w:spacing w:val="4"/>
          <w:lang w:eastAsia="zh-CN" w:bidi="pl-PL"/>
          <w14:cntxtAlts/>
        </w:rPr>
        <w:t xml:space="preserve">Według </w:t>
      </w:r>
      <w:r w:rsidRPr="00E70A52">
        <w:rPr>
          <w:rFonts w:ascii="Lato" w:hAnsi="Lato" w:cs="Arial"/>
          <w:bCs/>
          <w:spacing w:val="4"/>
          <w:lang w:eastAsia="zh-CN" w:bidi="pl-PL"/>
          <w14:cntxtAlts/>
        </w:rPr>
        <w:t>Ministra</w:t>
      </w:r>
      <w:r w:rsidRPr="00E70A52">
        <w:rPr>
          <w:rFonts w:ascii="Lato" w:hAnsi="Lato" w:cs="Arial"/>
          <w:bCs/>
          <w:i/>
          <w:iCs/>
          <w:spacing w:val="4"/>
          <w:lang w:eastAsia="zh-CN" w:bidi="pl-PL"/>
          <w14:cntxtAlts/>
        </w:rPr>
        <w:t>,</w:t>
      </w:r>
      <w:r w:rsidRPr="00E70A52">
        <w:rPr>
          <w:rFonts w:ascii="Lato" w:hAnsi="Lato" w:cs="Arial"/>
          <w:bCs/>
          <w:iCs/>
          <w:spacing w:val="4"/>
          <w:lang w:eastAsia="zh-CN" w:bidi="pl-PL"/>
          <w14:cntxtAlts/>
        </w:rPr>
        <w:t xml:space="preserve"> </w:t>
      </w:r>
      <w:r w:rsidR="008C6684">
        <w:rPr>
          <w:rFonts w:ascii="Lato" w:hAnsi="Lato" w:cs="Arial"/>
          <w:bCs/>
          <w:iCs/>
          <w:spacing w:val="4"/>
          <w:lang w:eastAsia="zh-CN" w:bidi="pl-PL"/>
          <w14:cntxtAlts/>
        </w:rPr>
        <w:br/>
      </w:r>
      <w:r w:rsidRPr="00E70A52">
        <w:rPr>
          <w:rFonts w:ascii="Lato" w:hAnsi="Lato" w:cs="Arial"/>
          <w:bCs/>
          <w:iCs/>
          <w:spacing w:val="4"/>
          <w:lang w:eastAsia="zh-CN" w:bidi="pl-PL"/>
          <w14:cntxtAlts/>
        </w:rPr>
        <w:t xml:space="preserve">z treści </w:t>
      </w:r>
      <w:r w:rsidRPr="00E70A52">
        <w:rPr>
          <w:rFonts w:ascii="Lato" w:hAnsi="Lato" w:cs="Arial"/>
          <w:bCs/>
          <w:spacing w:val="4"/>
          <w:lang w:eastAsia="zh-CN" w:bidi="pl-PL"/>
          <w14:cntxtAlts/>
        </w:rPr>
        <w:t>postanowienia uzgadniającego</w:t>
      </w:r>
      <w:r w:rsidRPr="00E70A52">
        <w:rPr>
          <w:rFonts w:ascii="Lato" w:hAnsi="Lato" w:cs="Arial"/>
          <w:bCs/>
          <w:i/>
          <w:iCs/>
          <w:spacing w:val="4"/>
          <w:lang w:eastAsia="zh-CN" w:bidi="pl-PL"/>
          <w14:cntxtAlts/>
        </w:rPr>
        <w:t xml:space="preserve"> </w:t>
      </w:r>
      <w:r w:rsidRPr="00E70A52">
        <w:rPr>
          <w:rFonts w:ascii="Lato" w:hAnsi="Lato" w:cs="Arial"/>
          <w:bCs/>
          <w:iCs/>
          <w:spacing w:val="4"/>
          <w:lang w:eastAsia="zh-CN" w:bidi="pl-PL"/>
          <w14:cntxtAlts/>
        </w:rPr>
        <w:t>wynika, że we właściwy sposób omówiono w nim kwestie dotyczące poszczególnych elementów środowiska, w tym wpływu inwestycji na środowisko</w:t>
      </w:r>
      <w:r>
        <w:rPr>
          <w:rFonts w:ascii="Lato" w:hAnsi="Lato" w:cs="Arial"/>
          <w:bCs/>
          <w:iCs/>
          <w:spacing w:val="4"/>
          <w:lang w:eastAsia="zh-CN" w:bidi="pl-PL"/>
          <w14:cntxtAlts/>
        </w:rPr>
        <w:t xml:space="preserve">. </w:t>
      </w:r>
    </w:p>
    <w:p w14:paraId="3E672407" w14:textId="66173AD9" w:rsidR="00041822" w:rsidRPr="004430AD" w:rsidRDefault="00041822" w:rsidP="004C62B3">
      <w:pPr>
        <w:spacing w:after="240" w:line="240" w:lineRule="exact"/>
        <w:jc w:val="both"/>
        <w:outlineLvl w:val="0"/>
        <w:rPr>
          <w:rFonts w:ascii="Lato" w:eastAsia="Times New Roman" w:hAnsi="Lato" w:cs="Arial"/>
          <w:color w:val="000000"/>
          <w:spacing w:val="4"/>
          <w:lang w:eastAsia="pl-PL" w:bidi="pl-PL"/>
          <w14:cntxtAlts/>
        </w:rPr>
      </w:pPr>
      <w:r w:rsidRPr="004430AD">
        <w:rPr>
          <w:rFonts w:ascii="Lato" w:eastAsia="Times New Roman" w:hAnsi="Lato" w:cs="Arial"/>
          <w:color w:val="000000"/>
          <w:spacing w:val="4"/>
          <w:lang w:eastAsia="pl-PL" w:bidi="pl-PL"/>
          <w14:cntxtAlts/>
        </w:rPr>
        <w:t xml:space="preserve">Za niezasadny należy uznać zarzut skarżącej organizacji ekologicznej dotyczący tego, </w:t>
      </w:r>
      <w:r w:rsidR="004C62B3">
        <w:rPr>
          <w:rFonts w:ascii="Lato" w:eastAsia="Times New Roman" w:hAnsi="Lato" w:cs="Arial"/>
          <w:color w:val="000000"/>
          <w:spacing w:val="4"/>
          <w:lang w:eastAsia="pl-PL" w:bidi="pl-PL"/>
          <w14:cntxtAlts/>
        </w:rPr>
        <w:br/>
      </w:r>
      <w:r w:rsidR="00206015" w:rsidRPr="004430AD">
        <w:rPr>
          <w:rFonts w:ascii="Lato" w:eastAsia="Times New Roman" w:hAnsi="Lato" w:cs="Arial"/>
          <w:color w:val="000000"/>
          <w:spacing w:val="4"/>
          <w:lang w:eastAsia="pl-PL" w:bidi="pl-PL"/>
          <w14:cntxtAlts/>
        </w:rPr>
        <w:t>że</w:t>
      </w:r>
      <w:r w:rsidRPr="004430AD">
        <w:rPr>
          <w:rFonts w:ascii="Lato" w:eastAsia="Times New Roman" w:hAnsi="Lato" w:cs="Arial"/>
          <w:color w:val="000000"/>
          <w:spacing w:val="4"/>
          <w:lang w:eastAsia="pl-PL" w:bidi="pl-PL"/>
          <w14:cntxtAlts/>
        </w:rPr>
        <w:t xml:space="preserve"> „Mapa Projektu zagospodarowania zieleni jest błędnie </w:t>
      </w:r>
      <w:proofErr w:type="gramStart"/>
      <w:r w:rsidRPr="004430AD">
        <w:rPr>
          <w:rFonts w:ascii="Lato" w:eastAsia="Times New Roman" w:hAnsi="Lato" w:cs="Arial"/>
          <w:color w:val="000000"/>
          <w:spacing w:val="4"/>
          <w:lang w:eastAsia="pl-PL" w:bidi="pl-PL"/>
          <w14:cntxtAlts/>
        </w:rPr>
        <w:t>wykonana</w:t>
      </w:r>
      <w:proofErr w:type="gramEnd"/>
      <w:r w:rsidRPr="004430AD">
        <w:rPr>
          <w:rFonts w:ascii="Lato" w:eastAsia="Times New Roman" w:hAnsi="Lato" w:cs="Arial"/>
          <w:color w:val="000000"/>
          <w:spacing w:val="4"/>
          <w:lang w:eastAsia="pl-PL" w:bidi="pl-PL"/>
          <w14:cntxtAlts/>
        </w:rPr>
        <w:t xml:space="preserve"> albowiem zaznaczone zasięgi koron drzew nie obrazują rzeczywistego ich zakresu, wprowadzając tym samym w błąd co do wielkości drzew (w tym zasięgu koron i systemu korzeniowego) oraz kolizji z planowaną inwestycją”</w:t>
      </w:r>
      <w:r w:rsidR="00206015" w:rsidRPr="004430AD">
        <w:rPr>
          <w:rFonts w:ascii="Lato" w:eastAsia="Times New Roman" w:hAnsi="Lato" w:cs="Arial"/>
          <w:color w:val="000000"/>
          <w:spacing w:val="4"/>
          <w:lang w:eastAsia="pl-PL" w:bidi="pl-PL"/>
          <w14:cntxtAlts/>
        </w:rPr>
        <w:t>.</w:t>
      </w:r>
    </w:p>
    <w:p w14:paraId="5DDB9F80" w14:textId="0ED3EAEF" w:rsidR="00043087" w:rsidRPr="004430AD" w:rsidRDefault="00043087" w:rsidP="004C62B3">
      <w:pPr>
        <w:spacing w:after="240" w:line="240" w:lineRule="exact"/>
        <w:jc w:val="both"/>
        <w:outlineLvl w:val="0"/>
        <w:rPr>
          <w:rFonts w:ascii="Lato" w:eastAsia="Times New Roman" w:hAnsi="Lato" w:cs="Arial"/>
          <w:color w:val="000000"/>
          <w:spacing w:val="4"/>
          <w:lang w:eastAsia="pl-PL"/>
          <w14:cntxtAlts/>
        </w:rPr>
      </w:pPr>
      <w:r w:rsidRPr="004430AD">
        <w:rPr>
          <w:rFonts w:ascii="Lato" w:eastAsia="Times New Roman" w:hAnsi="Lato" w:cs="Arial"/>
          <w:color w:val="000000"/>
          <w:spacing w:val="4"/>
          <w:lang w:eastAsia="pl-PL"/>
          <w14:cntxtAlts/>
        </w:rPr>
        <w:t>Wyjaśni</w:t>
      </w:r>
      <w:r w:rsidR="00F33E61" w:rsidRPr="004430AD">
        <w:rPr>
          <w:rFonts w:ascii="Lato" w:eastAsia="Times New Roman" w:hAnsi="Lato" w:cs="Arial"/>
          <w:color w:val="000000"/>
          <w:spacing w:val="4"/>
          <w:lang w:eastAsia="pl-PL"/>
          <w14:cntxtAlts/>
        </w:rPr>
        <w:t>ć należy</w:t>
      </w:r>
      <w:r w:rsidRPr="004430AD">
        <w:rPr>
          <w:rFonts w:ascii="Lato" w:eastAsia="Times New Roman" w:hAnsi="Lato" w:cs="Arial"/>
          <w:color w:val="000000"/>
          <w:spacing w:val="4"/>
          <w:lang w:eastAsia="pl-PL"/>
          <w14:cntxtAlts/>
        </w:rPr>
        <w:t>, iż inwentaryzacja zieleni</w:t>
      </w:r>
      <w:r w:rsidR="00F33E61" w:rsidRPr="004430AD">
        <w:rPr>
          <w:rFonts w:ascii="Lato" w:eastAsia="Times New Roman" w:hAnsi="Lato" w:cs="Arial"/>
          <w:color w:val="000000"/>
          <w:spacing w:val="4"/>
          <w:lang w:eastAsia="pl-PL"/>
          <w14:cntxtAlts/>
        </w:rPr>
        <w:t xml:space="preserve"> zamieszczona w projekcie zagospodarowania terenu, stanowiącym załącznik nr 3 do decyzji Wojewody Małopolskiego,</w:t>
      </w:r>
      <w:r w:rsidRPr="004430AD">
        <w:rPr>
          <w:rFonts w:ascii="Lato" w:eastAsia="Times New Roman" w:hAnsi="Lato" w:cs="Arial"/>
          <w:color w:val="000000"/>
          <w:spacing w:val="4"/>
          <w:lang w:eastAsia="pl-PL"/>
          <w14:cntxtAlts/>
        </w:rPr>
        <w:t xml:space="preserve"> składa się </w:t>
      </w:r>
      <w:r w:rsidR="00F33E61" w:rsidRPr="004430AD">
        <w:rPr>
          <w:rFonts w:ascii="Lato" w:eastAsia="Times New Roman" w:hAnsi="Lato" w:cs="Arial"/>
          <w:color w:val="000000"/>
          <w:spacing w:val="4"/>
          <w:lang w:eastAsia="pl-PL"/>
          <w14:cntxtAlts/>
        </w:rPr>
        <w:br/>
      </w:r>
      <w:r w:rsidRPr="004430AD">
        <w:rPr>
          <w:rFonts w:ascii="Lato" w:eastAsia="Times New Roman" w:hAnsi="Lato" w:cs="Arial"/>
          <w:color w:val="000000"/>
          <w:spacing w:val="4"/>
          <w:lang w:eastAsia="pl-PL"/>
          <w14:cntxtAlts/>
        </w:rPr>
        <w:t>z części opisowej oraz graficznej.</w:t>
      </w:r>
      <w:r w:rsidR="00F33E61" w:rsidRPr="004430AD">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 xml:space="preserve">Graficzna część ma na celu zobrazowanie wszystkich istniejących drzew z oznaczeniem drzew przeznaczonych do wycinki oraz drzew przeznaczonych do pozostawienia lub zabezpieczenia na czas budowy. Celem części graficznej jest przedstawienie kolizji istniejącego drzewostanu w stosunku do planowanych prac budowlanych i wyznaczenie drzew kolizyjnych i niekolizyjnych. </w:t>
      </w:r>
      <w:r w:rsidR="004C62B3">
        <w:rPr>
          <w:rFonts w:ascii="Lato" w:eastAsia="Times New Roman" w:hAnsi="Lato" w:cs="Arial"/>
          <w:color w:val="000000"/>
          <w:spacing w:val="4"/>
          <w:lang w:eastAsia="pl-PL"/>
          <w14:cntxtAlts/>
        </w:rPr>
        <w:br/>
      </w:r>
      <w:r w:rsidR="00F33E61" w:rsidRPr="004430AD">
        <w:rPr>
          <w:rFonts w:ascii="Lato" w:eastAsia="Times New Roman" w:hAnsi="Lato" w:cs="Arial"/>
          <w:color w:val="000000"/>
          <w:spacing w:val="4"/>
          <w:lang w:eastAsia="pl-PL"/>
          <w14:cntxtAlts/>
        </w:rPr>
        <w:t xml:space="preserve">Z opisu legendy </w:t>
      </w:r>
      <w:r w:rsidRPr="004430AD">
        <w:rPr>
          <w:rFonts w:ascii="Lato" w:eastAsia="Times New Roman" w:hAnsi="Lato" w:cs="Arial"/>
          <w:color w:val="000000"/>
          <w:spacing w:val="4"/>
          <w:lang w:eastAsia="pl-PL"/>
          <w14:cntxtAlts/>
        </w:rPr>
        <w:t xml:space="preserve">wynika, iż drzewa w części graficznej zostały sklasyfikowane </w:t>
      </w:r>
      <w:r w:rsidR="004C62B3">
        <w:rPr>
          <w:rFonts w:ascii="Lato" w:eastAsia="Times New Roman" w:hAnsi="Lato" w:cs="Arial"/>
          <w:color w:val="000000"/>
          <w:spacing w:val="4"/>
          <w:lang w:eastAsia="pl-PL"/>
          <w14:cntxtAlts/>
        </w:rPr>
        <w:br/>
      </w:r>
      <w:r w:rsidRPr="004430AD">
        <w:rPr>
          <w:rFonts w:ascii="Lato" w:eastAsia="Times New Roman" w:hAnsi="Lato" w:cs="Arial"/>
          <w:color w:val="000000"/>
          <w:spacing w:val="4"/>
          <w:lang w:eastAsia="pl-PL"/>
          <w14:cntxtAlts/>
        </w:rPr>
        <w:t xml:space="preserve">na poszczególne grupy obwodów pni. </w:t>
      </w:r>
      <w:r w:rsidR="00F33E61" w:rsidRPr="004430AD">
        <w:rPr>
          <w:rFonts w:ascii="Lato" w:eastAsia="Times New Roman" w:hAnsi="Lato" w:cs="Arial"/>
          <w:color w:val="000000"/>
          <w:spacing w:val="4"/>
          <w:lang w:eastAsia="pl-PL"/>
          <w14:cntxtAlts/>
        </w:rPr>
        <w:t>Jak wyjaśnił inwestor w piśmie z dnia 26 lutego 2024 r., znak: 401-PWY-P-16.2021/ER</w:t>
      </w:r>
      <w:r w:rsidR="00DF34CF" w:rsidRPr="004430AD">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celem było zobrazowanie różnic wielkościowych pomiędzy drzewami w poszczególnych grupach obwodów.</w:t>
      </w:r>
      <w:r w:rsidR="00DF34CF" w:rsidRPr="004430AD">
        <w:rPr>
          <w:rFonts w:ascii="Lato" w:eastAsia="Times New Roman" w:hAnsi="Lato" w:cs="Arial"/>
          <w:color w:val="000000"/>
          <w:spacing w:val="4"/>
          <w:lang w:eastAsia="pl-PL"/>
          <w14:cntxtAlts/>
        </w:rPr>
        <w:t xml:space="preserve"> Natomiast s</w:t>
      </w:r>
      <w:r w:rsidRPr="004430AD">
        <w:rPr>
          <w:rFonts w:ascii="Lato" w:eastAsia="Times New Roman" w:hAnsi="Lato" w:cs="Arial"/>
          <w:color w:val="000000"/>
          <w:spacing w:val="4"/>
          <w:lang w:eastAsia="pl-PL"/>
          <w14:cntxtAlts/>
        </w:rPr>
        <w:t xml:space="preserve">zczegóły dotyczące kolizji istniejących drzew i krzewów z projektowaną infrastrukturą zostały </w:t>
      </w:r>
      <w:r w:rsidR="00DF34CF" w:rsidRPr="004430AD">
        <w:rPr>
          <w:rFonts w:ascii="Lato" w:eastAsia="Times New Roman" w:hAnsi="Lato" w:cs="Arial"/>
          <w:color w:val="000000"/>
          <w:spacing w:val="4"/>
          <w:lang w:eastAsia="pl-PL"/>
          <w14:cntxtAlts/>
        </w:rPr>
        <w:t xml:space="preserve">przedstawione </w:t>
      </w:r>
      <w:r w:rsidRPr="004430AD">
        <w:rPr>
          <w:rFonts w:ascii="Lato" w:eastAsia="Times New Roman" w:hAnsi="Lato" w:cs="Arial"/>
          <w:color w:val="000000"/>
          <w:spacing w:val="4"/>
          <w:lang w:eastAsia="pl-PL"/>
          <w14:cntxtAlts/>
        </w:rPr>
        <w:t xml:space="preserve">w projektach architektoniczno-budowlanych poszczególnych branż. </w:t>
      </w:r>
      <w:r w:rsidR="004C62B3">
        <w:rPr>
          <w:rFonts w:ascii="Lato" w:eastAsia="Times New Roman" w:hAnsi="Lato" w:cs="Arial"/>
          <w:color w:val="000000"/>
          <w:spacing w:val="4"/>
          <w:lang w:eastAsia="pl-PL"/>
          <w14:cntxtAlts/>
        </w:rPr>
        <w:t>C</w:t>
      </w:r>
      <w:r w:rsidRPr="004430AD">
        <w:rPr>
          <w:rFonts w:ascii="Lato" w:eastAsia="Times New Roman" w:hAnsi="Lato" w:cs="Arial"/>
          <w:color w:val="000000"/>
          <w:spacing w:val="4"/>
          <w:lang w:eastAsia="pl-PL"/>
          <w14:cntxtAlts/>
        </w:rPr>
        <w:t xml:space="preserve">zęść opisowa znajdująca się w załączniku nr 1 do </w:t>
      </w:r>
      <w:r w:rsidR="00DF34CF" w:rsidRPr="004430AD">
        <w:rPr>
          <w:rFonts w:ascii="Lato" w:eastAsia="Times New Roman" w:hAnsi="Lato" w:cs="Arial"/>
          <w:color w:val="000000"/>
          <w:spacing w:val="4"/>
          <w:lang w:eastAsia="pl-PL"/>
          <w14:cntxtAlts/>
        </w:rPr>
        <w:t>p</w:t>
      </w:r>
      <w:r w:rsidRPr="004430AD">
        <w:rPr>
          <w:rFonts w:ascii="Lato" w:eastAsia="Times New Roman" w:hAnsi="Lato" w:cs="Arial"/>
          <w:color w:val="000000"/>
          <w:spacing w:val="4"/>
          <w:lang w:eastAsia="pl-PL"/>
          <w14:cntxtAlts/>
        </w:rPr>
        <w:t xml:space="preserve">rojektu </w:t>
      </w:r>
      <w:r w:rsidR="00DF34CF" w:rsidRPr="004430AD">
        <w:rPr>
          <w:rFonts w:ascii="Lato" w:eastAsia="Times New Roman" w:hAnsi="Lato" w:cs="Arial"/>
          <w:color w:val="000000"/>
          <w:spacing w:val="4"/>
          <w:lang w:eastAsia="pl-PL"/>
          <w14:cntxtAlts/>
        </w:rPr>
        <w:t>z</w:t>
      </w:r>
      <w:r w:rsidRPr="004430AD">
        <w:rPr>
          <w:rFonts w:ascii="Lato" w:eastAsia="Times New Roman" w:hAnsi="Lato" w:cs="Arial"/>
          <w:color w:val="000000"/>
          <w:spacing w:val="4"/>
          <w:lang w:eastAsia="pl-PL"/>
          <w14:cntxtAlts/>
        </w:rPr>
        <w:t xml:space="preserve">agospodarowania </w:t>
      </w:r>
      <w:r w:rsidR="00DF34CF" w:rsidRPr="004430AD">
        <w:rPr>
          <w:rFonts w:ascii="Lato" w:eastAsia="Times New Roman" w:hAnsi="Lato" w:cs="Arial"/>
          <w:color w:val="000000"/>
          <w:spacing w:val="4"/>
          <w:lang w:eastAsia="pl-PL"/>
          <w14:cntxtAlts/>
        </w:rPr>
        <w:t>t</w:t>
      </w:r>
      <w:r w:rsidRPr="004430AD">
        <w:rPr>
          <w:rFonts w:ascii="Lato" w:eastAsia="Times New Roman" w:hAnsi="Lato" w:cs="Arial"/>
          <w:color w:val="000000"/>
          <w:spacing w:val="4"/>
          <w:lang w:eastAsia="pl-PL"/>
          <w14:cntxtAlts/>
        </w:rPr>
        <w:t>erenu</w:t>
      </w:r>
      <w:r w:rsidR="004C62B3">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jest już dokumentem, który szczegółowo określa obwody poszczególnych</w:t>
      </w:r>
      <w:r w:rsidR="004C62B3">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zinwentaryzowanych drzew z numerycznym oznaczeniem odpowiadającym oznaczeniom</w:t>
      </w:r>
      <w:r w:rsidR="004C62B3">
        <w:rPr>
          <w:rFonts w:ascii="Lato" w:eastAsia="Times New Roman" w:hAnsi="Lato" w:cs="Arial"/>
          <w:color w:val="000000"/>
          <w:spacing w:val="4"/>
          <w:lang w:eastAsia="pl-PL"/>
          <w14:cntxtAlts/>
        </w:rPr>
        <w:t xml:space="preserve"> </w:t>
      </w:r>
      <w:r w:rsidRPr="004430AD">
        <w:rPr>
          <w:rFonts w:ascii="Lato" w:eastAsia="Times New Roman" w:hAnsi="Lato" w:cs="Arial"/>
          <w:color w:val="000000"/>
          <w:spacing w:val="4"/>
          <w:lang w:eastAsia="pl-PL"/>
          <w14:cntxtAlts/>
        </w:rPr>
        <w:t xml:space="preserve">w części graficznej. Projekt Zagospodarowania Terenu wykonany został zgodnie </w:t>
      </w:r>
      <w:r w:rsidR="004C62B3">
        <w:rPr>
          <w:rFonts w:ascii="Lato" w:eastAsia="Times New Roman" w:hAnsi="Lato" w:cs="Arial"/>
          <w:color w:val="000000"/>
          <w:spacing w:val="4"/>
          <w:lang w:eastAsia="pl-PL"/>
          <w14:cntxtAlts/>
        </w:rPr>
        <w:br/>
      </w:r>
      <w:r w:rsidR="00DF34CF" w:rsidRPr="004430AD">
        <w:rPr>
          <w:rFonts w:ascii="Lato" w:eastAsia="Times New Roman" w:hAnsi="Lato" w:cs="Arial"/>
          <w:color w:val="000000"/>
          <w:spacing w:val="4"/>
          <w:lang w:eastAsia="pl-PL"/>
          <w14:cntxtAlts/>
        </w:rPr>
        <w:t>z rozporządzeniem Ministra Rozwoju z dnia 11 września 2020 r. w sprawie szczegółowego zakresu i formy projektu budowlanego</w:t>
      </w:r>
      <w:r w:rsidRPr="004430AD">
        <w:rPr>
          <w:rFonts w:ascii="Lato" w:eastAsia="Times New Roman" w:hAnsi="Lato" w:cs="Arial"/>
          <w:color w:val="000000"/>
          <w:spacing w:val="4"/>
          <w:lang w:eastAsia="pl-PL"/>
          <w14:cntxtAlts/>
        </w:rPr>
        <w:t xml:space="preserve">. </w:t>
      </w:r>
      <w:r w:rsidR="00DF34CF" w:rsidRPr="004430AD">
        <w:rPr>
          <w:rFonts w:ascii="Lato" w:eastAsia="Times New Roman" w:hAnsi="Lato" w:cs="Arial"/>
          <w:color w:val="000000"/>
          <w:spacing w:val="4"/>
          <w:lang w:eastAsia="pl-PL"/>
          <w14:cntxtAlts/>
        </w:rPr>
        <w:t xml:space="preserve">Ten akt prawny </w:t>
      </w:r>
      <w:r w:rsidRPr="004430AD">
        <w:rPr>
          <w:rFonts w:ascii="Lato" w:eastAsia="Times New Roman" w:hAnsi="Lato" w:cs="Arial"/>
          <w:color w:val="000000"/>
          <w:spacing w:val="4"/>
          <w:lang w:eastAsia="pl-PL"/>
          <w14:cntxtAlts/>
        </w:rPr>
        <w:t>w sposób szczegółowy opisuj</w:t>
      </w:r>
      <w:r w:rsidR="004C62B3">
        <w:rPr>
          <w:rFonts w:ascii="Lato" w:eastAsia="Times New Roman" w:hAnsi="Lato" w:cs="Arial"/>
          <w:color w:val="000000"/>
          <w:spacing w:val="4"/>
          <w:lang w:eastAsia="pl-PL"/>
          <w14:cntxtAlts/>
        </w:rPr>
        <w:t>e</w:t>
      </w:r>
      <w:r w:rsidRPr="004430AD">
        <w:rPr>
          <w:rFonts w:ascii="Lato" w:eastAsia="Times New Roman" w:hAnsi="Lato" w:cs="Arial"/>
          <w:color w:val="000000"/>
          <w:spacing w:val="4"/>
          <w:lang w:eastAsia="pl-PL"/>
          <w14:cntxtAlts/>
        </w:rPr>
        <w:t xml:space="preserve"> zawartość oraz formę przygotowania wszystkich elementów projektu budowlanego, a w tym projektu zagospodarowania terenu. Przepisy prawa nie obligują w żaden sposób </w:t>
      </w:r>
      <w:r w:rsidR="00DF34CF" w:rsidRPr="004430AD">
        <w:rPr>
          <w:rFonts w:ascii="Lato" w:eastAsia="Times New Roman" w:hAnsi="Lato" w:cs="Arial"/>
          <w:color w:val="000000"/>
          <w:spacing w:val="4"/>
          <w:lang w:eastAsia="pl-PL"/>
          <w14:cntxtAlts/>
        </w:rPr>
        <w:t>p</w:t>
      </w:r>
      <w:r w:rsidRPr="004430AD">
        <w:rPr>
          <w:rFonts w:ascii="Lato" w:eastAsia="Times New Roman" w:hAnsi="Lato" w:cs="Arial"/>
          <w:color w:val="000000"/>
          <w:spacing w:val="4"/>
          <w:lang w:eastAsia="pl-PL"/>
          <w14:cntxtAlts/>
        </w:rPr>
        <w:t>rojektanta, aby w części graficznej ujawnione zostały rzeczywiste zasięgi koron i systemu korzeniowego drzew</w:t>
      </w:r>
      <w:r w:rsidR="00DF34CF" w:rsidRPr="004430AD">
        <w:rPr>
          <w:rFonts w:ascii="Lato" w:eastAsia="Times New Roman" w:hAnsi="Lato" w:cs="Arial"/>
          <w:color w:val="000000"/>
          <w:spacing w:val="4"/>
          <w:lang w:eastAsia="pl-PL"/>
          <w14:cntxtAlts/>
        </w:rPr>
        <w:t>.</w:t>
      </w:r>
    </w:p>
    <w:p w14:paraId="5AC2E4D9" w14:textId="0FA890DE" w:rsidR="00DF34CF" w:rsidRPr="004430AD" w:rsidRDefault="00DF34CF" w:rsidP="004430AD">
      <w:pPr>
        <w:spacing w:after="240" w:line="240" w:lineRule="exact"/>
        <w:jc w:val="both"/>
        <w:outlineLvl w:val="0"/>
        <w:rPr>
          <w:rFonts w:ascii="Lato" w:eastAsia="Times New Roman" w:hAnsi="Lato" w:cs="Arial"/>
          <w:bCs/>
          <w:iCs/>
          <w:color w:val="000000"/>
          <w:spacing w:val="4"/>
          <w:lang w:eastAsia="pl-PL"/>
          <w14:cntxtAlts/>
        </w:rPr>
      </w:pPr>
      <w:r w:rsidRPr="004430AD">
        <w:rPr>
          <w:rFonts w:ascii="Lato" w:eastAsia="Times New Roman" w:hAnsi="Lato" w:cs="Arial"/>
          <w:color w:val="000000"/>
          <w:spacing w:val="4"/>
          <w:lang w:eastAsia="pl-PL"/>
          <w14:cntxtAlts/>
        </w:rPr>
        <w:t>Na uwzględnienie nie zasługuj</w:t>
      </w:r>
      <w:r w:rsidR="004C62B3">
        <w:rPr>
          <w:rFonts w:ascii="Lato" w:eastAsia="Times New Roman" w:hAnsi="Lato" w:cs="Arial"/>
          <w:color w:val="000000"/>
          <w:spacing w:val="4"/>
          <w:lang w:eastAsia="pl-PL"/>
          <w14:cntxtAlts/>
        </w:rPr>
        <w:t>e</w:t>
      </w:r>
      <w:r w:rsidRPr="004430AD">
        <w:rPr>
          <w:rFonts w:ascii="Lato" w:eastAsia="Times New Roman" w:hAnsi="Lato" w:cs="Arial"/>
          <w:color w:val="000000"/>
          <w:spacing w:val="4"/>
          <w:lang w:eastAsia="pl-PL"/>
          <w14:cntxtAlts/>
        </w:rPr>
        <w:t xml:space="preserve"> zarzut</w:t>
      </w:r>
      <w:r w:rsidRPr="004430AD">
        <w:rPr>
          <w:rFonts w:ascii="Lato" w:eastAsia="Times New Roman" w:hAnsi="Lato" w:cs="Arial"/>
          <w:bCs/>
          <w:iCs/>
          <w:spacing w:val="4"/>
          <w:lang w:eastAsia="pl-PL"/>
          <w14:cntxtAlts/>
        </w:rPr>
        <w:t xml:space="preserve"> </w:t>
      </w:r>
      <w:r w:rsidRPr="004430AD">
        <w:rPr>
          <w:rFonts w:ascii="Lato" w:eastAsia="Times New Roman" w:hAnsi="Lato" w:cs="Arial"/>
          <w:bCs/>
          <w:iCs/>
          <w:color w:val="000000"/>
          <w:spacing w:val="4"/>
          <w:lang w:eastAsia="pl-PL"/>
          <w14:cntxtAlts/>
        </w:rPr>
        <w:t xml:space="preserve">Towarzystwa </w:t>
      </w:r>
      <w:r w:rsidR="00676A01">
        <w:rPr>
          <w:rFonts w:ascii="Lato" w:eastAsia="Times New Roman" w:hAnsi="Lato" w:cs="Arial"/>
          <w:bCs/>
          <w:iCs/>
          <w:color w:val="000000"/>
          <w:spacing w:val="4"/>
          <w:lang w:eastAsia="pl-PL"/>
          <w14:cntxtAlts/>
        </w:rPr>
        <w:t>(…)</w:t>
      </w:r>
      <w:r w:rsidRPr="004430AD">
        <w:rPr>
          <w:rFonts w:ascii="Lato" w:eastAsia="Times New Roman" w:hAnsi="Lato" w:cs="Arial"/>
          <w:bCs/>
          <w:iCs/>
          <w:color w:val="000000"/>
          <w:spacing w:val="4"/>
          <w:lang w:eastAsia="pl-PL"/>
          <w14:cntxtAlts/>
        </w:rPr>
        <w:t xml:space="preserve">, iż błędna jest koncepcja poszerzenia ulicy Kocmyrzowskiej powodująca wzrost ruchu samochodowego </w:t>
      </w:r>
      <w:r w:rsidR="00FC1BCC">
        <w:rPr>
          <w:rFonts w:ascii="Lato" w:eastAsia="Times New Roman" w:hAnsi="Lato" w:cs="Arial"/>
          <w:bCs/>
          <w:iCs/>
          <w:color w:val="000000"/>
          <w:spacing w:val="4"/>
          <w:lang w:eastAsia="pl-PL"/>
          <w14:cntxtAlts/>
        </w:rPr>
        <w:br/>
      </w:r>
      <w:r w:rsidRPr="004430AD">
        <w:rPr>
          <w:rFonts w:ascii="Lato" w:eastAsia="Times New Roman" w:hAnsi="Lato" w:cs="Arial"/>
          <w:bCs/>
          <w:iCs/>
          <w:color w:val="000000"/>
          <w:spacing w:val="4"/>
          <w:lang w:eastAsia="pl-PL"/>
          <w14:cntxtAlts/>
        </w:rPr>
        <w:t xml:space="preserve">w Krakowie. </w:t>
      </w:r>
    </w:p>
    <w:p w14:paraId="6366DA64" w14:textId="7BD50983" w:rsidR="00BF452B" w:rsidRPr="004430AD" w:rsidRDefault="00DF34CF" w:rsidP="004430AD">
      <w:pPr>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W ugruntowanym orzecznictwie sądów administracyjnych (powołanym w dalszej części niniejszej decyzji) prezentowane jest jednolite stanowisko, 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w:t>
      </w:r>
      <w:r w:rsidRPr="004430AD">
        <w:rPr>
          <w:rFonts w:ascii="Lato" w:hAnsi="Lato" w:cs="Arial"/>
          <w:bCs/>
          <w:iCs/>
          <w:spacing w:val="4"/>
          <w:lang w:bidi="pl-PL"/>
          <w14:cntxtAlts/>
        </w:rPr>
        <w:lastRenderedPageBreak/>
        <w:t xml:space="preserve">To </w:t>
      </w:r>
      <w:proofErr w:type="gramStart"/>
      <w:r w:rsidRPr="004430AD">
        <w:rPr>
          <w:rFonts w:ascii="Lato" w:hAnsi="Lato" w:cs="Arial"/>
          <w:bCs/>
          <w:spacing w:val="4"/>
          <w:lang w:bidi="pl-PL"/>
          <w14:cntxtAlts/>
        </w:rPr>
        <w:t>inwestor</w:t>
      </w:r>
      <w:r w:rsidRPr="004430AD">
        <w:rPr>
          <w:rFonts w:ascii="Lato" w:hAnsi="Lato" w:cs="Arial"/>
          <w:bCs/>
          <w:iCs/>
          <w:spacing w:val="4"/>
          <w:lang w:bidi="pl-PL"/>
          <w14:cntxtAlts/>
        </w:rPr>
        <w:t>,</w:t>
      </w:r>
      <w:proofErr w:type="gramEnd"/>
      <w:r w:rsidRPr="004430AD">
        <w:rPr>
          <w:rFonts w:ascii="Lato" w:hAnsi="Lato" w:cs="Arial"/>
          <w:bCs/>
          <w:iCs/>
          <w:spacing w:val="4"/>
          <w:lang w:bidi="pl-PL"/>
          <w14:cntxtAlts/>
        </w:rPr>
        <w:t xml:space="preserve"> jako podmiot wyspecjalizowany w danej dziedzinie, posiadający odpowiednią wiedzę, decyduje o słuszności i racjonalności realizacji danego przedsięwzięcia.</w:t>
      </w:r>
      <w:r w:rsidRPr="004430AD">
        <w:rPr>
          <w:rFonts w:ascii="Lato" w:hAnsi="Lato" w:cs="Arial"/>
          <w:bCs/>
          <w:spacing w:val="4"/>
          <w:lang w:bidi="pl-PL"/>
          <w14:cntxtAlts/>
        </w:rPr>
        <w:t xml:space="preserve"> </w:t>
      </w:r>
      <w:r w:rsidR="00885C32" w:rsidRPr="004430AD">
        <w:rPr>
          <w:rFonts w:ascii="Lato" w:hAnsi="Lato" w:cs="Arial"/>
          <w:bCs/>
          <w:spacing w:val="4"/>
          <w:lang w:bidi="pl-PL"/>
          <w14:cntxtAlts/>
        </w:rPr>
        <w:t xml:space="preserve">Podobnie, jednolite jest przyjęte w orzecznictwie stanowisko, według którego, </w:t>
      </w:r>
      <w:r w:rsidR="00885C32" w:rsidRPr="004430AD">
        <w:rPr>
          <w:rFonts w:ascii="Lato" w:hAnsi="Lato" w:cs="Arial"/>
          <w:bCs/>
          <w:iCs/>
          <w:spacing w:val="4"/>
          <w:lang w:bidi="pl-PL"/>
          <w14:cntxtAlts/>
        </w:rPr>
        <w:t xml:space="preserve">nie może być przedmiotem badania organu wydającego decyzję o zezwoleniu na realizację inwestycji drogowej uzasadnienie gospodarcze (celowościowe) projektowanej inwestycji, </w:t>
      </w:r>
      <w:r w:rsidR="00885C32" w:rsidRPr="004430AD">
        <w:rPr>
          <w:rFonts w:ascii="Lato" w:hAnsi="Lato" w:cs="Arial"/>
          <w:bCs/>
          <w:spacing w:val="4"/>
          <w:lang w:bidi="pl-PL"/>
          <w14:cntxtAlts/>
        </w:rPr>
        <w:t>czy też społeczno-gospodarcze podstawy inwestycji</w:t>
      </w:r>
      <w:r w:rsidR="00885C32" w:rsidRPr="004430AD">
        <w:rPr>
          <w:rFonts w:ascii="Lato" w:hAnsi="Lato" w:cs="Arial"/>
          <w:bCs/>
          <w:iCs/>
          <w:spacing w:val="4"/>
          <w:lang w:bidi="pl-PL"/>
          <w14:cntxtAlts/>
        </w:rPr>
        <w:t>.</w:t>
      </w:r>
      <w:r w:rsidR="00885C32" w:rsidRPr="004430AD">
        <w:rPr>
          <w:rFonts w:ascii="Lato" w:hAnsi="Lato" w:cs="Arial"/>
          <w:bCs/>
          <w:spacing w:val="4"/>
          <w:lang w:bidi="pl-PL"/>
          <w14:cntxtAlts/>
        </w:rPr>
        <w:t xml:space="preserve"> Ustawodawca nie bez przyczyny przewidział w art. 11a ust. 1 i 2 oraz art. 11b ust. 1 specustawy drogowej ograniczenie podmiotowe kręgu osób, które mogą ubiegać się </w:t>
      </w:r>
      <w:r w:rsidR="00885C32" w:rsidRPr="004430AD">
        <w:rPr>
          <w:rFonts w:ascii="Lato" w:hAnsi="Lato" w:cs="Arial"/>
          <w:bCs/>
          <w:spacing w:val="4"/>
          <w:lang w:bidi="pl-PL"/>
          <w14:cntxtAlts/>
        </w:rPr>
        <w:br/>
        <w:t>o wydanie takiej decyzji, określając, że wnioskodawcą może być wyłącznie zarządca drogi. Ustawodawca nie przewidział również, określając w art. 11d specustawy drogowej elementy przedmiotowo istotne wniosku o udzielenie zezwolenia, konieczności uzasadnienia przez wnioskodawcę celowości inwestycji i jej znaczenia gospodarczego</w:t>
      </w:r>
      <w:r w:rsidR="00885C32" w:rsidRPr="004430AD">
        <w:rPr>
          <w:rFonts w:ascii="Lato" w:hAnsi="Lato" w:cs="Arial"/>
          <w:bCs/>
          <w:iCs/>
          <w:spacing w:val="4"/>
          <w:lang w:bidi="pl-PL"/>
          <w14:cntxtAlts/>
        </w:rPr>
        <w:t>. Zarządcą drogi może być wyłącznie organ administracji rządowej lub jednostki samorządu terytorialnego, do którego właściwości należą sprawy z zakresu planowania, budowy, przebudowy, remontu, utrzymania i ochrony dróg [art. 19 ust. 1 ustawy z dnia 21 marca 1985 r. o drogach publicznych (</w:t>
      </w:r>
      <w:proofErr w:type="spellStart"/>
      <w:r w:rsidR="00885C32" w:rsidRPr="004430AD">
        <w:rPr>
          <w:rFonts w:ascii="Lato" w:hAnsi="Lato" w:cs="Arial"/>
          <w:bCs/>
          <w:iCs/>
          <w:spacing w:val="4"/>
          <w:lang w:bidi="pl-PL"/>
          <w14:cntxtAlts/>
        </w:rPr>
        <w:t>t.j</w:t>
      </w:r>
      <w:proofErr w:type="spellEnd"/>
      <w:r w:rsidR="00885C32" w:rsidRPr="004430AD">
        <w:rPr>
          <w:rFonts w:ascii="Lato" w:hAnsi="Lato" w:cs="Arial"/>
          <w:bCs/>
          <w:iCs/>
          <w:spacing w:val="4"/>
          <w:lang w:bidi="pl-PL"/>
          <w14:cntxtAlts/>
        </w:rPr>
        <w:t>.</w:t>
      </w:r>
      <w:r w:rsidR="00885C32" w:rsidRPr="004430AD">
        <w:rPr>
          <w:rFonts w:ascii="Lato" w:hAnsi="Lato"/>
          <w:spacing w:val="4"/>
          <w14:cntxtAlts/>
        </w:rPr>
        <w:t xml:space="preserve"> </w:t>
      </w:r>
      <w:r w:rsidR="00885C32" w:rsidRPr="004430AD">
        <w:rPr>
          <w:rFonts w:ascii="Lato" w:hAnsi="Lato" w:cs="Arial"/>
          <w:bCs/>
          <w:iCs/>
          <w:spacing w:val="4"/>
          <w:lang w:bidi="pl-PL"/>
          <w14:cntxtAlts/>
        </w:rPr>
        <w:t xml:space="preserve">Dz.U. z 2025 r. poz. 889), zwanej dalej „ustawą o drogach publicznych”]. Jak wynika z powyższego, zarówno planowanie, jak </w:t>
      </w:r>
      <w:r w:rsidR="00885C32" w:rsidRPr="004430AD">
        <w:rPr>
          <w:rFonts w:ascii="Lato" w:hAnsi="Lato" w:cs="Arial"/>
          <w:bCs/>
          <w:iCs/>
          <w:spacing w:val="4"/>
          <w:lang w:bidi="pl-PL"/>
          <w14:cntxtAlts/>
        </w:rPr>
        <w:br/>
        <w:t xml:space="preserve">i budowa lub przebudowa, remont i utrzymanie dróg publicznych stanowią ustawowo przyznane kompetencje zarządcy drogi publicznej, a jednocześnie zakres jego ustawowych obowiązków. Zadania zarządców dróg wymienione zostały przykładowo </w:t>
      </w:r>
      <w:r w:rsidR="00885C32" w:rsidRPr="004430AD">
        <w:rPr>
          <w:rFonts w:ascii="Lato" w:hAnsi="Lato" w:cs="Arial"/>
          <w:bCs/>
          <w:iCs/>
          <w:spacing w:val="4"/>
          <w:lang w:bidi="pl-PL"/>
          <w14:cntxtAlts/>
        </w:rPr>
        <w:br/>
        <w:t>w art. 20 – 20b ustawy o drogach publicznych. Jednym z tych zadań jest pełnienie funkcji inwestora w zakresie budowy, przebudowy, remontu, utrzymania i ochrony dróg (art. 20 pkt. 3 ustawy o drogach publicznych).</w:t>
      </w:r>
      <w:r w:rsidR="00885C32" w:rsidRPr="004430AD">
        <w:rPr>
          <w:rFonts w:ascii="Lato" w:hAnsi="Lato" w:cs="Arial"/>
          <w:bCs/>
          <w:spacing w:val="4"/>
          <w:lang w:bidi="pl-PL"/>
          <w14:cntxtAlts/>
        </w:rPr>
        <w:t xml:space="preserve"> </w:t>
      </w:r>
      <w:r w:rsidR="00885C32" w:rsidRPr="004430AD">
        <w:rPr>
          <w:rFonts w:ascii="Lato" w:hAnsi="Lato" w:cs="Arial"/>
          <w:bCs/>
          <w:iCs/>
          <w:spacing w:val="4"/>
          <w:lang w:bidi="pl-PL"/>
          <w14:cntxtAlts/>
        </w:rPr>
        <w:t xml:space="preserve">Zarówno podmiotowe, jak i przedmiotowe ujęcie ustawowe zarządu drogami publicznymi prowadzi do wniosku, że ocena celowości </w:t>
      </w:r>
      <w:r w:rsidR="00885C32" w:rsidRPr="004430AD">
        <w:rPr>
          <w:rFonts w:ascii="Lato" w:hAnsi="Lato" w:cs="Arial"/>
          <w:bCs/>
          <w:iCs/>
          <w:spacing w:val="4"/>
          <w:lang w:bidi="pl-PL"/>
          <w14:cntxtAlts/>
        </w:rPr>
        <w:br/>
        <w:t xml:space="preserve">i gospodarczego uzasadnienia ewentualnych inwestycji drogowych jest wyłączną kompetencją zarządców drogi. To wyłącznie zarządca drogi – w ramach swych ustawowych kompetencji – decyduje o konieczności rozpoczęcia inwestycji w zakresie dróg publicznych (por. wyrok Wojewódzkiego Sądu Administracyjnego w Warszawie </w:t>
      </w:r>
      <w:r w:rsidR="00885C32" w:rsidRPr="004430AD">
        <w:rPr>
          <w:rFonts w:ascii="Lato" w:hAnsi="Lato" w:cs="Arial"/>
          <w:bCs/>
          <w:iCs/>
          <w:spacing w:val="4"/>
          <w:lang w:bidi="pl-PL"/>
          <w14:cntxtAlts/>
        </w:rPr>
        <w:br/>
        <w:t>z dnia 26 czerwca 2018 r., sygn. akt VII SA/</w:t>
      </w:r>
      <w:proofErr w:type="spellStart"/>
      <w:r w:rsidR="00885C32" w:rsidRPr="004430AD">
        <w:rPr>
          <w:rFonts w:ascii="Lato" w:hAnsi="Lato" w:cs="Arial"/>
          <w:bCs/>
          <w:iCs/>
          <w:spacing w:val="4"/>
          <w:lang w:bidi="pl-PL"/>
          <w14:cntxtAlts/>
        </w:rPr>
        <w:t>Wa</w:t>
      </w:r>
      <w:proofErr w:type="spellEnd"/>
      <w:r w:rsidR="00885C32" w:rsidRPr="004430AD">
        <w:rPr>
          <w:rFonts w:ascii="Lato" w:hAnsi="Lato" w:cs="Arial"/>
          <w:bCs/>
          <w:iCs/>
          <w:spacing w:val="4"/>
          <w:lang w:bidi="pl-PL"/>
          <w14:cntxtAlts/>
        </w:rPr>
        <w:t xml:space="preserve"> 1012/18, </w:t>
      </w:r>
      <w:proofErr w:type="spellStart"/>
      <w:r w:rsidR="00885C32" w:rsidRPr="004430AD">
        <w:rPr>
          <w:rFonts w:ascii="Lato" w:hAnsi="Lato" w:cs="Arial"/>
          <w:bCs/>
          <w:iCs/>
          <w:spacing w:val="4"/>
          <w:lang w:bidi="pl-PL"/>
          <w14:cntxtAlts/>
        </w:rPr>
        <w:t>opubl</w:t>
      </w:r>
      <w:proofErr w:type="spellEnd"/>
      <w:r w:rsidR="00885C32" w:rsidRPr="004430AD">
        <w:rPr>
          <w:rFonts w:ascii="Lato" w:hAnsi="Lato" w:cs="Arial"/>
          <w:bCs/>
          <w:iCs/>
          <w:spacing w:val="4"/>
          <w:lang w:bidi="pl-PL"/>
          <w14:cntxtAlts/>
        </w:rPr>
        <w:t>. Centralna Baza Orzeczeń Sądów Administracyjnych).</w:t>
      </w:r>
    </w:p>
    <w:p w14:paraId="6B871917" w14:textId="7EC84001" w:rsidR="00885C32" w:rsidRPr="004430AD" w:rsidRDefault="00885C32" w:rsidP="004430AD">
      <w:pPr>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Na uwzględnienie nie zasługuje </w:t>
      </w:r>
      <w:r w:rsidR="00BF452B" w:rsidRPr="004430AD">
        <w:rPr>
          <w:rFonts w:ascii="Lato" w:hAnsi="Lato" w:cs="Arial"/>
          <w:bCs/>
          <w:iCs/>
          <w:spacing w:val="4"/>
          <w:lang w:bidi="pl-PL"/>
          <w14:cntxtAlts/>
        </w:rPr>
        <w:t xml:space="preserve">zarzut Towarzystwa </w:t>
      </w:r>
      <w:r w:rsidR="00FC1BCC">
        <w:rPr>
          <w:rFonts w:ascii="Lato" w:hAnsi="Lato" w:cs="Arial"/>
          <w:bCs/>
          <w:iCs/>
          <w:spacing w:val="4"/>
          <w:lang w:bidi="pl-PL"/>
          <w14:cntxtAlts/>
        </w:rPr>
        <w:t>(…)</w:t>
      </w:r>
      <w:r w:rsidR="00BF452B" w:rsidRPr="004430AD">
        <w:rPr>
          <w:rFonts w:ascii="Lato" w:hAnsi="Lato" w:cs="Arial"/>
          <w:bCs/>
          <w:iCs/>
          <w:spacing w:val="4"/>
          <w:lang w:bidi="pl-PL"/>
          <w14:cntxtAlts/>
        </w:rPr>
        <w:t xml:space="preserve"> dotyczący tego, iż postępowanie administracyjne Wojewoda Małopolski przeprowadził z rażącym naruszeniem art. 10 kpa. </w:t>
      </w:r>
    </w:p>
    <w:p w14:paraId="6F680C30" w14:textId="0F864CCF" w:rsidR="00BF452B" w:rsidRPr="004430AD" w:rsidRDefault="00BF452B" w:rsidP="004430AD">
      <w:pPr>
        <w:spacing w:after="240" w:line="240" w:lineRule="exact"/>
        <w:jc w:val="both"/>
        <w:rPr>
          <w:rFonts w:ascii="Lato" w:eastAsia="Calibri" w:hAnsi="Lato" w:cs="Arial"/>
          <w:bCs/>
          <w:iCs/>
          <w:color w:val="000000"/>
          <w:spacing w:val="4"/>
          <w:lang w:bidi="pl-PL"/>
          <w14:cntxtAlts/>
        </w:rPr>
      </w:pPr>
      <w:r w:rsidRPr="004430AD">
        <w:rPr>
          <w:rFonts w:ascii="Lato" w:hAnsi="Lato" w:cs="Arial"/>
          <w:bCs/>
          <w:iCs/>
          <w:color w:val="000000"/>
          <w:spacing w:val="4"/>
          <w:lang w:bidi="pl-PL"/>
          <w14:cntxtAlts/>
        </w:rPr>
        <w:t xml:space="preserve">W orzecznictwie </w:t>
      </w:r>
      <w:proofErr w:type="spellStart"/>
      <w:r w:rsidRPr="004430AD">
        <w:rPr>
          <w:rFonts w:ascii="Lato" w:hAnsi="Lato" w:cs="Arial"/>
          <w:bCs/>
          <w:iCs/>
          <w:color w:val="000000"/>
          <w:spacing w:val="4"/>
          <w:lang w:bidi="pl-PL"/>
          <w14:cntxtAlts/>
        </w:rPr>
        <w:t>sądowoadministracyjnym</w:t>
      </w:r>
      <w:proofErr w:type="spellEnd"/>
      <w:r w:rsidRPr="004430AD">
        <w:rPr>
          <w:rFonts w:ascii="Lato" w:hAnsi="Lato" w:cs="Arial"/>
          <w:bCs/>
          <w:iCs/>
          <w:color w:val="000000"/>
          <w:spacing w:val="4"/>
          <w:lang w:bidi="pl-PL"/>
          <w14:cntxtAlts/>
        </w:rPr>
        <w:t xml:space="preserve"> wskazuje się, iż podnoszenie zarzutu naruszenia art. 10 </w:t>
      </w:r>
      <w:r w:rsidRPr="004430AD">
        <w:rPr>
          <w:rFonts w:ascii="Lato" w:hAnsi="Lato" w:cs="Arial"/>
          <w:bCs/>
          <w:color w:val="000000"/>
          <w:spacing w:val="4"/>
          <w:lang w:bidi="pl-PL"/>
          <w14:cntxtAlts/>
        </w:rPr>
        <w:t>kpa</w:t>
      </w:r>
      <w:r w:rsidRPr="004430AD">
        <w:rPr>
          <w:rFonts w:ascii="Lato" w:hAnsi="Lato" w:cs="Arial"/>
          <w:bCs/>
          <w:iCs/>
          <w:color w:val="000000"/>
          <w:spacing w:val="4"/>
          <w:lang w:bidi="pl-PL"/>
          <w14:cntxtAlts/>
        </w:rPr>
        <w:t xml:space="preserve"> 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4430AD">
        <w:rPr>
          <w:rFonts w:ascii="Lato" w:hAnsi="Lato" w:cs="Arial"/>
          <w:bCs/>
          <w:color w:val="000000"/>
          <w:spacing w:val="4"/>
          <w:lang w:bidi="pl-PL"/>
          <w14:cntxtAlts/>
        </w:rPr>
        <w:t>specustawy drogowej</w:t>
      </w:r>
      <w:r w:rsidRPr="004430AD">
        <w:rPr>
          <w:rFonts w:ascii="Lato" w:hAnsi="Lato" w:cs="Arial"/>
          <w:bCs/>
          <w:iCs/>
          <w:color w:val="000000"/>
          <w:spacing w:val="4"/>
          <w:lang w:bidi="pl-PL"/>
          <w14:cntxtAlts/>
        </w:rPr>
        <w:t xml:space="preserve"> nie wynika, aby ustawodawca przewidział uprawnienie do wypowiadania się przez uczestników postępowania co do zebranych materiałów w postępowaniu </w:t>
      </w:r>
      <w:proofErr w:type="spellStart"/>
      <w:r w:rsidRPr="004430AD">
        <w:rPr>
          <w:rFonts w:ascii="Lato" w:hAnsi="Lato" w:cs="Arial"/>
          <w:bCs/>
          <w:iCs/>
          <w:color w:val="000000"/>
          <w:spacing w:val="4"/>
          <w:lang w:bidi="pl-PL"/>
          <w14:cntxtAlts/>
        </w:rPr>
        <w:t>zezwoleniowym</w:t>
      </w:r>
      <w:proofErr w:type="spellEnd"/>
      <w:r w:rsidRPr="004430AD">
        <w:rPr>
          <w:rFonts w:ascii="Lato" w:hAnsi="Lato" w:cs="Arial"/>
          <w:bCs/>
          <w:iCs/>
          <w:color w:val="000000"/>
          <w:spacing w:val="4"/>
          <w:lang w:bidi="pl-PL"/>
          <w14:cntxtAlts/>
        </w:rPr>
        <w:t xml:space="preserve">. Przepis ten stanowi natomiast </w:t>
      </w:r>
      <w:r w:rsidRPr="004430AD">
        <w:rPr>
          <w:rFonts w:ascii="Lato" w:hAnsi="Lato" w:cs="Arial"/>
          <w:bCs/>
          <w:color w:val="000000"/>
          <w:spacing w:val="4"/>
          <w:lang w:bidi="pl-PL"/>
          <w14:cntxtAlts/>
        </w:rPr>
        <w:t xml:space="preserve">lex </w:t>
      </w:r>
      <w:proofErr w:type="spellStart"/>
      <w:r w:rsidRPr="004430AD">
        <w:rPr>
          <w:rFonts w:ascii="Lato" w:hAnsi="Lato" w:cs="Arial"/>
          <w:bCs/>
          <w:color w:val="000000"/>
          <w:spacing w:val="4"/>
          <w:lang w:bidi="pl-PL"/>
          <w14:cntxtAlts/>
        </w:rPr>
        <w:t>specialis</w:t>
      </w:r>
      <w:proofErr w:type="spellEnd"/>
      <w:r w:rsidRPr="004430AD">
        <w:rPr>
          <w:rFonts w:ascii="Lato" w:hAnsi="Lato" w:cs="Arial"/>
          <w:bCs/>
          <w:iCs/>
          <w:color w:val="000000"/>
          <w:spacing w:val="4"/>
          <w:lang w:bidi="pl-PL"/>
          <w14:cntxtAlts/>
        </w:rPr>
        <w:t xml:space="preserve"> w stosunku do tych przepisów </w:t>
      </w:r>
      <w:r w:rsidRPr="004430AD">
        <w:rPr>
          <w:rFonts w:ascii="Lato" w:hAnsi="Lato" w:cs="Arial"/>
          <w:bCs/>
          <w:color w:val="000000"/>
          <w:spacing w:val="4"/>
          <w:lang w:bidi="pl-PL"/>
          <w14:cntxtAlts/>
        </w:rPr>
        <w:t>kpa</w:t>
      </w:r>
      <w:r w:rsidRPr="004430AD">
        <w:rPr>
          <w:rFonts w:ascii="Lato" w:hAnsi="Lato" w:cs="Arial"/>
          <w:bCs/>
          <w:iCs/>
          <w:color w:val="000000"/>
          <w:spacing w:val="4"/>
          <w:lang w:bidi="pl-PL"/>
          <w14:cntxtAlts/>
        </w:rPr>
        <w:t xml:space="preserve">, które odmiennie regulują kwestie postępowania administracyjnego. Jak zaś wiadomo, </w:t>
      </w:r>
      <w:r w:rsidRPr="004430AD">
        <w:rPr>
          <w:rFonts w:ascii="Lato" w:hAnsi="Lato" w:cs="Arial"/>
          <w:bCs/>
          <w:color w:val="000000"/>
          <w:spacing w:val="4"/>
          <w:lang w:bidi="pl-PL"/>
          <w14:cntxtAlts/>
        </w:rPr>
        <w:t xml:space="preserve">lex </w:t>
      </w:r>
      <w:proofErr w:type="spellStart"/>
      <w:r w:rsidRPr="004430AD">
        <w:rPr>
          <w:rFonts w:ascii="Lato" w:hAnsi="Lato" w:cs="Arial"/>
          <w:bCs/>
          <w:color w:val="000000"/>
          <w:spacing w:val="4"/>
          <w:lang w:bidi="pl-PL"/>
          <w14:cntxtAlts/>
        </w:rPr>
        <w:t>specialis</w:t>
      </w:r>
      <w:proofErr w:type="spellEnd"/>
      <w:r w:rsidRPr="004430AD">
        <w:rPr>
          <w:rFonts w:ascii="Lato" w:hAnsi="Lato" w:cs="Arial"/>
          <w:bCs/>
          <w:color w:val="000000"/>
          <w:spacing w:val="4"/>
          <w:lang w:bidi="pl-PL"/>
          <w14:cntxtAlts/>
        </w:rPr>
        <w:t xml:space="preserve"> derogat legi </w:t>
      </w:r>
      <w:proofErr w:type="spellStart"/>
      <w:r w:rsidRPr="004430AD">
        <w:rPr>
          <w:rFonts w:ascii="Lato" w:hAnsi="Lato" w:cs="Arial"/>
          <w:bCs/>
          <w:color w:val="000000"/>
          <w:spacing w:val="4"/>
          <w:lang w:bidi="pl-PL"/>
          <w14:cntxtAlts/>
        </w:rPr>
        <w:t>generali</w:t>
      </w:r>
      <w:proofErr w:type="spellEnd"/>
      <w:r w:rsidRPr="004430AD">
        <w:rPr>
          <w:rFonts w:ascii="Lato" w:hAnsi="Lato" w:cs="Arial"/>
          <w:bCs/>
          <w:iCs/>
          <w:color w:val="000000"/>
          <w:spacing w:val="4"/>
          <w:lang w:bidi="pl-PL"/>
          <w14:cntxtAlts/>
        </w:rPr>
        <w:t xml:space="preserve"> (por. wyrok Wojewódzkiego Sądu Administracyjnego w Warszawie z dnia 18 lipca 2019 r., sygn. akt VII SA/</w:t>
      </w:r>
      <w:proofErr w:type="spellStart"/>
      <w:r w:rsidRPr="004430AD">
        <w:rPr>
          <w:rFonts w:ascii="Lato" w:hAnsi="Lato" w:cs="Arial"/>
          <w:bCs/>
          <w:iCs/>
          <w:color w:val="000000"/>
          <w:spacing w:val="4"/>
          <w:lang w:bidi="pl-PL"/>
          <w14:cntxtAlts/>
        </w:rPr>
        <w:t>Wa</w:t>
      </w:r>
      <w:proofErr w:type="spellEnd"/>
      <w:r w:rsidRPr="004430AD">
        <w:rPr>
          <w:rFonts w:ascii="Lato" w:hAnsi="Lato" w:cs="Arial"/>
          <w:bCs/>
          <w:iCs/>
          <w:color w:val="000000"/>
          <w:spacing w:val="4"/>
          <w:lang w:bidi="pl-PL"/>
          <w14:cntxtAlts/>
        </w:rPr>
        <w:t xml:space="preserve"> 1017/19, </w:t>
      </w:r>
      <w:proofErr w:type="spellStart"/>
      <w:r w:rsidRPr="004430AD">
        <w:rPr>
          <w:rFonts w:ascii="Lato" w:hAnsi="Lato" w:cs="Arial"/>
          <w:bCs/>
          <w:iCs/>
          <w:color w:val="000000"/>
          <w:spacing w:val="4"/>
          <w:lang w:bidi="pl-PL"/>
          <w14:cntxtAlts/>
        </w:rPr>
        <w:t>opubl</w:t>
      </w:r>
      <w:proofErr w:type="spellEnd"/>
      <w:r w:rsidRPr="004430AD">
        <w:rPr>
          <w:rFonts w:ascii="Lato" w:hAnsi="Lato" w:cs="Arial"/>
          <w:bCs/>
          <w:iCs/>
          <w:color w:val="000000"/>
          <w:spacing w:val="4"/>
          <w:lang w:bidi="pl-PL"/>
          <w14:cntxtAlts/>
        </w:rPr>
        <w:t>. Centralna Baza Orzeczeń Sądów Administracyjnych).</w:t>
      </w:r>
    </w:p>
    <w:p w14:paraId="05A87E5C" w14:textId="70C393AD" w:rsidR="00BF452B" w:rsidRPr="004430AD" w:rsidRDefault="00BF452B" w:rsidP="004430AD">
      <w:pPr>
        <w:spacing w:after="240" w:line="240" w:lineRule="exact"/>
        <w:jc w:val="both"/>
        <w:outlineLvl w:val="0"/>
        <w:rPr>
          <w:rFonts w:ascii="Lato" w:hAnsi="Lato" w:cs="Arial"/>
          <w:bCs/>
          <w:iCs/>
          <w:color w:val="000000"/>
          <w:spacing w:val="4"/>
          <w:lang w:bidi="pl-PL"/>
          <w14:cntxtAlts/>
        </w:rPr>
      </w:pPr>
      <w:r w:rsidRPr="004430AD">
        <w:rPr>
          <w:rFonts w:ascii="Lato" w:hAnsi="Lato" w:cs="Arial"/>
          <w:bCs/>
          <w:iCs/>
          <w:color w:val="000000"/>
          <w:spacing w:val="4"/>
          <w:lang w:bidi="pl-PL"/>
          <w14:cntxtAlts/>
        </w:rPr>
        <w:t xml:space="preserve">Godzi się zauważyć, że strona (czy też podmiot działający na prawach strony) stawiająca zarzut naruszenia art. 10 § 1 </w:t>
      </w:r>
      <w:r w:rsidRPr="004430AD">
        <w:rPr>
          <w:rFonts w:ascii="Lato" w:hAnsi="Lato" w:cs="Arial"/>
          <w:bCs/>
          <w:color w:val="000000"/>
          <w:spacing w:val="4"/>
          <w:lang w:bidi="pl-PL"/>
          <w14:cntxtAlts/>
        </w:rPr>
        <w:t>kpa</w:t>
      </w:r>
      <w:r w:rsidRPr="004430AD">
        <w:rPr>
          <w:rFonts w:ascii="Lato" w:hAnsi="Lato" w:cs="Arial"/>
          <w:bCs/>
          <w:iCs/>
          <w:color w:val="000000"/>
          <w:spacing w:val="4"/>
          <w:lang w:bidi="pl-PL"/>
          <w14:cntxtAlts/>
        </w:rPr>
        <w:t xml:space="preserve">, powinna wykazać, iż uchybienie to miało istotny wpływ na wynik sprawy, </w:t>
      </w:r>
      <w:proofErr w:type="gramStart"/>
      <w:r w:rsidRPr="004430AD">
        <w:rPr>
          <w:rFonts w:ascii="Lato" w:hAnsi="Lato" w:cs="Arial"/>
          <w:bCs/>
          <w:iCs/>
          <w:color w:val="000000"/>
          <w:spacing w:val="4"/>
          <w:lang w:bidi="pl-PL"/>
          <w14:cntxtAlts/>
        </w:rPr>
        <w:t>tzn.</w:t>
      </w:r>
      <w:proofErr w:type="gramEnd"/>
      <w:r w:rsidRPr="004430AD">
        <w:rPr>
          <w:rFonts w:ascii="Lato" w:hAnsi="Lato" w:cs="Arial"/>
          <w:bCs/>
          <w:iCs/>
          <w:color w:val="000000"/>
          <w:spacing w:val="4"/>
          <w:lang w:bidi="pl-PL"/>
          <w14:cntxtAlts/>
        </w:rPr>
        <w:t xml:space="preserve"> że uniemożliwiło jej dokonanie konkretnych czynności </w:t>
      </w:r>
      <w:r w:rsidRPr="004430AD">
        <w:rPr>
          <w:rFonts w:ascii="Lato" w:hAnsi="Lato" w:cs="Arial"/>
          <w:bCs/>
          <w:iCs/>
          <w:color w:val="000000"/>
          <w:spacing w:val="4"/>
          <w:lang w:bidi="pl-PL"/>
          <w14:cntxtAlts/>
        </w:rPr>
        <w:lastRenderedPageBreak/>
        <w:t xml:space="preserve">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4430AD">
        <w:rPr>
          <w:rFonts w:ascii="Lato" w:hAnsi="Lato" w:cs="Arial"/>
          <w:bCs/>
          <w:color w:val="000000"/>
          <w:spacing w:val="4"/>
          <w:lang w:bidi="pl-PL"/>
          <w14:cntxtAlts/>
        </w:rPr>
        <w:t>kpa</w:t>
      </w:r>
      <w:r w:rsidRPr="004430AD">
        <w:rPr>
          <w:rFonts w:ascii="Lato" w:hAnsi="Lato" w:cs="Arial"/>
          <w:bCs/>
          <w:iCs/>
          <w:color w:val="000000"/>
          <w:spacing w:val="4"/>
          <w:lang w:bidi="pl-PL"/>
          <w14:cntxtAlts/>
        </w:rPr>
        <w:t xml:space="preserve"> (por. wyrok Naczelnego Sądu Administracyjnego z dnia 2 września 2009 r., sygn. akt II OSK 1320/08, Lex nr 597196).</w:t>
      </w:r>
      <w:r w:rsidR="0056509C">
        <w:rPr>
          <w:rFonts w:ascii="Lato" w:hAnsi="Lato" w:cs="Arial"/>
          <w:bCs/>
          <w:iCs/>
          <w:color w:val="000000"/>
          <w:spacing w:val="4"/>
          <w:lang w:bidi="pl-PL"/>
          <w14:cntxtAlts/>
        </w:rPr>
        <w:t xml:space="preserve"> </w:t>
      </w:r>
      <w:r w:rsidRPr="004430AD">
        <w:rPr>
          <w:rFonts w:ascii="Lato" w:hAnsi="Lato" w:cs="Arial"/>
          <w:bCs/>
          <w:iCs/>
          <w:color w:val="000000"/>
          <w:spacing w:val="4"/>
          <w:lang w:bidi="pl-PL"/>
          <w14:cntxtAlts/>
        </w:rPr>
        <w:t>Natomiast skarżąca organizacja ekologiczna nie wskazała, jakich czynności procesowych nie mogła dokonać, które mogłyby doprowadzić do odmiennego rozstrzygnięcia sprawy dotyczącej zezwolenia na realizację przedmiotowej inwestycji drogowej. Ponadto wskazać należy, że skarżąca organizacja ekologiczna nie złożyła również na etapie postępowania odwoławczego wniosków dowodowych, które mogłyby doprowadzić do innych ustaleń w przedmiotowej sprawie niż te przyjęte w decyzji Wojewody Małopolskiego.</w:t>
      </w:r>
    </w:p>
    <w:p w14:paraId="66CC0527" w14:textId="730439CB" w:rsidR="001C1704" w:rsidRPr="004430AD" w:rsidRDefault="001C1704" w:rsidP="004430AD">
      <w:pPr>
        <w:spacing w:after="240" w:line="240" w:lineRule="exact"/>
        <w:jc w:val="both"/>
        <w:outlineLvl w:val="0"/>
        <w:rPr>
          <w:rFonts w:ascii="Lato" w:hAnsi="Lato" w:cs="Arial"/>
          <w:bCs/>
          <w:iCs/>
          <w:spacing w:val="4"/>
          <w:lang w:eastAsia="zh-CN" w:bidi="pl-PL"/>
          <w14:cntxtAlts/>
        </w:rPr>
      </w:pPr>
      <w:r w:rsidRPr="004430AD">
        <w:rPr>
          <w:rFonts w:ascii="Lato" w:hAnsi="Lato" w:cs="Arial"/>
          <w:bCs/>
          <w:spacing w:val="4"/>
          <w:lang w:eastAsia="zh-CN"/>
          <w14:cntxtAlts/>
        </w:rPr>
        <w:t xml:space="preserve">O wadliwości decyzji Wojewody Małopolskiego nie świadczy zarzut </w:t>
      </w:r>
      <w:r w:rsidRPr="004430AD">
        <w:rPr>
          <w:rFonts w:ascii="Lato" w:hAnsi="Lato" w:cs="Arial"/>
          <w:bCs/>
          <w:iCs/>
          <w:spacing w:val="4"/>
          <w:lang w:eastAsia="zh-CN" w:bidi="pl-PL"/>
          <w14:cntxtAlts/>
        </w:rPr>
        <w:t xml:space="preserve">Towarzystwa </w:t>
      </w:r>
      <w:r w:rsidR="00E70A52">
        <w:rPr>
          <w:rFonts w:ascii="Lato" w:hAnsi="Lato" w:cs="Arial"/>
          <w:bCs/>
          <w:iCs/>
          <w:spacing w:val="4"/>
          <w:lang w:eastAsia="zh-CN" w:bidi="pl-PL"/>
          <w14:cntxtAlts/>
        </w:rPr>
        <w:br/>
      </w:r>
      <w:r w:rsidR="00E11DD1">
        <w:rPr>
          <w:rFonts w:ascii="Lato" w:hAnsi="Lato" w:cs="Arial"/>
          <w:bCs/>
          <w:iCs/>
          <w:spacing w:val="4"/>
          <w:lang w:eastAsia="zh-CN" w:bidi="pl-PL"/>
          <w14:cntxtAlts/>
        </w:rPr>
        <w:t>(…)</w:t>
      </w:r>
      <w:r w:rsidRPr="004430AD">
        <w:rPr>
          <w:rFonts w:ascii="Lato" w:hAnsi="Lato" w:cs="Arial"/>
          <w:bCs/>
          <w:iCs/>
          <w:spacing w:val="4"/>
          <w:lang w:eastAsia="zh-CN" w:bidi="pl-PL"/>
          <w14:cntxtAlts/>
        </w:rPr>
        <w:t xml:space="preserve"> dotyczący tego, iż </w:t>
      </w:r>
      <w:r w:rsidR="00E70A52">
        <w:rPr>
          <w:rFonts w:ascii="Lato" w:hAnsi="Lato" w:cs="Arial"/>
          <w:bCs/>
          <w:iCs/>
          <w:spacing w:val="4"/>
          <w:lang w:eastAsia="zh-CN" w:bidi="pl-PL"/>
          <w14:cntxtAlts/>
        </w:rPr>
        <w:t xml:space="preserve">wątpliwości budzi </w:t>
      </w:r>
      <w:r w:rsidRPr="004430AD">
        <w:rPr>
          <w:rFonts w:ascii="Lato" w:hAnsi="Lato" w:cs="Arial"/>
          <w:bCs/>
          <w:iCs/>
          <w:spacing w:val="4"/>
          <w:lang w:eastAsia="zh-CN" w:bidi="pl-PL"/>
          <w14:cntxtAlts/>
        </w:rPr>
        <w:t xml:space="preserve">wydanie zaskarżonej decyzji i postanowienia uzgadniającego w oparciu o decyzję o środowiskowych </w:t>
      </w:r>
      <w:r w:rsidR="004D3AB5" w:rsidRPr="004430AD">
        <w:rPr>
          <w:rFonts w:ascii="Lato" w:hAnsi="Lato" w:cs="Arial"/>
          <w:bCs/>
          <w:iCs/>
          <w:spacing w:val="4"/>
          <w:lang w:eastAsia="zh-CN" w:bidi="pl-PL"/>
          <w14:cntxtAlts/>
        </w:rPr>
        <w:t>uwarunkowaniach</w:t>
      </w:r>
      <w:r w:rsidRPr="004430AD">
        <w:rPr>
          <w:rFonts w:ascii="Lato" w:hAnsi="Lato" w:cs="Arial"/>
          <w:bCs/>
          <w:iCs/>
          <w:spacing w:val="4"/>
          <w:lang w:eastAsia="zh-CN" w:bidi="pl-PL"/>
          <w14:cntxtAlts/>
        </w:rPr>
        <w:t xml:space="preserve"> </w:t>
      </w:r>
      <w:r w:rsidR="00E70A52">
        <w:rPr>
          <w:rFonts w:ascii="Lato" w:hAnsi="Lato" w:cs="Arial"/>
          <w:bCs/>
          <w:iCs/>
          <w:spacing w:val="4"/>
          <w:lang w:eastAsia="zh-CN" w:bidi="pl-PL"/>
          <w14:cntxtAlts/>
        </w:rPr>
        <w:t xml:space="preserve">z </w:t>
      </w:r>
      <w:r w:rsidRPr="004430AD">
        <w:rPr>
          <w:rFonts w:ascii="Lato" w:hAnsi="Lato" w:cs="Arial"/>
          <w:bCs/>
          <w:iCs/>
          <w:spacing w:val="4"/>
          <w:lang w:eastAsia="zh-CN" w:bidi="pl-PL"/>
          <w14:cntxtAlts/>
        </w:rPr>
        <w:t xml:space="preserve">2012 r. </w:t>
      </w:r>
      <w:r w:rsidR="004D3AB5" w:rsidRPr="004430AD">
        <w:rPr>
          <w:rFonts w:ascii="Lato" w:hAnsi="Lato" w:cs="Arial"/>
          <w:bCs/>
          <w:iCs/>
          <w:spacing w:val="4"/>
          <w:lang w:eastAsia="zh-CN" w:bidi="pl-PL"/>
          <w14:cntxtAlts/>
        </w:rPr>
        <w:t xml:space="preserve">Jak już to zostało wskazane </w:t>
      </w:r>
      <w:r w:rsidR="0056509C">
        <w:rPr>
          <w:rFonts w:ascii="Lato" w:hAnsi="Lato" w:cs="Arial"/>
          <w:bCs/>
          <w:iCs/>
          <w:spacing w:val="4"/>
          <w:lang w:eastAsia="zh-CN" w:bidi="pl-PL"/>
          <w14:cntxtAlts/>
        </w:rPr>
        <w:t xml:space="preserve">wcześniej </w:t>
      </w:r>
      <w:r w:rsidR="004D3AB5" w:rsidRPr="004430AD">
        <w:rPr>
          <w:rFonts w:ascii="Lato" w:hAnsi="Lato" w:cs="Arial"/>
          <w:bCs/>
          <w:iCs/>
          <w:spacing w:val="4"/>
          <w:lang w:eastAsia="zh-CN" w:bidi="pl-PL"/>
          <w14:cntxtAlts/>
        </w:rPr>
        <w:t xml:space="preserve">w niniejszej decyzji, </w:t>
      </w:r>
      <w:r w:rsidR="00F45AB1" w:rsidRPr="004430AD">
        <w:rPr>
          <w:rFonts w:ascii="Lato" w:hAnsi="Lato" w:cs="Arial"/>
          <w:bCs/>
          <w:iCs/>
          <w:spacing w:val="4"/>
          <w:lang w:eastAsia="zh-CN" w:bidi="pl-PL"/>
          <w14:cntxtAlts/>
        </w:rPr>
        <w:t xml:space="preserve">inwestor uzyskał </w:t>
      </w:r>
      <w:r w:rsidR="00F45AB1" w:rsidRPr="004430AD">
        <w:rPr>
          <w:rFonts w:ascii="Lato" w:hAnsi="Lato" w:cs="Arial"/>
          <w:bCs/>
          <w:iCs/>
          <w:spacing w:val="4"/>
          <w:lang w:bidi="pl-PL"/>
          <w14:cntxtAlts/>
        </w:rPr>
        <w:t xml:space="preserve">ostateczne w administracyjnym toku instancji postanowienie RDOŚ w Krakowie z dnia 28 marca 2018 r., znak: OO.4220.5.6.2018.EC, wydane na podstawie art. 72 ust. 4 i 4a ustawy </w:t>
      </w:r>
      <w:r w:rsidR="00E11DD1">
        <w:rPr>
          <w:rFonts w:ascii="Lato" w:hAnsi="Lato" w:cs="Arial"/>
          <w:bCs/>
          <w:iCs/>
          <w:spacing w:val="4"/>
          <w:lang w:bidi="pl-PL"/>
          <w14:cntxtAlts/>
        </w:rPr>
        <w:br/>
      </w:r>
      <w:r w:rsidR="00F45AB1" w:rsidRPr="004430AD">
        <w:rPr>
          <w:rFonts w:ascii="Lato" w:hAnsi="Lato" w:cs="Arial"/>
          <w:bCs/>
          <w:iCs/>
          <w:spacing w:val="4"/>
          <w:lang w:bidi="pl-PL"/>
          <w14:cntxtAlts/>
        </w:rPr>
        <w:t>o udostępnianiu informacji o środowisku i jego ochronie. Wydanie tego postanowienia przedłuż</w:t>
      </w:r>
      <w:r w:rsidR="00B26224" w:rsidRPr="004430AD">
        <w:rPr>
          <w:rFonts w:ascii="Lato" w:hAnsi="Lato" w:cs="Arial"/>
          <w:bCs/>
          <w:iCs/>
          <w:spacing w:val="4"/>
          <w:lang w:bidi="pl-PL"/>
          <w14:cntxtAlts/>
        </w:rPr>
        <w:t>yło</w:t>
      </w:r>
      <w:r w:rsidR="00F45AB1" w:rsidRPr="004430AD">
        <w:rPr>
          <w:rFonts w:ascii="Lato" w:hAnsi="Lato" w:cs="Arial"/>
          <w:bCs/>
          <w:iCs/>
          <w:spacing w:val="4"/>
          <w:lang w:bidi="pl-PL"/>
          <w14:cntxtAlts/>
        </w:rPr>
        <w:t xml:space="preserve"> moc obowiązującą decyzji o środowiskowych uwarunkowaniach</w:t>
      </w:r>
      <w:r w:rsidR="00B26224" w:rsidRPr="004430AD">
        <w:rPr>
          <w:rFonts w:ascii="Lato" w:hAnsi="Lato" w:cs="Arial"/>
          <w:bCs/>
          <w:iCs/>
          <w:spacing w:val="4"/>
          <w:lang w:bidi="pl-PL"/>
          <w14:cntxtAlts/>
        </w:rPr>
        <w:t xml:space="preserve"> w zakresie możliwości ubiegania się przez inwestora o wydanie stosownej decyzji budowlanej do 10 lat od dnia, w którym decyzja o środowiskowych uwarunkowaniach stała się ostateczna. Decyzja o środowiskowych uwarunkowaniach wydana przez RDOŚ w Krakowie zgodnie z zamieszczoną na niej klauzulą stała się ostateczna z dniem 15 listopada 2012 r. Wniosek inwestora z dnia 8 września 2022 r. został złożony osobiście w Małopolskim Urzędzie Wojewódzkim w Krakowie w dniu 9 września 2022 r., a zatem został złożony w 10-letnim terminie ważności decyzji o środowiskowych uwarunkowaniach.</w:t>
      </w:r>
    </w:p>
    <w:p w14:paraId="62AD2061" w14:textId="25DFEFB7" w:rsidR="00C64384" w:rsidRPr="004430AD" w:rsidRDefault="00C64384" w:rsidP="004430AD">
      <w:pPr>
        <w:spacing w:after="240" w:line="240" w:lineRule="exact"/>
        <w:jc w:val="both"/>
        <w:outlineLvl w:val="0"/>
        <w:rPr>
          <w:rFonts w:ascii="Lato" w:hAnsi="Lato" w:cs="Arial"/>
          <w:bCs/>
          <w:iCs/>
          <w:spacing w:val="4"/>
          <w:lang w:bidi="pl-PL"/>
          <w14:cntxtAlts/>
        </w:rPr>
      </w:pPr>
      <w:r w:rsidRPr="004430AD">
        <w:rPr>
          <w:rFonts w:ascii="Lato" w:hAnsi="Lato" w:cs="Arial"/>
          <w:bCs/>
          <w:iCs/>
          <w:spacing w:val="4"/>
          <w:lang w:bidi="pl-PL"/>
          <w14:cntxtAlts/>
        </w:rPr>
        <w:t xml:space="preserve">Błędny jest zarzut Towarzystwa </w:t>
      </w:r>
      <w:r w:rsidR="00E11DD1">
        <w:rPr>
          <w:rFonts w:ascii="Lato" w:hAnsi="Lato" w:cs="Arial"/>
          <w:bCs/>
          <w:iCs/>
          <w:spacing w:val="4"/>
          <w:lang w:bidi="pl-PL"/>
          <w14:cntxtAlts/>
        </w:rPr>
        <w:t>(…)</w:t>
      </w:r>
      <w:r w:rsidRPr="004430AD">
        <w:rPr>
          <w:rFonts w:ascii="Lato" w:hAnsi="Lato" w:cs="Arial"/>
          <w:bCs/>
          <w:iCs/>
          <w:spacing w:val="4"/>
          <w:lang w:bidi="pl-PL"/>
          <w14:cntxtAlts/>
        </w:rPr>
        <w:t xml:space="preserve"> dotyczący tego, iż nadanie decyzji Wojewody Małopolskiego rygoru natychmiastowej wykonalności było niezgodne z prawem. </w:t>
      </w:r>
    </w:p>
    <w:p w14:paraId="672C97FB" w14:textId="38FE8D9A" w:rsidR="00C64384" w:rsidRPr="004430AD" w:rsidRDefault="00C64384"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bidi="pl-PL"/>
          <w14:cntxtAlts/>
        </w:rPr>
        <w:t xml:space="preserve">Wyjaśnić należy, iż przepisy specustawy drogowej przewidują szczególną regulację </w:t>
      </w:r>
      <w:r w:rsidRPr="004430AD">
        <w:rPr>
          <w:rFonts w:ascii="Lato" w:eastAsia="Times New Roman" w:hAnsi="Lato" w:cs="Arial"/>
          <w:bCs/>
          <w:iCs/>
          <w:spacing w:val="4"/>
          <w:lang w:eastAsia="pl-PL" w:bidi="pl-PL"/>
          <w14:cntxtAlts/>
        </w:rPr>
        <w:br/>
        <w:t xml:space="preserve">w zakresie możliwości nadania decyzji o zezwoleniu na realizację inwestycji drogowej rygoru natychmiastowej wykonalności. Zgodnie z art. 17 ust. 1 specustawy drogowej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Mając na uwadze powyższe, wyjaśnić należy, iż art. 17 ust. 1 specustawy drogowej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34CF6CA0" w14:textId="77777777" w:rsidR="00C64384" w:rsidRPr="004430AD" w:rsidRDefault="00C64384"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bidi="pl-PL"/>
          <w14:cntxtAlts/>
        </w:rPr>
        <w:lastRenderedPageBreak/>
        <w:t xml:space="preserve">Brak określenia w ww. przepisie rodzaju i natężenia tego interesu wskazuje, że chodzi </w:t>
      </w:r>
      <w:r w:rsidRPr="004430AD">
        <w:rPr>
          <w:rFonts w:ascii="Lato" w:eastAsia="Times New Roman" w:hAnsi="Lato" w:cs="Arial"/>
          <w:bCs/>
          <w:iCs/>
          <w:spacing w:val="4"/>
          <w:lang w:eastAsia="pl-PL" w:bidi="pl-PL"/>
          <w14:cntxtAlts/>
        </w:rPr>
        <w:br/>
        <w:t xml:space="preserve">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w:t>
      </w:r>
      <w:r w:rsidRPr="004430AD">
        <w:rPr>
          <w:rFonts w:ascii="Lato" w:eastAsia="Times New Roman" w:hAnsi="Lato" w:cs="Arial"/>
          <w:bCs/>
          <w:iCs/>
          <w:spacing w:val="4"/>
          <w:lang w:eastAsia="pl-PL" w:bidi="pl-PL"/>
          <w14:cntxtAlts/>
        </w:rPr>
        <w:br/>
        <w:t xml:space="preserve">albo dla zabezpieczenia gospodarstwa narodowego przed ciężkimi stratami bądź też </w:t>
      </w:r>
      <w:r w:rsidRPr="004430AD">
        <w:rPr>
          <w:rFonts w:ascii="Lato" w:eastAsia="Times New Roman" w:hAnsi="Lato" w:cs="Arial"/>
          <w:bCs/>
          <w:iCs/>
          <w:spacing w:val="4"/>
          <w:lang w:eastAsia="pl-PL" w:bidi="pl-PL"/>
          <w14:cntxtAlts/>
        </w:rPr>
        <w:br/>
        <w:t>ze względu na inny interes społeczny lub wyjątkowo ważny interes strony (vide: wyroki Wojewódzkiego Sądu Administracyjnego w Warszawie z dnia 3 września 2020 r., sygn. akt VII SA/</w:t>
      </w:r>
      <w:proofErr w:type="spellStart"/>
      <w:r w:rsidRPr="004430AD">
        <w:rPr>
          <w:rFonts w:ascii="Lato" w:eastAsia="Times New Roman" w:hAnsi="Lato" w:cs="Arial"/>
          <w:bCs/>
          <w:iCs/>
          <w:spacing w:val="4"/>
          <w:lang w:eastAsia="pl-PL" w:bidi="pl-PL"/>
          <w14:cntxtAlts/>
        </w:rPr>
        <w:t>Wa</w:t>
      </w:r>
      <w:proofErr w:type="spellEnd"/>
      <w:r w:rsidRPr="004430AD">
        <w:rPr>
          <w:rFonts w:ascii="Lato" w:eastAsia="Times New Roman" w:hAnsi="Lato" w:cs="Arial"/>
          <w:bCs/>
          <w:iCs/>
          <w:spacing w:val="4"/>
          <w:lang w:eastAsia="pl-PL" w:bidi="pl-PL"/>
          <w14:cntxtAlts/>
        </w:rPr>
        <w:t xml:space="preserve"> 1081/20 i z dnia 6 czerwca 2018 r., sygn. akt VII SA/</w:t>
      </w:r>
      <w:proofErr w:type="spellStart"/>
      <w:r w:rsidRPr="004430AD">
        <w:rPr>
          <w:rFonts w:ascii="Lato" w:eastAsia="Times New Roman" w:hAnsi="Lato" w:cs="Arial"/>
          <w:bCs/>
          <w:iCs/>
          <w:spacing w:val="4"/>
          <w:lang w:eastAsia="pl-PL" w:bidi="pl-PL"/>
          <w14:cntxtAlts/>
        </w:rPr>
        <w:t>Wa</w:t>
      </w:r>
      <w:proofErr w:type="spellEnd"/>
      <w:r w:rsidRPr="004430AD">
        <w:rPr>
          <w:rFonts w:ascii="Lato" w:eastAsia="Times New Roman" w:hAnsi="Lato" w:cs="Arial"/>
          <w:bCs/>
          <w:iCs/>
          <w:spacing w:val="4"/>
          <w:lang w:eastAsia="pl-PL" w:bidi="pl-PL"/>
          <w14:cntxtAlts/>
        </w:rPr>
        <w:t xml:space="preserve"> 657/18, </w:t>
      </w:r>
      <w:proofErr w:type="spellStart"/>
      <w:r w:rsidRPr="004430AD">
        <w:rPr>
          <w:rFonts w:ascii="Lato" w:eastAsia="Times New Roman" w:hAnsi="Lato" w:cs="Arial"/>
          <w:bCs/>
          <w:iCs/>
          <w:spacing w:val="4"/>
          <w:lang w:eastAsia="pl-PL" w:bidi="pl-PL"/>
          <w14:cntxtAlts/>
        </w:rPr>
        <w:t>opubl</w:t>
      </w:r>
      <w:proofErr w:type="spellEnd"/>
      <w:r w:rsidRPr="004430AD">
        <w:rPr>
          <w:rFonts w:ascii="Lato" w:eastAsia="Times New Roman" w:hAnsi="Lato" w:cs="Arial"/>
          <w:bCs/>
          <w:iCs/>
          <w:spacing w:val="4"/>
          <w:lang w:eastAsia="pl-PL" w:bidi="pl-PL"/>
          <w14:cntxtAlts/>
        </w:rPr>
        <w:t xml:space="preserve">. Centralna Baza Orzeczeń Sądów Administracyjnych). Należy podkreślić, że w </w:t>
      </w:r>
      <w:proofErr w:type="gramStart"/>
      <w:r w:rsidRPr="004430AD">
        <w:rPr>
          <w:rFonts w:ascii="Lato" w:eastAsia="Times New Roman" w:hAnsi="Lato" w:cs="Arial"/>
          <w:bCs/>
          <w:iCs/>
          <w:spacing w:val="4"/>
          <w:lang w:eastAsia="pl-PL" w:bidi="pl-PL"/>
          <w14:cntxtAlts/>
        </w:rPr>
        <w:t>sytuacji</w:t>
      </w:r>
      <w:proofErr w:type="gramEnd"/>
      <w:r w:rsidRPr="004430AD">
        <w:rPr>
          <w:rFonts w:ascii="Lato" w:eastAsia="Times New Roman" w:hAnsi="Lato" w:cs="Arial"/>
          <w:bCs/>
          <w:iCs/>
          <w:spacing w:val="4"/>
          <w:lang w:eastAsia="pl-PL" w:bidi="pl-PL"/>
          <w14:cntxtAlts/>
        </w:rPr>
        <w:t xml:space="preserve"> gdy organ stwierdzi, że istnieją przesłanki określone w art. 17 ust. 1 specustawy drogowej, nadanie decyzji rygoru natychmiastowej wykonalności jest obowiązkowe.</w:t>
      </w:r>
    </w:p>
    <w:p w14:paraId="1486F3F2" w14:textId="77777777" w:rsidR="00C64384" w:rsidRPr="004430AD" w:rsidRDefault="00C64384"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bidi="pl-PL"/>
          <w14:cntxtAlts/>
        </w:rPr>
        <w:t>Przepis art. 17 ust. 1 specustawy drogowej jest jednym z instrumentów mających zapewnić realizację celu specustawy drogowej jakim jest zapewnienie sprawnego przebiegu inwestycji drogowych. Przez pryzmat takiego celu należy więc odczytywać regulację zawartą w art. 17 ust. 1 specustawy drogowej (vide: wyrok Wojewódzkiego Sądu Administracyjnego w Warszawie z dnia 15 października 2015 r., sygn. akt VII SA/</w:t>
      </w:r>
      <w:proofErr w:type="spellStart"/>
      <w:r w:rsidRPr="004430AD">
        <w:rPr>
          <w:rFonts w:ascii="Lato" w:eastAsia="Times New Roman" w:hAnsi="Lato" w:cs="Arial"/>
          <w:bCs/>
          <w:iCs/>
          <w:spacing w:val="4"/>
          <w:lang w:eastAsia="pl-PL" w:bidi="pl-PL"/>
          <w14:cntxtAlts/>
        </w:rPr>
        <w:t>Wa</w:t>
      </w:r>
      <w:proofErr w:type="spellEnd"/>
      <w:r w:rsidRPr="004430AD">
        <w:rPr>
          <w:rFonts w:ascii="Lato" w:eastAsia="Times New Roman" w:hAnsi="Lato" w:cs="Arial"/>
          <w:bCs/>
          <w:iCs/>
          <w:spacing w:val="4"/>
          <w:lang w:eastAsia="pl-PL" w:bidi="pl-PL"/>
          <w14:cntxtAlts/>
        </w:rPr>
        <w:t xml:space="preserve"> 1560/15, </w:t>
      </w:r>
      <w:proofErr w:type="spellStart"/>
      <w:r w:rsidRPr="004430AD">
        <w:rPr>
          <w:rFonts w:ascii="Lato" w:eastAsia="Times New Roman" w:hAnsi="Lato" w:cs="Arial"/>
          <w:bCs/>
          <w:iCs/>
          <w:spacing w:val="4"/>
          <w:lang w:eastAsia="pl-PL" w:bidi="pl-PL"/>
          <w14:cntxtAlts/>
        </w:rPr>
        <w:t>opubl</w:t>
      </w:r>
      <w:proofErr w:type="spellEnd"/>
      <w:r w:rsidRPr="004430AD">
        <w:rPr>
          <w:rFonts w:ascii="Lato" w:eastAsia="Times New Roman" w:hAnsi="Lato" w:cs="Arial"/>
          <w:bCs/>
          <w:iCs/>
          <w:spacing w:val="4"/>
          <w:lang w:eastAsia="pl-PL" w:bidi="pl-PL"/>
          <w14:cntxtAlts/>
        </w:rPr>
        <w:t xml:space="preserve">. Centralna Baza Orzeczeń Sądów Administracyjnych). </w:t>
      </w:r>
      <w:r w:rsidRPr="004430AD">
        <w:rPr>
          <w:rFonts w:ascii="Lato" w:eastAsia="Times New Roman" w:hAnsi="Lato" w:cs="Arial"/>
          <w:bCs/>
          <w:iCs/>
          <w:spacing w:val="4"/>
          <w:lang w:eastAsia="pl-PL" w:bidi="pl-PL"/>
          <w14:cntxtAlts/>
        </w:rPr>
        <w:br/>
        <w:t xml:space="preserve">W judykaturze dominuje tendencja do szerokiego interpretowania przesłanek nadania decyzji o zezwoleniu na realizację inwestycji drogowej rygoru natychmiastowej wykonalności. Powszechnie wiadomo, że budowa/rozbudowa 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4430AD">
        <w:rPr>
          <w:rFonts w:ascii="Lato" w:eastAsia="Times New Roman" w:hAnsi="Lato" w:cs="Arial"/>
          <w:bCs/>
          <w:iCs/>
          <w:spacing w:val="4"/>
          <w:lang w:eastAsia="pl-PL" w:bidi="pl-PL"/>
          <w14:cntxtAlts/>
        </w:rPr>
        <w:br/>
        <w:t>z dnia 15 maja 2017 r., sygn. akt VII SA/</w:t>
      </w:r>
      <w:proofErr w:type="spellStart"/>
      <w:r w:rsidRPr="004430AD">
        <w:rPr>
          <w:rFonts w:ascii="Lato" w:eastAsia="Times New Roman" w:hAnsi="Lato" w:cs="Arial"/>
          <w:bCs/>
          <w:iCs/>
          <w:spacing w:val="4"/>
          <w:lang w:eastAsia="pl-PL" w:bidi="pl-PL"/>
          <w14:cntxtAlts/>
        </w:rPr>
        <w:t>Wa</w:t>
      </w:r>
      <w:proofErr w:type="spellEnd"/>
      <w:r w:rsidRPr="004430AD">
        <w:rPr>
          <w:rFonts w:ascii="Lato" w:eastAsia="Times New Roman" w:hAnsi="Lato" w:cs="Arial"/>
          <w:bCs/>
          <w:iCs/>
          <w:spacing w:val="4"/>
          <w:lang w:eastAsia="pl-PL" w:bidi="pl-PL"/>
          <w14:cntxtAlts/>
        </w:rPr>
        <w:t xml:space="preserve"> 164/17 i z dnia 26 listopada 2015 r., sygn. akt VII SA/</w:t>
      </w:r>
      <w:proofErr w:type="spellStart"/>
      <w:r w:rsidRPr="004430AD">
        <w:rPr>
          <w:rFonts w:ascii="Lato" w:eastAsia="Times New Roman" w:hAnsi="Lato" w:cs="Arial"/>
          <w:bCs/>
          <w:iCs/>
          <w:spacing w:val="4"/>
          <w:lang w:eastAsia="pl-PL" w:bidi="pl-PL"/>
          <w14:cntxtAlts/>
        </w:rPr>
        <w:t>Wa</w:t>
      </w:r>
      <w:proofErr w:type="spellEnd"/>
      <w:r w:rsidRPr="004430AD">
        <w:rPr>
          <w:rFonts w:ascii="Lato" w:eastAsia="Times New Roman" w:hAnsi="Lato" w:cs="Arial"/>
          <w:bCs/>
          <w:iCs/>
          <w:spacing w:val="4"/>
          <w:lang w:eastAsia="pl-PL" w:bidi="pl-PL"/>
          <w14:cntxtAlts/>
        </w:rPr>
        <w:t xml:space="preserve"> 1839/15, </w:t>
      </w:r>
      <w:proofErr w:type="spellStart"/>
      <w:r w:rsidRPr="004430AD">
        <w:rPr>
          <w:rFonts w:ascii="Lato" w:eastAsia="Times New Roman" w:hAnsi="Lato" w:cs="Arial"/>
          <w:bCs/>
          <w:iCs/>
          <w:spacing w:val="4"/>
          <w:lang w:eastAsia="pl-PL" w:bidi="pl-PL"/>
          <w14:cntxtAlts/>
        </w:rPr>
        <w:t>opubl</w:t>
      </w:r>
      <w:proofErr w:type="spellEnd"/>
      <w:r w:rsidRPr="004430AD">
        <w:rPr>
          <w:rFonts w:ascii="Lato" w:eastAsia="Times New Roman" w:hAnsi="Lato" w:cs="Arial"/>
          <w:bCs/>
          <w:iCs/>
          <w:spacing w:val="4"/>
          <w:lang w:eastAsia="pl-PL" w:bidi="pl-PL"/>
          <w14:cntxtAlts/>
        </w:rPr>
        <w:t xml:space="preserve">. Centralna Baza Orzeczeń Sądów Administracyjnych). </w:t>
      </w:r>
    </w:p>
    <w:p w14:paraId="184938C6" w14:textId="4AE36C6B" w:rsidR="00C64384" w:rsidRPr="004430AD" w:rsidRDefault="00C64384" w:rsidP="004430AD">
      <w:pPr>
        <w:spacing w:after="240" w:line="240" w:lineRule="exact"/>
        <w:jc w:val="both"/>
        <w:outlineLvl w:val="0"/>
        <w:rPr>
          <w:rFonts w:ascii="Lato" w:eastAsia="Times New Roman" w:hAnsi="Lato" w:cs="Arial"/>
          <w:bCs/>
          <w:iCs/>
          <w:spacing w:val="4"/>
          <w:lang w:eastAsia="pl-PL" w:bidi="pl-PL"/>
          <w14:cntxtAlts/>
        </w:rPr>
      </w:pPr>
      <w:r w:rsidRPr="004430AD">
        <w:rPr>
          <w:rFonts w:ascii="Lato" w:eastAsia="Times New Roman" w:hAnsi="Lato" w:cs="Arial"/>
          <w:bCs/>
          <w:iCs/>
          <w:spacing w:val="4"/>
          <w:lang w:eastAsia="pl-PL" w:bidi="pl-PL"/>
          <w14:cntxtAlts/>
        </w:rPr>
        <w:t xml:space="preserve">W orzecznictwie Naczelnego Sądu Administracyjnego wielokrotnie prezentowano stanowisko, iż poprawa jakości i bezpieczeństwa ruchu drogowego, usprawnienie transportu drogowego, jak i planowane terminy realizacji inwestycji, czy też efektywne gospodarowanie środkami publicznymi uzasadniają nadanie decyzji o zezwoleniu </w:t>
      </w:r>
      <w:r w:rsidRPr="004430AD">
        <w:rPr>
          <w:rFonts w:ascii="Lato" w:eastAsia="Times New Roman" w:hAnsi="Lato" w:cs="Arial"/>
          <w:bCs/>
          <w:iCs/>
          <w:spacing w:val="4"/>
          <w:lang w:eastAsia="pl-PL" w:bidi="pl-PL"/>
          <w14:cntxtAlts/>
        </w:rPr>
        <w:br/>
        <w:t xml:space="preserve">na realizację inwestycji drogowej rygoru natychmiastowej wykonalności (por. wyroki Naczelnego Sądu Administracyjnego: z dnia 27 czerwca 2022 r., sygn. akt II OSK 699/22, z dnia 15 października 2015 r., sygn. akt II OSK 1785/15, z dnia 28 lutego 2014 r., sygn. akt II OSK 93/14, </w:t>
      </w:r>
      <w:proofErr w:type="spellStart"/>
      <w:r w:rsidRPr="004430AD">
        <w:rPr>
          <w:rFonts w:ascii="Lato" w:eastAsia="Times New Roman" w:hAnsi="Lato" w:cs="Arial"/>
          <w:bCs/>
          <w:iCs/>
          <w:spacing w:val="4"/>
          <w:lang w:eastAsia="pl-PL" w:bidi="pl-PL"/>
          <w14:cntxtAlts/>
        </w:rPr>
        <w:t>opubl</w:t>
      </w:r>
      <w:proofErr w:type="spellEnd"/>
      <w:r w:rsidRPr="004430AD">
        <w:rPr>
          <w:rFonts w:ascii="Lato" w:eastAsia="Times New Roman" w:hAnsi="Lato" w:cs="Arial"/>
          <w:bCs/>
          <w:iCs/>
          <w:spacing w:val="4"/>
          <w:lang w:eastAsia="pl-PL" w:bidi="pl-PL"/>
          <w14:cntxtAlts/>
        </w:rPr>
        <w:t xml:space="preserve">. Centralna Baza Orzeczeń Sądów Administracyjnych). Okoliczności dotyczące konieczności rozbudowy sieci dróg są powszechnie znane i jako takie – zgodnie z art. 77 § 4 kpa – nie wymagają dowodu. W wyroku z dnia 15 października 2015 r. sygn. akt II OSK 1785/15 Naczelny Sąd Administracyjny zastrzegł jednocześnie, że przy ocenie zaistnienia przesłanki zawartej w art. 17 ust. 1 specustawy drogowej wystarczające jest samo wskazanie faktów pozwalających na przyjęcie, </w:t>
      </w:r>
      <w:r w:rsidRPr="004430AD">
        <w:rPr>
          <w:rFonts w:ascii="Lato" w:eastAsia="Times New Roman" w:hAnsi="Lato" w:cs="Arial"/>
          <w:bCs/>
          <w:iCs/>
          <w:spacing w:val="4"/>
          <w:lang w:eastAsia="pl-PL" w:bidi="pl-PL"/>
          <w14:cntxtAlts/>
        </w:rPr>
        <w:br/>
        <w:t xml:space="preserve">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 We wniosku </w:t>
      </w:r>
      <w:r w:rsidRPr="004430AD">
        <w:rPr>
          <w:rFonts w:ascii="Lato" w:eastAsia="Times New Roman" w:hAnsi="Lato" w:cs="Arial"/>
          <w:bCs/>
          <w:iCs/>
          <w:spacing w:val="4"/>
          <w:lang w:eastAsia="pl-PL" w:bidi="pl-PL"/>
          <w14:cntxtAlts/>
        </w:rPr>
        <w:br/>
        <w:t xml:space="preserve">o nadanie rygoru natychmiastowej wykonalności inwestor przedstawił argumentację uzasadnioną interesem społecznym i gospodarczym przemawiającymi za nadaniem decyzji Wojewody Małopolskiego rygoru natychmiastowej wykonalności, która została następnie przytoczona na str. 43-44 decyzji Wojewody Małopolskiego. W niniejszej sprawie, zarówno w ocenie organu I jak i II instancji uzasadnienie przedstawione przez inwestora przemawiało za nadaniem decyzji Wojewody Małopolskiego rygoru natychmiastowej wykonalności. </w:t>
      </w:r>
    </w:p>
    <w:p w14:paraId="3DA53310" w14:textId="37B09B80" w:rsidR="00C64384" w:rsidRPr="004430AD" w:rsidRDefault="0056509C" w:rsidP="004430AD">
      <w:pPr>
        <w:autoSpaceDE w:val="0"/>
        <w:autoSpaceDN w:val="0"/>
        <w:adjustRightInd w:val="0"/>
        <w:spacing w:after="240" w:line="240" w:lineRule="exact"/>
        <w:jc w:val="both"/>
        <w:rPr>
          <w:rFonts w:ascii="Lato" w:hAnsi="Lato" w:cs="Arial"/>
          <w:spacing w:val="4"/>
          <w14:cntxtAlts/>
        </w:rPr>
      </w:pPr>
      <w:r>
        <w:rPr>
          <w:rFonts w:ascii="Lato" w:hAnsi="Lato" w:cs="Arial"/>
          <w:spacing w:val="4"/>
          <w14:cntxtAlts/>
        </w:rPr>
        <w:lastRenderedPageBreak/>
        <w:t>Przypomnieć warto, że p</w:t>
      </w:r>
      <w:r w:rsidR="00C64384" w:rsidRPr="004430AD">
        <w:rPr>
          <w:rFonts w:ascii="Lato" w:hAnsi="Lato" w:cs="Arial"/>
          <w:spacing w:val="4"/>
          <w14:cntxtAlts/>
        </w:rPr>
        <w:t xml:space="preserve">otrzeby związane z ochroną środowiska, mającą duże znaczenie z punktu widzenia interesu społecznego czy nawet gospodarczego, zostały zabezpieczone podczas oceny i ponownej oceny oddziaływania przedsięwzięcia na środowisko poprzez określenie rozwiązań technicznych mających zmniejszyć jego środowiskowe oddziaływanie 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wyrok Naczelnego Sądu Administracyjnego z dnia 24 listopada 2021 r., sygn. akt </w:t>
      </w:r>
      <w:r>
        <w:rPr>
          <w:rFonts w:ascii="Lato" w:hAnsi="Lato" w:cs="Arial"/>
          <w:spacing w:val="4"/>
          <w14:cntxtAlts/>
        </w:rPr>
        <w:br/>
      </w:r>
      <w:r w:rsidR="00C64384" w:rsidRPr="004430AD">
        <w:rPr>
          <w:rFonts w:ascii="Lato" w:hAnsi="Lato" w:cs="Arial"/>
          <w:spacing w:val="4"/>
          <w14:cntxtAlts/>
        </w:rPr>
        <w:t>II OSK 1674/21</w:t>
      </w:r>
      <w:r>
        <w:rPr>
          <w:rFonts w:ascii="Lato" w:hAnsi="Lato" w:cs="Arial"/>
          <w:spacing w:val="4"/>
          <w14:cntxtAlts/>
        </w:rPr>
        <w:t xml:space="preserve">, </w:t>
      </w:r>
      <w:proofErr w:type="spellStart"/>
      <w:r>
        <w:rPr>
          <w:rFonts w:ascii="Lato" w:hAnsi="Lato" w:cs="Arial"/>
          <w:spacing w:val="4"/>
          <w14:cntxtAlts/>
        </w:rPr>
        <w:t>opubl</w:t>
      </w:r>
      <w:proofErr w:type="spellEnd"/>
      <w:r>
        <w:rPr>
          <w:rFonts w:ascii="Lato" w:hAnsi="Lato" w:cs="Arial"/>
          <w:spacing w:val="4"/>
          <w14:cntxtAlts/>
        </w:rPr>
        <w:t xml:space="preserve">. </w:t>
      </w:r>
      <w:r w:rsidRPr="0056509C">
        <w:rPr>
          <w:rFonts w:ascii="Lato" w:hAnsi="Lato" w:cs="Arial"/>
          <w:bCs/>
          <w:iCs/>
          <w:spacing w:val="4"/>
          <w:lang w:bidi="pl-PL"/>
          <w14:cntxtAlts/>
        </w:rPr>
        <w:t>Centralna Baza Orzeczeń Sądów Administracyjnych</w:t>
      </w:r>
      <w:r w:rsidR="00C64384" w:rsidRPr="004430AD">
        <w:rPr>
          <w:rFonts w:ascii="Lato" w:hAnsi="Lato" w:cs="Arial"/>
          <w:spacing w:val="4"/>
          <w14:cntxtAlts/>
        </w:rPr>
        <w:t xml:space="preserve">). </w:t>
      </w:r>
    </w:p>
    <w:p w14:paraId="4024E0BE" w14:textId="08A79EFB" w:rsidR="00BF0AC6" w:rsidRPr="004430AD" w:rsidRDefault="00BF0AC6" w:rsidP="004430AD">
      <w:pPr>
        <w:autoSpaceDE w:val="0"/>
        <w:autoSpaceDN w:val="0"/>
        <w:adjustRightInd w:val="0"/>
        <w:spacing w:after="240" w:line="240" w:lineRule="exact"/>
        <w:jc w:val="both"/>
        <w:rPr>
          <w:rFonts w:ascii="Lato" w:hAnsi="Lato" w:cs="Arial"/>
          <w:bCs/>
          <w:iCs/>
          <w:spacing w:val="4"/>
          <w14:cntxtAlts/>
        </w:rPr>
      </w:pPr>
      <w:r w:rsidRPr="004430AD">
        <w:rPr>
          <w:rFonts w:ascii="Lato" w:hAnsi="Lato" w:cs="Arial"/>
          <w:bCs/>
          <w:iCs/>
          <w:spacing w:val="4"/>
          <w14:cntxtAlts/>
        </w:rPr>
        <w:t xml:space="preserve">Odnosząc się do </w:t>
      </w:r>
      <w:proofErr w:type="spellStart"/>
      <w:r w:rsidRPr="004430AD">
        <w:rPr>
          <w:rFonts w:ascii="Lato" w:hAnsi="Lato" w:cs="Arial"/>
          <w:bCs/>
          <w:iCs/>
          <w:spacing w:val="4"/>
          <w14:cntxtAlts/>
        </w:rPr>
        <w:t>odwołań</w:t>
      </w:r>
      <w:proofErr w:type="spellEnd"/>
      <w:r w:rsidRPr="004430AD">
        <w:rPr>
          <w:rFonts w:ascii="Lato" w:hAnsi="Lato" w:cs="Arial"/>
          <w:bCs/>
          <w:iCs/>
          <w:spacing w:val="4"/>
          <w14:cntxtAlts/>
        </w:rPr>
        <w:t xml:space="preserve"> Pana W</w:t>
      </w:r>
      <w:r w:rsidR="00E11DD1">
        <w:rPr>
          <w:rFonts w:ascii="Lato" w:hAnsi="Lato" w:cs="Arial"/>
          <w:bCs/>
          <w:iCs/>
          <w:spacing w:val="4"/>
          <w14:cntxtAlts/>
        </w:rPr>
        <w:t>.</w:t>
      </w:r>
      <w:r w:rsidRPr="004430AD">
        <w:rPr>
          <w:rFonts w:ascii="Lato" w:hAnsi="Lato" w:cs="Arial"/>
          <w:bCs/>
          <w:iCs/>
          <w:spacing w:val="4"/>
          <w14:cntxtAlts/>
        </w:rPr>
        <w:t xml:space="preserve"> M</w:t>
      </w:r>
      <w:r w:rsidR="00E11DD1">
        <w:rPr>
          <w:rFonts w:ascii="Lato" w:hAnsi="Lato" w:cs="Arial"/>
          <w:bCs/>
          <w:iCs/>
          <w:spacing w:val="4"/>
          <w14:cntxtAlts/>
        </w:rPr>
        <w:t>.</w:t>
      </w:r>
      <w:r w:rsidRPr="004430AD">
        <w:rPr>
          <w:rFonts w:ascii="Lato" w:hAnsi="Lato" w:cs="Arial"/>
          <w:bCs/>
          <w:iCs/>
          <w:spacing w:val="4"/>
          <w14:cntxtAlts/>
        </w:rPr>
        <w:t xml:space="preserve"> i Pani K</w:t>
      </w:r>
      <w:r w:rsidR="00E11DD1">
        <w:rPr>
          <w:rFonts w:ascii="Lato" w:hAnsi="Lato" w:cs="Arial"/>
          <w:bCs/>
          <w:iCs/>
          <w:spacing w:val="4"/>
          <w14:cntxtAlts/>
        </w:rPr>
        <w:t>.</w:t>
      </w:r>
      <w:r w:rsidRPr="004430AD">
        <w:rPr>
          <w:rFonts w:ascii="Lato" w:hAnsi="Lato" w:cs="Arial"/>
          <w:bCs/>
          <w:iCs/>
          <w:spacing w:val="4"/>
          <w14:cntxtAlts/>
        </w:rPr>
        <w:t xml:space="preserve"> K</w:t>
      </w:r>
      <w:r w:rsidR="00E11DD1">
        <w:rPr>
          <w:rFonts w:ascii="Lato" w:hAnsi="Lato" w:cs="Arial"/>
          <w:bCs/>
          <w:iCs/>
          <w:spacing w:val="4"/>
          <w14:cntxtAlts/>
        </w:rPr>
        <w:t>.</w:t>
      </w:r>
      <w:r w:rsidRPr="004430AD">
        <w:rPr>
          <w:rFonts w:ascii="Lato" w:hAnsi="Lato" w:cs="Arial"/>
          <w:bCs/>
          <w:iCs/>
          <w:spacing w:val="4"/>
          <w14:cntxtAlts/>
        </w:rPr>
        <w:t>-Z</w:t>
      </w:r>
      <w:r w:rsidR="00E11DD1">
        <w:rPr>
          <w:rFonts w:ascii="Lato" w:hAnsi="Lato" w:cs="Arial"/>
          <w:bCs/>
          <w:iCs/>
          <w:spacing w:val="4"/>
          <w14:cntxtAlts/>
        </w:rPr>
        <w:t>.</w:t>
      </w:r>
      <w:r w:rsidRPr="004430AD">
        <w:rPr>
          <w:rFonts w:ascii="Lato" w:hAnsi="Lato" w:cs="Arial"/>
          <w:bCs/>
          <w:iCs/>
          <w:spacing w:val="4"/>
          <w14:cntxtAlts/>
        </w:rPr>
        <w:t>, Minister stwierdził, co następuje.</w:t>
      </w:r>
    </w:p>
    <w:p w14:paraId="0EBFB518" w14:textId="04B899F8" w:rsidR="00DD5BB7" w:rsidRDefault="00BF0AC6" w:rsidP="004430AD">
      <w:pPr>
        <w:spacing w:after="240" w:line="240" w:lineRule="exact"/>
        <w:jc w:val="both"/>
        <w:rPr>
          <w:rFonts w:ascii="Lato" w:hAnsi="Lato" w:cs="Arial"/>
          <w:bCs/>
          <w:spacing w:val="4"/>
          <w14:cntxtAlts/>
        </w:rPr>
      </w:pPr>
      <w:r w:rsidRPr="004430AD">
        <w:rPr>
          <w:rFonts w:ascii="Lato" w:hAnsi="Lato" w:cs="Arial"/>
          <w:bCs/>
          <w:spacing w:val="4"/>
          <w14:cntxtAlts/>
        </w:rPr>
        <w:t xml:space="preserve">Brak zgody skarżących na realizację inwestycji na części ich </w:t>
      </w:r>
      <w:r w:rsidRPr="004430AD">
        <w:rPr>
          <w:rFonts w:ascii="Lato" w:hAnsi="Lato" w:cs="Arial"/>
          <w:bCs/>
          <w:spacing w:val="4"/>
          <w:lang w:bidi="pl-PL"/>
          <w14:cntxtAlts/>
        </w:rPr>
        <w:t xml:space="preserve">działek objętych zakresem przedmiotowej inwestycji </w:t>
      </w:r>
      <w:r w:rsidRPr="004430AD">
        <w:rPr>
          <w:rFonts w:ascii="Lato" w:hAnsi="Lato" w:cs="Arial"/>
          <w:bCs/>
          <w:spacing w:val="4"/>
          <w14:cntxtAlts/>
        </w:rPr>
        <w:t xml:space="preserve">nie stanowi o wadliwości zaskarżonej decyzji, gdyż przepisy specustawy drogowej nie uzależniają udzielenia inwestorowi zezwolenia na realizację inwestycji na danej nieruchomości od wyrażenia na to zgody podmiotu będącego właścicielem bądź użytkownikiem wieczystym tejże nieruchomości. </w:t>
      </w:r>
      <w:r w:rsidR="00F57ACD" w:rsidRPr="004430AD">
        <w:rPr>
          <w:rFonts w:ascii="Lato" w:hAnsi="Lato" w:cs="Arial"/>
          <w:bCs/>
          <w:iCs/>
          <w:spacing w:val="4"/>
          <w:lang w:bidi="pl-PL"/>
          <w14:cntxtAlts/>
        </w:rPr>
        <w:t>W pierwszej kolejności należy wyjaśnić charakterystykę decyzji o zezwoleniu na realizację inwestycji drogowej wydawanej na podstawie specustawy drogowej. Charakter specustawy drogowej posiada bowiem zasadnicze znaczenie w procesie jej stosowania, ponieważ przez pryzmat tego charakteru należy postrzegać granice skutków prawnych wywoływanych przez przyjęte w tej ustawie rozwiązania</w:t>
      </w:r>
      <w:r w:rsidRPr="004430AD">
        <w:rPr>
          <w:rFonts w:ascii="Lato" w:hAnsi="Lato" w:cs="Arial"/>
          <w:bCs/>
          <w:spacing w:val="4"/>
          <w14:cntxtAlts/>
        </w:rPr>
        <w:t xml:space="preserve">. </w:t>
      </w:r>
    </w:p>
    <w:p w14:paraId="79F621DE" w14:textId="256842BD" w:rsidR="00BF0AC6" w:rsidRPr="004430AD" w:rsidRDefault="00BF0AC6" w:rsidP="004430AD">
      <w:pPr>
        <w:spacing w:after="240" w:line="240" w:lineRule="exact"/>
        <w:jc w:val="both"/>
        <w:rPr>
          <w:rFonts w:ascii="Lato" w:hAnsi="Lato" w:cs="Arial"/>
          <w:bCs/>
          <w:iCs/>
          <w:spacing w:val="4"/>
          <w:lang w:bidi="pl-PL"/>
          <w14:cntxtAlts/>
        </w:rPr>
      </w:pPr>
      <w:r w:rsidRPr="004430AD">
        <w:rPr>
          <w:rFonts w:ascii="Lato" w:hAnsi="Lato" w:cs="Arial"/>
          <w:bCs/>
          <w:spacing w:val="4"/>
          <w14:cntxtAlts/>
        </w:rPr>
        <w:t xml:space="preserve">Przepisy specustawy drogowej nie zobowiązują inwestora do poprzedzenia wystąpienia z wnioskiem o wydanie decyzji o zezwolenie na realizację inwestycji drogowej przeprowadzeniem uzgodnień, czy też konsultacji, które miałyby na celu ustalenie przebiegu projektowanej inwestycji z właścicielami nieruchomości objętych inwestycją. Przedmiotem regulacji specustawy drogowej jest uproszczony tryb postępowania </w:t>
      </w:r>
      <w:r w:rsidR="00DD5BB7">
        <w:rPr>
          <w:rFonts w:ascii="Lato" w:hAnsi="Lato" w:cs="Arial"/>
          <w:bCs/>
          <w:spacing w:val="4"/>
          <w14:cntxtAlts/>
        </w:rPr>
        <w:br/>
      </w:r>
      <w:r w:rsidRPr="004430AD">
        <w:rPr>
          <w:rFonts w:ascii="Lato" w:hAnsi="Lato" w:cs="Arial"/>
          <w:bCs/>
          <w:spacing w:val="4"/>
          <w14:cntxtAlts/>
        </w:rPr>
        <w:t xml:space="preserve">w sprawach związanych z realizacją dróg, co w zamyśle ustawodawcy ma poprawić efektywność realizacji zadań publicznych dotyczących inwestycji drogowych. W ramach ujednoliconej procedury, którą wieńczy wydanie decyzji o zezwoleniu na realizację inwestycji drogowej (tzw.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727E4A77" w14:textId="77777777" w:rsidR="00BF0AC6" w:rsidRPr="004430AD" w:rsidRDefault="00BF0AC6" w:rsidP="004430AD">
      <w:pPr>
        <w:spacing w:after="240" w:line="240" w:lineRule="exact"/>
        <w:jc w:val="both"/>
        <w:rPr>
          <w:rFonts w:ascii="Lato" w:hAnsi="Lato" w:cs="Arial"/>
          <w:bCs/>
          <w:spacing w:val="4"/>
          <w14:cntxtAlts/>
        </w:rPr>
      </w:pPr>
      <w:r w:rsidRPr="004430AD">
        <w:rPr>
          <w:rFonts w:ascii="Lato" w:hAnsi="Lato" w:cs="Arial"/>
          <w:bCs/>
          <w:spacing w:val="4"/>
          <w14:cntxtAlts/>
        </w:rPr>
        <w:t xml:space="preserve">Postępowanie </w:t>
      </w:r>
      <w:proofErr w:type="spellStart"/>
      <w:r w:rsidRPr="004430AD">
        <w:rPr>
          <w:rFonts w:ascii="Lato" w:hAnsi="Lato" w:cs="Arial"/>
          <w:bCs/>
          <w:spacing w:val="4"/>
          <w14:cntxtAlts/>
        </w:rPr>
        <w:t>zezwoleniowe</w:t>
      </w:r>
      <w:proofErr w:type="spellEnd"/>
      <w:r w:rsidRPr="004430AD">
        <w:rPr>
          <w:rFonts w:ascii="Lato" w:hAnsi="Lato" w:cs="Arial"/>
          <w:bCs/>
          <w:spacing w:val="4"/>
          <w14:cntxtAlts/>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4430AD">
        <w:rPr>
          <w:rFonts w:ascii="Lato" w:hAnsi="Lato" w:cs="Arial"/>
          <w:bCs/>
          <w:spacing w:val="4"/>
          <w14:cntxtAlts/>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Specustawa drogowa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71FBAB24" w14:textId="77777777" w:rsidR="00BF0AC6" w:rsidRPr="004430AD" w:rsidRDefault="00BF0AC6" w:rsidP="004430AD">
      <w:pPr>
        <w:spacing w:after="240" w:line="240" w:lineRule="exact"/>
        <w:jc w:val="both"/>
        <w:rPr>
          <w:rFonts w:ascii="Lato" w:hAnsi="Lato" w:cs="Arial"/>
          <w:bCs/>
          <w:iCs/>
          <w:spacing w:val="4"/>
          <w:lang w:bidi="pl-PL"/>
          <w14:cntxtAlts/>
        </w:rPr>
      </w:pPr>
      <w:r w:rsidRPr="004430AD">
        <w:rPr>
          <w:rFonts w:ascii="Lato" w:hAnsi="Lato" w:cs="Arial"/>
          <w:bCs/>
          <w:spacing w:val="4"/>
          <w14:cntxtAlts/>
        </w:rPr>
        <w:lastRenderedPageBreak/>
        <w:t xml:space="preserve">W doktrynie oraz orzecznictwie przyjmuje się, że decyzja wydana w oparciu o przepisy specustawy drogowej jest rozstrzygnięciem o charakterze związanym, gdyż jak wynika </w:t>
      </w:r>
      <w:r w:rsidRPr="004430AD">
        <w:rPr>
          <w:rFonts w:ascii="Lato" w:hAnsi="Lato" w:cs="Arial"/>
          <w:bCs/>
          <w:spacing w:val="4"/>
          <w14:cntxtAlts/>
        </w:rPr>
        <w:br/>
        <w:t xml:space="preserve">z art. 11e specustawy drogowej, zezwolenia na realizację inwestycji drogowej nie można uzależniać od spełnienia świadczeń lub warunków nieprzewidzianych obowiązującymi przepisami. </w:t>
      </w:r>
      <w:r w:rsidRPr="004430AD">
        <w:rPr>
          <w:rFonts w:ascii="Lato" w:hAnsi="Lato" w:cs="Arial"/>
          <w:bCs/>
          <w:iCs/>
          <w:spacing w:val="4"/>
          <w:lang w:bidi="pl-PL"/>
          <w14:cntxtAlts/>
        </w:rPr>
        <w:t xml:space="preserve">Rola organów właściwych do wydania zezwolenia na realizację inwestycji drogowej w procedurze inwestycyjnej uregulowanej przepisami specustawy drogowej nie polega na aktywnym uczestnictwie w projektowaniu inwestycji, gdyż organy te nie współuczestniczą w projektowaniu inwestycji, której usytuowanie i konkretny kształt zależą od woli inwestora. </w:t>
      </w:r>
      <w:r w:rsidRPr="004430AD">
        <w:rPr>
          <w:rFonts w:ascii="Lato" w:hAnsi="Lato" w:cs="Arial"/>
          <w:bCs/>
          <w:spacing w:val="4"/>
          <w14:cntxtAlts/>
        </w:rPr>
        <w:t xml:space="preserve">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t>
      </w:r>
      <w:r w:rsidRPr="004430AD">
        <w:rPr>
          <w:rFonts w:ascii="Lato" w:hAnsi="Lato" w:cs="Arial"/>
          <w:bCs/>
          <w:spacing w:val="4"/>
          <w14:cntxtAlts/>
        </w:rPr>
        <w:br/>
        <w:t xml:space="preserve">w granicach tego wniosku, nie mają możliwości ingerowania w lokalizację inwestycji, </w:t>
      </w:r>
      <w:r w:rsidRPr="004430AD">
        <w:rPr>
          <w:rFonts w:ascii="Lato" w:hAnsi="Lato" w:cs="Arial"/>
          <w:bCs/>
          <w:spacing w:val="4"/>
          <w14:cntxtAlts/>
        </w:rPr>
        <w:br/>
        <w:t>a więc i w przebieg linii podziału nieruchomości zaproponowany przez wnioskodawcę, jak również jej parametrów technicznych, jeśli koncepcja inwestycji przedstawiona przez inwestora mieści się w granicach prawa.</w:t>
      </w:r>
    </w:p>
    <w:p w14:paraId="5EE18447" w14:textId="62315191" w:rsidR="00BF0AC6" w:rsidRPr="004430AD" w:rsidRDefault="00BF0AC6" w:rsidP="004430AD">
      <w:pPr>
        <w:spacing w:after="240" w:line="240" w:lineRule="exact"/>
        <w:jc w:val="both"/>
        <w:rPr>
          <w:rFonts w:ascii="Lato" w:hAnsi="Lato" w:cs="Arial"/>
          <w:bCs/>
          <w:spacing w:val="4"/>
          <w14:cntxtAlts/>
        </w:rPr>
      </w:pPr>
      <w:r w:rsidRPr="004430AD">
        <w:rPr>
          <w:rFonts w:ascii="Lato" w:hAnsi="Lato" w:cs="Arial"/>
          <w:bCs/>
          <w:spacing w:val="4"/>
          <w14:cntxtAlts/>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t>
      </w:r>
      <w:r w:rsidRPr="004430AD">
        <w:rPr>
          <w:rFonts w:ascii="Lato" w:hAnsi="Lato" w:cs="Arial"/>
          <w:bCs/>
          <w:spacing w:val="4"/>
          <w14:cntxtAlts/>
        </w:rPr>
        <w:br/>
        <w:t xml:space="preserve">w regulacjach prawnych, mających znaczenie dla wydania decyzji o zezwoleniu na realizację inwestycji drogowej. Przepisy specustawy drogowej nie zobowiązują również inwestora do przedstawienia różnych wariantów przebiegu planowanej inwestycji i nie ma on obowiązku uwzględniać oczekiwań stron postępowania. </w:t>
      </w:r>
      <w:r w:rsidRPr="004430AD">
        <w:rPr>
          <w:rFonts w:ascii="Lato" w:hAnsi="Lato" w:cs="Arial"/>
          <w:bCs/>
          <w:iCs/>
          <w:spacing w:val="4"/>
          <w:lang w:bidi="pl-PL"/>
          <w14:cntxtAlts/>
        </w:rPr>
        <w:t xml:space="preserve">Dlatego też organy I </w:t>
      </w:r>
      <w:proofErr w:type="spellStart"/>
      <w:r w:rsidRPr="004430AD">
        <w:rPr>
          <w:rFonts w:ascii="Lato" w:hAnsi="Lato" w:cs="Arial"/>
          <w:bCs/>
          <w:iCs/>
          <w:spacing w:val="4"/>
          <w:lang w:bidi="pl-PL"/>
          <w14:cntxtAlts/>
        </w:rPr>
        <w:t>i</w:t>
      </w:r>
      <w:proofErr w:type="spellEnd"/>
      <w:r w:rsidRPr="004430AD">
        <w:rPr>
          <w:rFonts w:ascii="Lato" w:hAnsi="Lato" w:cs="Arial"/>
          <w:bCs/>
          <w:iCs/>
          <w:spacing w:val="4"/>
          <w:lang w:bidi="pl-PL"/>
          <w14:cntxtAlts/>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w:t>
      </w:r>
      <w:r w:rsidRPr="004430AD">
        <w:rPr>
          <w:rFonts w:ascii="Lato" w:hAnsi="Lato" w:cs="Arial"/>
          <w:bCs/>
          <w:iCs/>
          <w:spacing w:val="4"/>
          <w:lang w:bidi="pl-PL"/>
          <w14:cntxtAlts/>
        </w:rPr>
        <w:br/>
        <w:t>z prawem</w:t>
      </w:r>
      <w:r w:rsidRPr="004430AD">
        <w:rPr>
          <w:rFonts w:ascii="Lato" w:hAnsi="Lato" w:cs="Arial"/>
          <w:bCs/>
          <w:spacing w:val="4"/>
          <w14:cntxtAlts/>
        </w:rPr>
        <w:t xml:space="preserve">. </w:t>
      </w:r>
    </w:p>
    <w:p w14:paraId="0C9C8FE8" w14:textId="77777777" w:rsidR="00BF0AC6" w:rsidRPr="004430AD" w:rsidRDefault="00BF0AC6" w:rsidP="004430AD">
      <w:pPr>
        <w:spacing w:after="240" w:line="240" w:lineRule="exact"/>
        <w:jc w:val="both"/>
        <w:rPr>
          <w:rFonts w:ascii="Lato" w:hAnsi="Lato" w:cs="Arial"/>
          <w:bCs/>
          <w:spacing w:val="4"/>
          <w14:cntxtAlts/>
        </w:rPr>
      </w:pPr>
      <w:r w:rsidRPr="004430AD">
        <w:rPr>
          <w:rFonts w:ascii="Lato" w:hAnsi="Lato" w:cs="Arial"/>
          <w:bCs/>
          <w:spacing w:val="4"/>
          <w14:cntxtAlts/>
        </w:rPr>
        <w:t xml:space="preserve">Wskazać także należy, iż zgodnie z treścią art. 11i ust. 1 specustawy drogowej </w:t>
      </w:r>
      <w:r w:rsidRPr="004430AD">
        <w:rPr>
          <w:rFonts w:ascii="Lato" w:hAnsi="Lato" w:cs="Arial"/>
          <w:bCs/>
          <w:spacing w:val="4"/>
          <w14:cntxtAlts/>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4430AD">
        <w:rPr>
          <w:rFonts w:ascii="Lato" w:hAnsi="Lato" w:cs="Arial"/>
          <w:bCs/>
          <w:spacing w:val="4"/>
          <w14:cntxtAlts/>
        </w:rPr>
        <w:br/>
        <w:t>27 stycznia 2011 r., sygn. akt VII SA/</w:t>
      </w:r>
      <w:proofErr w:type="spellStart"/>
      <w:r w:rsidRPr="004430AD">
        <w:rPr>
          <w:rFonts w:ascii="Lato" w:hAnsi="Lato" w:cs="Arial"/>
          <w:bCs/>
          <w:spacing w:val="4"/>
          <w14:cntxtAlts/>
        </w:rPr>
        <w:t>Wa</w:t>
      </w:r>
      <w:proofErr w:type="spellEnd"/>
      <w:r w:rsidRPr="004430AD">
        <w:rPr>
          <w:rFonts w:ascii="Lato" w:hAnsi="Lato" w:cs="Arial"/>
          <w:bCs/>
          <w:spacing w:val="4"/>
          <w14:cntxtAlts/>
        </w:rPr>
        <w:t xml:space="preserve"> 1955/10).</w:t>
      </w:r>
    </w:p>
    <w:p w14:paraId="6D497146" w14:textId="77777777" w:rsidR="00BF0AC6" w:rsidRPr="004430AD" w:rsidRDefault="00BF0AC6" w:rsidP="004430AD">
      <w:pPr>
        <w:spacing w:after="240" w:line="240" w:lineRule="exact"/>
        <w:jc w:val="both"/>
        <w:rPr>
          <w:rFonts w:ascii="Lato" w:hAnsi="Lato" w:cs="Arial"/>
          <w:bCs/>
          <w:spacing w:val="4"/>
          <w14:cntxtAlts/>
        </w:rPr>
      </w:pPr>
      <w:r w:rsidRPr="004430AD">
        <w:rPr>
          <w:rFonts w:ascii="Lato" w:hAnsi="Lato" w:cs="Arial"/>
          <w:bCs/>
          <w:spacing w:val="4"/>
          <w14:cntxtAlts/>
        </w:rPr>
        <w:lastRenderedPageBreak/>
        <w:t xml:space="preserve">Powyższe stanowisko jest ugruntowane i jednolite w orzecznictwie sądów administracyjnych (zob. wyroki Naczelnego Sądu Administracyjnego: z dnia 17 kwietnia 2024 r., sygn. akt II OSK 101/24, z dnia 5 marca 2024 r., sygn. akt II OSK 2405/23, </w:t>
      </w:r>
      <w:r w:rsidRPr="004430AD">
        <w:rPr>
          <w:rFonts w:ascii="Lato" w:hAnsi="Lato" w:cs="Arial"/>
          <w:bCs/>
          <w:spacing w:val="4"/>
          <w14:cntxtAlts/>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4430AD">
        <w:rPr>
          <w:rFonts w:ascii="Lato" w:hAnsi="Lato" w:cs="Arial"/>
          <w:bCs/>
          <w:spacing w:val="4"/>
          <w14:cntxtAlts/>
        </w:rPr>
        <w:br/>
        <w:t xml:space="preserve">z dnia 2 kwietnia 2014 r., sygn. akt II OSK 2621/12, z dnia 28 lutego 2014 r., sygn. akt </w:t>
      </w:r>
      <w:r w:rsidRPr="004430AD">
        <w:rPr>
          <w:rFonts w:ascii="Lato" w:hAnsi="Lato" w:cs="Arial"/>
          <w:bCs/>
          <w:spacing w:val="4"/>
          <w14:cntxtAlts/>
        </w:rPr>
        <w:br/>
        <w:t xml:space="preserve">II OSK 93/14, z dnia 17 kwietnia 2013 r., sygn. akt II OSK 432/13, z dnia 26 lipca </w:t>
      </w:r>
      <w:r w:rsidRPr="004430AD">
        <w:rPr>
          <w:rFonts w:ascii="Lato" w:hAnsi="Lato" w:cs="Arial"/>
          <w:bCs/>
          <w:spacing w:val="4"/>
          <w14:cntxtAlts/>
        </w:rPr>
        <w:br/>
        <w:t xml:space="preserve">2013 r., sygn. akt II OSK 762/13, z dnia 17 kwietnia 2013 r., sygn. akt II OSK 432/13, </w:t>
      </w:r>
      <w:r w:rsidRPr="004430AD">
        <w:rPr>
          <w:rFonts w:ascii="Lato" w:hAnsi="Lato" w:cs="Arial"/>
          <w:bCs/>
          <w:spacing w:val="4"/>
          <w14:cntxtAlts/>
        </w:rPr>
        <w:br/>
        <w:t xml:space="preserve">z dnia 18 listopada 2010 r., sygn. akt II OSK 1968/10, z dnia 20 stycznia 2010 r., sygn. akt II OSK 2416/10, </w:t>
      </w:r>
      <w:proofErr w:type="spellStart"/>
      <w:r w:rsidRPr="004430AD">
        <w:rPr>
          <w:rFonts w:ascii="Lato" w:hAnsi="Lato" w:cs="Arial"/>
          <w:bCs/>
          <w:spacing w:val="4"/>
          <w14:cntxtAlts/>
        </w:rPr>
        <w:t>opubl</w:t>
      </w:r>
      <w:proofErr w:type="spellEnd"/>
      <w:r w:rsidRPr="004430AD">
        <w:rPr>
          <w:rFonts w:ascii="Lato" w:hAnsi="Lato" w:cs="Arial"/>
          <w:bCs/>
          <w:spacing w:val="4"/>
          <w14:cntxtAlts/>
        </w:rPr>
        <w:t>. Centralna Baza Orzeczeń Sądów Administracyjnych).</w:t>
      </w:r>
    </w:p>
    <w:p w14:paraId="358B7AE6" w14:textId="77777777" w:rsidR="00BF0AC6" w:rsidRPr="004430AD" w:rsidRDefault="00BF0AC6" w:rsidP="004430AD">
      <w:pPr>
        <w:spacing w:after="240" w:line="240" w:lineRule="exact"/>
        <w:jc w:val="both"/>
        <w:rPr>
          <w:rFonts w:ascii="Lato" w:hAnsi="Lato" w:cs="Arial"/>
          <w:bCs/>
          <w:spacing w:val="4"/>
          <w14:cntxtAlts/>
        </w:rPr>
      </w:pPr>
      <w:r w:rsidRPr="004430AD">
        <w:rPr>
          <w:rFonts w:ascii="Lato" w:hAnsi="Lato" w:cs="Arial"/>
          <w:bCs/>
          <w:spacing w:val="4"/>
          <w14:cntxtAlts/>
        </w:rPr>
        <w:t xml:space="preserve">Rozwiązania zawarte w specustawie drogowej poddane były ocenie Trybunału Konstytucyjnego który, między innymi, w wyroku z 16 października 2012 r. o sygn. </w:t>
      </w:r>
      <w:r w:rsidRPr="004430AD">
        <w:rPr>
          <w:rFonts w:ascii="Lato" w:hAnsi="Lato" w:cs="Arial"/>
          <w:bCs/>
          <w:spacing w:val="4"/>
          <w14:cntxtAlts/>
        </w:rPr>
        <w:br/>
        <w:t xml:space="preserve">K 4/10 (OTK ZU nr 9/A/2012, poz. 106) podjętym w pełnym składzie wskazał, 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4430AD">
        <w:rPr>
          <w:rFonts w:ascii="Lato" w:hAnsi="Lato" w:cs="Arial"/>
          <w:bCs/>
          <w:spacing w:val="4"/>
          <w14:cntxtAlts/>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Pr="004430AD">
        <w:rPr>
          <w:rFonts w:ascii="Lato" w:hAnsi="Lato" w:cs="Arial"/>
          <w:bCs/>
          <w:spacing w:val="4"/>
          <w14:cntxtAlts/>
        </w:rPr>
        <w:br/>
        <w:t xml:space="preserve">jest metodą skuteczną. Po trzecie, lokalizacja (wytyczenie) drogi niejako narzuca listę nieruchomości, które muszą być zajęte, a zatem - wywłaszczone. Jeśli przyjmujemy, </w:t>
      </w:r>
      <w:r w:rsidRPr="004430AD">
        <w:rPr>
          <w:rFonts w:ascii="Lato" w:hAnsi="Lato" w:cs="Arial"/>
          <w:bCs/>
          <w:spacing w:val="4"/>
          <w14:cntxtAlts/>
        </w:rPr>
        <w:br/>
        <w:t xml:space="preserve">że przebieg drogi jest wyznaczany w sposób racjonalny przez grono specjalistów </w:t>
      </w:r>
      <w:r w:rsidRPr="004430AD">
        <w:rPr>
          <w:rFonts w:ascii="Lato" w:hAnsi="Lato" w:cs="Arial"/>
          <w:bCs/>
          <w:spacing w:val="4"/>
          <w14:cntxtAlts/>
        </w:rPr>
        <w:br/>
        <w:t>z zakresu transportu, geologii, ochrony środowiska, musimy też przyjąć nieuchronność zajęcia ściśle oznaczonych gruntów pod budowę drogi.</w:t>
      </w:r>
    </w:p>
    <w:p w14:paraId="42F695C2" w14:textId="77777777" w:rsidR="00BF0AC6" w:rsidRPr="004430AD" w:rsidRDefault="00BF0AC6" w:rsidP="004430AD">
      <w:pPr>
        <w:spacing w:after="240" w:line="240" w:lineRule="exact"/>
        <w:jc w:val="both"/>
        <w:rPr>
          <w:rFonts w:ascii="Lato" w:eastAsia="Calibri" w:hAnsi="Lato" w:cs="Times New Roman"/>
          <w:bCs/>
          <w:iCs/>
          <w:spacing w:val="4"/>
          <w:lang w:bidi="pl-PL"/>
          <w14:cntxtAlts/>
        </w:rPr>
      </w:pPr>
      <w:r w:rsidRPr="004430AD">
        <w:rPr>
          <w:rFonts w:ascii="Lato" w:eastAsia="Calibri" w:hAnsi="Lato" w:cs="Times New Roman"/>
          <w:bCs/>
          <w:iCs/>
          <w:spacing w:val="4"/>
          <w:lang w:bidi="pl-PL"/>
          <w14:cntxtAlts/>
        </w:rPr>
        <w:t xml:space="preserve">Pozbawienie bądź ograniczenie prawa własności jest wpisane w specyfikę postępowania w sprawie wydania decyzji zezwalającej na realizację inwestycji drogowej i stanowi realizację celu publicznego, jakim jest budowa/rozbudowa dróg publicznych oraz niezbędnej do ich prawidłowego funkcjonowania infrastruktury technicznej, </w:t>
      </w:r>
      <w:r w:rsidRPr="004430AD">
        <w:rPr>
          <w:rFonts w:ascii="Lato" w:eastAsia="Calibri" w:hAnsi="Lato" w:cs="Times New Roman"/>
          <w:bCs/>
          <w:iCs/>
          <w:spacing w:val="4"/>
          <w:lang w:bidi="pl-PL"/>
          <w14:cntxtAlts/>
        </w:rPr>
        <w:br/>
        <w:t xml:space="preserve">a jednocześnie skutki z tym związane są rekompensowane w formie odszkodowania ustalonego w odrębnym postępowaniu administracyjnym. Oznacza to, że w specustawie drogowej ustawodawca dopuścił ograniczenie prawa własności z uwagi na budowę drogi publicznej, co miało miejsce w niniejszej sprawie.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specustawy drogowej, dążąc </w:t>
      </w:r>
      <w:r w:rsidRPr="004430AD">
        <w:rPr>
          <w:rFonts w:ascii="Lato" w:eastAsia="Calibri" w:hAnsi="Lato" w:cs="Times New Roman"/>
          <w:bCs/>
          <w:iCs/>
          <w:spacing w:val="4"/>
          <w:lang w:bidi="pl-PL"/>
          <w14:cntxtAlts/>
        </w:rPr>
        <w:br/>
        <w:t xml:space="preserve">do zrealizowania celów publicznych. Powyższa regulacja, co należy wyraźnie zaznaczyć, mieści się w granicach ograniczeń w zakresie korzystania z konstytucyjnych wolności </w:t>
      </w:r>
      <w:r w:rsidRPr="004430AD">
        <w:rPr>
          <w:rFonts w:ascii="Lato" w:eastAsia="Calibri" w:hAnsi="Lato" w:cs="Times New Roman"/>
          <w:bCs/>
          <w:iCs/>
          <w:spacing w:val="4"/>
          <w:lang w:bidi="pl-PL"/>
          <w14:cntxtAlts/>
        </w:rPr>
        <w:br/>
      </w:r>
      <w:r w:rsidRPr="004430AD">
        <w:rPr>
          <w:rFonts w:ascii="Lato" w:eastAsia="Calibri" w:hAnsi="Lato" w:cs="Times New Roman"/>
          <w:bCs/>
          <w:iCs/>
          <w:spacing w:val="4"/>
          <w:lang w:bidi="pl-PL"/>
          <w14:cntxtAlts/>
        </w:rPr>
        <w:lastRenderedPageBreak/>
        <w:t xml:space="preserve">i praw określonych w art. 31 ust. 3 Konstytucji RP. Przy realizacji systemu dróg publicznych służących poprawie bezpieczeństwa, komunikacji i transportu, nie dochodzi do naruszenia proporcji między interesem publicznym a ingerencją w sferę praw </w:t>
      </w:r>
      <w:r w:rsidRPr="004430AD">
        <w:rPr>
          <w:rFonts w:ascii="Lato" w:eastAsia="Calibri" w:hAnsi="Lato" w:cs="Times New Roman"/>
          <w:bCs/>
          <w:iCs/>
          <w:spacing w:val="4"/>
          <w:lang w:bidi="pl-PL"/>
          <w14:cntxtAlts/>
        </w:rPr>
        <w:br/>
        <w:t xml:space="preserve">i wolności (por. wyrok Naczelnego Sądu Administracyjnego z dnia 5 lutego 2020 r., sygn. akt II OSK 3586/19, </w:t>
      </w:r>
      <w:proofErr w:type="spellStart"/>
      <w:r w:rsidRPr="004430AD">
        <w:rPr>
          <w:rFonts w:ascii="Lato" w:eastAsia="Calibri" w:hAnsi="Lato" w:cs="Times New Roman"/>
          <w:bCs/>
          <w:iCs/>
          <w:spacing w:val="4"/>
          <w:lang w:bidi="pl-PL"/>
          <w14:cntxtAlts/>
        </w:rPr>
        <w:t>opubl</w:t>
      </w:r>
      <w:proofErr w:type="spellEnd"/>
      <w:r w:rsidRPr="004430AD">
        <w:rPr>
          <w:rFonts w:ascii="Lato" w:eastAsia="Calibri" w:hAnsi="Lato" w:cs="Times New Roman"/>
          <w:bCs/>
          <w:iCs/>
          <w:spacing w:val="4"/>
          <w:lang w:bidi="pl-PL"/>
          <w14:cntxtAlts/>
        </w:rPr>
        <w:t xml:space="preserve">. Centralna Baza Orzeczeń Sądów Administracyjnych). </w:t>
      </w:r>
    </w:p>
    <w:p w14:paraId="64A34FAB" w14:textId="29597FCF" w:rsidR="00BF0AC6" w:rsidRPr="004430AD" w:rsidRDefault="00BF0AC6" w:rsidP="004430AD">
      <w:pPr>
        <w:spacing w:after="240" w:line="240" w:lineRule="exact"/>
        <w:jc w:val="both"/>
        <w:rPr>
          <w:rFonts w:ascii="Lato" w:eastAsia="Calibri" w:hAnsi="Lato" w:cs="Times New Roman"/>
          <w:bCs/>
          <w:iCs/>
          <w:spacing w:val="4"/>
          <w:lang w:bidi="pl-PL"/>
          <w14:cntxtAlts/>
        </w:rPr>
      </w:pPr>
      <w:r w:rsidRPr="004430AD">
        <w:rPr>
          <w:rFonts w:ascii="Lato" w:eastAsia="Calibri" w:hAnsi="Lato" w:cs="Times New Roman"/>
          <w:bCs/>
          <w:iCs/>
          <w:spacing w:val="4"/>
          <w:lang w:bidi="pl-PL"/>
          <w14:cntxtAlts/>
        </w:rPr>
        <w:t xml:space="preserve">Mając na uwadze wyżej opisaną systemową charakterystykę decyzji o zezwoleniu </w:t>
      </w:r>
      <w:r w:rsidRPr="004430AD">
        <w:rPr>
          <w:rFonts w:ascii="Lato" w:eastAsia="Calibri" w:hAnsi="Lato" w:cs="Times New Roman"/>
          <w:bCs/>
          <w:iCs/>
          <w:spacing w:val="4"/>
          <w:lang w:bidi="pl-PL"/>
          <w14:cntxtAlts/>
        </w:rPr>
        <w:br/>
        <w:t xml:space="preserve">na realizację inwestycji drogowej i po przeanalizowaniu zebranego w sprawie materiału dowodowego, </w:t>
      </w:r>
      <w:r w:rsidRPr="004430AD">
        <w:rPr>
          <w:rFonts w:ascii="Lato" w:eastAsia="Calibri" w:hAnsi="Lato" w:cs="Times New Roman"/>
          <w:bCs/>
          <w:spacing w:val="4"/>
          <w:lang w:bidi="pl-PL"/>
          <w14:cntxtAlts/>
        </w:rPr>
        <w:t xml:space="preserve">Minister </w:t>
      </w:r>
      <w:r w:rsidRPr="004430AD">
        <w:rPr>
          <w:rFonts w:ascii="Lato" w:eastAsia="Calibri" w:hAnsi="Lato" w:cs="Times New Roman"/>
          <w:bCs/>
          <w:iCs/>
          <w:spacing w:val="4"/>
          <w:lang w:bidi="pl-PL"/>
          <w14:cntxtAlts/>
        </w:rPr>
        <w:t xml:space="preserve">stwierdza, że rozwiązania projektowe – w zakresie dotyczącym interesu prawnego </w:t>
      </w:r>
      <w:r w:rsidR="00290A87" w:rsidRPr="004430AD">
        <w:rPr>
          <w:rFonts w:ascii="Lato" w:eastAsia="Calibri" w:hAnsi="Lato" w:cs="Times New Roman"/>
          <w:bCs/>
          <w:iCs/>
          <w:spacing w:val="4"/>
          <w:lang w:bidi="pl-PL"/>
          <w14:cntxtAlts/>
        </w:rPr>
        <w:t>Pana W</w:t>
      </w:r>
      <w:r w:rsidR="00201D26">
        <w:rPr>
          <w:rFonts w:ascii="Lato" w:eastAsia="Calibri" w:hAnsi="Lato" w:cs="Times New Roman"/>
          <w:bCs/>
          <w:iCs/>
          <w:spacing w:val="4"/>
          <w:lang w:bidi="pl-PL"/>
          <w14:cntxtAlts/>
        </w:rPr>
        <w:t>.</w:t>
      </w:r>
      <w:r w:rsidR="00290A87" w:rsidRPr="004430AD">
        <w:rPr>
          <w:rFonts w:ascii="Lato" w:eastAsia="Calibri" w:hAnsi="Lato" w:cs="Times New Roman"/>
          <w:bCs/>
          <w:iCs/>
          <w:spacing w:val="4"/>
          <w:lang w:bidi="pl-PL"/>
          <w14:cntxtAlts/>
        </w:rPr>
        <w:t xml:space="preserve"> M</w:t>
      </w:r>
      <w:r w:rsidR="00201D26">
        <w:rPr>
          <w:rFonts w:ascii="Lato" w:eastAsia="Calibri" w:hAnsi="Lato" w:cs="Times New Roman"/>
          <w:bCs/>
          <w:iCs/>
          <w:spacing w:val="4"/>
          <w:lang w:bidi="pl-PL"/>
          <w14:cntxtAlts/>
        </w:rPr>
        <w:t>.</w:t>
      </w:r>
      <w:r w:rsidR="00290A87" w:rsidRPr="004430AD">
        <w:rPr>
          <w:rFonts w:ascii="Lato" w:eastAsia="Calibri" w:hAnsi="Lato" w:cs="Times New Roman"/>
          <w:bCs/>
          <w:iCs/>
          <w:spacing w:val="4"/>
          <w:lang w:bidi="pl-PL"/>
          <w14:cntxtAlts/>
        </w:rPr>
        <w:t xml:space="preserve"> i Pani K</w:t>
      </w:r>
      <w:r w:rsidR="00201D26">
        <w:rPr>
          <w:rFonts w:ascii="Lato" w:eastAsia="Calibri" w:hAnsi="Lato" w:cs="Times New Roman"/>
          <w:bCs/>
          <w:iCs/>
          <w:spacing w:val="4"/>
          <w:lang w:bidi="pl-PL"/>
          <w14:cntxtAlts/>
        </w:rPr>
        <w:t>.</w:t>
      </w:r>
      <w:r w:rsidR="00290A87" w:rsidRPr="004430AD">
        <w:rPr>
          <w:rFonts w:ascii="Lato" w:eastAsia="Calibri" w:hAnsi="Lato" w:cs="Times New Roman"/>
          <w:bCs/>
          <w:iCs/>
          <w:spacing w:val="4"/>
          <w:lang w:bidi="pl-PL"/>
          <w14:cntxtAlts/>
        </w:rPr>
        <w:t xml:space="preserve"> K</w:t>
      </w:r>
      <w:r w:rsidR="00201D26">
        <w:rPr>
          <w:rFonts w:ascii="Lato" w:eastAsia="Calibri" w:hAnsi="Lato" w:cs="Times New Roman"/>
          <w:bCs/>
          <w:iCs/>
          <w:spacing w:val="4"/>
          <w:lang w:bidi="pl-PL"/>
          <w14:cntxtAlts/>
        </w:rPr>
        <w:t>.</w:t>
      </w:r>
      <w:r w:rsidR="00290A87" w:rsidRPr="004430AD">
        <w:rPr>
          <w:rFonts w:ascii="Lato" w:eastAsia="Calibri" w:hAnsi="Lato" w:cs="Times New Roman"/>
          <w:bCs/>
          <w:iCs/>
          <w:spacing w:val="4"/>
          <w:lang w:bidi="pl-PL"/>
          <w14:cntxtAlts/>
        </w:rPr>
        <w:t>-Z</w:t>
      </w:r>
      <w:r w:rsidR="00201D26">
        <w:rPr>
          <w:rFonts w:ascii="Lato" w:eastAsia="Calibri" w:hAnsi="Lato" w:cs="Times New Roman"/>
          <w:bCs/>
          <w:iCs/>
          <w:spacing w:val="4"/>
          <w:lang w:bidi="pl-PL"/>
          <w14:cntxtAlts/>
        </w:rPr>
        <w:t>.</w:t>
      </w:r>
      <w:r w:rsidRPr="004430AD">
        <w:rPr>
          <w:rFonts w:ascii="Lato" w:eastAsia="Calibri" w:hAnsi="Lato" w:cs="Times New Roman"/>
          <w:bCs/>
          <w:iCs/>
          <w:spacing w:val="4"/>
          <w:lang w:bidi="pl-PL"/>
          <w14:cntxtAlts/>
        </w:rPr>
        <w:t xml:space="preserve">– zatwierdzone w </w:t>
      </w:r>
      <w:r w:rsidRPr="004430AD">
        <w:rPr>
          <w:rFonts w:ascii="Lato" w:eastAsia="Calibri" w:hAnsi="Lato" w:cs="Times New Roman"/>
          <w:bCs/>
          <w:spacing w:val="4"/>
          <w:lang w:bidi="pl-PL"/>
          <w14:cntxtAlts/>
        </w:rPr>
        <w:t xml:space="preserve">decyzji Wojewody </w:t>
      </w:r>
      <w:r w:rsidR="00290A87" w:rsidRPr="004430AD">
        <w:rPr>
          <w:rFonts w:ascii="Lato" w:eastAsia="Calibri" w:hAnsi="Lato" w:cs="Times New Roman"/>
          <w:bCs/>
          <w:spacing w:val="4"/>
          <w:lang w:bidi="pl-PL"/>
          <w14:cntxtAlts/>
        </w:rPr>
        <w:t xml:space="preserve">Małopolskiego </w:t>
      </w:r>
      <w:r w:rsidRPr="004430AD">
        <w:rPr>
          <w:rFonts w:ascii="Lato" w:eastAsia="Calibri" w:hAnsi="Lato" w:cs="Times New Roman"/>
          <w:bCs/>
          <w:iCs/>
          <w:spacing w:val="4"/>
          <w:lang w:bidi="pl-PL"/>
          <w14:cntxtAlts/>
        </w:rPr>
        <w:t xml:space="preserve">są prawidłowe. Teren działek </w:t>
      </w:r>
      <w:r w:rsidR="00290A87" w:rsidRPr="004430AD">
        <w:rPr>
          <w:rFonts w:ascii="Lato" w:eastAsia="Calibri" w:hAnsi="Lato" w:cs="Times New Roman"/>
          <w:bCs/>
          <w:iCs/>
          <w:spacing w:val="4"/>
          <w:lang w:bidi="pl-PL"/>
          <w14:cntxtAlts/>
        </w:rPr>
        <w:t xml:space="preserve">skarżących </w:t>
      </w:r>
      <w:r w:rsidRPr="004430AD">
        <w:rPr>
          <w:rFonts w:ascii="Lato" w:eastAsia="Calibri" w:hAnsi="Lato" w:cs="Times New Roman"/>
          <w:bCs/>
          <w:iCs/>
          <w:spacing w:val="4"/>
          <w:lang w:bidi="pl-PL"/>
          <w14:cntxtAlts/>
        </w:rPr>
        <w:t xml:space="preserve">nie został przejęty pod inwestycję w wymiarze większym, niż jest to wymagane, bowiem został ograniczony do niezbędnego minimum. Analiza decyzji Wojewody </w:t>
      </w:r>
      <w:r w:rsidR="00290A87" w:rsidRPr="004430AD">
        <w:rPr>
          <w:rFonts w:ascii="Lato" w:eastAsia="Calibri" w:hAnsi="Lato" w:cs="Times New Roman"/>
          <w:bCs/>
          <w:iCs/>
          <w:spacing w:val="4"/>
          <w:lang w:bidi="pl-PL"/>
          <w14:cntxtAlts/>
        </w:rPr>
        <w:t xml:space="preserve">Małopolskiego </w:t>
      </w:r>
      <w:r w:rsidRPr="004430AD">
        <w:rPr>
          <w:rFonts w:ascii="Lato" w:eastAsia="Calibri" w:hAnsi="Lato" w:cs="Times New Roman"/>
          <w:bCs/>
          <w:iCs/>
          <w:spacing w:val="4"/>
          <w:lang w:bidi="pl-PL"/>
          <w14:cntxtAlts/>
        </w:rPr>
        <w:t>nie daje zatem podstaw, by uznać, że ingerencja w prawo własności skarżących była nieproporcjonalna do użytych środków. Wywłaszczenie pod inwestycję części ww. działek nie jest arbitralnym odjęciem własności, lecz ma związek z koniecznością realizacji przedmiotowej inwestycji drogowej.</w:t>
      </w:r>
    </w:p>
    <w:p w14:paraId="22BD9FF2" w14:textId="352D74C5" w:rsidR="00290A87" w:rsidRPr="004430AD" w:rsidRDefault="00290A87" w:rsidP="004430AD">
      <w:pPr>
        <w:spacing w:after="240" w:line="240" w:lineRule="exact"/>
        <w:jc w:val="both"/>
        <w:rPr>
          <w:rFonts w:ascii="Lato" w:eastAsia="Calibri" w:hAnsi="Lato" w:cs="Times New Roman"/>
          <w:bCs/>
          <w:iCs/>
          <w:spacing w:val="4"/>
          <w:lang w:bidi="pl-PL"/>
          <w14:cntxtAlts/>
        </w:rPr>
      </w:pPr>
      <w:r w:rsidRPr="004430AD">
        <w:rPr>
          <w:rFonts w:ascii="Lato" w:eastAsia="Calibri" w:hAnsi="Lato" w:cs="Times New Roman"/>
          <w:bCs/>
          <w:iCs/>
          <w:spacing w:val="4"/>
          <w:lang w:bidi="pl-PL"/>
          <w14:cntxtAlts/>
        </w:rPr>
        <w:t>Na uwzględnienie nie zasługują zarzuty Pana W</w:t>
      </w:r>
      <w:r w:rsidR="00C5563C">
        <w:rPr>
          <w:rFonts w:ascii="Lato" w:eastAsia="Calibri" w:hAnsi="Lato" w:cs="Times New Roman"/>
          <w:bCs/>
          <w:iCs/>
          <w:spacing w:val="4"/>
          <w:lang w:bidi="pl-PL"/>
          <w14:cntxtAlts/>
        </w:rPr>
        <w:t>.</w:t>
      </w:r>
      <w:r w:rsidRPr="004430AD">
        <w:rPr>
          <w:rFonts w:ascii="Lato" w:eastAsia="Calibri" w:hAnsi="Lato" w:cs="Times New Roman"/>
          <w:bCs/>
          <w:iCs/>
          <w:spacing w:val="4"/>
          <w:lang w:bidi="pl-PL"/>
          <w14:cntxtAlts/>
        </w:rPr>
        <w:t xml:space="preserve"> M</w:t>
      </w:r>
      <w:r w:rsidR="00C5563C">
        <w:rPr>
          <w:rFonts w:ascii="Lato" w:eastAsia="Calibri" w:hAnsi="Lato" w:cs="Times New Roman"/>
          <w:bCs/>
          <w:iCs/>
          <w:spacing w:val="4"/>
          <w:lang w:bidi="pl-PL"/>
          <w14:cntxtAlts/>
        </w:rPr>
        <w:t>.</w:t>
      </w:r>
      <w:r w:rsidRPr="004430AD">
        <w:rPr>
          <w:rFonts w:ascii="Lato" w:eastAsia="Calibri" w:hAnsi="Lato" w:cs="Times New Roman"/>
          <w:bCs/>
          <w:iCs/>
          <w:spacing w:val="4"/>
          <w:lang w:bidi="pl-PL"/>
          <w14:cntxtAlts/>
        </w:rPr>
        <w:t xml:space="preserve"> dotyczące budowy </w:t>
      </w:r>
      <w:r w:rsidR="00DD5BB7">
        <w:rPr>
          <w:rFonts w:ascii="Lato" w:eastAsia="Calibri" w:hAnsi="Lato" w:cs="Times New Roman"/>
          <w:bCs/>
          <w:iCs/>
          <w:spacing w:val="4"/>
          <w:lang w:bidi="pl-PL"/>
          <w14:cntxtAlts/>
        </w:rPr>
        <w:br/>
      </w:r>
      <w:r w:rsidRPr="004430AD">
        <w:rPr>
          <w:rFonts w:ascii="Lato" w:eastAsia="Calibri" w:hAnsi="Lato" w:cs="Times New Roman"/>
          <w:bCs/>
          <w:iCs/>
          <w:spacing w:val="4"/>
          <w:lang w:bidi="pl-PL"/>
          <w14:cntxtAlts/>
        </w:rPr>
        <w:t>na części jego działki nr 258</w:t>
      </w:r>
      <w:r w:rsidRPr="004430AD">
        <w:rPr>
          <w:rFonts w:ascii="Lato" w:eastAsia="Times New Roman" w:hAnsi="Lato" w:cs="Arial"/>
          <w:bCs/>
          <w:iCs/>
          <w:spacing w:val="4"/>
          <w:lang w:eastAsia="pl-PL" w:bidi="pl-PL"/>
          <w14:cntxtAlts/>
        </w:rPr>
        <w:t xml:space="preserve">, </w:t>
      </w:r>
      <w:r w:rsidRPr="004430AD">
        <w:rPr>
          <w:rFonts w:ascii="Lato" w:eastAsia="Calibri" w:hAnsi="Lato" w:cs="Times New Roman"/>
          <w:bCs/>
          <w:iCs/>
          <w:spacing w:val="4"/>
          <w:lang w:bidi="pl-PL"/>
          <w14:cntxtAlts/>
        </w:rPr>
        <w:t xml:space="preserve">z obrębu </w:t>
      </w:r>
      <w:r w:rsidR="00DD5BB7">
        <w:rPr>
          <w:rFonts w:ascii="Lato" w:eastAsia="Calibri" w:hAnsi="Lato" w:cs="Times New Roman"/>
          <w:bCs/>
          <w:iCs/>
          <w:spacing w:val="4"/>
          <w:lang w:bidi="pl-PL"/>
          <w14:cntxtAlts/>
        </w:rPr>
        <w:t>00</w:t>
      </w:r>
      <w:r w:rsidRPr="004430AD">
        <w:rPr>
          <w:rFonts w:ascii="Lato" w:eastAsia="Calibri" w:hAnsi="Lato" w:cs="Times New Roman"/>
          <w:bCs/>
          <w:iCs/>
          <w:spacing w:val="4"/>
          <w:lang w:bidi="pl-PL"/>
          <w14:cntxtAlts/>
        </w:rPr>
        <w:t>10 Kraków-Nowa Huta drogi gminnej oznaczonej w dokumentacji technicznej symbolem D-2.</w:t>
      </w:r>
    </w:p>
    <w:p w14:paraId="409CD239" w14:textId="3B5FEA56" w:rsidR="00290A87" w:rsidRPr="004430AD" w:rsidRDefault="00290A87" w:rsidP="004430AD">
      <w:pPr>
        <w:autoSpaceDE w:val="0"/>
        <w:autoSpaceDN w:val="0"/>
        <w:adjustRightInd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W myśl art. 11f ust. 1 pkt 2 specustawy drogowej, decyzja o zezwoleniu na realizację inwestycji drogowej zawiera określenie linii rozgraniczających teren, w tym określenie granic pasów drogowych innych dróg publicznych w </w:t>
      </w:r>
      <w:proofErr w:type="gramStart"/>
      <w:r w:rsidRPr="004430AD">
        <w:rPr>
          <w:rFonts w:ascii="Lato" w:hAnsi="Lato" w:cs="Arial"/>
          <w:bCs/>
          <w:iCs/>
          <w:spacing w:val="4"/>
          <w:lang w:bidi="pl-PL"/>
          <w14:cntxtAlts/>
        </w:rPr>
        <w:t>przypadku</w:t>
      </w:r>
      <w:proofErr w:type="gramEnd"/>
      <w:r w:rsidRPr="004430AD">
        <w:rPr>
          <w:rFonts w:ascii="Lato" w:hAnsi="Lato" w:cs="Arial"/>
          <w:bCs/>
          <w:iCs/>
          <w:spacing w:val="4"/>
          <w:lang w:bidi="pl-PL"/>
          <w14:cntxtAlts/>
        </w:rPr>
        <w:t xml:space="preserve"> gdy wniosek, o którym mowa w art. 11d, zawiera określenie granic tych pasów. W decyzji o zezwoleniu na realizację inwestycji drogowej istnieje zatem możliwość określania pasów drogowych innych dróg publicznych, które są niezbędne do budowy/rozbudowy w związku </w:t>
      </w:r>
      <w:r w:rsidRPr="004430AD">
        <w:rPr>
          <w:rFonts w:ascii="Lato" w:hAnsi="Lato" w:cs="Arial"/>
          <w:bCs/>
          <w:iCs/>
          <w:spacing w:val="4"/>
          <w:lang w:bidi="pl-PL"/>
          <w14:cntxtAlts/>
        </w:rPr>
        <w:br/>
        <w:t xml:space="preserve">z planowanym przedsięwzięciem (art. 11f ust. 1 pkt 2 specustawy drogowej) oraz możliwość dokonania podziału działek niezbędnych do takiej budowy/rozbudowy </w:t>
      </w:r>
      <w:r w:rsidRPr="004430AD">
        <w:rPr>
          <w:rFonts w:ascii="Lato" w:hAnsi="Lato" w:cs="Arial"/>
          <w:bCs/>
          <w:iCs/>
          <w:spacing w:val="4"/>
          <w:lang w:bidi="pl-PL"/>
          <w14:cntxtAlts/>
        </w:rPr>
        <w:br/>
        <w:t xml:space="preserve">(art. 12 ust. 1 i ust. 2 specustawy drogowej). </w:t>
      </w:r>
      <w:r w:rsidR="00D201E9" w:rsidRPr="004430AD">
        <w:rPr>
          <w:rFonts w:ascii="Lato" w:hAnsi="Lato" w:cs="Arial"/>
          <w:bCs/>
          <w:iCs/>
          <w:spacing w:val="4"/>
          <w:lang w:bidi="pl-PL"/>
          <w14:cntxtAlts/>
        </w:rPr>
        <w:t xml:space="preserve">Taka konstrukcja ma za zadanie ułatwienie przekazania przez inwestora na rzecz właściwego zarządcy drogi, odcinków innych dróg publicznych wybudowanych w związku z inwestycją drogową, na co w szczególności wskazuje brzmienie art. 11f ust. 2a specustawy drogowej. </w:t>
      </w:r>
      <w:r w:rsidRPr="004430AD">
        <w:rPr>
          <w:rFonts w:ascii="Lato" w:hAnsi="Lato" w:cs="Arial"/>
          <w:bCs/>
          <w:iCs/>
          <w:spacing w:val="4"/>
          <w:lang w:bidi="pl-PL"/>
          <w14:cntxtAlts/>
        </w:rPr>
        <w:t xml:space="preserve">Jednocześnie podkreślić trzeba, iż stosownie do art. 11a ust. 2a specustawy drogowej, wojewoda wydaje decyzję o zezwoleniu na realizację inwestycji drogowej dla inwestycji objętej wnioskiem właściwego zarządcy drogi, w tym dla wszystkich elementów, o których mowa w art. 11f ust. 1, a więc – w niniejszym przypadku – również w zakresie działek, na których zaplanowana jest realizacja innych dróg publicznych. </w:t>
      </w:r>
    </w:p>
    <w:p w14:paraId="652AA894" w14:textId="2CD206D8" w:rsidR="003B0317" w:rsidRPr="004430AD" w:rsidRDefault="003B0317" w:rsidP="004430AD">
      <w:pPr>
        <w:spacing w:after="240" w:line="240" w:lineRule="exact"/>
        <w:jc w:val="both"/>
        <w:rPr>
          <w:rFonts w:ascii="Lato" w:hAnsi="Lato" w:cs="Arial"/>
          <w:bCs/>
          <w:iCs/>
          <w:spacing w:val="4"/>
          <w:lang w:bidi="pl-PL"/>
          <w14:cntxtAlts/>
        </w:rPr>
      </w:pPr>
      <w:r w:rsidRPr="004430AD">
        <w:rPr>
          <w:rFonts w:ascii="Lato" w:eastAsia="Times New Roman" w:hAnsi="Lato" w:cs="Arial"/>
          <w:bCs/>
          <w:iCs/>
          <w:spacing w:val="4"/>
          <w:lang w:eastAsia="pl-PL" w:bidi="pl-PL"/>
          <w14:cntxtAlts/>
        </w:rPr>
        <w:t xml:space="preserve">Oczywistym jest to, że rozbudowa drogi wojewódzkiej z jednojezdniowej na dwujezdniową charakteryzuje się daleko idącą zmianą w lokalnym układzie komunikacyjnym dróg, co wymusza rozbudowę i budowę innych dróg publicznych, </w:t>
      </w:r>
      <w:r w:rsidRPr="004430AD">
        <w:rPr>
          <w:rFonts w:ascii="Lato" w:eastAsia="Times New Roman" w:hAnsi="Lato" w:cs="Arial"/>
          <w:bCs/>
          <w:iCs/>
          <w:spacing w:val="4"/>
          <w:lang w:eastAsia="pl-PL" w:bidi="pl-PL"/>
          <w14:cntxtAlts/>
        </w:rPr>
        <w:br/>
        <w:t xml:space="preserve">a także dodatkowych jezdni drogi wojewódzkiej w celu zapewnienia dostępu do nieruchomości położonych przy drodze wojewódzkiej. </w:t>
      </w:r>
      <w:r w:rsidR="00C521D0" w:rsidRPr="004430AD">
        <w:rPr>
          <w:rFonts w:ascii="Lato" w:hAnsi="Lato" w:cs="Arial"/>
          <w:bCs/>
          <w:iCs/>
          <w:spacing w:val="4"/>
          <w:lang w:bidi="pl-PL"/>
          <w14:cntxtAlts/>
        </w:rPr>
        <w:t xml:space="preserve">W piśmie z dnia 19 stycznia </w:t>
      </w:r>
      <w:r w:rsidRPr="004430AD">
        <w:rPr>
          <w:rFonts w:ascii="Lato" w:hAnsi="Lato" w:cs="Arial"/>
          <w:bCs/>
          <w:iCs/>
          <w:spacing w:val="4"/>
          <w:lang w:bidi="pl-PL"/>
          <w14:cntxtAlts/>
        </w:rPr>
        <w:br/>
      </w:r>
      <w:r w:rsidR="00C521D0" w:rsidRPr="004430AD">
        <w:rPr>
          <w:rFonts w:ascii="Lato" w:hAnsi="Lato" w:cs="Arial"/>
          <w:bCs/>
          <w:iCs/>
          <w:spacing w:val="4"/>
          <w:lang w:bidi="pl-PL"/>
          <w14:cntxtAlts/>
        </w:rPr>
        <w:t xml:space="preserve">2024 r., znak: 395-PWY-P-16.2021.ER, inwestor wyjaśnił, iż </w:t>
      </w:r>
      <w:r w:rsidR="00C521D0" w:rsidRPr="004430AD">
        <w:rPr>
          <w:rFonts w:ascii="Lato" w:hAnsi="Lato" w:cs="Arial"/>
          <w:bCs/>
          <w:iCs/>
          <w:spacing w:val="4"/>
          <w14:cntxtAlts/>
        </w:rPr>
        <w:t xml:space="preserve">uwzględnienie budowy drogi gminnej D-2 klasy D równolegle do drogi wojewódzkiej nr 776 klasy G wynika </w:t>
      </w:r>
      <w:r w:rsidRPr="004430AD">
        <w:rPr>
          <w:rFonts w:ascii="Lato" w:hAnsi="Lato" w:cs="Arial"/>
          <w:bCs/>
          <w:iCs/>
          <w:spacing w:val="4"/>
          <w14:cntxtAlts/>
        </w:rPr>
        <w:br/>
      </w:r>
      <w:r w:rsidR="00C521D0" w:rsidRPr="004430AD">
        <w:rPr>
          <w:rFonts w:ascii="Lato" w:hAnsi="Lato" w:cs="Arial"/>
          <w:bCs/>
          <w:iCs/>
          <w:spacing w:val="4"/>
          <w14:cntxtAlts/>
        </w:rPr>
        <w:t xml:space="preserve">z postanowień § 9 ust. 1 pkt 4 </w:t>
      </w:r>
      <w:r w:rsidR="00C521D0" w:rsidRPr="004430AD">
        <w:rPr>
          <w:rFonts w:ascii="Lato" w:hAnsi="Lato" w:cs="Arial"/>
          <w:bCs/>
          <w:iCs/>
          <w:spacing w:val="4"/>
          <w:lang w:bidi="pl-PL"/>
          <w14:cntxtAlts/>
        </w:rPr>
        <w:t>rozporządzenia Ministra Transportu i Gospodarki Morskiej z dnia 2 marca 1999 r. w sprawie warunków technicznych, jakim powinny odpowiadać drogi publiczne i ich usytuowanie (</w:t>
      </w:r>
      <w:proofErr w:type="spellStart"/>
      <w:r w:rsidR="00C521D0" w:rsidRPr="004430AD">
        <w:rPr>
          <w:rFonts w:ascii="Lato" w:hAnsi="Lato" w:cs="Arial"/>
          <w:bCs/>
          <w:iCs/>
          <w:spacing w:val="4"/>
          <w:lang w:bidi="pl-PL"/>
          <w14:cntxtAlts/>
        </w:rPr>
        <w:t>t.j</w:t>
      </w:r>
      <w:proofErr w:type="spellEnd"/>
      <w:r w:rsidR="00C521D0" w:rsidRPr="004430AD">
        <w:rPr>
          <w:rFonts w:ascii="Lato" w:hAnsi="Lato" w:cs="Arial"/>
          <w:bCs/>
          <w:iCs/>
          <w:spacing w:val="4"/>
          <w:lang w:bidi="pl-PL"/>
          <w14:cntxtAlts/>
        </w:rPr>
        <w:t>. Dz.U. z 2016 poz. 124, z późn.zm.), zwan</w:t>
      </w:r>
      <w:r w:rsidR="006A1802" w:rsidRPr="004430AD">
        <w:rPr>
          <w:rFonts w:ascii="Lato" w:hAnsi="Lato" w:cs="Arial"/>
          <w:bCs/>
          <w:iCs/>
          <w:spacing w:val="4"/>
          <w:lang w:bidi="pl-PL"/>
          <w14:cntxtAlts/>
        </w:rPr>
        <w:t>ego</w:t>
      </w:r>
      <w:r w:rsidR="00C521D0" w:rsidRPr="004430AD">
        <w:rPr>
          <w:rFonts w:ascii="Lato" w:hAnsi="Lato" w:cs="Arial"/>
          <w:bCs/>
          <w:iCs/>
          <w:spacing w:val="4"/>
          <w:lang w:bidi="pl-PL"/>
          <w14:cntxtAlts/>
        </w:rPr>
        <w:t xml:space="preserve"> dalej „rozporządzeniem </w:t>
      </w:r>
      <w:r w:rsidR="000A6932" w:rsidRPr="000A6932">
        <w:rPr>
          <w:rFonts w:ascii="Lato" w:hAnsi="Lato" w:cs="Arial"/>
          <w:bCs/>
          <w:iCs/>
          <w:spacing w:val="4"/>
          <w:lang w:bidi="pl-PL"/>
          <w14:cntxtAlts/>
        </w:rPr>
        <w:t xml:space="preserve">z dnia 2 marca 1999 r. </w:t>
      </w:r>
      <w:r w:rsidR="00C521D0" w:rsidRPr="004430AD">
        <w:rPr>
          <w:rFonts w:ascii="Lato" w:hAnsi="Lato" w:cs="Arial"/>
          <w:bCs/>
          <w:iCs/>
          <w:spacing w:val="4"/>
          <w:lang w:bidi="pl-PL"/>
          <w14:cntxtAlts/>
        </w:rPr>
        <w:t>w sprawie warunków technicznych dróg publicznych”</w:t>
      </w:r>
      <w:r w:rsidR="00DD5BB7">
        <w:rPr>
          <w:rFonts w:ascii="Lato" w:hAnsi="Lato" w:cs="Arial"/>
          <w:bCs/>
          <w:iCs/>
          <w:spacing w:val="4"/>
          <w:lang w:bidi="pl-PL"/>
          <w14:cntxtAlts/>
        </w:rPr>
        <w:t xml:space="preserve">, które ma </w:t>
      </w:r>
      <w:r w:rsidR="00C521D0" w:rsidRPr="004430AD">
        <w:rPr>
          <w:rFonts w:ascii="Lato" w:hAnsi="Lato" w:cs="Arial"/>
          <w:bCs/>
          <w:iCs/>
          <w:spacing w:val="4"/>
          <w:lang w:bidi="pl-PL"/>
          <w14:cntxtAlts/>
        </w:rPr>
        <w:t xml:space="preserve">w niniejszej sprawie zastosowanie na podstawie </w:t>
      </w:r>
      <w:r w:rsidR="00D201E9" w:rsidRPr="004430AD">
        <w:rPr>
          <w:rFonts w:ascii="Lato" w:hAnsi="Lato" w:cs="Arial"/>
          <w:bCs/>
          <w:iCs/>
          <w:spacing w:val="4"/>
          <w:lang w:bidi="pl-PL"/>
          <w14:cntxtAlts/>
        </w:rPr>
        <w:t xml:space="preserve">przepisu przejściowego zawartego w </w:t>
      </w:r>
      <w:r w:rsidR="00C521D0" w:rsidRPr="004430AD">
        <w:rPr>
          <w:rFonts w:ascii="Lato" w:hAnsi="Lato" w:cs="Arial"/>
          <w:bCs/>
          <w:iCs/>
          <w:spacing w:val="4"/>
          <w:lang w:bidi="pl-PL"/>
          <w14:cntxtAlts/>
        </w:rPr>
        <w:t>§ 115</w:t>
      </w:r>
      <w:r w:rsidR="008252B2" w:rsidRPr="004430AD">
        <w:rPr>
          <w:rFonts w:ascii="Lato" w:hAnsi="Lato" w:cs="Arial"/>
          <w:bCs/>
          <w:iCs/>
          <w:spacing w:val="4"/>
          <w:lang w:bidi="pl-PL"/>
          <w14:cntxtAlts/>
        </w:rPr>
        <w:t xml:space="preserve"> pkt 1 i 3</w:t>
      </w:r>
      <w:r w:rsidR="00C521D0" w:rsidRPr="004430AD">
        <w:rPr>
          <w:rFonts w:ascii="Lato" w:hAnsi="Lato" w:cs="Arial"/>
          <w:bCs/>
          <w:iCs/>
          <w:spacing w:val="4"/>
          <w:lang w:bidi="pl-PL"/>
          <w14:cntxtAlts/>
        </w:rPr>
        <w:t xml:space="preserve"> rozporządzenia Ministra Infrastruktury z dnia 24 czerwca 2022 r. w sprawie przepisów techniczno-budowlanych dotyczących dróg </w:t>
      </w:r>
      <w:r w:rsidR="00C521D0" w:rsidRPr="004430AD">
        <w:rPr>
          <w:rFonts w:ascii="Lato" w:hAnsi="Lato" w:cs="Arial"/>
          <w:bCs/>
          <w:iCs/>
          <w:spacing w:val="4"/>
          <w:lang w:bidi="pl-PL"/>
          <w14:cntxtAlts/>
        </w:rPr>
        <w:lastRenderedPageBreak/>
        <w:t>publicznych (Dz.U. z 2022 r. poz. 1518)</w:t>
      </w:r>
      <w:r w:rsidR="006A1802" w:rsidRPr="004430AD">
        <w:rPr>
          <w:rFonts w:ascii="Lato" w:hAnsi="Lato" w:cs="Arial"/>
          <w:bCs/>
          <w:iCs/>
          <w:spacing w:val="4"/>
          <w:lang w:bidi="pl-PL"/>
          <w14:cntxtAlts/>
        </w:rPr>
        <w:t xml:space="preserve">. Zgodnie z </w:t>
      </w:r>
      <w:r w:rsidR="00DD5BB7" w:rsidRPr="00DD5BB7">
        <w:rPr>
          <w:rFonts w:ascii="Lato" w:hAnsi="Lato" w:cs="Arial"/>
          <w:bCs/>
          <w:iCs/>
          <w:spacing w:val="4"/>
          <w:lang w:bidi="pl-PL"/>
          <w14:cntxtAlts/>
        </w:rPr>
        <w:t>§ 9 ust. 1 pkt 4 rozporządzeni</w:t>
      </w:r>
      <w:r w:rsidR="00DD5BB7">
        <w:rPr>
          <w:rFonts w:ascii="Lato" w:hAnsi="Lato" w:cs="Arial"/>
          <w:bCs/>
          <w:iCs/>
          <w:spacing w:val="4"/>
          <w:lang w:bidi="pl-PL"/>
          <w14:cntxtAlts/>
        </w:rPr>
        <w:t>a</w:t>
      </w:r>
      <w:r w:rsidR="00DD5BB7" w:rsidRPr="00DD5BB7">
        <w:rPr>
          <w:rFonts w:ascii="Lato" w:hAnsi="Lato" w:cs="Arial"/>
          <w:bCs/>
          <w:iCs/>
          <w:spacing w:val="4"/>
          <w:lang w:bidi="pl-PL"/>
          <w14:cntxtAlts/>
        </w:rPr>
        <w:t xml:space="preserve"> </w:t>
      </w:r>
      <w:r w:rsidR="000A6932" w:rsidRPr="000A6932">
        <w:rPr>
          <w:rFonts w:ascii="Lato" w:hAnsi="Lato" w:cs="Arial"/>
          <w:bCs/>
          <w:iCs/>
          <w:spacing w:val="4"/>
          <w:lang w:bidi="pl-PL"/>
          <w14:cntxtAlts/>
        </w:rPr>
        <w:t>z dnia 2 marca 1999 r.</w:t>
      </w:r>
      <w:r w:rsidR="000A6932">
        <w:rPr>
          <w:rFonts w:ascii="Lato" w:hAnsi="Lato" w:cs="Arial"/>
          <w:bCs/>
          <w:iCs/>
          <w:spacing w:val="4"/>
          <w:lang w:bidi="pl-PL"/>
          <w14:cntxtAlts/>
        </w:rPr>
        <w:t xml:space="preserve"> </w:t>
      </w:r>
      <w:r w:rsidR="00DD5BB7" w:rsidRPr="00DD5BB7">
        <w:rPr>
          <w:rFonts w:ascii="Lato" w:hAnsi="Lato" w:cs="Arial"/>
          <w:bCs/>
          <w:iCs/>
          <w:spacing w:val="4"/>
          <w:lang w:bidi="pl-PL"/>
          <w14:cntxtAlts/>
        </w:rPr>
        <w:t>w sprawie warunków technicznych dróg publicznych</w:t>
      </w:r>
      <w:r w:rsidR="00DD5BB7">
        <w:rPr>
          <w:rFonts w:ascii="Lato" w:hAnsi="Lato" w:cs="Arial"/>
          <w:bCs/>
          <w:iCs/>
          <w:spacing w:val="4"/>
          <w:lang w:bidi="pl-PL"/>
          <w14:cntxtAlts/>
        </w:rPr>
        <w:t xml:space="preserve">, </w:t>
      </w:r>
      <w:r w:rsidR="00C521D0" w:rsidRPr="004430AD">
        <w:rPr>
          <w:rFonts w:ascii="Lato" w:hAnsi="Lato" w:cs="Arial"/>
          <w:bCs/>
          <w:iCs/>
          <w:spacing w:val="4"/>
          <w14:cntxtAlts/>
        </w:rPr>
        <w:t xml:space="preserve">droga klasy G powinna mieć powiązania z drogami nie niższej klasy niż L (wyjątkowo klasy D), a odstępy między skrzyżowaniami poza terenem zabudowy nie powinny być mniejsze niż 800 m oraz na terenie zabudowy nie mniejsze niż 500 m; dopuszcza się wyjątkowo odstępy między skrzyżowaniami poza terenem zabudowy nie mniejsze niż 600 m, a na terenie zabudowy - nie mniejsze niż 400 m, przy czym na drodze klasy G należy ograniczyć liczbę i częstość zjazdów przez zapewnienie dojazdu z innych dróg niższych klas lub dodatkowej jezdni, o której mowa w § 8a ust. 1 pkt 2, szczególnie do terenów przeznaczonych pod nową zabudowę. </w:t>
      </w:r>
    </w:p>
    <w:p w14:paraId="3B3CF15F" w14:textId="558768F4" w:rsidR="0058209D" w:rsidRPr="004430AD" w:rsidRDefault="0058209D" w:rsidP="004430AD">
      <w:pPr>
        <w:spacing w:after="240" w:line="240" w:lineRule="exact"/>
        <w:jc w:val="both"/>
        <w:rPr>
          <w:rFonts w:ascii="Lato" w:hAnsi="Lato" w:cs="Arial"/>
          <w:bCs/>
          <w:iCs/>
          <w:spacing w:val="4"/>
          <w14:cntxtAlts/>
        </w:rPr>
      </w:pPr>
      <w:r w:rsidRPr="004430AD">
        <w:rPr>
          <w:rFonts w:ascii="Lato" w:hAnsi="Lato" w:cs="Arial"/>
          <w:bCs/>
          <w:iCs/>
          <w:spacing w:val="4"/>
          <w:lang w:bidi="pl-PL"/>
          <w14:cntxtAlts/>
        </w:rPr>
        <w:t xml:space="preserve">Zarządca drogi ma obowiązek dbania o zachowanie właściwego poziomu bezpieczeństwa uczestników ruchu. Wyrazem takiej oceny ustawodawcy jest zobowiązanie </w:t>
      </w:r>
      <w:r w:rsidRPr="004430AD">
        <w:rPr>
          <w:rFonts w:ascii="Lato" w:hAnsi="Lato" w:cs="Arial"/>
          <w:bCs/>
          <w:iCs/>
          <w:spacing w:val="4"/>
          <w:lang w:bidi="pl-PL"/>
          <w14:cntxtAlts/>
        </w:rPr>
        <w:br/>
        <w:t>w ww. § 9 ust. 1 pkt 4 rozporządzeni</w:t>
      </w:r>
      <w:r w:rsidR="00B94E08">
        <w:rPr>
          <w:rFonts w:ascii="Lato" w:hAnsi="Lato" w:cs="Arial"/>
          <w:bCs/>
          <w:iCs/>
          <w:spacing w:val="4"/>
          <w:lang w:bidi="pl-PL"/>
          <w14:cntxtAlts/>
        </w:rPr>
        <w:t>a</w:t>
      </w:r>
      <w:r w:rsidRPr="004430AD">
        <w:rPr>
          <w:rFonts w:ascii="Lato" w:hAnsi="Lato" w:cs="Arial"/>
          <w:bCs/>
          <w:iCs/>
          <w:spacing w:val="4"/>
          <w:lang w:bidi="pl-PL"/>
          <w14:cntxtAlts/>
        </w:rPr>
        <w:t xml:space="preserve"> </w:t>
      </w:r>
      <w:r w:rsidR="000A6932" w:rsidRPr="000A6932">
        <w:rPr>
          <w:rFonts w:ascii="Lato" w:hAnsi="Lato" w:cs="Arial"/>
          <w:bCs/>
          <w:iCs/>
          <w:spacing w:val="4"/>
          <w:lang w:bidi="pl-PL"/>
          <w14:cntxtAlts/>
        </w:rPr>
        <w:t xml:space="preserve">z dnia 2 marca 1999 r. w sprawie warunków technicznych dróg publicznych </w:t>
      </w:r>
      <w:r w:rsidRPr="004430AD">
        <w:rPr>
          <w:rFonts w:ascii="Lato" w:hAnsi="Lato" w:cs="Arial"/>
          <w:bCs/>
          <w:iCs/>
          <w:spacing w:val="4"/>
          <w:lang w:bidi="pl-PL"/>
          <w14:cntxtAlts/>
        </w:rPr>
        <w:t xml:space="preserve">do ograniczania liczby i częstości zjazdów na drodze klasy G. </w:t>
      </w:r>
      <w:r w:rsidR="003B0317" w:rsidRPr="004430AD">
        <w:rPr>
          <w:rFonts w:ascii="Lato" w:hAnsi="Lato" w:cs="Arial"/>
          <w:bCs/>
          <w:iCs/>
          <w:spacing w:val="4"/>
          <w14:cntxtAlts/>
        </w:rPr>
        <w:t>Inwestor wyjaśnił, iż p</w:t>
      </w:r>
      <w:r w:rsidR="00C521D0" w:rsidRPr="004430AD">
        <w:rPr>
          <w:rFonts w:ascii="Lato" w:hAnsi="Lato" w:cs="Arial"/>
          <w:bCs/>
          <w:iCs/>
          <w:spacing w:val="4"/>
          <w14:cntxtAlts/>
        </w:rPr>
        <w:t xml:space="preserve">rojektowana droga gminna D-2 zapewni ograniczenie liczby </w:t>
      </w:r>
      <w:r w:rsidR="00DD362D" w:rsidRPr="004430AD">
        <w:rPr>
          <w:rFonts w:ascii="Lato" w:hAnsi="Lato" w:cs="Arial"/>
          <w:bCs/>
          <w:iCs/>
          <w:spacing w:val="4"/>
          <w14:cntxtAlts/>
        </w:rPr>
        <w:br/>
      </w:r>
      <w:r w:rsidR="00C521D0" w:rsidRPr="004430AD">
        <w:rPr>
          <w:rFonts w:ascii="Lato" w:hAnsi="Lato" w:cs="Arial"/>
          <w:bCs/>
          <w:iCs/>
          <w:spacing w:val="4"/>
          <w14:cntxtAlts/>
        </w:rPr>
        <w:t>i częstości bezpośrednich zjazdów z drogi wojewódzkiej nr 776, co wpłynie na bezpieczeństwo uczestników ruchu, mając w szczególności na uwadze lokalizację przedmiotowego obszaru na wyjściu z łuku drogi wojewódzkiej nr 776.</w:t>
      </w:r>
      <w:r w:rsidR="003B0317" w:rsidRPr="004430AD">
        <w:rPr>
          <w:rFonts w:ascii="Lato" w:hAnsi="Lato" w:cs="Arial"/>
          <w:bCs/>
          <w:iCs/>
          <w:spacing w:val="4"/>
          <w14:cntxtAlts/>
        </w:rPr>
        <w:t xml:space="preserve"> Dostęp do ww. działki skarżącego nr 258 odbywał się dotychczas bezpośrednio z drogi wojewódzkiej, </w:t>
      </w:r>
      <w:r w:rsidR="00DD362D" w:rsidRPr="004430AD">
        <w:rPr>
          <w:rFonts w:ascii="Lato" w:hAnsi="Lato" w:cs="Arial"/>
          <w:bCs/>
          <w:iCs/>
          <w:spacing w:val="4"/>
          <w14:cntxtAlts/>
        </w:rPr>
        <w:br/>
      </w:r>
      <w:r w:rsidR="003B0317" w:rsidRPr="004430AD">
        <w:rPr>
          <w:rFonts w:ascii="Lato" w:hAnsi="Lato" w:cs="Arial"/>
          <w:bCs/>
          <w:iCs/>
          <w:spacing w:val="4"/>
          <w14:cntxtAlts/>
        </w:rPr>
        <w:t xml:space="preserve">a w ramach inwestycji dostęp do drogi publicznej dla ww. działki został zapewniony poprzez projektowaną drogę gminą D-2 klasy D, gdyż jak wskazał </w:t>
      </w:r>
      <w:r w:rsidR="00DD362D" w:rsidRPr="004430AD">
        <w:rPr>
          <w:rFonts w:ascii="Lato" w:hAnsi="Lato" w:cs="Arial"/>
          <w:bCs/>
          <w:iCs/>
          <w:spacing w:val="4"/>
          <w14:cntxtAlts/>
        </w:rPr>
        <w:t xml:space="preserve">inwestor (również </w:t>
      </w:r>
      <w:r w:rsidR="00DD362D" w:rsidRPr="004430AD">
        <w:rPr>
          <w:rFonts w:ascii="Lato" w:hAnsi="Lato" w:cs="Arial"/>
          <w:bCs/>
          <w:iCs/>
          <w:spacing w:val="4"/>
          <w14:cntxtAlts/>
        </w:rPr>
        <w:br/>
        <w:t>w wyjaśni</w:t>
      </w:r>
      <w:r w:rsidRPr="004430AD">
        <w:rPr>
          <w:rFonts w:ascii="Lato" w:hAnsi="Lato" w:cs="Arial"/>
          <w:bCs/>
          <w:iCs/>
          <w:spacing w:val="4"/>
          <w14:cntxtAlts/>
        </w:rPr>
        <w:t>eniach</w:t>
      </w:r>
      <w:r w:rsidR="00DD362D" w:rsidRPr="004430AD">
        <w:rPr>
          <w:rFonts w:ascii="Lato" w:hAnsi="Lato" w:cs="Arial"/>
          <w:bCs/>
          <w:iCs/>
          <w:spacing w:val="4"/>
          <w14:cntxtAlts/>
        </w:rPr>
        <w:t xml:space="preserve"> składanych w trakcie post</w:t>
      </w:r>
      <w:r w:rsidRPr="004430AD">
        <w:rPr>
          <w:rFonts w:ascii="Lato" w:hAnsi="Lato" w:cs="Arial"/>
          <w:bCs/>
          <w:iCs/>
          <w:spacing w:val="4"/>
          <w14:cntxtAlts/>
        </w:rPr>
        <w:t>ę</w:t>
      </w:r>
      <w:r w:rsidR="00DD362D" w:rsidRPr="004430AD">
        <w:rPr>
          <w:rFonts w:ascii="Lato" w:hAnsi="Lato" w:cs="Arial"/>
          <w:bCs/>
          <w:iCs/>
          <w:spacing w:val="4"/>
          <w14:cntxtAlts/>
        </w:rPr>
        <w:t xml:space="preserve">powania </w:t>
      </w:r>
      <w:proofErr w:type="spellStart"/>
      <w:r w:rsidR="00DD362D" w:rsidRPr="004430AD">
        <w:rPr>
          <w:rFonts w:ascii="Lato" w:hAnsi="Lato" w:cs="Arial"/>
          <w:bCs/>
          <w:iCs/>
          <w:spacing w:val="4"/>
          <w14:cntxtAlts/>
        </w:rPr>
        <w:t>pierwszoinstancyjnego</w:t>
      </w:r>
      <w:proofErr w:type="spellEnd"/>
      <w:r w:rsidR="00DD362D" w:rsidRPr="004430AD">
        <w:rPr>
          <w:rFonts w:ascii="Lato" w:hAnsi="Lato" w:cs="Arial"/>
          <w:bCs/>
          <w:iCs/>
          <w:spacing w:val="4"/>
          <w14:cntxtAlts/>
        </w:rPr>
        <w:t xml:space="preserve"> na uwagi skarżącego</w:t>
      </w:r>
      <w:r w:rsidRPr="004430AD">
        <w:rPr>
          <w:rFonts w:ascii="Lato" w:hAnsi="Lato" w:cs="Arial"/>
          <w:bCs/>
          <w:iCs/>
          <w:spacing w:val="4"/>
          <w14:cntxtAlts/>
        </w:rPr>
        <w:t xml:space="preserve">, co do których uwag organ I instancji odniósł się w uzasadnieniu zaskarżonej </w:t>
      </w:r>
      <w:r w:rsidR="00870F50" w:rsidRPr="004430AD">
        <w:rPr>
          <w:rFonts w:ascii="Lato" w:hAnsi="Lato" w:cs="Arial"/>
          <w:bCs/>
          <w:iCs/>
          <w:spacing w:val="4"/>
          <w14:cntxtAlts/>
        </w:rPr>
        <w:t>decyzji</w:t>
      </w:r>
      <w:r w:rsidR="00DD362D" w:rsidRPr="004430AD">
        <w:rPr>
          <w:rFonts w:ascii="Lato" w:hAnsi="Lato" w:cs="Arial"/>
          <w:bCs/>
          <w:iCs/>
          <w:spacing w:val="4"/>
          <w14:cntxtAlts/>
        </w:rPr>
        <w:t>)</w:t>
      </w:r>
      <w:r w:rsidR="003B0317" w:rsidRPr="004430AD">
        <w:rPr>
          <w:rFonts w:ascii="Lato" w:hAnsi="Lato" w:cs="Arial"/>
          <w:bCs/>
          <w:iCs/>
          <w:spacing w:val="4"/>
          <w14:cntxtAlts/>
        </w:rPr>
        <w:t xml:space="preserve">, utrzymanie dotychczasowego rozwiązania, i zapewnienie dostępu do działki </w:t>
      </w:r>
      <w:r w:rsidR="00B94E08">
        <w:rPr>
          <w:rFonts w:ascii="Lato" w:hAnsi="Lato" w:cs="Arial"/>
          <w:bCs/>
          <w:iCs/>
          <w:spacing w:val="4"/>
          <w14:cntxtAlts/>
        </w:rPr>
        <w:br/>
      </w:r>
      <w:r w:rsidR="003B0317" w:rsidRPr="004430AD">
        <w:rPr>
          <w:rFonts w:ascii="Lato" w:hAnsi="Lato" w:cs="Arial"/>
          <w:bCs/>
          <w:iCs/>
          <w:spacing w:val="4"/>
          <w14:cntxtAlts/>
        </w:rPr>
        <w:t>nr 258 z drogi wojewódzkiej (na łuku) nie jest możliwe w sposób nie zagrażający bezpieczeństwu ruchu drogowego.</w:t>
      </w:r>
      <w:r w:rsidRPr="004430AD">
        <w:rPr>
          <w:rFonts w:ascii="Lato" w:hAnsi="Lato" w:cs="Arial"/>
          <w:bCs/>
          <w:iCs/>
          <w:spacing w:val="4"/>
          <w14:cntxtAlts/>
        </w:rPr>
        <w:t xml:space="preserve"> </w:t>
      </w:r>
    </w:p>
    <w:p w14:paraId="40CCCAB3" w14:textId="27A9704C" w:rsidR="00870F50" w:rsidRPr="004430AD" w:rsidRDefault="00870F50" w:rsidP="004430AD">
      <w:pPr>
        <w:spacing w:after="240" w:line="240" w:lineRule="exact"/>
        <w:jc w:val="both"/>
        <w:rPr>
          <w:rFonts w:ascii="Lato" w:hAnsi="Lato" w:cs="Arial"/>
          <w:bCs/>
          <w:iCs/>
          <w:spacing w:val="4"/>
          <w14:cntxtAlts/>
        </w:rPr>
      </w:pPr>
      <w:r w:rsidRPr="004430AD">
        <w:rPr>
          <w:rFonts w:ascii="Lato" w:hAnsi="Lato" w:cs="Arial"/>
          <w:bCs/>
          <w:iCs/>
          <w:spacing w:val="4"/>
          <w14:cntxtAlts/>
        </w:rPr>
        <w:t xml:space="preserve">Zaznaczyć w tym miejscu należy, </w:t>
      </w:r>
      <w:r w:rsidR="00D63B43" w:rsidRPr="004430AD">
        <w:rPr>
          <w:rFonts w:ascii="Lato" w:hAnsi="Lato" w:cs="Arial"/>
          <w:bCs/>
          <w:iCs/>
          <w:spacing w:val="4"/>
          <w14:cntxtAlts/>
        </w:rPr>
        <w:t>iż obowiązek</w:t>
      </w:r>
      <w:r w:rsidRPr="004430AD">
        <w:rPr>
          <w:rFonts w:ascii="Lato" w:hAnsi="Lato" w:cs="Arial"/>
          <w:bCs/>
          <w:iCs/>
          <w:spacing w:val="4"/>
          <w:lang w:bidi="pl-PL"/>
          <w14:cntxtAlts/>
        </w:rPr>
        <w:t xml:space="preserve"> zapewnienia dostępu do drogi publicznej nie jest równoznaczny z obowiązkiem dostępu do drogi publicznej co najmniej na dotychczasowych warunkach (por. wyrok Naczelnego Sądu Administracyjnego z dnia 15 października 2015 r., sygn. akt II OSK 1785/15, </w:t>
      </w:r>
      <w:proofErr w:type="spellStart"/>
      <w:r w:rsidRPr="004430AD">
        <w:rPr>
          <w:rFonts w:ascii="Lato" w:hAnsi="Lato" w:cs="Arial"/>
          <w:bCs/>
          <w:iCs/>
          <w:spacing w:val="4"/>
          <w:lang w:bidi="pl-PL"/>
          <w14:cntxtAlts/>
        </w:rPr>
        <w:t>opubl</w:t>
      </w:r>
      <w:proofErr w:type="spellEnd"/>
      <w:r w:rsidRPr="004430AD">
        <w:rPr>
          <w:rFonts w:ascii="Lato" w:hAnsi="Lato" w:cs="Arial"/>
          <w:bCs/>
          <w:iCs/>
          <w:spacing w:val="4"/>
          <w:lang w:bidi="pl-PL"/>
          <w14:cntxtAlts/>
        </w:rPr>
        <w:t xml:space="preserve">. Centralna Baza Orzeczeń Sądów Administracyjnych). Brak jest bowiem przepisu prawa, który nakazywałby zapewnienie określonego charakteru dostępu do drogi publicznej, ewentualnie dostępu do określonej kategorii dróg publicznych, bądź projektowanie dostępu zgodnie z żądaniem osoby zainteresowanej (vide: por. wyroki Naczelnego Sądu Administracyjnego z dnia 19 lipca 2016 r., sygn. akt II OSK 1373/16, i z dnia 26 lipca 2013 r., sygn. akt II OSK 762/13, </w:t>
      </w:r>
      <w:proofErr w:type="spellStart"/>
      <w:r w:rsidRPr="004430AD">
        <w:rPr>
          <w:rFonts w:ascii="Lato" w:hAnsi="Lato" w:cs="Arial"/>
          <w:bCs/>
          <w:iCs/>
          <w:spacing w:val="4"/>
          <w:lang w:bidi="pl-PL"/>
          <w14:cntxtAlts/>
        </w:rPr>
        <w:t>opubl</w:t>
      </w:r>
      <w:proofErr w:type="spellEnd"/>
      <w:r w:rsidRPr="004430AD">
        <w:rPr>
          <w:rFonts w:ascii="Lato" w:hAnsi="Lato" w:cs="Arial"/>
          <w:bCs/>
          <w:iCs/>
          <w:spacing w:val="4"/>
          <w:lang w:bidi="pl-PL"/>
          <w14:cntxtAlts/>
        </w:rPr>
        <w:t xml:space="preserve">. Centralna Baza Orzeczeń Sądów Administracyjnych).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w:t>
      </w:r>
      <w:r w:rsidR="00B94E08">
        <w:rPr>
          <w:rFonts w:ascii="Lato" w:hAnsi="Lato" w:cs="Arial"/>
          <w:bCs/>
          <w:iCs/>
          <w:spacing w:val="4"/>
          <w:lang w:bidi="pl-PL"/>
          <w14:cntxtAlts/>
        </w:rPr>
        <w:br/>
      </w:r>
      <w:r w:rsidRPr="004430AD">
        <w:rPr>
          <w:rFonts w:ascii="Lato" w:hAnsi="Lato" w:cs="Arial"/>
          <w:bCs/>
          <w:iCs/>
          <w:spacing w:val="4"/>
          <w:lang w:bidi="pl-PL"/>
          <w14:cntxtAlts/>
        </w:rPr>
        <w:t>co do rodzaju tego dostępu, czy ma być to droga, ścieżka, itp. (por. wyroki Naczelnego Sądu Administracyjnego z dnia 6 kwietnia 2018 r., sygn. akt II OSK 365/18 i z dnia 15 października 2020 r., sygn. akt II OSK 1439/20, wyroki Wojewódzkiego Sądu Administracyjnego w Warszawie z dnia 21 listopada 2019 r., sygn. akt VII SA/</w:t>
      </w:r>
      <w:proofErr w:type="spellStart"/>
      <w:r w:rsidRPr="004430AD">
        <w:rPr>
          <w:rFonts w:ascii="Lato" w:hAnsi="Lato" w:cs="Arial"/>
          <w:bCs/>
          <w:iCs/>
          <w:spacing w:val="4"/>
          <w:lang w:bidi="pl-PL"/>
          <w14:cntxtAlts/>
        </w:rPr>
        <w:t>Wa</w:t>
      </w:r>
      <w:proofErr w:type="spellEnd"/>
      <w:r w:rsidRPr="004430AD">
        <w:rPr>
          <w:rFonts w:ascii="Lato" w:hAnsi="Lato" w:cs="Arial"/>
          <w:bCs/>
          <w:iCs/>
          <w:spacing w:val="4"/>
          <w:lang w:bidi="pl-PL"/>
          <w14:cntxtAlts/>
        </w:rPr>
        <w:t xml:space="preserve"> 1749/19, z dnia 6 października 2017 r., sygn. akt VII SA/</w:t>
      </w:r>
      <w:proofErr w:type="spellStart"/>
      <w:r w:rsidRPr="004430AD">
        <w:rPr>
          <w:rFonts w:ascii="Lato" w:hAnsi="Lato" w:cs="Arial"/>
          <w:bCs/>
          <w:iCs/>
          <w:spacing w:val="4"/>
          <w:lang w:bidi="pl-PL"/>
          <w14:cntxtAlts/>
        </w:rPr>
        <w:t>Wa</w:t>
      </w:r>
      <w:proofErr w:type="spellEnd"/>
      <w:r w:rsidRPr="004430AD">
        <w:rPr>
          <w:rFonts w:ascii="Lato" w:hAnsi="Lato" w:cs="Arial"/>
          <w:bCs/>
          <w:iCs/>
          <w:spacing w:val="4"/>
          <w:lang w:bidi="pl-PL"/>
          <w14:cntxtAlts/>
        </w:rPr>
        <w:t xml:space="preserve"> 1388/17 i z dnia 26 listopada 2009 r., sygn. akt IV SA/</w:t>
      </w:r>
      <w:proofErr w:type="spellStart"/>
      <w:r w:rsidRPr="004430AD">
        <w:rPr>
          <w:rFonts w:ascii="Lato" w:hAnsi="Lato" w:cs="Arial"/>
          <w:bCs/>
          <w:iCs/>
          <w:spacing w:val="4"/>
          <w:lang w:bidi="pl-PL"/>
          <w14:cntxtAlts/>
        </w:rPr>
        <w:t>Wa</w:t>
      </w:r>
      <w:proofErr w:type="spellEnd"/>
      <w:r w:rsidRPr="004430AD">
        <w:rPr>
          <w:rFonts w:ascii="Lato" w:hAnsi="Lato" w:cs="Arial"/>
          <w:bCs/>
          <w:iCs/>
          <w:spacing w:val="4"/>
          <w:lang w:bidi="pl-PL"/>
          <w14:cntxtAlts/>
        </w:rPr>
        <w:t xml:space="preserve"> 1433/09, </w:t>
      </w:r>
      <w:proofErr w:type="spellStart"/>
      <w:r w:rsidRPr="004430AD">
        <w:rPr>
          <w:rFonts w:ascii="Lato" w:hAnsi="Lato" w:cs="Arial"/>
          <w:bCs/>
          <w:iCs/>
          <w:spacing w:val="4"/>
          <w:lang w:bidi="pl-PL"/>
          <w14:cntxtAlts/>
        </w:rPr>
        <w:t>opubl</w:t>
      </w:r>
      <w:proofErr w:type="spellEnd"/>
      <w:r w:rsidRPr="004430AD">
        <w:rPr>
          <w:rFonts w:ascii="Lato" w:hAnsi="Lato" w:cs="Arial"/>
          <w:bCs/>
          <w:iCs/>
          <w:spacing w:val="4"/>
          <w:lang w:bidi="pl-PL"/>
          <w14:cntxtAlts/>
        </w:rPr>
        <w:t>. Centralna Baza Orzeczeń Sądów Administracyjnych).</w:t>
      </w:r>
    </w:p>
    <w:p w14:paraId="27A98D43" w14:textId="6670922A" w:rsidR="00541D0D" w:rsidRPr="004430AD" w:rsidRDefault="0058209D" w:rsidP="00541D0D">
      <w:pPr>
        <w:spacing w:after="240" w:line="240" w:lineRule="exact"/>
        <w:jc w:val="both"/>
        <w:rPr>
          <w:rFonts w:ascii="Lato" w:hAnsi="Lato" w:cs="Arial"/>
          <w:bCs/>
          <w:iCs/>
          <w:spacing w:val="4"/>
          <w:lang w:bidi="pl-PL"/>
          <w14:cntxtAlts/>
        </w:rPr>
      </w:pPr>
      <w:r w:rsidRPr="004430AD">
        <w:rPr>
          <w:rFonts w:ascii="Lato" w:hAnsi="Lato" w:cs="Arial"/>
          <w:bCs/>
          <w:iCs/>
          <w:spacing w:val="4"/>
          <w14:cntxtAlts/>
        </w:rPr>
        <w:t xml:space="preserve">Zaprojektowane rozwiązanie układu drogowego ma na celu poprawę bezpieczeństwa uczestników ruchu drogowego. </w:t>
      </w:r>
      <w:r w:rsidRPr="004430AD">
        <w:rPr>
          <w:rFonts w:ascii="Lato" w:hAnsi="Lato" w:cs="Arial"/>
          <w:bCs/>
          <w:iCs/>
          <w:spacing w:val="4"/>
          <w:lang w:bidi="pl-PL"/>
          <w14:cntxtAlts/>
        </w:rPr>
        <w:t xml:space="preserve">Projektowanie inwestycji drogowej ze względu na jej złożoność i konieczność zapewnienia warunków bezpieczeństwa nie może się opierać wyłącznie o wiedzę ogólną, gdyż nie jest to wystarczające do prawidłowej oceny sytuacji i możliwości zarówno technicznych, jak i uwarunkowań lokalizacyjnych w szerszym </w:t>
      </w:r>
      <w:r w:rsidRPr="004430AD">
        <w:rPr>
          <w:rFonts w:ascii="Lato" w:hAnsi="Lato" w:cs="Arial"/>
          <w:bCs/>
          <w:iCs/>
          <w:spacing w:val="4"/>
          <w:lang w:bidi="pl-PL"/>
          <w14:cntxtAlts/>
        </w:rPr>
        <w:lastRenderedPageBreak/>
        <w:t xml:space="preserve">kontekście. Z tego względu,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specustawy drogowej nie przewiduje takich uprawnień. </w:t>
      </w:r>
      <w:bookmarkStart w:id="8" w:name="_Hlk183342164"/>
      <w:r w:rsidR="00870F50" w:rsidRPr="004430AD">
        <w:rPr>
          <w:rFonts w:ascii="Lato" w:hAnsi="Lato" w:cs="Arial"/>
          <w:bCs/>
          <w:iCs/>
          <w:spacing w:val="4"/>
          <w:lang w:bidi="pl-PL"/>
          <w14:cntxtAlts/>
        </w:rPr>
        <w:t xml:space="preserve">To projektant odpowiada </w:t>
      </w:r>
      <w:r w:rsidR="00B94E08">
        <w:rPr>
          <w:rFonts w:ascii="Lato" w:hAnsi="Lato" w:cs="Arial"/>
          <w:bCs/>
          <w:iCs/>
          <w:spacing w:val="4"/>
          <w:lang w:bidi="pl-PL"/>
          <w14:cntxtAlts/>
        </w:rPr>
        <w:br/>
      </w:r>
      <w:r w:rsidR="00870F50" w:rsidRPr="004430AD">
        <w:rPr>
          <w:rFonts w:ascii="Lato" w:hAnsi="Lato" w:cs="Arial"/>
          <w:bCs/>
          <w:iCs/>
          <w:spacing w:val="4"/>
          <w:lang w:bidi="pl-PL"/>
          <w14:cntxtAlts/>
        </w:rPr>
        <w:t xml:space="preserve">za opracowanie projektu inwestycji w sposób zapewniający bezpieczeństwo użytkowania a nie organ udzielający zezwolenia na realizację inwestycji w postaci decyzji o zezwoleniu na realizację inwestycji drogowej. </w:t>
      </w:r>
      <w:r w:rsidR="00541D0D" w:rsidRPr="00541D0D">
        <w:rPr>
          <w:rFonts w:ascii="Lato" w:hAnsi="Lato" w:cs="Arial"/>
          <w:bCs/>
          <w:iCs/>
          <w:spacing w:val="4"/>
          <w:lang w:bidi="pl-PL"/>
          <w14:cntxtAlts/>
        </w:rPr>
        <w:t>Zauważyć należy, że organ administracji architektoniczno-budowlanej pozbawiony jest możliwości ingerencji w zawartość merytoryczną projektu budowlanego. Ocenie może podlegać jedynie zgodność przyjętych rozwiązań z prawem i to w zakresie ściśle określonym w ustawie.</w:t>
      </w:r>
      <w:r w:rsidR="00DA0455">
        <w:rPr>
          <w:rFonts w:ascii="Lato" w:hAnsi="Lato" w:cs="Arial"/>
          <w:bCs/>
          <w:iCs/>
          <w:spacing w:val="4"/>
          <w:lang w:bidi="pl-PL"/>
          <w14:cntxtAlts/>
        </w:rPr>
        <w:t xml:space="preserve"> </w:t>
      </w:r>
      <w:r w:rsidR="00870F50" w:rsidRPr="004430AD">
        <w:rPr>
          <w:rFonts w:ascii="Lato" w:hAnsi="Lato" w:cs="Arial"/>
          <w:bCs/>
          <w:iCs/>
          <w:spacing w:val="4"/>
          <w:lang w:bidi="pl-PL"/>
          <w14:cntxtAlts/>
        </w:rPr>
        <w:t xml:space="preserve">W wypadku więc spełnienia przez wnioskodawcę wymagań określonych w art. 11b w zw. z art. 11d </w:t>
      </w:r>
      <w:r w:rsidR="00870F50" w:rsidRPr="004430AD">
        <w:rPr>
          <w:rFonts w:ascii="Lato" w:hAnsi="Lato" w:cs="Arial"/>
          <w:bCs/>
          <w:spacing w:val="4"/>
          <w:lang w:bidi="pl-PL"/>
          <w14:cntxtAlts/>
        </w:rPr>
        <w:t>specustawy drogowej</w:t>
      </w:r>
      <w:r w:rsidR="00870F50" w:rsidRPr="004430AD">
        <w:rPr>
          <w:rFonts w:ascii="Lato" w:hAnsi="Lato" w:cs="Arial"/>
          <w:bCs/>
          <w:iCs/>
          <w:spacing w:val="4"/>
          <w:lang w:bidi="pl-PL"/>
          <w14:cntxtAlts/>
        </w:rPr>
        <w:t xml:space="preserve">, właściwy organ nie może odmówić wydania decyzji o zezwoleniu na realizację inwestycji drogowej – art. 11a </w:t>
      </w:r>
      <w:r w:rsidR="00870F50" w:rsidRPr="004430AD">
        <w:rPr>
          <w:rFonts w:ascii="Lato" w:hAnsi="Lato" w:cs="Arial"/>
          <w:bCs/>
          <w:spacing w:val="4"/>
          <w:lang w:bidi="pl-PL"/>
          <w14:cntxtAlts/>
        </w:rPr>
        <w:t>specustawy drogowej</w:t>
      </w:r>
      <w:r w:rsidR="00870F50" w:rsidRPr="004430AD">
        <w:rPr>
          <w:rFonts w:ascii="Lato" w:hAnsi="Lato" w:cs="Arial"/>
          <w:bCs/>
          <w:iCs/>
          <w:spacing w:val="4"/>
          <w:lang w:bidi="pl-PL"/>
          <w14:cntxtAlts/>
        </w:rPr>
        <w:t xml:space="preserve"> (por. wyrok Wojewódzkiego Sądu Administracyjnego w Warszawie z dnia 25 kwietnia 2017 r., sygn. akt VII SA/</w:t>
      </w:r>
      <w:proofErr w:type="spellStart"/>
      <w:r w:rsidR="00870F50" w:rsidRPr="004430AD">
        <w:rPr>
          <w:rFonts w:ascii="Lato" w:hAnsi="Lato" w:cs="Arial"/>
          <w:bCs/>
          <w:iCs/>
          <w:spacing w:val="4"/>
          <w:lang w:bidi="pl-PL"/>
          <w14:cntxtAlts/>
        </w:rPr>
        <w:t>Wa</w:t>
      </w:r>
      <w:proofErr w:type="spellEnd"/>
      <w:r w:rsidR="00870F50" w:rsidRPr="004430AD">
        <w:rPr>
          <w:rFonts w:ascii="Lato" w:hAnsi="Lato" w:cs="Arial"/>
          <w:bCs/>
          <w:iCs/>
          <w:spacing w:val="4"/>
          <w:lang w:bidi="pl-PL"/>
          <w14:cntxtAlts/>
        </w:rPr>
        <w:t xml:space="preserve"> 2952/16, </w:t>
      </w:r>
      <w:proofErr w:type="spellStart"/>
      <w:r w:rsidR="00870F50" w:rsidRPr="004430AD">
        <w:rPr>
          <w:rFonts w:ascii="Lato" w:hAnsi="Lato" w:cs="Arial"/>
          <w:bCs/>
          <w:iCs/>
          <w:spacing w:val="4"/>
          <w:lang w:bidi="pl-PL"/>
          <w14:cntxtAlts/>
        </w:rPr>
        <w:t>opubl</w:t>
      </w:r>
      <w:proofErr w:type="spellEnd"/>
      <w:r w:rsidR="00870F50" w:rsidRPr="004430AD">
        <w:rPr>
          <w:rFonts w:ascii="Lato" w:hAnsi="Lato" w:cs="Arial"/>
          <w:bCs/>
          <w:iCs/>
          <w:spacing w:val="4"/>
          <w:lang w:bidi="pl-PL"/>
          <w14:cntxtAlts/>
        </w:rPr>
        <w:t>. Centralna Baza Orzeczeń Sądów Administracyjnych).</w:t>
      </w:r>
      <w:r w:rsidR="00B94E08">
        <w:rPr>
          <w:rFonts w:ascii="Lato" w:hAnsi="Lato" w:cs="Arial"/>
          <w:bCs/>
          <w:iCs/>
          <w:spacing w:val="4"/>
          <w:lang w:bidi="pl-PL"/>
          <w14:cntxtAlts/>
        </w:rPr>
        <w:t xml:space="preserve"> </w:t>
      </w:r>
      <w:bookmarkEnd w:id="8"/>
    </w:p>
    <w:p w14:paraId="65A5FCEF" w14:textId="7D960607" w:rsidR="003B0317" w:rsidRPr="00D9238A" w:rsidRDefault="00541D0D" w:rsidP="004430AD">
      <w:pPr>
        <w:spacing w:after="240" w:line="240" w:lineRule="exact"/>
        <w:jc w:val="both"/>
        <w:rPr>
          <w:rFonts w:ascii="Lato" w:hAnsi="Lato" w:cs="Arial"/>
          <w:bCs/>
          <w:iCs/>
          <w:spacing w:val="4"/>
        </w:rPr>
      </w:pPr>
      <w:r w:rsidRPr="00541D0D">
        <w:rPr>
          <w:rFonts w:ascii="Lato" w:hAnsi="Lato" w:cs="Arial"/>
          <w:bCs/>
          <w:iCs/>
          <w:spacing w:val="4"/>
          <w:lang w:bidi="pl-PL"/>
        </w:rPr>
        <w:t>Odnosząc się do</w:t>
      </w:r>
      <w:r w:rsidRPr="00D9238A">
        <w:rPr>
          <w:rFonts w:ascii="Lato" w:hAnsi="Lato" w:cs="Arial"/>
          <w:bCs/>
          <w:iCs/>
          <w:spacing w:val="4"/>
          <w:lang w:bidi="pl-PL"/>
        </w:rPr>
        <w:t xml:space="preserve"> </w:t>
      </w:r>
      <w:r w:rsidR="003B0317" w:rsidRPr="00D9238A">
        <w:rPr>
          <w:rFonts w:ascii="Lato" w:hAnsi="Lato" w:cs="Arial"/>
          <w:bCs/>
          <w:iCs/>
          <w:spacing w:val="4"/>
        </w:rPr>
        <w:t xml:space="preserve">kwestii braku przejezdności drogi gminnej D-2 w kierunku Prus, inwestor wyjaśnił, że przedmiotowy projekt został skoordynowany z projektem kolejnego odcinka </w:t>
      </w:r>
      <w:r w:rsidR="00DA0455" w:rsidRPr="00D9238A">
        <w:rPr>
          <w:rFonts w:ascii="Lato" w:hAnsi="Lato" w:cs="Arial"/>
          <w:bCs/>
          <w:iCs/>
          <w:spacing w:val="4"/>
        </w:rPr>
        <w:t xml:space="preserve">rozbudowy drogi wojewódzkiej </w:t>
      </w:r>
      <w:r w:rsidR="003B0317" w:rsidRPr="00D9238A">
        <w:rPr>
          <w:rFonts w:ascii="Lato" w:hAnsi="Lato" w:cs="Arial"/>
          <w:bCs/>
          <w:iCs/>
          <w:spacing w:val="4"/>
        </w:rPr>
        <w:t xml:space="preserve">i po jego realizacji droga </w:t>
      </w:r>
      <w:r w:rsidR="00B94E08" w:rsidRPr="00D9238A">
        <w:rPr>
          <w:rFonts w:ascii="Lato" w:hAnsi="Lato" w:cs="Arial"/>
          <w:bCs/>
          <w:iCs/>
          <w:spacing w:val="4"/>
        </w:rPr>
        <w:t xml:space="preserve">gminna </w:t>
      </w:r>
      <w:r w:rsidR="003B0317" w:rsidRPr="00D9238A">
        <w:rPr>
          <w:rFonts w:ascii="Lato" w:hAnsi="Lato" w:cs="Arial"/>
          <w:bCs/>
          <w:iCs/>
          <w:spacing w:val="4"/>
        </w:rPr>
        <w:t xml:space="preserve">D-2 będzie miała dalszą kontynuację. Jednocześnie </w:t>
      </w:r>
      <w:r w:rsidR="00DD362D" w:rsidRPr="00D9238A">
        <w:rPr>
          <w:rFonts w:ascii="Lato" w:hAnsi="Lato" w:cs="Arial"/>
          <w:bCs/>
          <w:iCs/>
          <w:spacing w:val="4"/>
        </w:rPr>
        <w:t>inwestor zwrócił uwagę</w:t>
      </w:r>
      <w:r w:rsidR="003B0317" w:rsidRPr="00D9238A">
        <w:rPr>
          <w:rFonts w:ascii="Lato" w:hAnsi="Lato" w:cs="Arial"/>
          <w:bCs/>
          <w:iCs/>
          <w:spacing w:val="4"/>
        </w:rPr>
        <w:t xml:space="preserve">, że zgodnie </w:t>
      </w:r>
      <w:r w:rsidR="00DA0455" w:rsidRPr="00D9238A">
        <w:rPr>
          <w:rFonts w:ascii="Lato" w:hAnsi="Lato" w:cs="Arial"/>
          <w:bCs/>
          <w:iCs/>
          <w:spacing w:val="4"/>
        </w:rPr>
        <w:br/>
      </w:r>
      <w:r w:rsidR="003B0317" w:rsidRPr="00D9238A">
        <w:rPr>
          <w:rFonts w:ascii="Lato" w:hAnsi="Lato" w:cs="Arial"/>
          <w:bCs/>
          <w:iCs/>
          <w:spacing w:val="4"/>
        </w:rPr>
        <w:t xml:space="preserve">z obowiązującym Miejscowym Planem Zagospodarowania Przestrzennego </w:t>
      </w:r>
      <w:r w:rsidR="00D9238A" w:rsidRPr="00D9238A">
        <w:rPr>
          <w:rFonts w:ascii="Lato" w:hAnsi="Lato" w:cs="Arial"/>
          <w:bCs/>
          <w:iCs/>
          <w:spacing w:val="4"/>
        </w:rPr>
        <w:t xml:space="preserve">obszaru </w:t>
      </w:r>
      <w:r w:rsidR="003B0317" w:rsidRPr="00D9238A">
        <w:rPr>
          <w:rFonts w:ascii="Lato" w:hAnsi="Lato" w:cs="Arial"/>
          <w:bCs/>
          <w:iCs/>
          <w:spacing w:val="4"/>
        </w:rPr>
        <w:t>„</w:t>
      </w:r>
      <w:proofErr w:type="spellStart"/>
      <w:r w:rsidR="003B0317" w:rsidRPr="00D9238A">
        <w:rPr>
          <w:rFonts w:ascii="Lato" w:hAnsi="Lato" w:cs="Arial"/>
          <w:bCs/>
          <w:iCs/>
          <w:spacing w:val="4"/>
        </w:rPr>
        <w:t>Kantorowicka</w:t>
      </w:r>
      <w:r w:rsidRPr="00D9238A">
        <w:rPr>
          <w:rFonts w:ascii="Lato" w:hAnsi="Lato" w:cs="Arial"/>
          <w:bCs/>
          <w:iCs/>
          <w:spacing w:val="4"/>
        </w:rPr>
        <w:t>-</w:t>
      </w:r>
      <w:r w:rsidR="003B0317" w:rsidRPr="00D9238A">
        <w:rPr>
          <w:rFonts w:ascii="Lato" w:hAnsi="Lato" w:cs="Arial"/>
          <w:bCs/>
          <w:iCs/>
          <w:spacing w:val="4"/>
        </w:rPr>
        <w:t>Niebyła</w:t>
      </w:r>
      <w:proofErr w:type="spellEnd"/>
      <w:r w:rsidR="00DD362D" w:rsidRPr="00D9238A">
        <w:rPr>
          <w:rFonts w:ascii="Lato" w:hAnsi="Lato" w:cs="Arial"/>
          <w:bCs/>
          <w:iCs/>
          <w:spacing w:val="4"/>
        </w:rPr>
        <w:t>”</w:t>
      </w:r>
      <w:r w:rsidR="00D9238A" w:rsidRPr="00D9238A">
        <w:rPr>
          <w:rFonts w:ascii="Lato" w:hAnsi="Lato" w:cs="Arial"/>
          <w:bCs/>
          <w:iCs/>
          <w:spacing w:val="4"/>
        </w:rPr>
        <w:t xml:space="preserve"> </w:t>
      </w:r>
      <w:r w:rsidR="00DD362D" w:rsidRPr="00D9238A">
        <w:rPr>
          <w:rFonts w:ascii="Lato" w:hAnsi="Lato" w:cs="Arial"/>
          <w:bCs/>
          <w:iCs/>
          <w:spacing w:val="4"/>
        </w:rPr>
        <w:t>(</w:t>
      </w:r>
      <w:r w:rsidR="006A1802" w:rsidRPr="00D9238A">
        <w:rPr>
          <w:rFonts w:ascii="Lato" w:hAnsi="Lato" w:cs="Arial"/>
          <w:bCs/>
          <w:iCs/>
          <w:spacing w:val="4"/>
        </w:rPr>
        <w:t>U</w:t>
      </w:r>
      <w:r w:rsidR="00DD362D" w:rsidRPr="00D9238A">
        <w:rPr>
          <w:rFonts w:ascii="Lato" w:hAnsi="Lato" w:cs="Arial"/>
          <w:bCs/>
          <w:iCs/>
          <w:spacing w:val="4"/>
        </w:rPr>
        <w:t>chwała</w:t>
      </w:r>
      <w:r w:rsidR="00DA0455" w:rsidRPr="00D9238A">
        <w:rPr>
          <w:rFonts w:ascii="Lato" w:hAnsi="Lato" w:cs="Arial"/>
          <w:bCs/>
          <w:iCs/>
          <w:spacing w:val="4"/>
        </w:rPr>
        <w:t xml:space="preserve"> </w:t>
      </w:r>
      <w:hyperlink r:id="rId9" w:tgtFrame="_self" w:history="1">
        <w:r w:rsidR="00DD362D" w:rsidRPr="00D9238A">
          <w:rPr>
            <w:rStyle w:val="Hipercze"/>
            <w:rFonts w:ascii="Lato" w:hAnsi="Lato" w:cs="Arial"/>
            <w:bCs/>
            <w:iCs/>
            <w:color w:val="auto"/>
            <w:spacing w:val="4"/>
            <w:u w:val="none"/>
          </w:rPr>
          <w:t>Nr LXX/1008/13</w:t>
        </w:r>
      </w:hyperlink>
      <w:r w:rsidR="00DD362D" w:rsidRPr="00D9238A">
        <w:rPr>
          <w:rFonts w:ascii="Lato" w:hAnsi="Lato" w:cs="Arial"/>
          <w:bCs/>
          <w:iCs/>
          <w:spacing w:val="4"/>
        </w:rPr>
        <w:t xml:space="preserve"> Rady Miasta Krakowa z dnia</w:t>
      </w:r>
      <w:r w:rsidR="00DA0455" w:rsidRPr="00D9238A">
        <w:rPr>
          <w:rFonts w:ascii="Lato" w:hAnsi="Lato" w:cs="Arial"/>
          <w:bCs/>
          <w:iCs/>
          <w:spacing w:val="4"/>
        </w:rPr>
        <w:t xml:space="preserve"> </w:t>
      </w:r>
      <w:r w:rsidR="00DD362D" w:rsidRPr="00D9238A">
        <w:rPr>
          <w:rFonts w:ascii="Lato" w:hAnsi="Lato" w:cs="Arial"/>
          <w:bCs/>
          <w:iCs/>
          <w:spacing w:val="4"/>
        </w:rPr>
        <w:t>27 marca 2013 r.</w:t>
      </w:r>
      <w:r w:rsidR="00D9238A" w:rsidRPr="00D9238A">
        <w:rPr>
          <w:rFonts w:ascii="Lato" w:hAnsi="Lato" w:cs="Arial"/>
          <w:bCs/>
          <w:iCs/>
          <w:spacing w:val="4"/>
        </w:rPr>
        <w:t xml:space="preserve"> </w:t>
      </w:r>
      <w:r w:rsidR="00DD362D" w:rsidRPr="00D9238A">
        <w:rPr>
          <w:rFonts w:ascii="Lato" w:hAnsi="Lato" w:cs="Arial"/>
          <w:bCs/>
          <w:iCs/>
          <w:spacing w:val="4"/>
        </w:rPr>
        <w:t>w sprawie uchwalenia miejscowego planu zagospodarowania przestrzennego obszaru „</w:t>
      </w:r>
      <w:proofErr w:type="spellStart"/>
      <w:r w:rsidR="00DD362D" w:rsidRPr="00D9238A">
        <w:rPr>
          <w:rFonts w:ascii="Lato" w:hAnsi="Lato" w:cs="Arial"/>
          <w:bCs/>
          <w:iCs/>
          <w:spacing w:val="4"/>
        </w:rPr>
        <w:t>Kantorowicka-Niebyła</w:t>
      </w:r>
      <w:proofErr w:type="spellEnd"/>
      <w:r w:rsidR="00DD362D" w:rsidRPr="00D9238A">
        <w:rPr>
          <w:rFonts w:ascii="Lato" w:hAnsi="Lato" w:cs="Arial"/>
          <w:bCs/>
          <w:iCs/>
          <w:spacing w:val="4"/>
        </w:rPr>
        <w:t xml:space="preserve">”), </w:t>
      </w:r>
      <w:r w:rsidR="003B0317" w:rsidRPr="00D9238A">
        <w:rPr>
          <w:rFonts w:ascii="Lato" w:hAnsi="Lato" w:cs="Arial"/>
          <w:bCs/>
          <w:iCs/>
          <w:spacing w:val="4"/>
        </w:rPr>
        <w:t xml:space="preserve">do drogi gminnej w rejonie projektowanej </w:t>
      </w:r>
      <w:proofErr w:type="spellStart"/>
      <w:r w:rsidR="003B0317" w:rsidRPr="00D9238A">
        <w:rPr>
          <w:rFonts w:ascii="Lato" w:hAnsi="Lato" w:cs="Arial"/>
          <w:bCs/>
          <w:iCs/>
          <w:spacing w:val="4"/>
        </w:rPr>
        <w:t>zawrotki</w:t>
      </w:r>
      <w:proofErr w:type="spellEnd"/>
      <w:r w:rsidR="003B0317" w:rsidRPr="00D9238A">
        <w:rPr>
          <w:rFonts w:ascii="Lato" w:hAnsi="Lato" w:cs="Arial"/>
          <w:bCs/>
          <w:iCs/>
          <w:spacing w:val="4"/>
        </w:rPr>
        <w:t xml:space="preserve"> </w:t>
      </w:r>
      <w:r w:rsidR="000553B8" w:rsidRPr="00D9238A">
        <w:rPr>
          <w:rFonts w:ascii="Lato" w:hAnsi="Lato" w:cs="Arial"/>
          <w:bCs/>
          <w:iCs/>
          <w:spacing w:val="4"/>
        </w:rPr>
        <w:t xml:space="preserve">(placu do zawracania na końcu projektowanej drogi) </w:t>
      </w:r>
      <w:r w:rsidR="003B0317" w:rsidRPr="00D9238A">
        <w:rPr>
          <w:rFonts w:ascii="Lato" w:hAnsi="Lato" w:cs="Arial"/>
          <w:bCs/>
          <w:iCs/>
          <w:spacing w:val="4"/>
        </w:rPr>
        <w:t>zostanie włączona droga publiczna klasy D - dojazdow</w:t>
      </w:r>
      <w:r w:rsidR="000553B8" w:rsidRPr="00D9238A">
        <w:rPr>
          <w:rFonts w:ascii="Lato" w:hAnsi="Lato" w:cs="Arial"/>
          <w:bCs/>
          <w:iCs/>
          <w:spacing w:val="4"/>
        </w:rPr>
        <w:t>a</w:t>
      </w:r>
      <w:r w:rsidR="003B0317" w:rsidRPr="00D9238A">
        <w:rPr>
          <w:rFonts w:ascii="Lato" w:hAnsi="Lato" w:cs="Arial"/>
          <w:bCs/>
          <w:iCs/>
          <w:spacing w:val="4"/>
        </w:rPr>
        <w:t xml:space="preserve">, oznaczona w planie symbolem KDD5. Zapewni ona połączenie poprzez inne drogi dojazdowe z ulicami </w:t>
      </w:r>
      <w:proofErr w:type="spellStart"/>
      <w:r w:rsidR="003B0317" w:rsidRPr="00D9238A">
        <w:rPr>
          <w:rFonts w:ascii="Lato" w:hAnsi="Lato" w:cs="Arial"/>
          <w:bCs/>
          <w:iCs/>
          <w:spacing w:val="4"/>
        </w:rPr>
        <w:t>Kantorowick</w:t>
      </w:r>
      <w:r w:rsidR="00DD362D" w:rsidRPr="00D9238A">
        <w:rPr>
          <w:rFonts w:ascii="Lato" w:hAnsi="Lato" w:cs="Arial"/>
          <w:bCs/>
          <w:iCs/>
          <w:spacing w:val="4"/>
        </w:rPr>
        <w:t>ą</w:t>
      </w:r>
      <w:proofErr w:type="spellEnd"/>
      <w:r w:rsidR="003B0317" w:rsidRPr="00D9238A">
        <w:rPr>
          <w:rFonts w:ascii="Lato" w:hAnsi="Lato" w:cs="Arial"/>
          <w:bCs/>
          <w:iCs/>
          <w:spacing w:val="4"/>
        </w:rPr>
        <w:t xml:space="preserve"> i Niebył</w:t>
      </w:r>
      <w:r w:rsidR="00DD362D" w:rsidRPr="00D9238A">
        <w:rPr>
          <w:rFonts w:ascii="Lato" w:hAnsi="Lato" w:cs="Arial"/>
          <w:bCs/>
          <w:iCs/>
          <w:spacing w:val="4"/>
        </w:rPr>
        <w:t>ą</w:t>
      </w:r>
      <w:r w:rsidR="003B0317" w:rsidRPr="00D9238A">
        <w:rPr>
          <w:rFonts w:ascii="Lato" w:hAnsi="Lato" w:cs="Arial"/>
          <w:bCs/>
          <w:iCs/>
          <w:spacing w:val="4"/>
        </w:rPr>
        <w:t>. Tym samym projektowana droga gminna docelowo nie będzie drogą bez przejazdu</w:t>
      </w:r>
      <w:r w:rsidR="00DD362D" w:rsidRPr="00D9238A">
        <w:rPr>
          <w:rFonts w:ascii="Lato" w:hAnsi="Lato" w:cs="Arial"/>
          <w:bCs/>
          <w:iCs/>
          <w:spacing w:val="4"/>
        </w:rPr>
        <w:t xml:space="preserve"> (</w:t>
      </w:r>
      <w:r w:rsidR="0058209D" w:rsidRPr="00D9238A">
        <w:rPr>
          <w:rFonts w:ascii="Lato" w:hAnsi="Lato" w:cs="Arial"/>
          <w:bCs/>
          <w:iCs/>
          <w:spacing w:val="4"/>
        </w:rPr>
        <w:t>obecnie</w:t>
      </w:r>
      <w:r w:rsidR="00DD362D" w:rsidRPr="00D9238A">
        <w:rPr>
          <w:rFonts w:ascii="Lato" w:hAnsi="Lato" w:cs="Arial"/>
          <w:bCs/>
          <w:iCs/>
          <w:spacing w:val="4"/>
        </w:rPr>
        <w:t xml:space="preserve"> zakończona jest placem do zawracania). </w:t>
      </w:r>
    </w:p>
    <w:p w14:paraId="470CC871" w14:textId="76F79EC1" w:rsidR="000553B8" w:rsidRPr="00D9238A" w:rsidRDefault="007529FA" w:rsidP="004430AD">
      <w:pPr>
        <w:spacing w:after="240" w:line="240" w:lineRule="exact"/>
        <w:jc w:val="both"/>
        <w:rPr>
          <w:rFonts w:ascii="Lato" w:hAnsi="Lato" w:cs="Arial"/>
          <w:bCs/>
          <w:iCs/>
          <w:spacing w:val="4"/>
        </w:rPr>
      </w:pPr>
      <w:r w:rsidRPr="00D9238A">
        <w:rPr>
          <w:rFonts w:ascii="Lato" w:hAnsi="Lato" w:cs="Arial"/>
          <w:bCs/>
          <w:iCs/>
          <w:spacing w:val="4"/>
        </w:rPr>
        <w:t>Odnosząc się do uwag skarżącego dotyczących pomnika upamiętniającego osoby rozstrzelane przez hitlerowców w trakcie II wojny światowej oraz jego lokalizacji w pasie drogowym, organ na podstawie mapy z proponowanym przebiegiem drogi ustalił, iż na granicy pasa drogowego drogi wojewódzkiej i działek sąsiednich znajduje się pomnik upamiętniając</w:t>
      </w:r>
      <w:r w:rsidR="008C7B4E" w:rsidRPr="00D9238A">
        <w:rPr>
          <w:rFonts w:ascii="Lato" w:hAnsi="Lato" w:cs="Arial"/>
          <w:bCs/>
          <w:iCs/>
          <w:spacing w:val="4"/>
        </w:rPr>
        <w:t>y</w:t>
      </w:r>
      <w:r w:rsidRPr="00D9238A">
        <w:rPr>
          <w:rFonts w:ascii="Lato" w:hAnsi="Lato" w:cs="Arial"/>
          <w:bCs/>
          <w:iCs/>
          <w:spacing w:val="4"/>
        </w:rPr>
        <w:t xml:space="preserve"> osoby rozstrzelane przez hitlerowców w trakcie II wojny światowej. Inwestor </w:t>
      </w:r>
      <w:r w:rsidR="00DA5452" w:rsidRPr="00D9238A">
        <w:rPr>
          <w:rFonts w:ascii="Lato" w:hAnsi="Lato" w:cs="Arial"/>
          <w:bCs/>
          <w:iCs/>
          <w:spacing w:val="4"/>
        </w:rPr>
        <w:t xml:space="preserve">wskazał, że </w:t>
      </w:r>
      <w:r w:rsidR="009F1DC4" w:rsidRPr="00D9238A">
        <w:rPr>
          <w:rFonts w:ascii="Lato" w:hAnsi="Lato" w:cs="Arial"/>
          <w:bCs/>
          <w:iCs/>
          <w:spacing w:val="4"/>
        </w:rPr>
        <w:t xml:space="preserve">w </w:t>
      </w:r>
      <w:r w:rsidRPr="00D9238A">
        <w:rPr>
          <w:rFonts w:ascii="Lato" w:hAnsi="Lato" w:cs="Arial"/>
          <w:bCs/>
          <w:iCs/>
          <w:spacing w:val="4"/>
        </w:rPr>
        <w:t xml:space="preserve">§ 19 ust. 4 pkt 6 </w:t>
      </w:r>
      <w:r w:rsidR="00DA5452" w:rsidRPr="00D9238A">
        <w:rPr>
          <w:rFonts w:ascii="Lato" w:hAnsi="Lato" w:cs="Arial"/>
          <w:bCs/>
          <w:iCs/>
          <w:spacing w:val="4"/>
        </w:rPr>
        <w:t xml:space="preserve">ww. </w:t>
      </w:r>
      <w:r w:rsidR="006A1802" w:rsidRPr="00D9238A">
        <w:rPr>
          <w:rFonts w:ascii="Lato" w:hAnsi="Lato" w:cs="Arial"/>
          <w:bCs/>
          <w:iCs/>
          <w:spacing w:val="4"/>
        </w:rPr>
        <w:t>U</w:t>
      </w:r>
      <w:r w:rsidRPr="00D9238A">
        <w:rPr>
          <w:rFonts w:ascii="Lato" w:hAnsi="Lato" w:cs="Arial"/>
          <w:bCs/>
          <w:iCs/>
          <w:spacing w:val="4"/>
        </w:rPr>
        <w:t>chwały nr LXX/1008/13 Rady Miasta Krakowa z dnia 27 marca 2013 r. w sprawie uchwalenia miejscowego planu zagospodarowania przestrzennego obszaru „</w:t>
      </w:r>
      <w:proofErr w:type="spellStart"/>
      <w:r w:rsidRPr="00D9238A">
        <w:rPr>
          <w:rFonts w:ascii="Lato" w:hAnsi="Lato" w:cs="Arial"/>
          <w:bCs/>
          <w:iCs/>
          <w:spacing w:val="4"/>
        </w:rPr>
        <w:t>Kantorowicka</w:t>
      </w:r>
      <w:r w:rsidR="00DA0455" w:rsidRPr="00D9238A">
        <w:rPr>
          <w:rFonts w:ascii="Lato" w:hAnsi="Lato" w:cs="Arial"/>
          <w:bCs/>
          <w:iCs/>
          <w:spacing w:val="4"/>
        </w:rPr>
        <w:t>-</w:t>
      </w:r>
      <w:r w:rsidRPr="00D9238A">
        <w:rPr>
          <w:rFonts w:ascii="Lato" w:hAnsi="Lato" w:cs="Arial"/>
          <w:bCs/>
          <w:iCs/>
          <w:spacing w:val="4"/>
        </w:rPr>
        <w:t>Niebyła</w:t>
      </w:r>
      <w:proofErr w:type="spellEnd"/>
      <w:r w:rsidR="009F1DC4" w:rsidRPr="00D9238A">
        <w:rPr>
          <w:rFonts w:ascii="Lato" w:hAnsi="Lato" w:cs="Arial"/>
          <w:bCs/>
          <w:iCs/>
          <w:spacing w:val="4"/>
        </w:rPr>
        <w:t>”</w:t>
      </w:r>
      <w:r w:rsidRPr="00D9238A">
        <w:rPr>
          <w:rFonts w:ascii="Lato" w:hAnsi="Lato" w:cs="Arial"/>
          <w:bCs/>
          <w:iCs/>
          <w:spacing w:val="4"/>
        </w:rPr>
        <w:t xml:space="preserve">, </w:t>
      </w:r>
      <w:r w:rsidR="009F1DC4" w:rsidRPr="00D9238A">
        <w:rPr>
          <w:rFonts w:ascii="Lato" w:hAnsi="Lato" w:cs="Arial"/>
          <w:bCs/>
          <w:iCs/>
          <w:spacing w:val="4"/>
        </w:rPr>
        <w:t xml:space="preserve">wskazano, iż </w:t>
      </w:r>
      <w:r w:rsidRPr="00D9238A">
        <w:rPr>
          <w:rFonts w:ascii="Lato" w:hAnsi="Lato" w:cs="Arial"/>
          <w:bCs/>
          <w:iCs/>
          <w:spacing w:val="4"/>
        </w:rPr>
        <w:t>należy utrzymać istniejący pomnik upamiętniający 80 rozstrzelanych Polaków</w:t>
      </w:r>
      <w:r w:rsidR="00DA0455" w:rsidRPr="00D9238A">
        <w:rPr>
          <w:rFonts w:ascii="Lato" w:hAnsi="Lato" w:cs="Arial"/>
          <w:bCs/>
          <w:iCs/>
          <w:spacing w:val="4"/>
        </w:rPr>
        <w:t xml:space="preserve"> </w:t>
      </w:r>
      <w:r w:rsidRPr="00D9238A">
        <w:rPr>
          <w:rFonts w:ascii="Lato" w:hAnsi="Lato" w:cs="Arial"/>
          <w:bCs/>
          <w:iCs/>
          <w:spacing w:val="4"/>
        </w:rPr>
        <w:t>z dopuszczeniem jego przebudowy i odbudowy</w:t>
      </w:r>
      <w:r w:rsidR="009F1DC4" w:rsidRPr="00D9238A">
        <w:rPr>
          <w:rFonts w:ascii="Lato" w:hAnsi="Lato" w:cs="Arial"/>
          <w:bCs/>
          <w:iCs/>
          <w:spacing w:val="4"/>
        </w:rPr>
        <w:t xml:space="preserve">. W związku z tym, w projekcie zagospodarowania terenu utrzymano lokalizację ww. pomnika pozostawiając go w pasie projektowanej drogi gminnej. </w:t>
      </w:r>
      <w:r w:rsidR="008C7B4E" w:rsidRPr="00D9238A">
        <w:rPr>
          <w:rFonts w:ascii="Lato" w:hAnsi="Lato" w:cs="Arial"/>
          <w:bCs/>
          <w:iCs/>
          <w:spacing w:val="4"/>
        </w:rPr>
        <w:t xml:space="preserve">Z art. </w:t>
      </w:r>
      <w:r w:rsidR="00D9238A" w:rsidRPr="00D9238A">
        <w:rPr>
          <w:rFonts w:ascii="Lato" w:hAnsi="Lato" w:cs="Arial"/>
          <w:bCs/>
          <w:iCs/>
          <w:spacing w:val="4"/>
        </w:rPr>
        <w:t>38 ust. 1</w:t>
      </w:r>
      <w:r w:rsidR="00D9238A" w:rsidRPr="00D9238A">
        <w:rPr>
          <w:rFonts w:ascii="Lato" w:hAnsi="Lato" w:cs="Arial"/>
          <w:bCs/>
          <w:spacing w:val="4"/>
        </w:rPr>
        <w:t xml:space="preserve"> </w:t>
      </w:r>
      <w:r w:rsidR="00D9238A" w:rsidRPr="00D9238A">
        <w:rPr>
          <w:rFonts w:ascii="Lato" w:hAnsi="Lato" w:cs="Arial"/>
          <w:bCs/>
          <w:iCs/>
          <w:spacing w:val="4"/>
        </w:rPr>
        <w:t xml:space="preserve">ustawy o drogach publicznych wynika, iż istniejące w pasie drogowym obiekty budowlane i urządzenia obce, które nie powodują zagrożenia </w:t>
      </w:r>
      <w:r w:rsidR="00D9238A" w:rsidRPr="00D9238A">
        <w:rPr>
          <w:rFonts w:ascii="Lato" w:hAnsi="Lato" w:cs="Arial"/>
          <w:bCs/>
          <w:iCs/>
          <w:spacing w:val="4"/>
        </w:rPr>
        <w:br/>
        <w:t xml:space="preserve">i utrudnień ruchu drogowego oraz nie zakłócają wykonywania zadań zarządcy drogi, mogą pozostać w dotychczasowym stanie. Tak samo z art. </w:t>
      </w:r>
      <w:r w:rsidR="008C7B4E" w:rsidRPr="00D9238A">
        <w:rPr>
          <w:rFonts w:ascii="Lato" w:hAnsi="Lato" w:cs="Arial"/>
          <w:bCs/>
          <w:iCs/>
          <w:spacing w:val="4"/>
        </w:rPr>
        <w:t xml:space="preserve">39 ust. 3 </w:t>
      </w:r>
      <w:r w:rsidR="008C7B4E" w:rsidRPr="00D9238A">
        <w:rPr>
          <w:rFonts w:ascii="Lato" w:hAnsi="Lato" w:cs="Arial"/>
          <w:bCs/>
          <w:spacing w:val="4"/>
        </w:rPr>
        <w:t>ustawy o drogach publicznych</w:t>
      </w:r>
      <w:r w:rsidR="008C7B4E" w:rsidRPr="00D9238A">
        <w:rPr>
          <w:rFonts w:ascii="Lato" w:hAnsi="Lato" w:cs="Arial"/>
          <w:bCs/>
          <w:iCs/>
          <w:spacing w:val="4"/>
        </w:rPr>
        <w:t xml:space="preserve"> wynika, że możliwe jest lokalizowanie w pasie drogowym obiektów budowlanych lub urządzeń niezwiązanych z potrzebami zarządzania drogami lub potrzebami ruchu drogowego, jeśli zezwoli na to właściwy zarządca drogi</w:t>
      </w:r>
      <w:r w:rsidR="009F1DC4" w:rsidRPr="00D9238A">
        <w:rPr>
          <w:rFonts w:ascii="Lato" w:hAnsi="Lato" w:cs="Arial"/>
          <w:bCs/>
          <w:iCs/>
          <w:spacing w:val="4"/>
        </w:rPr>
        <w:t xml:space="preserve">. </w:t>
      </w:r>
      <w:r w:rsidR="00D9238A">
        <w:rPr>
          <w:rFonts w:ascii="Lato" w:hAnsi="Lato" w:cs="Arial"/>
          <w:bCs/>
          <w:iCs/>
          <w:spacing w:val="4"/>
        </w:rPr>
        <w:t xml:space="preserve">Inwestor zwrócił </w:t>
      </w:r>
      <w:r w:rsidR="00D9238A" w:rsidRPr="00D9238A">
        <w:rPr>
          <w:rFonts w:ascii="Lato" w:hAnsi="Lato" w:cs="Arial"/>
          <w:bCs/>
          <w:iCs/>
          <w:spacing w:val="4"/>
        </w:rPr>
        <w:t xml:space="preserve">uwagę, iż przedmiotowy pomnik w nowym zagospodarowaniu został znacznie lepiej wyeksponowany niż w istniejącym układzie drogowym, gdzie stoi wciśnięty </w:t>
      </w:r>
      <w:r w:rsidR="00533D77">
        <w:rPr>
          <w:rFonts w:ascii="Lato" w:hAnsi="Lato" w:cs="Arial"/>
          <w:bCs/>
          <w:iCs/>
          <w:spacing w:val="4"/>
        </w:rPr>
        <w:br/>
      </w:r>
      <w:r w:rsidR="00D9238A" w:rsidRPr="00D9238A">
        <w:rPr>
          <w:rFonts w:ascii="Lato" w:hAnsi="Lato" w:cs="Arial"/>
          <w:bCs/>
          <w:iCs/>
          <w:spacing w:val="4"/>
        </w:rPr>
        <w:t>w narożnik pomiędzy ogrodzeniami posesji</w:t>
      </w:r>
      <w:r w:rsidR="00D9238A">
        <w:rPr>
          <w:rFonts w:ascii="Lato" w:hAnsi="Lato" w:cs="Arial"/>
          <w:bCs/>
          <w:iCs/>
          <w:spacing w:val="4"/>
        </w:rPr>
        <w:t xml:space="preserve"> i jest </w:t>
      </w:r>
      <w:r w:rsidR="00D9238A" w:rsidRPr="00D9238A">
        <w:rPr>
          <w:rFonts w:ascii="Lato" w:hAnsi="Lato" w:cs="Arial"/>
          <w:bCs/>
          <w:iCs/>
          <w:spacing w:val="4"/>
        </w:rPr>
        <w:t>mało widoczny i słabo dostępny</w:t>
      </w:r>
      <w:r w:rsidR="00D9238A">
        <w:rPr>
          <w:rFonts w:ascii="Lato" w:hAnsi="Lato" w:cs="Arial"/>
          <w:bCs/>
          <w:iCs/>
          <w:spacing w:val="4"/>
        </w:rPr>
        <w:t xml:space="preserve">. </w:t>
      </w:r>
      <w:r w:rsidR="00533D77" w:rsidRPr="00533D77">
        <w:rPr>
          <w:rFonts w:ascii="Lato" w:hAnsi="Lato" w:cs="Arial"/>
          <w:bCs/>
          <w:iCs/>
          <w:spacing w:val="4"/>
        </w:rPr>
        <w:t xml:space="preserve">Inwestor wyjaśnił, iż projekt zagospodarowania terenu został pozytywnie uzgodniony </w:t>
      </w:r>
      <w:r w:rsidR="00533D77">
        <w:rPr>
          <w:rFonts w:ascii="Lato" w:hAnsi="Lato" w:cs="Arial"/>
          <w:bCs/>
          <w:iCs/>
          <w:spacing w:val="4"/>
        </w:rPr>
        <w:br/>
      </w:r>
      <w:r w:rsidR="00533D77" w:rsidRPr="00533D77">
        <w:rPr>
          <w:rFonts w:ascii="Lato" w:hAnsi="Lato" w:cs="Arial"/>
          <w:bCs/>
          <w:iCs/>
          <w:spacing w:val="4"/>
        </w:rPr>
        <w:t xml:space="preserve">z Zarządem Dróg Miasta Krakowa oraz z Małopolskim Wojewódzkim Konserwatorem </w:t>
      </w:r>
      <w:r w:rsidR="00533D77" w:rsidRPr="00533D77">
        <w:rPr>
          <w:rFonts w:ascii="Lato" w:hAnsi="Lato" w:cs="Arial"/>
          <w:bCs/>
          <w:iCs/>
          <w:spacing w:val="4"/>
        </w:rPr>
        <w:lastRenderedPageBreak/>
        <w:t>Zabytków, i żadna z tych instytucji nie wniosła uwag do aranżacji nowej przestrzeni wokół pomnika i jego lokalizacji</w:t>
      </w:r>
      <w:r w:rsidR="00533D77">
        <w:rPr>
          <w:rFonts w:ascii="Lato" w:hAnsi="Lato" w:cs="Arial"/>
          <w:bCs/>
          <w:iCs/>
          <w:spacing w:val="4"/>
        </w:rPr>
        <w:t>.</w:t>
      </w:r>
    </w:p>
    <w:p w14:paraId="5AF5F71D" w14:textId="77777777" w:rsidR="00F57ACD" w:rsidRPr="004430AD" w:rsidRDefault="0058209D"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Oczywiste i nieuniknione jest, że każda realizacja inwestycji liniowej, a więc przebiegającej obok, albo na szeregu działkach prowadzi do wywłaszczenia nieruchomości, bądź ich części lub powoduje inne, często znaczne, uciążliwości </w:t>
      </w:r>
      <w:r w:rsidRPr="004430AD">
        <w:rPr>
          <w:rFonts w:ascii="Lato" w:hAnsi="Lato" w:cs="Arial"/>
          <w:bCs/>
          <w:iCs/>
          <w:spacing w:val="4"/>
          <w:lang w:bidi="pl-PL"/>
          <w14:cntxtAlts/>
        </w:rPr>
        <w:br/>
        <w:t xml:space="preserve">dla właścicieli nieruchomości znajdujących się w obszarze jej oddziaływania. Nie oznacza to jednak, że taka decyzja o zezwoleniu na realizację inwestycji jest wadliwa. Nie chodzi bowiem o wszelkie utrudnienia, jakie może przynieść planowane przedsięwzięcie, </w:t>
      </w:r>
      <w:r w:rsidRPr="004430AD">
        <w:rPr>
          <w:rFonts w:ascii="Lato" w:hAnsi="Lato" w:cs="Arial"/>
          <w:bCs/>
          <w:iCs/>
          <w:spacing w:val="4"/>
          <w:lang w:bidi="pl-PL"/>
          <w14:cntxtAlts/>
        </w:rPr>
        <w:br/>
        <w:t xml:space="preserve">a jedynie o takie, które mogą dotyczyć naruszeń interesów prawnych, a nie interesów faktycznych. Jeżeli inwestycja nie wykazuje żadnej sprzeczności z przepisami prawa, </w:t>
      </w:r>
      <w:r w:rsidRPr="004430AD">
        <w:rPr>
          <w:rFonts w:ascii="Lato" w:hAnsi="Lato" w:cs="Arial"/>
          <w:bCs/>
          <w:iCs/>
          <w:spacing w:val="4"/>
          <w:lang w:bidi="pl-PL"/>
          <w14:cntxtAlts/>
        </w:rPr>
        <w:br/>
        <w:t xml:space="preserve">to spowodowane realizacją inwestycji faktyczne dolegliwości dla otoczenia nie mogą zostać </w:t>
      </w:r>
      <w:proofErr w:type="gramStart"/>
      <w:r w:rsidRPr="004430AD">
        <w:rPr>
          <w:rFonts w:ascii="Lato" w:hAnsi="Lato" w:cs="Arial"/>
          <w:bCs/>
          <w:iCs/>
          <w:spacing w:val="4"/>
          <w:lang w:bidi="pl-PL"/>
          <w14:cntxtAlts/>
        </w:rPr>
        <w:t>zakwalifikowane,</w:t>
      </w:r>
      <w:proofErr w:type="gramEnd"/>
      <w:r w:rsidRPr="004430AD">
        <w:rPr>
          <w:rFonts w:ascii="Lato" w:hAnsi="Lato" w:cs="Arial"/>
          <w:bCs/>
          <w:iCs/>
          <w:spacing w:val="4"/>
          <w:lang w:bidi="pl-PL"/>
          <w14:cntxtAlts/>
        </w:rPr>
        <w:t xml:space="preserve"> jako naruszające uzasadniony interes prawny. Nie ma bowiem podstaw prawnych ku temu, aby w postępowaniu inwestycyjnym określonym </w:t>
      </w:r>
      <w:r w:rsidRPr="004430AD">
        <w:rPr>
          <w:rFonts w:ascii="Lato" w:hAnsi="Lato" w:cs="Arial"/>
          <w:bCs/>
          <w:iCs/>
          <w:spacing w:val="4"/>
          <w:lang w:bidi="pl-PL"/>
          <w14:cntxtAlts/>
        </w:rPr>
        <w:br/>
        <w:t xml:space="preserve">w specustawie drogowej badać wpływ planowanej inwestycji na komfort użytkowania części nieruchomości pozostających po zatwierdzonym podziale przy dotychczasowym właścicielu. Brak jest bowiem stosownych przepisów uprawniających organ do takich czynności, jak również uzależniających rozstrzygnięcie od tego rodzaju okoliczności. </w:t>
      </w:r>
    </w:p>
    <w:p w14:paraId="6C74CFC0" w14:textId="3A0B34D1" w:rsidR="0058209D" w:rsidRPr="004430AD" w:rsidRDefault="0058209D"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W postępowaniu w sprawie wydania decyzji o zezwoleniu na realizację inwestycji drogowej zarówno Wojewoda</w:t>
      </w:r>
      <w:r w:rsidR="009F1DC4" w:rsidRPr="004430AD">
        <w:rPr>
          <w:rFonts w:ascii="Lato" w:hAnsi="Lato" w:cs="Arial"/>
          <w:bCs/>
          <w:iCs/>
          <w:spacing w:val="4"/>
          <w:lang w:bidi="pl-PL"/>
          <w14:cntxtAlts/>
        </w:rPr>
        <w:t xml:space="preserve"> Małopolski</w:t>
      </w:r>
      <w:r w:rsidRPr="004430AD">
        <w:rPr>
          <w:rFonts w:ascii="Lato" w:hAnsi="Lato" w:cs="Arial"/>
          <w:bCs/>
          <w:iCs/>
          <w:spacing w:val="4"/>
          <w:lang w:bidi="pl-PL"/>
          <w14:cntxtAlts/>
        </w:rPr>
        <w:t xml:space="preserve">, jak i Minister, badają zgodność z prawem wniosku inwestora, nie zaś zagadnień dotyczących ewentualnych negatywnych następstw dla podmiotów objętych tą decyzją. Wskazać przy tym należy, iż organ wydający decyzję dotyczącą zezwolenia na realizację inwestycji drogowej nie jest kompetentny do oceny przesłanek </w:t>
      </w:r>
      <w:proofErr w:type="gramStart"/>
      <w:r w:rsidRPr="004430AD">
        <w:rPr>
          <w:rFonts w:ascii="Lato" w:hAnsi="Lato" w:cs="Arial"/>
          <w:bCs/>
          <w:iCs/>
          <w:spacing w:val="4"/>
          <w:lang w:bidi="pl-PL"/>
          <w14:cntxtAlts/>
        </w:rPr>
        <w:t>ekonomicznych,</w:t>
      </w:r>
      <w:proofErr w:type="gramEnd"/>
      <w:r w:rsidRPr="004430AD">
        <w:rPr>
          <w:rFonts w:ascii="Lato" w:hAnsi="Lato" w:cs="Arial"/>
          <w:bCs/>
          <w:iCs/>
          <w:spacing w:val="4"/>
          <w:lang w:bidi="pl-PL"/>
          <w14:cntxtAlts/>
        </w:rPr>
        <w:t xml:space="preserve"> oraz społecznych powstającej inwestycji, w jej kształcie określonym przez inwestora. Do organu administracji należy jedynie ocena wniosku inwestora pod względem jego zgodności z prawem powszechnie obowiązującym (por. wyrok Naczelnego Sądu Administracyjnego z dnia 1 marca 2016 r., sygn. akt II OSK 2334/15, wyrok Wojewódzkiego Sądu Administracyjnego w Warszawie z dnia 10 czerwca 2015 r., sygn. akt VII SA/</w:t>
      </w:r>
      <w:proofErr w:type="spellStart"/>
      <w:r w:rsidRPr="004430AD">
        <w:rPr>
          <w:rFonts w:ascii="Lato" w:hAnsi="Lato" w:cs="Arial"/>
          <w:bCs/>
          <w:iCs/>
          <w:spacing w:val="4"/>
          <w:lang w:bidi="pl-PL"/>
          <w14:cntxtAlts/>
        </w:rPr>
        <w:t>Wa</w:t>
      </w:r>
      <w:proofErr w:type="spellEnd"/>
      <w:r w:rsidRPr="004430AD">
        <w:rPr>
          <w:rFonts w:ascii="Lato" w:hAnsi="Lato" w:cs="Arial"/>
          <w:bCs/>
          <w:iCs/>
          <w:spacing w:val="4"/>
          <w:lang w:bidi="pl-PL"/>
          <w14:cntxtAlts/>
        </w:rPr>
        <w:t xml:space="preserve"> 585/15, </w:t>
      </w:r>
      <w:proofErr w:type="spellStart"/>
      <w:r w:rsidRPr="004430AD">
        <w:rPr>
          <w:rFonts w:ascii="Lato" w:hAnsi="Lato" w:cs="Arial"/>
          <w:bCs/>
          <w:iCs/>
          <w:spacing w:val="4"/>
          <w:lang w:bidi="pl-PL"/>
          <w14:cntxtAlts/>
        </w:rPr>
        <w:t>opubl</w:t>
      </w:r>
      <w:proofErr w:type="spellEnd"/>
      <w:r w:rsidRPr="004430AD">
        <w:rPr>
          <w:rFonts w:ascii="Lato" w:hAnsi="Lato" w:cs="Arial"/>
          <w:bCs/>
          <w:iCs/>
          <w:spacing w:val="4"/>
          <w:lang w:bidi="pl-PL"/>
          <w14:cntxtAlts/>
        </w:rPr>
        <w:t>. Centralna Baza Orzeczeń Sądów Administracyjnych).</w:t>
      </w:r>
    </w:p>
    <w:p w14:paraId="0D1979FC" w14:textId="45AB3ECE" w:rsidR="00870F50" w:rsidRPr="004430AD" w:rsidRDefault="00870F50"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Na uwzględnienie nie zasługuj</w:t>
      </w:r>
      <w:r w:rsidR="000553B8">
        <w:rPr>
          <w:rFonts w:ascii="Lato" w:hAnsi="Lato" w:cs="Arial"/>
          <w:bCs/>
          <w:iCs/>
          <w:spacing w:val="4"/>
          <w:lang w:bidi="pl-PL"/>
          <w14:cntxtAlts/>
        </w:rPr>
        <w:t>e</w:t>
      </w:r>
      <w:r w:rsidRPr="004430AD">
        <w:rPr>
          <w:rFonts w:ascii="Lato" w:hAnsi="Lato" w:cs="Arial"/>
          <w:bCs/>
          <w:iCs/>
          <w:spacing w:val="4"/>
          <w:lang w:bidi="pl-PL"/>
          <w14:cntxtAlts/>
        </w:rPr>
        <w:t xml:space="preserve"> zarzut </w:t>
      </w:r>
      <w:r w:rsidR="000553B8">
        <w:rPr>
          <w:rFonts w:ascii="Lato" w:hAnsi="Lato" w:cs="Arial"/>
          <w:bCs/>
          <w:iCs/>
          <w:spacing w:val="4"/>
          <w:lang w:bidi="pl-PL"/>
          <w14:cntxtAlts/>
        </w:rPr>
        <w:t>P</w:t>
      </w:r>
      <w:r w:rsidRPr="004430AD">
        <w:rPr>
          <w:rFonts w:ascii="Lato" w:hAnsi="Lato" w:cs="Arial"/>
          <w:bCs/>
          <w:iCs/>
          <w:spacing w:val="4"/>
          <w:lang w:bidi="pl-PL"/>
          <w14:cntxtAlts/>
        </w:rPr>
        <w:t>ana W</w:t>
      </w:r>
      <w:r w:rsidR="00C5563C">
        <w:rPr>
          <w:rFonts w:ascii="Lato" w:hAnsi="Lato" w:cs="Arial"/>
          <w:bCs/>
          <w:iCs/>
          <w:spacing w:val="4"/>
          <w:lang w:bidi="pl-PL"/>
          <w14:cntxtAlts/>
        </w:rPr>
        <w:t>.</w:t>
      </w:r>
      <w:r w:rsidRPr="004430AD">
        <w:rPr>
          <w:rFonts w:ascii="Lato" w:hAnsi="Lato" w:cs="Arial"/>
          <w:bCs/>
          <w:iCs/>
          <w:spacing w:val="4"/>
          <w:lang w:bidi="pl-PL"/>
          <w14:cntxtAlts/>
        </w:rPr>
        <w:t xml:space="preserve"> M</w:t>
      </w:r>
      <w:r w:rsidR="00C5563C">
        <w:rPr>
          <w:rFonts w:ascii="Lato" w:hAnsi="Lato" w:cs="Arial"/>
          <w:bCs/>
          <w:iCs/>
          <w:spacing w:val="4"/>
          <w:lang w:bidi="pl-PL"/>
          <w14:cntxtAlts/>
        </w:rPr>
        <w:t>.</w:t>
      </w:r>
      <w:r w:rsidRPr="004430AD">
        <w:rPr>
          <w:rFonts w:ascii="Lato" w:hAnsi="Lato" w:cs="Arial"/>
          <w:bCs/>
          <w:iCs/>
          <w:spacing w:val="4"/>
          <w:lang w:bidi="pl-PL"/>
          <w14:cntxtAlts/>
        </w:rPr>
        <w:t xml:space="preserve"> </w:t>
      </w:r>
      <w:r w:rsidR="00B246E5" w:rsidRPr="004430AD">
        <w:rPr>
          <w:rFonts w:ascii="Lato" w:hAnsi="Lato" w:cs="Arial"/>
          <w:bCs/>
          <w:iCs/>
          <w:spacing w:val="4"/>
          <w:lang w:bidi="pl-PL"/>
          <w14:cntxtAlts/>
        </w:rPr>
        <w:t>dotycząc</w:t>
      </w:r>
      <w:r w:rsidR="000553B8">
        <w:rPr>
          <w:rFonts w:ascii="Lato" w:hAnsi="Lato" w:cs="Arial"/>
          <w:bCs/>
          <w:iCs/>
          <w:spacing w:val="4"/>
          <w:lang w:bidi="pl-PL"/>
          <w14:cntxtAlts/>
        </w:rPr>
        <w:t>y</w:t>
      </w:r>
      <w:r w:rsidR="00B246E5" w:rsidRPr="004430AD">
        <w:rPr>
          <w:rFonts w:ascii="Lato" w:hAnsi="Lato" w:cs="Arial"/>
          <w:bCs/>
          <w:iCs/>
          <w:spacing w:val="4"/>
          <w:lang w:bidi="pl-PL"/>
          <w14:cntxtAlts/>
        </w:rPr>
        <w:t xml:space="preserve"> stanu własnościowego działki nr 594</w:t>
      </w:r>
      <w:r w:rsidR="00B3331C" w:rsidRPr="004430AD">
        <w:rPr>
          <w:rFonts w:ascii="Lato" w:eastAsia="Calibri" w:hAnsi="Lato" w:cs="Times New Roman"/>
          <w:bCs/>
          <w:iCs/>
          <w:spacing w:val="4"/>
          <w:lang w:bidi="pl-PL"/>
          <w14:cntxtAlts/>
        </w:rPr>
        <w:t xml:space="preserve">, </w:t>
      </w:r>
      <w:r w:rsidR="00B3331C" w:rsidRPr="004430AD">
        <w:rPr>
          <w:rFonts w:ascii="Lato" w:hAnsi="Lato" w:cs="Arial"/>
          <w:bCs/>
          <w:iCs/>
          <w:spacing w:val="4"/>
          <w:lang w:bidi="pl-PL"/>
          <w14:cntxtAlts/>
        </w:rPr>
        <w:t xml:space="preserve">z obrębu </w:t>
      </w:r>
      <w:r w:rsidR="00533D77">
        <w:rPr>
          <w:rFonts w:ascii="Lato" w:hAnsi="Lato" w:cs="Arial"/>
          <w:bCs/>
          <w:iCs/>
          <w:spacing w:val="4"/>
          <w:lang w:bidi="pl-PL"/>
          <w14:cntxtAlts/>
        </w:rPr>
        <w:t>00</w:t>
      </w:r>
      <w:r w:rsidR="00B3331C" w:rsidRPr="004430AD">
        <w:rPr>
          <w:rFonts w:ascii="Lato" w:hAnsi="Lato" w:cs="Arial"/>
          <w:bCs/>
          <w:iCs/>
          <w:spacing w:val="4"/>
          <w:lang w:bidi="pl-PL"/>
          <w14:cntxtAlts/>
        </w:rPr>
        <w:t xml:space="preserve">10 Kraków-Nowa Huta. </w:t>
      </w:r>
    </w:p>
    <w:p w14:paraId="093FC538" w14:textId="3DE922ED" w:rsidR="00B3331C" w:rsidRPr="004430AD" w:rsidRDefault="00B3331C"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W znajdującym się aktach sprawy wypisie z rejestru </w:t>
      </w:r>
      <w:proofErr w:type="gramStart"/>
      <w:r w:rsidRPr="004430AD">
        <w:rPr>
          <w:rFonts w:ascii="Lato" w:hAnsi="Lato" w:cs="Arial"/>
          <w:bCs/>
          <w:iCs/>
          <w:spacing w:val="4"/>
          <w:lang w:bidi="pl-PL"/>
          <w14:cntxtAlts/>
        </w:rPr>
        <w:t>gruntów,</w:t>
      </w:r>
      <w:proofErr w:type="gramEnd"/>
      <w:r w:rsidRPr="004430AD">
        <w:rPr>
          <w:rFonts w:ascii="Lato" w:hAnsi="Lato" w:cs="Arial"/>
          <w:bCs/>
          <w:iCs/>
          <w:spacing w:val="4"/>
          <w:lang w:bidi="pl-PL"/>
          <w14:cntxtAlts/>
        </w:rPr>
        <w:t xml:space="preserve"> jako właściciela </w:t>
      </w:r>
      <w:r w:rsidR="000553B8">
        <w:rPr>
          <w:rFonts w:ascii="Lato" w:hAnsi="Lato" w:cs="Arial"/>
          <w:bCs/>
          <w:iCs/>
          <w:spacing w:val="4"/>
          <w:lang w:bidi="pl-PL"/>
          <w14:cntxtAlts/>
        </w:rPr>
        <w:t xml:space="preserve">ww. </w:t>
      </w:r>
      <w:r w:rsidRPr="004430AD">
        <w:rPr>
          <w:rFonts w:ascii="Lato" w:hAnsi="Lato" w:cs="Arial"/>
          <w:bCs/>
          <w:iCs/>
          <w:spacing w:val="4"/>
          <w:lang w:bidi="pl-PL"/>
          <w14:cntxtAlts/>
        </w:rPr>
        <w:t xml:space="preserve">działki </w:t>
      </w:r>
      <w:r w:rsidR="00A16180" w:rsidRPr="004430AD">
        <w:rPr>
          <w:rFonts w:ascii="Lato" w:hAnsi="Lato" w:cs="Arial"/>
          <w:bCs/>
          <w:iCs/>
          <w:spacing w:val="4"/>
          <w:lang w:bidi="pl-PL"/>
          <w14:cntxtAlts/>
        </w:rPr>
        <w:br/>
      </w:r>
      <w:r w:rsidRPr="004430AD">
        <w:rPr>
          <w:rFonts w:ascii="Lato" w:hAnsi="Lato" w:cs="Arial"/>
          <w:bCs/>
          <w:iCs/>
          <w:spacing w:val="4"/>
          <w:lang w:bidi="pl-PL"/>
          <w14:cntxtAlts/>
        </w:rPr>
        <w:t xml:space="preserve">nr 594 wpisano Gminę Kraków. </w:t>
      </w:r>
      <w:r w:rsidR="002B4E65" w:rsidRPr="004430AD">
        <w:rPr>
          <w:rFonts w:ascii="Lato" w:hAnsi="Lato" w:cs="Arial"/>
          <w:bCs/>
          <w:iCs/>
          <w:spacing w:val="4"/>
          <w:lang w:bidi="pl-PL"/>
          <w14:cntxtAlts/>
        </w:rPr>
        <w:t>Do pisma z dnia 21 maja 2024 r. Pan W</w:t>
      </w:r>
      <w:r w:rsidR="00C5563C">
        <w:rPr>
          <w:rFonts w:ascii="Lato" w:hAnsi="Lato" w:cs="Arial"/>
          <w:bCs/>
          <w:iCs/>
          <w:spacing w:val="4"/>
          <w:lang w:bidi="pl-PL"/>
          <w14:cntxtAlts/>
        </w:rPr>
        <w:t xml:space="preserve">. </w:t>
      </w:r>
      <w:r w:rsidR="002B4E65" w:rsidRPr="004430AD">
        <w:rPr>
          <w:rFonts w:ascii="Lato" w:hAnsi="Lato" w:cs="Arial"/>
          <w:bCs/>
          <w:iCs/>
          <w:spacing w:val="4"/>
          <w:lang w:bidi="pl-PL"/>
          <w14:cntxtAlts/>
        </w:rPr>
        <w:t>M</w:t>
      </w:r>
      <w:r w:rsidR="00C5563C">
        <w:rPr>
          <w:rFonts w:ascii="Lato" w:hAnsi="Lato" w:cs="Arial"/>
          <w:bCs/>
          <w:iCs/>
          <w:spacing w:val="4"/>
          <w:lang w:bidi="pl-PL"/>
          <w14:cntxtAlts/>
        </w:rPr>
        <w:t>.</w:t>
      </w:r>
      <w:r w:rsidR="002B4E65" w:rsidRPr="004430AD">
        <w:rPr>
          <w:rFonts w:ascii="Lato" w:hAnsi="Lato" w:cs="Arial"/>
          <w:bCs/>
          <w:iCs/>
          <w:spacing w:val="4"/>
          <w:lang w:bidi="pl-PL"/>
          <w14:cntxtAlts/>
        </w:rPr>
        <w:t xml:space="preserve"> załączył kopię decyzji Wojewody Krakowskiego z dnia 21 października 1993 r., znak: GG.V.7242/I/351/530/93/ZL, stwierdzającej nabycie przez Gminę Kraków z mocy prawa nieodpłatnie własności do całości nieruchomości położonej w jednostce ewidencyjnej Nowa Huta obręb numer: 10, oznaczonej w ewidencji gruntów jako działka nr 594.</w:t>
      </w:r>
      <w:r w:rsidR="00372786" w:rsidRPr="004430AD">
        <w:rPr>
          <w:rFonts w:ascii="Lato" w:hAnsi="Lato" w:cs="Arial"/>
          <w:bCs/>
          <w:iCs/>
          <w:spacing w:val="4"/>
          <w:lang w:bidi="pl-PL"/>
          <w14:cntxtAlts/>
        </w:rPr>
        <w:t xml:space="preserve"> </w:t>
      </w:r>
      <w:r w:rsidRPr="004430AD">
        <w:rPr>
          <w:rFonts w:ascii="Lato" w:hAnsi="Lato" w:cs="Arial"/>
          <w:bCs/>
          <w:iCs/>
          <w:spacing w:val="4"/>
          <w:lang w:bidi="pl-PL"/>
          <w14:cntxtAlts/>
        </w:rPr>
        <w:t>W decyzji Wojewody Małopolskiego wskazano, iż ww. działka nr 594 znajduje się w całości w liniach rozgraniczających teren projektowanej drogi gminnej D-2. Jednocześnie zauważyć należy, iż ww. działka nr 594, z obrębu 0010 Nowa Huta, nie została na str. 11 decyzji Wojewody Małopolskiego wskazana do przejęcia na własność Gminy Miejskiej Kraków, bowiem podano, iż stanowi już własność właściwej jednostki samorządu terytorialnego. Jednakże zauważyć należy, iż jak wynika</w:t>
      </w:r>
      <w:r w:rsidR="00372786" w:rsidRPr="004430AD">
        <w:rPr>
          <w:rFonts w:ascii="Lato" w:hAnsi="Lato" w:cs="Arial"/>
          <w:bCs/>
          <w:iCs/>
          <w:spacing w:val="4"/>
          <w:lang w:bidi="pl-PL"/>
          <w14:cntxtAlts/>
        </w:rPr>
        <w:t>ło</w:t>
      </w:r>
      <w:r w:rsidRPr="004430AD">
        <w:rPr>
          <w:rFonts w:ascii="Lato" w:hAnsi="Lato" w:cs="Arial"/>
          <w:bCs/>
          <w:iCs/>
          <w:spacing w:val="4"/>
          <w:lang w:bidi="pl-PL"/>
          <w14:cntxtAlts/>
        </w:rPr>
        <w:t xml:space="preserve"> z działu „i-o - oznaczenie nieruchomości” treści zupełnej księgi wieczystej numer </w:t>
      </w:r>
      <w:r w:rsidR="00C5563C">
        <w:rPr>
          <w:rFonts w:ascii="Lato" w:hAnsi="Lato" w:cs="Arial"/>
          <w:bCs/>
          <w:iCs/>
          <w:spacing w:val="4"/>
          <w:lang w:bidi="pl-PL"/>
          <w14:cntxtAlts/>
        </w:rPr>
        <w:t>(…)</w:t>
      </w:r>
      <w:r w:rsidRPr="004430AD">
        <w:rPr>
          <w:rFonts w:ascii="Lato" w:hAnsi="Lato" w:cs="Arial"/>
          <w:bCs/>
          <w:iCs/>
          <w:spacing w:val="4"/>
          <w:lang w:bidi="pl-PL"/>
          <w14:cntxtAlts/>
        </w:rPr>
        <w:t xml:space="preserve"> (dostępnej na stronie internetowej: </w:t>
      </w:r>
      <w:hyperlink r:id="rId10" w:history="1">
        <w:r w:rsidRPr="004430AD">
          <w:rPr>
            <w:rStyle w:val="Hipercze"/>
            <w:rFonts w:ascii="Lato" w:hAnsi="Lato" w:cs="Arial"/>
            <w:bCs/>
            <w:iCs/>
            <w:color w:val="auto"/>
            <w:spacing w:val="4"/>
            <w:u w:val="none"/>
            <w:lang w:bidi="pl-PL"/>
            <w14:cntxtAlts/>
          </w:rPr>
          <w:t>https://przegladarka-ekw.ms.gov.pl</w:t>
        </w:r>
      </w:hyperlink>
      <w:r w:rsidRPr="004430AD">
        <w:rPr>
          <w:rFonts w:ascii="Lato" w:hAnsi="Lato" w:cs="Arial"/>
          <w:bCs/>
          <w:iCs/>
          <w:spacing w:val="4"/>
          <w:lang w:bidi="pl-PL"/>
          <w14:cntxtAlts/>
        </w:rPr>
        <w:t>),</w:t>
      </w:r>
      <w:r w:rsidR="00533D77">
        <w:rPr>
          <w:rFonts w:ascii="Lato" w:hAnsi="Lato" w:cs="Arial"/>
          <w:bCs/>
          <w:iCs/>
          <w:spacing w:val="4"/>
          <w:lang w:bidi="pl-PL"/>
          <w14:cntxtAlts/>
        </w:rPr>
        <w:t xml:space="preserve"> </w:t>
      </w:r>
      <w:r w:rsidRPr="004430AD">
        <w:rPr>
          <w:rFonts w:ascii="Lato" w:hAnsi="Lato" w:cs="Arial"/>
          <w:bCs/>
          <w:iCs/>
          <w:spacing w:val="4"/>
          <w:lang w:bidi="pl-PL"/>
          <w14:cntxtAlts/>
        </w:rPr>
        <w:t xml:space="preserve">ww. działka nr 594 została odłączona z tej księgi wieczystej (dotyczącej nieruchomości stanowiących własność Gminy Miasta Krakowa) i następnie miała być przyłączona do księgi wieczystej </w:t>
      </w:r>
      <w:r w:rsidR="00C5563C">
        <w:rPr>
          <w:rFonts w:ascii="Lato" w:hAnsi="Lato" w:cs="Arial"/>
          <w:bCs/>
          <w:iCs/>
          <w:spacing w:val="4"/>
          <w:lang w:bidi="pl-PL"/>
          <w14:cntxtAlts/>
        </w:rPr>
        <w:t>(…)</w:t>
      </w:r>
      <w:r w:rsidRPr="004430AD">
        <w:rPr>
          <w:rFonts w:ascii="Lato" w:hAnsi="Lato" w:cs="Arial"/>
          <w:bCs/>
          <w:iCs/>
          <w:spacing w:val="4"/>
          <w:lang w:bidi="pl-PL"/>
          <w14:cntxtAlts/>
        </w:rPr>
        <w:t xml:space="preserve"> (dotyczącej nieruchomości stanowiących własność Pana W</w:t>
      </w:r>
      <w:r w:rsidR="00C5563C">
        <w:rPr>
          <w:rFonts w:ascii="Lato" w:hAnsi="Lato" w:cs="Arial"/>
          <w:bCs/>
          <w:iCs/>
          <w:spacing w:val="4"/>
          <w:lang w:bidi="pl-PL"/>
          <w14:cntxtAlts/>
        </w:rPr>
        <w:t>.</w:t>
      </w:r>
      <w:r w:rsidRPr="004430AD">
        <w:rPr>
          <w:rFonts w:ascii="Lato" w:hAnsi="Lato" w:cs="Arial"/>
          <w:bCs/>
          <w:iCs/>
          <w:spacing w:val="4"/>
          <w:lang w:bidi="pl-PL"/>
          <w14:cntxtAlts/>
        </w:rPr>
        <w:t xml:space="preserve"> M</w:t>
      </w:r>
      <w:r w:rsidR="00C5563C">
        <w:rPr>
          <w:rFonts w:ascii="Lato" w:hAnsi="Lato" w:cs="Arial"/>
          <w:bCs/>
          <w:iCs/>
          <w:spacing w:val="4"/>
          <w:lang w:bidi="pl-PL"/>
          <w14:cntxtAlts/>
        </w:rPr>
        <w:t>.</w:t>
      </w:r>
      <w:r w:rsidRPr="00B22752">
        <w:rPr>
          <w:rFonts w:ascii="Lato" w:hAnsi="Lato" w:cs="Arial"/>
          <w:bCs/>
          <w:iCs/>
          <w:spacing w:val="4"/>
          <w:lang w:bidi="pl-PL"/>
          <w14:cntxtAlts/>
        </w:rPr>
        <w:t xml:space="preserve">). Jednakże w księdze wieczystej </w:t>
      </w:r>
      <w:r w:rsidR="00C5563C">
        <w:rPr>
          <w:rFonts w:ascii="Lato" w:hAnsi="Lato" w:cs="Arial"/>
          <w:bCs/>
          <w:iCs/>
          <w:spacing w:val="4"/>
          <w:lang w:bidi="pl-PL"/>
          <w14:cntxtAlts/>
        </w:rPr>
        <w:t>(…)</w:t>
      </w:r>
      <w:r w:rsidRPr="00B22752">
        <w:rPr>
          <w:rFonts w:ascii="Lato" w:hAnsi="Lato" w:cs="Arial"/>
          <w:bCs/>
          <w:iCs/>
          <w:spacing w:val="4"/>
          <w:lang w:bidi="pl-PL"/>
          <w14:cntxtAlts/>
        </w:rPr>
        <w:t xml:space="preserve"> (dostępnej na stronie internetowej:</w:t>
      </w:r>
      <w:r w:rsidR="00533D77" w:rsidRPr="00B22752">
        <w:rPr>
          <w:rFonts w:ascii="Lato" w:hAnsi="Lato" w:cs="Arial"/>
          <w:bCs/>
          <w:iCs/>
          <w:spacing w:val="4"/>
          <w:lang w:bidi="pl-PL"/>
          <w14:cntxtAlts/>
        </w:rPr>
        <w:t xml:space="preserve"> </w:t>
      </w:r>
      <w:hyperlink r:id="rId11" w:history="1">
        <w:r w:rsidR="00B22752" w:rsidRPr="00B22752">
          <w:rPr>
            <w:rStyle w:val="Hipercze"/>
            <w:rFonts w:ascii="Lato" w:hAnsi="Lato" w:cs="Arial"/>
            <w:bCs/>
            <w:iCs/>
            <w:color w:val="auto"/>
            <w:spacing w:val="4"/>
            <w:u w:val="none"/>
            <w:lang w:bidi="pl-PL"/>
            <w14:cntxtAlts/>
          </w:rPr>
          <w:t>https://przegladarka-ekw.ms.gov.pl</w:t>
        </w:r>
      </w:hyperlink>
      <w:r w:rsidRPr="00B22752">
        <w:rPr>
          <w:rFonts w:ascii="Lato" w:hAnsi="Lato" w:cs="Arial"/>
          <w:bCs/>
          <w:iCs/>
          <w:spacing w:val="4"/>
          <w:lang w:bidi="pl-PL"/>
          <w14:cntxtAlts/>
        </w:rPr>
        <w:t>), brak jest</w:t>
      </w:r>
      <w:r w:rsidR="000A6932" w:rsidRPr="00B22752">
        <w:rPr>
          <w:rFonts w:ascii="Lato" w:hAnsi="Lato" w:cs="Arial"/>
          <w:bCs/>
          <w:iCs/>
          <w:spacing w:val="4"/>
          <w:lang w:bidi="pl-PL"/>
          <w14:cntxtAlts/>
        </w:rPr>
        <w:t xml:space="preserve"> </w:t>
      </w:r>
      <w:r w:rsidRPr="00B22752">
        <w:rPr>
          <w:rFonts w:ascii="Lato" w:hAnsi="Lato" w:cs="Arial"/>
          <w:bCs/>
          <w:iCs/>
          <w:spacing w:val="4"/>
          <w:lang w:bidi="pl-PL"/>
          <w14:cntxtAlts/>
        </w:rPr>
        <w:t xml:space="preserve">wymienionej przedmiotowej działki nr 594. </w:t>
      </w:r>
    </w:p>
    <w:p w14:paraId="2662AD85" w14:textId="054166AD" w:rsidR="00A16180" w:rsidRPr="004430AD" w:rsidRDefault="00B3331C"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lastRenderedPageBreak/>
        <w:t xml:space="preserve">Mając powyższe na uwadze, w piśmie z dnia </w:t>
      </w:r>
      <w:r w:rsidR="006A5E14" w:rsidRPr="004430AD">
        <w:rPr>
          <w:rFonts w:ascii="Lato" w:hAnsi="Lato" w:cs="Arial"/>
          <w:bCs/>
          <w:iCs/>
          <w:spacing w:val="4"/>
          <w:lang w:bidi="pl-PL"/>
          <w14:cntxtAlts/>
        </w:rPr>
        <w:t xml:space="preserve">9 sierpnia </w:t>
      </w:r>
      <w:r w:rsidRPr="004430AD">
        <w:rPr>
          <w:rFonts w:ascii="Lato" w:hAnsi="Lato" w:cs="Arial"/>
          <w:bCs/>
          <w:iCs/>
          <w:spacing w:val="4"/>
          <w:lang w:bidi="pl-PL"/>
          <w14:cntxtAlts/>
        </w:rPr>
        <w:t xml:space="preserve">2024 r., znak: </w:t>
      </w:r>
      <w:r w:rsidR="00B0291A" w:rsidRPr="004430AD">
        <w:rPr>
          <w:rFonts w:ascii="Lato" w:hAnsi="Lato" w:cs="Arial"/>
          <w:bCs/>
          <w:iCs/>
          <w:spacing w:val="4"/>
          <w:lang w:bidi="pl-PL"/>
          <w14:cntxtAlts/>
        </w:rPr>
        <w:br/>
      </w:r>
      <w:r w:rsidRPr="004430AD">
        <w:rPr>
          <w:rFonts w:ascii="Lato" w:hAnsi="Lato" w:cs="Arial"/>
          <w:bCs/>
          <w:iCs/>
          <w:spacing w:val="4"/>
          <w:lang w:bidi="pl-PL"/>
          <w14:cntxtAlts/>
        </w:rPr>
        <w:t>DLI-II.7621.50.2023.AZ.1</w:t>
      </w:r>
      <w:r w:rsidR="006A5E14" w:rsidRPr="004430AD">
        <w:rPr>
          <w:rFonts w:ascii="Lato" w:hAnsi="Lato" w:cs="Arial"/>
          <w:bCs/>
          <w:iCs/>
          <w:spacing w:val="4"/>
          <w:lang w:bidi="pl-PL"/>
          <w14:cntxtAlts/>
        </w:rPr>
        <w:t>4</w:t>
      </w:r>
      <w:r w:rsidRPr="004430AD">
        <w:rPr>
          <w:rFonts w:ascii="Lato" w:hAnsi="Lato" w:cs="Arial"/>
          <w:bCs/>
          <w:iCs/>
          <w:spacing w:val="4"/>
          <w:lang w:bidi="pl-PL"/>
          <w14:cntxtAlts/>
        </w:rPr>
        <w:t xml:space="preserve">, </w:t>
      </w:r>
      <w:r w:rsidR="006A5E14" w:rsidRPr="004430AD">
        <w:rPr>
          <w:rFonts w:ascii="Lato" w:hAnsi="Lato" w:cs="Arial"/>
          <w:bCs/>
          <w:iCs/>
          <w:spacing w:val="4"/>
          <w:lang w:bidi="pl-PL"/>
          <w14:cntxtAlts/>
        </w:rPr>
        <w:t xml:space="preserve">organ odwoławczy </w:t>
      </w:r>
      <w:r w:rsidRPr="004430AD">
        <w:rPr>
          <w:rFonts w:ascii="Lato" w:hAnsi="Lato" w:cs="Arial"/>
          <w:bCs/>
          <w:iCs/>
          <w:spacing w:val="4"/>
          <w:lang w:bidi="pl-PL"/>
          <w14:cntxtAlts/>
        </w:rPr>
        <w:t xml:space="preserve">wezwał </w:t>
      </w:r>
      <w:r w:rsidR="006A5E14" w:rsidRPr="004430AD">
        <w:rPr>
          <w:rFonts w:ascii="Lato" w:hAnsi="Lato" w:cs="Arial"/>
          <w:bCs/>
          <w:iCs/>
          <w:spacing w:val="4"/>
          <w:lang w:bidi="pl-PL"/>
          <w14:cntxtAlts/>
        </w:rPr>
        <w:t xml:space="preserve">organ ewidencyjny – Prezydenta Miasta Krakowa do wyjaśnienia stanu prawnego ww. działki nr 594, z obrębu </w:t>
      </w:r>
      <w:r w:rsidR="00533D77">
        <w:rPr>
          <w:rFonts w:ascii="Lato" w:hAnsi="Lato" w:cs="Arial"/>
          <w:bCs/>
          <w:iCs/>
          <w:spacing w:val="4"/>
          <w:lang w:bidi="pl-PL"/>
          <w14:cntxtAlts/>
        </w:rPr>
        <w:t>00</w:t>
      </w:r>
      <w:r w:rsidR="006A5E14" w:rsidRPr="004430AD">
        <w:rPr>
          <w:rFonts w:ascii="Lato" w:hAnsi="Lato" w:cs="Arial"/>
          <w:bCs/>
          <w:iCs/>
          <w:spacing w:val="4"/>
          <w:lang w:bidi="pl-PL"/>
          <w14:cntxtAlts/>
        </w:rPr>
        <w:t>10 Kraków-Nowa Huta. W piśmie z dnia 28 sierpnia 2024 r., znak: ZIM.IR.4002.2.355.2017, Zastępca Prezydenta Miasta Krakowa wyjaśnił, że na podstawie umowy sprzedaży z dnia 13 grudnia 1967 r. nr Rep. A II 15238/67 (złożon</w:t>
      </w:r>
      <w:r w:rsidR="00B0291A" w:rsidRPr="004430AD">
        <w:rPr>
          <w:rFonts w:ascii="Lato" w:hAnsi="Lato" w:cs="Arial"/>
          <w:bCs/>
          <w:iCs/>
          <w:spacing w:val="4"/>
          <w:lang w:bidi="pl-PL"/>
          <w14:cntxtAlts/>
        </w:rPr>
        <w:t>ej</w:t>
      </w:r>
      <w:r w:rsidR="006A5E14" w:rsidRPr="004430AD">
        <w:rPr>
          <w:rFonts w:ascii="Lato" w:hAnsi="Lato" w:cs="Arial"/>
          <w:bCs/>
          <w:iCs/>
          <w:spacing w:val="4"/>
          <w:lang w:bidi="pl-PL"/>
          <w14:cntxtAlts/>
        </w:rPr>
        <w:t xml:space="preserve"> w zbiorze dokumentów przy </w:t>
      </w:r>
      <w:r w:rsidR="00AF7DE3">
        <w:rPr>
          <w:rFonts w:ascii="Lato" w:hAnsi="Lato" w:cs="Arial"/>
          <w:bCs/>
          <w:iCs/>
          <w:spacing w:val="4"/>
          <w:lang w:bidi="pl-PL"/>
          <w14:cntxtAlts/>
        </w:rPr>
        <w:t>(…)</w:t>
      </w:r>
      <w:r w:rsidR="006A5E14" w:rsidRPr="004430AD">
        <w:rPr>
          <w:rFonts w:ascii="Lato" w:hAnsi="Lato" w:cs="Arial"/>
          <w:bCs/>
          <w:iCs/>
          <w:spacing w:val="4"/>
          <w:lang w:bidi="pl-PL"/>
          <w14:cntxtAlts/>
        </w:rPr>
        <w:t xml:space="preserve">) właścicielem parceli </w:t>
      </w:r>
      <w:proofErr w:type="spellStart"/>
      <w:r w:rsidR="006A5E14" w:rsidRPr="004430AD">
        <w:rPr>
          <w:rFonts w:ascii="Lato" w:hAnsi="Lato" w:cs="Arial"/>
          <w:bCs/>
          <w:iCs/>
          <w:spacing w:val="4"/>
          <w:lang w:bidi="pl-PL"/>
          <w14:cntxtAlts/>
        </w:rPr>
        <w:t>l.kat</w:t>
      </w:r>
      <w:proofErr w:type="spellEnd"/>
      <w:r w:rsidR="006A5E14" w:rsidRPr="004430AD">
        <w:rPr>
          <w:rFonts w:ascii="Lato" w:hAnsi="Lato" w:cs="Arial"/>
          <w:bCs/>
          <w:iCs/>
          <w:spacing w:val="4"/>
          <w:lang w:bidi="pl-PL"/>
          <w14:cntxtAlts/>
        </w:rPr>
        <w:t xml:space="preserve">. 213/4 stał się Skarb Państwa. Z części ww. parceli powstała działka 941, z obrębu </w:t>
      </w:r>
      <w:r w:rsidR="00533D77">
        <w:rPr>
          <w:rFonts w:ascii="Lato" w:hAnsi="Lato" w:cs="Arial"/>
          <w:bCs/>
          <w:iCs/>
          <w:spacing w:val="4"/>
          <w:lang w:bidi="pl-PL"/>
          <w14:cntxtAlts/>
        </w:rPr>
        <w:t>00</w:t>
      </w:r>
      <w:r w:rsidR="006A5E14" w:rsidRPr="004430AD">
        <w:rPr>
          <w:rFonts w:ascii="Lato" w:hAnsi="Lato" w:cs="Arial"/>
          <w:bCs/>
          <w:iCs/>
          <w:spacing w:val="4"/>
          <w:lang w:bidi="pl-PL"/>
          <w14:cntxtAlts/>
        </w:rPr>
        <w:t xml:space="preserve">10 Kraków-Nowa Huta, a z pozostałej części działka 594, z obrębu </w:t>
      </w:r>
      <w:r w:rsidR="00533D77">
        <w:rPr>
          <w:rFonts w:ascii="Lato" w:hAnsi="Lato" w:cs="Arial"/>
          <w:bCs/>
          <w:iCs/>
          <w:spacing w:val="4"/>
          <w:lang w:bidi="pl-PL"/>
          <w14:cntxtAlts/>
        </w:rPr>
        <w:t>00</w:t>
      </w:r>
      <w:r w:rsidR="006A5E14" w:rsidRPr="004430AD">
        <w:rPr>
          <w:rFonts w:ascii="Lato" w:hAnsi="Lato" w:cs="Arial"/>
          <w:bCs/>
          <w:iCs/>
          <w:spacing w:val="4"/>
          <w:lang w:bidi="pl-PL"/>
          <w14:cntxtAlts/>
        </w:rPr>
        <w:t>10 Kraków-Nowa Huta.</w:t>
      </w:r>
      <w:r w:rsidR="00B0291A" w:rsidRPr="004430AD">
        <w:rPr>
          <w:rFonts w:ascii="Lato" w:hAnsi="Lato" w:cs="Arial"/>
          <w:bCs/>
          <w:iCs/>
          <w:spacing w:val="4"/>
          <w:lang w:bidi="pl-PL"/>
          <w14:cntxtAlts/>
        </w:rPr>
        <w:t xml:space="preserve"> </w:t>
      </w:r>
      <w:r w:rsidR="006A5E14" w:rsidRPr="004430AD">
        <w:rPr>
          <w:rFonts w:ascii="Lato" w:hAnsi="Lato" w:cs="Arial"/>
          <w:bCs/>
          <w:iCs/>
          <w:spacing w:val="4"/>
          <w:lang w:bidi="pl-PL"/>
          <w14:cntxtAlts/>
        </w:rPr>
        <w:t xml:space="preserve">W odniesieniu do działki 594 </w:t>
      </w:r>
      <w:r w:rsidR="00B0291A" w:rsidRPr="004430AD">
        <w:rPr>
          <w:rFonts w:ascii="Lato" w:hAnsi="Lato" w:cs="Arial"/>
          <w:bCs/>
          <w:iCs/>
          <w:spacing w:val="4"/>
          <w:lang w:bidi="pl-PL"/>
          <w14:cntxtAlts/>
        </w:rPr>
        <w:t xml:space="preserve">ww. </w:t>
      </w:r>
      <w:r w:rsidR="006A5E14" w:rsidRPr="004430AD">
        <w:rPr>
          <w:rFonts w:ascii="Lato" w:hAnsi="Lato" w:cs="Arial"/>
          <w:bCs/>
          <w:iCs/>
          <w:spacing w:val="4"/>
          <w:lang w:bidi="pl-PL"/>
          <w14:cntxtAlts/>
        </w:rPr>
        <w:t xml:space="preserve">decyzją </w:t>
      </w:r>
      <w:r w:rsidR="00B0291A" w:rsidRPr="004430AD">
        <w:rPr>
          <w:rFonts w:ascii="Lato" w:hAnsi="Lato" w:cs="Arial"/>
          <w:bCs/>
          <w:iCs/>
          <w:spacing w:val="4"/>
          <w:lang w:bidi="pl-PL"/>
          <w14:cntxtAlts/>
        </w:rPr>
        <w:t xml:space="preserve">Wojewody Krakowskiego </w:t>
      </w:r>
      <w:r w:rsidR="006A5E14" w:rsidRPr="004430AD">
        <w:rPr>
          <w:rFonts w:ascii="Lato" w:hAnsi="Lato" w:cs="Arial"/>
          <w:bCs/>
          <w:iCs/>
          <w:spacing w:val="4"/>
          <w:lang w:bidi="pl-PL"/>
          <w14:cntxtAlts/>
        </w:rPr>
        <w:t>z dnia 21 października 1993 r., znak: GG.V.7242/I/351/530/93/ZL</w:t>
      </w:r>
      <w:r w:rsidR="00B0291A" w:rsidRPr="004430AD">
        <w:rPr>
          <w:rFonts w:ascii="Lato" w:hAnsi="Lato" w:cs="Arial"/>
          <w:bCs/>
          <w:iCs/>
          <w:spacing w:val="4"/>
          <w:lang w:bidi="pl-PL"/>
          <w14:cntxtAlts/>
        </w:rPr>
        <w:t xml:space="preserve">, </w:t>
      </w:r>
      <w:r w:rsidR="006A5E14" w:rsidRPr="004430AD">
        <w:rPr>
          <w:rFonts w:ascii="Lato" w:hAnsi="Lato" w:cs="Arial"/>
          <w:bCs/>
          <w:iCs/>
          <w:spacing w:val="4"/>
          <w:lang w:bidi="pl-PL"/>
          <w14:cntxtAlts/>
        </w:rPr>
        <w:t>zostało stwierdzone nabycie przez Gminę Kraków z mocy prawa nieodpłatnie własności do całości tej nieruchomości.</w:t>
      </w:r>
      <w:r w:rsidR="00A16180" w:rsidRPr="004430AD">
        <w:rPr>
          <w:rFonts w:ascii="Lato" w:hAnsi="Lato" w:cs="Arial"/>
          <w:bCs/>
          <w:iCs/>
          <w:spacing w:val="4"/>
          <w:lang w:bidi="pl-PL"/>
          <w14:cntxtAlts/>
        </w:rPr>
        <w:t xml:space="preserve"> </w:t>
      </w:r>
      <w:r w:rsidR="006A5E14" w:rsidRPr="004430AD">
        <w:rPr>
          <w:rFonts w:ascii="Lato" w:hAnsi="Lato" w:cs="Arial"/>
          <w:bCs/>
          <w:iCs/>
          <w:spacing w:val="4"/>
          <w:lang w:bidi="pl-PL"/>
          <w14:cntxtAlts/>
        </w:rPr>
        <w:t>W tym stanie rzeczy działka nr 594</w:t>
      </w:r>
      <w:r w:rsidR="00533D77">
        <w:rPr>
          <w:rFonts w:ascii="Lato" w:hAnsi="Lato" w:cs="Arial"/>
          <w:bCs/>
          <w:iCs/>
          <w:spacing w:val="4"/>
          <w:lang w:bidi="pl-PL"/>
          <w14:cntxtAlts/>
        </w:rPr>
        <w:t xml:space="preserve"> (</w:t>
      </w:r>
      <w:r w:rsidR="006A5E14" w:rsidRPr="004430AD">
        <w:rPr>
          <w:rFonts w:ascii="Lato" w:hAnsi="Lato" w:cs="Arial"/>
          <w:bCs/>
          <w:iCs/>
          <w:spacing w:val="4"/>
          <w:lang w:bidi="pl-PL"/>
          <w14:cntxtAlts/>
        </w:rPr>
        <w:t xml:space="preserve">która powinna być ujawniona w księdze wieczystej </w:t>
      </w:r>
      <w:r w:rsidR="007D42AF">
        <w:rPr>
          <w:rFonts w:ascii="Lato" w:hAnsi="Lato" w:cs="Arial"/>
          <w:bCs/>
          <w:iCs/>
          <w:spacing w:val="4"/>
          <w:lang w:bidi="pl-PL"/>
          <w14:cntxtAlts/>
        </w:rPr>
        <w:t>(…)</w:t>
      </w:r>
      <w:r w:rsidR="00533D77">
        <w:rPr>
          <w:rFonts w:ascii="Lato" w:hAnsi="Lato" w:cs="Arial"/>
          <w:bCs/>
          <w:iCs/>
          <w:spacing w:val="4"/>
          <w:lang w:bidi="pl-PL"/>
          <w14:cntxtAlts/>
        </w:rPr>
        <w:t>)</w:t>
      </w:r>
      <w:r w:rsidR="006A5E14" w:rsidRPr="004430AD">
        <w:rPr>
          <w:rFonts w:ascii="Lato" w:hAnsi="Lato" w:cs="Arial"/>
          <w:bCs/>
          <w:iCs/>
          <w:spacing w:val="4"/>
          <w:lang w:bidi="pl-PL"/>
          <w14:cntxtAlts/>
        </w:rPr>
        <w:t xml:space="preserve"> stanowi własność Gminy Miejskiej Kraków, natomiast działka nr 941 stanowi własność Skarbu Państwa, </w:t>
      </w:r>
      <w:r w:rsidR="007D42AF">
        <w:rPr>
          <w:rFonts w:ascii="Lato" w:hAnsi="Lato" w:cs="Arial"/>
          <w:bCs/>
          <w:iCs/>
          <w:spacing w:val="4"/>
          <w:lang w:bidi="pl-PL"/>
          <w14:cntxtAlts/>
        </w:rPr>
        <w:br/>
      </w:r>
      <w:r w:rsidR="006A5E14" w:rsidRPr="004430AD">
        <w:rPr>
          <w:rFonts w:ascii="Lato" w:hAnsi="Lato" w:cs="Arial"/>
          <w:bCs/>
          <w:iCs/>
          <w:spacing w:val="4"/>
          <w:lang w:bidi="pl-PL"/>
          <w14:cntxtAlts/>
        </w:rPr>
        <w:t>a organem właściwym do reprezentowania Skarbu Państwa jest Prezydent Miasta Krakowa jako starosta wykonujący zadanie z zakresu administracji rządowej.</w:t>
      </w:r>
    </w:p>
    <w:p w14:paraId="7BB9B0C1" w14:textId="1CBAC04E" w:rsidR="00B0291A" w:rsidRPr="004430AD" w:rsidRDefault="00A16180"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W ww. piśmie z dnia 28 sierpnia 2024 r., znak: ZIM.IR.4002.2.355.2017 wyjaśniono, </w:t>
      </w:r>
      <w:r w:rsidR="00B0291A" w:rsidRPr="004430AD">
        <w:rPr>
          <w:rFonts w:ascii="Lato" w:hAnsi="Lato" w:cs="Arial"/>
          <w:bCs/>
          <w:iCs/>
          <w:spacing w:val="4"/>
          <w:lang w:bidi="pl-PL"/>
          <w14:cntxtAlts/>
        </w:rPr>
        <w:br/>
      </w:r>
      <w:r w:rsidRPr="004430AD">
        <w:rPr>
          <w:rFonts w:ascii="Lato" w:hAnsi="Lato" w:cs="Arial"/>
          <w:bCs/>
          <w:iCs/>
          <w:spacing w:val="4"/>
          <w:lang w:bidi="pl-PL"/>
          <w14:cntxtAlts/>
        </w:rPr>
        <w:t>że w</w:t>
      </w:r>
      <w:r w:rsidR="006A5E14" w:rsidRPr="004430AD">
        <w:rPr>
          <w:rFonts w:ascii="Lato" w:hAnsi="Lato" w:cs="Arial"/>
          <w:bCs/>
          <w:iCs/>
          <w:spacing w:val="4"/>
          <w:lang w:bidi="pl-PL"/>
          <w14:cntxtAlts/>
        </w:rPr>
        <w:t xml:space="preserve">skutek nieprawidłowej realizacji wniosku </w:t>
      </w:r>
      <w:r w:rsidRPr="004430AD">
        <w:rPr>
          <w:rFonts w:ascii="Lato" w:hAnsi="Lato" w:cs="Arial"/>
          <w:bCs/>
          <w:iCs/>
          <w:spacing w:val="4"/>
          <w:lang w:bidi="pl-PL"/>
          <w14:cntxtAlts/>
        </w:rPr>
        <w:t>wieczysto</w:t>
      </w:r>
      <w:r w:rsidR="00B0291A" w:rsidRPr="004430AD">
        <w:rPr>
          <w:rFonts w:ascii="Lato" w:hAnsi="Lato" w:cs="Arial"/>
          <w:bCs/>
          <w:iCs/>
          <w:spacing w:val="4"/>
          <w:lang w:bidi="pl-PL"/>
          <w14:cntxtAlts/>
        </w:rPr>
        <w:t>-</w:t>
      </w:r>
      <w:r w:rsidRPr="004430AD">
        <w:rPr>
          <w:rFonts w:ascii="Lato" w:hAnsi="Lato" w:cs="Arial"/>
          <w:bCs/>
          <w:iCs/>
          <w:spacing w:val="4"/>
          <w:lang w:bidi="pl-PL"/>
          <w14:cntxtAlts/>
        </w:rPr>
        <w:t xml:space="preserve">księgowego </w:t>
      </w:r>
      <w:r w:rsidR="00AF7DE3">
        <w:rPr>
          <w:rFonts w:ascii="Lato" w:hAnsi="Lato" w:cs="Arial"/>
          <w:bCs/>
          <w:iCs/>
          <w:spacing w:val="4"/>
          <w:lang w:bidi="pl-PL"/>
          <w14:cntxtAlts/>
        </w:rPr>
        <w:t>(…)</w:t>
      </w:r>
      <w:r w:rsidR="006A5E14" w:rsidRPr="004430AD">
        <w:rPr>
          <w:rFonts w:ascii="Lato" w:hAnsi="Lato" w:cs="Arial"/>
          <w:bCs/>
          <w:iCs/>
          <w:spacing w:val="4"/>
          <w:lang w:bidi="pl-PL"/>
          <w14:cntxtAlts/>
        </w:rPr>
        <w:t xml:space="preserve"> z dnia 13 grudnia 1993 r., na podstawie wykazu zmian gruntowych nr 5741/16 (złożony</w:t>
      </w:r>
      <w:r w:rsidR="00B0291A" w:rsidRPr="004430AD">
        <w:rPr>
          <w:rFonts w:ascii="Lato" w:hAnsi="Lato" w:cs="Arial"/>
          <w:bCs/>
          <w:iCs/>
          <w:spacing w:val="4"/>
          <w:lang w:bidi="pl-PL"/>
          <w14:cntxtAlts/>
        </w:rPr>
        <w:t>m</w:t>
      </w:r>
      <w:r w:rsidR="006A5E14" w:rsidRPr="004430AD">
        <w:rPr>
          <w:rFonts w:ascii="Lato" w:hAnsi="Lato" w:cs="Arial"/>
          <w:bCs/>
          <w:iCs/>
          <w:spacing w:val="4"/>
          <w:lang w:bidi="pl-PL"/>
          <w14:cntxtAlts/>
        </w:rPr>
        <w:t xml:space="preserve"> w zbiorze dokumentów przy </w:t>
      </w:r>
      <w:r w:rsidR="00AF7DE3">
        <w:rPr>
          <w:rFonts w:ascii="Lato" w:hAnsi="Lato" w:cs="Arial"/>
          <w:bCs/>
          <w:iCs/>
          <w:spacing w:val="4"/>
          <w:lang w:bidi="pl-PL"/>
          <w14:cntxtAlts/>
        </w:rPr>
        <w:t>(…)</w:t>
      </w:r>
      <w:r w:rsidR="006A5E14" w:rsidRPr="004430AD">
        <w:rPr>
          <w:rFonts w:ascii="Lato" w:hAnsi="Lato" w:cs="Arial"/>
          <w:bCs/>
          <w:iCs/>
          <w:spacing w:val="4"/>
          <w:lang w:bidi="pl-PL"/>
          <w14:cntxtAlts/>
        </w:rPr>
        <w:t xml:space="preserve">), w księdze wieczystej nr </w:t>
      </w:r>
      <w:r w:rsidR="00AF7DE3">
        <w:rPr>
          <w:rFonts w:ascii="Lato" w:hAnsi="Lato" w:cs="Arial"/>
          <w:bCs/>
          <w:iCs/>
          <w:spacing w:val="4"/>
          <w:lang w:bidi="pl-PL"/>
          <w14:cntxtAlts/>
        </w:rPr>
        <w:t>(…)</w:t>
      </w:r>
      <w:r w:rsidR="006A5E14" w:rsidRPr="004430AD">
        <w:rPr>
          <w:rFonts w:ascii="Lato" w:hAnsi="Lato" w:cs="Arial"/>
          <w:bCs/>
          <w:iCs/>
          <w:spacing w:val="4"/>
          <w:lang w:bidi="pl-PL"/>
          <w14:cntxtAlts/>
        </w:rPr>
        <w:t xml:space="preserve"> została ujawniona zmiana oznaczenia parceli l.kat.213/4 na działkę 594.</w:t>
      </w:r>
      <w:r w:rsidRPr="004430AD">
        <w:rPr>
          <w:rFonts w:ascii="Lato" w:hAnsi="Lato" w:cs="Arial"/>
          <w:bCs/>
          <w:iCs/>
          <w:spacing w:val="4"/>
          <w:lang w:bidi="pl-PL"/>
          <w14:cntxtAlts/>
        </w:rPr>
        <w:t xml:space="preserve"> </w:t>
      </w:r>
      <w:r w:rsidR="006A5E14" w:rsidRPr="004430AD">
        <w:rPr>
          <w:rFonts w:ascii="Lato" w:hAnsi="Lato" w:cs="Arial"/>
          <w:bCs/>
          <w:iCs/>
          <w:spacing w:val="4"/>
          <w:lang w:bidi="pl-PL"/>
          <w14:cntxtAlts/>
        </w:rPr>
        <w:t>Przy realizacji wniosku</w:t>
      </w:r>
      <w:r w:rsidRPr="004430AD">
        <w:rPr>
          <w:rFonts w:ascii="Lato" w:hAnsi="Lato" w:cs="Arial"/>
          <w:bCs/>
          <w:iCs/>
          <w:spacing w:val="4"/>
          <w:lang w:bidi="pl-PL"/>
          <w14:cntxtAlts/>
        </w:rPr>
        <w:t xml:space="preserve"> </w:t>
      </w:r>
      <w:r w:rsidR="00AF7DE3">
        <w:rPr>
          <w:rFonts w:ascii="Lato" w:hAnsi="Lato" w:cs="Arial"/>
          <w:bCs/>
          <w:iCs/>
          <w:spacing w:val="4"/>
          <w:lang w:bidi="pl-PL"/>
          <w14:cntxtAlts/>
        </w:rPr>
        <w:t>(…)</w:t>
      </w:r>
      <w:r w:rsidRPr="004430AD">
        <w:rPr>
          <w:rFonts w:ascii="Lato" w:hAnsi="Lato" w:cs="Arial"/>
          <w:bCs/>
          <w:iCs/>
          <w:spacing w:val="4"/>
          <w:lang w:bidi="pl-PL"/>
          <w14:cntxtAlts/>
        </w:rPr>
        <w:t xml:space="preserve"> </w:t>
      </w:r>
      <w:r w:rsidR="006A5E14" w:rsidRPr="004430AD">
        <w:rPr>
          <w:rFonts w:ascii="Lato" w:hAnsi="Lato" w:cs="Arial"/>
          <w:bCs/>
          <w:iCs/>
          <w:spacing w:val="4"/>
          <w:lang w:bidi="pl-PL"/>
          <w14:cntxtAlts/>
        </w:rPr>
        <w:t xml:space="preserve">została błędnie wykreślona z </w:t>
      </w:r>
      <w:r w:rsidR="00AF7DE3">
        <w:rPr>
          <w:rFonts w:ascii="Lato" w:hAnsi="Lato" w:cs="Arial"/>
          <w:bCs/>
          <w:iCs/>
          <w:spacing w:val="4"/>
          <w:lang w:bidi="pl-PL"/>
          <w14:cntxtAlts/>
        </w:rPr>
        <w:t>(…)</w:t>
      </w:r>
      <w:r w:rsidR="006A5E14" w:rsidRPr="004430AD">
        <w:rPr>
          <w:rFonts w:ascii="Lato" w:hAnsi="Lato" w:cs="Arial"/>
          <w:bCs/>
          <w:iCs/>
          <w:spacing w:val="4"/>
          <w:lang w:bidi="pl-PL"/>
          <w14:cntxtAlts/>
        </w:rPr>
        <w:t xml:space="preserve"> działka nr 594, gdyż wykaz synchronizacyjny P.1261.2022.2793 dla działki nr 594 (złożony w zbiorze dokumentów przy </w:t>
      </w:r>
      <w:r w:rsidR="00AF7DE3">
        <w:rPr>
          <w:rFonts w:ascii="Lato" w:hAnsi="Lato" w:cs="Arial"/>
          <w:bCs/>
          <w:iCs/>
          <w:spacing w:val="4"/>
          <w:lang w:bidi="pl-PL"/>
          <w14:cntxtAlts/>
        </w:rPr>
        <w:t>(…)</w:t>
      </w:r>
      <w:r w:rsidRPr="004430AD">
        <w:rPr>
          <w:rFonts w:ascii="Lato" w:hAnsi="Lato" w:cs="Arial"/>
          <w:bCs/>
          <w:iCs/>
          <w:spacing w:val="4"/>
          <w:lang w:bidi="pl-PL"/>
          <w14:cntxtAlts/>
        </w:rPr>
        <w:t xml:space="preserve">) jest jedynie korektą wykazu zmian gruntowych nr 5741/16 (operat H-3483/219/89) ujawnionego w </w:t>
      </w:r>
      <w:r w:rsidR="00AF7DE3">
        <w:rPr>
          <w:rFonts w:ascii="Lato" w:hAnsi="Lato" w:cs="Arial"/>
          <w:bCs/>
          <w:iCs/>
          <w:spacing w:val="4"/>
          <w:lang w:bidi="pl-PL"/>
          <w14:cntxtAlts/>
        </w:rPr>
        <w:t>(…)</w:t>
      </w:r>
      <w:r w:rsidRPr="004430AD">
        <w:rPr>
          <w:rFonts w:ascii="Lato" w:hAnsi="Lato" w:cs="Arial"/>
          <w:bCs/>
          <w:iCs/>
          <w:spacing w:val="4"/>
          <w:lang w:bidi="pl-PL"/>
          <w14:cntxtAlts/>
        </w:rPr>
        <w:t xml:space="preserve">, zgodnie </w:t>
      </w:r>
      <w:r w:rsidR="00AF7DE3">
        <w:rPr>
          <w:rFonts w:ascii="Lato" w:hAnsi="Lato" w:cs="Arial"/>
          <w:bCs/>
          <w:iCs/>
          <w:spacing w:val="4"/>
          <w:lang w:bidi="pl-PL"/>
          <w14:cntxtAlts/>
        </w:rPr>
        <w:br/>
      </w:r>
      <w:r w:rsidRPr="004430AD">
        <w:rPr>
          <w:rFonts w:ascii="Lato" w:hAnsi="Lato" w:cs="Arial"/>
          <w:bCs/>
          <w:iCs/>
          <w:spacing w:val="4"/>
          <w:lang w:bidi="pl-PL"/>
          <w14:cntxtAlts/>
        </w:rPr>
        <w:t xml:space="preserve">z którym działka nr 594 powstała nie z całej parceli l.kat.213/4 objętej </w:t>
      </w:r>
      <w:r w:rsidR="00AF7DE3">
        <w:rPr>
          <w:rFonts w:ascii="Lato" w:hAnsi="Lato" w:cs="Arial"/>
          <w:bCs/>
          <w:iCs/>
          <w:spacing w:val="4"/>
          <w:lang w:bidi="pl-PL"/>
          <w14:cntxtAlts/>
        </w:rPr>
        <w:t>(…)</w:t>
      </w:r>
      <w:r w:rsidRPr="004430AD">
        <w:rPr>
          <w:rFonts w:ascii="Lato" w:hAnsi="Lato" w:cs="Arial"/>
          <w:bCs/>
          <w:iCs/>
          <w:spacing w:val="4"/>
          <w:lang w:bidi="pl-PL"/>
          <w14:cntxtAlts/>
        </w:rPr>
        <w:t xml:space="preserve">, a tylko z jej części. </w:t>
      </w:r>
    </w:p>
    <w:p w14:paraId="0555C56B" w14:textId="20BEC1D8" w:rsidR="00A16180" w:rsidRPr="004430AD" w:rsidRDefault="00A16180" w:rsidP="004430AD">
      <w:pPr>
        <w:autoSpaceDE w:val="0"/>
        <w:autoSpaceDN w:val="0"/>
        <w:spacing w:after="240" w:line="240" w:lineRule="exact"/>
        <w:jc w:val="both"/>
        <w:rPr>
          <w:rFonts w:ascii="Lato" w:hAnsi="Lato" w:cs="Arial"/>
          <w:bCs/>
          <w:iCs/>
          <w:spacing w:val="4"/>
          <w:lang w:bidi="pl-PL"/>
          <w14:cntxtAlts/>
        </w:rPr>
      </w:pPr>
      <w:r w:rsidRPr="004430AD">
        <w:rPr>
          <w:rFonts w:ascii="Lato" w:hAnsi="Lato" w:cs="Arial"/>
          <w:bCs/>
          <w:iCs/>
          <w:spacing w:val="4"/>
          <w:lang w:bidi="pl-PL"/>
          <w14:cntxtAlts/>
        </w:rPr>
        <w:t xml:space="preserve">Wobec powyższego działka 594 nadal powinna być objęta </w:t>
      </w:r>
      <w:r w:rsidR="00AF7DE3">
        <w:rPr>
          <w:rFonts w:ascii="Lato" w:hAnsi="Lato" w:cs="Arial"/>
          <w:bCs/>
          <w:iCs/>
          <w:spacing w:val="4"/>
          <w:lang w:bidi="pl-PL"/>
          <w14:cntxtAlts/>
        </w:rPr>
        <w:t>(…)</w:t>
      </w:r>
      <w:r w:rsidRPr="004430AD">
        <w:rPr>
          <w:rFonts w:ascii="Lato" w:hAnsi="Lato" w:cs="Arial"/>
          <w:bCs/>
          <w:iCs/>
          <w:spacing w:val="4"/>
          <w:lang w:bidi="pl-PL"/>
          <w14:cntxtAlts/>
        </w:rPr>
        <w:t xml:space="preserve">. Natomiast pozostała część parceli </w:t>
      </w:r>
      <w:proofErr w:type="spellStart"/>
      <w:r w:rsidRPr="004430AD">
        <w:rPr>
          <w:rFonts w:ascii="Lato" w:hAnsi="Lato" w:cs="Arial"/>
          <w:bCs/>
          <w:iCs/>
          <w:spacing w:val="4"/>
          <w:lang w:bidi="pl-PL"/>
          <w14:cntxtAlts/>
        </w:rPr>
        <w:t>l.kat</w:t>
      </w:r>
      <w:proofErr w:type="spellEnd"/>
      <w:r w:rsidRPr="004430AD">
        <w:rPr>
          <w:rFonts w:ascii="Lato" w:hAnsi="Lato" w:cs="Arial"/>
          <w:bCs/>
          <w:iCs/>
          <w:spacing w:val="4"/>
          <w:lang w:bidi="pl-PL"/>
          <w14:cntxtAlts/>
        </w:rPr>
        <w:t xml:space="preserve">. 213/4 zgodnie z wykazem </w:t>
      </w:r>
      <w:proofErr w:type="gramStart"/>
      <w:r w:rsidRPr="004430AD">
        <w:rPr>
          <w:rFonts w:ascii="Lato" w:hAnsi="Lato" w:cs="Arial"/>
          <w:bCs/>
          <w:iCs/>
          <w:spacing w:val="4"/>
          <w:lang w:bidi="pl-PL"/>
          <w14:cntxtAlts/>
        </w:rPr>
        <w:t>synchronizacyjnym  P.1261.2022.2793</w:t>
      </w:r>
      <w:proofErr w:type="gramEnd"/>
      <w:r w:rsidRPr="004430AD">
        <w:rPr>
          <w:rFonts w:ascii="Lato" w:hAnsi="Lato" w:cs="Arial"/>
          <w:bCs/>
          <w:iCs/>
          <w:spacing w:val="4"/>
          <w:lang w:bidi="pl-PL"/>
          <w14:cntxtAlts/>
        </w:rPr>
        <w:t xml:space="preserve"> dla działki nr 941, z obrębu </w:t>
      </w:r>
      <w:r w:rsidR="00533D77">
        <w:rPr>
          <w:rFonts w:ascii="Lato" w:hAnsi="Lato" w:cs="Arial"/>
          <w:bCs/>
          <w:iCs/>
          <w:spacing w:val="4"/>
          <w:lang w:bidi="pl-PL"/>
          <w14:cntxtAlts/>
        </w:rPr>
        <w:t>00</w:t>
      </w:r>
      <w:r w:rsidRPr="004430AD">
        <w:rPr>
          <w:rFonts w:ascii="Lato" w:hAnsi="Lato" w:cs="Arial"/>
          <w:bCs/>
          <w:iCs/>
          <w:spacing w:val="4"/>
          <w:lang w:bidi="pl-PL"/>
          <w14:cntxtAlts/>
        </w:rPr>
        <w:t xml:space="preserve">10 Kraków-Nowa Huta (złożonym w zbiorze dokumentów przy </w:t>
      </w:r>
      <w:r w:rsidR="00AF7DE3">
        <w:rPr>
          <w:rFonts w:ascii="Lato" w:hAnsi="Lato" w:cs="Arial"/>
          <w:bCs/>
          <w:iCs/>
          <w:spacing w:val="4"/>
          <w:lang w:bidi="pl-PL"/>
          <w14:cntxtAlts/>
        </w:rPr>
        <w:t>(…)</w:t>
      </w:r>
      <w:r w:rsidRPr="004430AD">
        <w:rPr>
          <w:rFonts w:ascii="Lato" w:hAnsi="Lato" w:cs="Arial"/>
          <w:bCs/>
          <w:iCs/>
          <w:spacing w:val="4"/>
          <w:lang w:bidi="pl-PL"/>
          <w14:cntxtAlts/>
        </w:rPr>
        <w:t>) utworzyła działkę nr 941.</w:t>
      </w:r>
      <w:r w:rsidR="00B0291A" w:rsidRPr="004430AD">
        <w:rPr>
          <w:rFonts w:ascii="Lato" w:hAnsi="Lato" w:cs="Arial"/>
          <w:bCs/>
          <w:iCs/>
          <w:spacing w:val="4"/>
          <w:lang w:bidi="pl-PL"/>
          <w14:cntxtAlts/>
        </w:rPr>
        <w:t xml:space="preserve"> </w:t>
      </w:r>
      <w:r w:rsidRPr="004430AD">
        <w:rPr>
          <w:rFonts w:ascii="Lato" w:hAnsi="Lato" w:cs="Arial"/>
          <w:bCs/>
          <w:iCs/>
          <w:spacing w:val="4"/>
          <w:lang w:bidi="pl-PL"/>
          <w14:cntxtAlts/>
        </w:rPr>
        <w:t xml:space="preserve">W tym stanie rzeczy w dniu 10 lipca 2024 r. do IV Wydziału Ksiąg Wieczystych Sądu Rejonowego dla Krakowa - Podgórza w Krakowie został złożony wniosek o sprostowanie błędu powstałego przy realizacji wniosku </w:t>
      </w:r>
      <w:r w:rsidR="00B0291A" w:rsidRPr="004430AD">
        <w:rPr>
          <w:rFonts w:ascii="Lato" w:hAnsi="Lato" w:cs="Arial"/>
          <w:bCs/>
          <w:iCs/>
          <w:spacing w:val="4"/>
          <w:lang w:bidi="pl-PL"/>
          <w14:cntxtAlts/>
        </w:rPr>
        <w:t>wieczysto-księgowego</w:t>
      </w:r>
      <w:r w:rsidR="00B22752">
        <w:rPr>
          <w:rFonts w:ascii="Lato" w:hAnsi="Lato" w:cs="Arial"/>
          <w:bCs/>
          <w:iCs/>
          <w:spacing w:val="4"/>
          <w:lang w:bidi="pl-PL"/>
          <w14:cntxtAlts/>
        </w:rPr>
        <w:t xml:space="preserve"> </w:t>
      </w:r>
      <w:r w:rsidR="00AF7DE3">
        <w:rPr>
          <w:rFonts w:ascii="Lato" w:hAnsi="Lato" w:cs="Arial"/>
          <w:bCs/>
          <w:iCs/>
          <w:spacing w:val="4"/>
          <w:lang w:bidi="pl-PL"/>
          <w14:cntxtAlts/>
        </w:rPr>
        <w:t>(…)</w:t>
      </w:r>
      <w:r w:rsidR="00533D77">
        <w:rPr>
          <w:rFonts w:ascii="Lato" w:hAnsi="Lato" w:cs="Arial"/>
          <w:bCs/>
          <w:iCs/>
          <w:spacing w:val="4"/>
          <w:lang w:bidi="pl-PL"/>
          <w14:cntxtAlts/>
        </w:rPr>
        <w:t xml:space="preserve">, </w:t>
      </w:r>
      <w:r w:rsidRPr="004430AD">
        <w:rPr>
          <w:rFonts w:ascii="Lato" w:hAnsi="Lato" w:cs="Arial"/>
          <w:bCs/>
          <w:iCs/>
          <w:spacing w:val="4"/>
          <w:lang w:bidi="pl-PL"/>
          <w14:cntxtAlts/>
        </w:rPr>
        <w:t xml:space="preserve">poprzez wykreślenie działki 941 z księgi wieczystej nr </w:t>
      </w:r>
      <w:r w:rsidR="00AF7DE3">
        <w:rPr>
          <w:rFonts w:ascii="Lato" w:hAnsi="Lato" w:cs="Arial"/>
          <w:bCs/>
          <w:iCs/>
          <w:spacing w:val="4"/>
          <w:lang w:bidi="pl-PL"/>
          <w14:cntxtAlts/>
        </w:rPr>
        <w:t>(…)</w:t>
      </w:r>
      <w:r w:rsidRPr="004430AD">
        <w:rPr>
          <w:rFonts w:ascii="Lato" w:hAnsi="Lato" w:cs="Arial"/>
          <w:bCs/>
          <w:iCs/>
          <w:spacing w:val="4"/>
          <w:lang w:bidi="pl-PL"/>
          <w14:cntxtAlts/>
        </w:rPr>
        <w:t xml:space="preserve">, </w:t>
      </w:r>
      <w:r w:rsidR="00AF7DE3">
        <w:rPr>
          <w:rFonts w:ascii="Lato" w:hAnsi="Lato" w:cs="Arial"/>
          <w:bCs/>
          <w:iCs/>
          <w:spacing w:val="4"/>
          <w:lang w:bidi="pl-PL"/>
          <w14:cntxtAlts/>
        </w:rPr>
        <w:br/>
      </w:r>
      <w:r w:rsidRPr="004430AD">
        <w:rPr>
          <w:rFonts w:ascii="Lato" w:hAnsi="Lato" w:cs="Arial"/>
          <w:bCs/>
          <w:iCs/>
          <w:spacing w:val="4"/>
          <w:lang w:bidi="pl-PL"/>
          <w14:cntxtAlts/>
        </w:rPr>
        <w:t xml:space="preserve">a w jej miejsce przywrócenie działki 594 oraz o dokonanie wpisu w nowoutworzonej księdze wieczystej odnośnie działki nr 941 jako właściciela Skarb Państwa - Prezydent Miasta Krakowa wykonujący zadanie z zakresu administracji rządowej. Zauważyć należy, iż jak wynika obecnie z księgi wieczystej </w:t>
      </w:r>
      <w:r w:rsidR="00AF7DE3">
        <w:rPr>
          <w:rFonts w:ascii="Lato" w:hAnsi="Lato" w:cs="Arial"/>
          <w:bCs/>
          <w:iCs/>
          <w:spacing w:val="4"/>
          <w:lang w:bidi="pl-PL"/>
          <w14:cntxtAlts/>
        </w:rPr>
        <w:t>(…)</w:t>
      </w:r>
      <w:r w:rsidRPr="004430AD">
        <w:rPr>
          <w:rFonts w:ascii="Lato" w:hAnsi="Lato" w:cs="Arial"/>
          <w:bCs/>
          <w:iCs/>
          <w:spacing w:val="4"/>
          <w:lang w:bidi="pl-PL"/>
          <w14:cntxtAlts/>
        </w:rPr>
        <w:t xml:space="preserve"> (dostępnej na stronie internetowej: </w:t>
      </w:r>
      <w:hyperlink r:id="rId12" w:history="1">
        <w:r w:rsidRPr="004430AD">
          <w:rPr>
            <w:rStyle w:val="Hipercze"/>
            <w:rFonts w:ascii="Lato" w:hAnsi="Lato" w:cs="Arial"/>
            <w:bCs/>
            <w:iCs/>
            <w:color w:val="auto"/>
            <w:spacing w:val="4"/>
            <w:u w:val="none"/>
            <w:lang w:bidi="pl-PL"/>
            <w14:cntxtAlts/>
          </w:rPr>
          <w:t>https://przegladarka-ekw.ms.gov.pl</w:t>
        </w:r>
      </w:hyperlink>
      <w:r w:rsidRPr="004430AD">
        <w:rPr>
          <w:rFonts w:ascii="Lato" w:hAnsi="Lato" w:cs="Arial"/>
          <w:bCs/>
          <w:iCs/>
          <w:spacing w:val="4"/>
          <w:lang w:bidi="pl-PL"/>
          <w14:cntxtAlts/>
        </w:rPr>
        <w:t>), działk</w:t>
      </w:r>
      <w:r w:rsidR="0031018D">
        <w:rPr>
          <w:rFonts w:ascii="Lato" w:hAnsi="Lato" w:cs="Arial"/>
          <w:bCs/>
          <w:iCs/>
          <w:spacing w:val="4"/>
          <w:lang w:bidi="pl-PL"/>
          <w14:cntxtAlts/>
        </w:rPr>
        <w:t>a</w:t>
      </w:r>
      <w:r w:rsidRPr="004430AD">
        <w:rPr>
          <w:rFonts w:ascii="Lato" w:hAnsi="Lato" w:cs="Arial"/>
          <w:bCs/>
          <w:iCs/>
          <w:spacing w:val="4"/>
          <w:lang w:bidi="pl-PL"/>
          <w14:cntxtAlts/>
        </w:rPr>
        <w:t xml:space="preserve"> nr 594, z obrębu </w:t>
      </w:r>
      <w:r w:rsidR="00533D77">
        <w:rPr>
          <w:rFonts w:ascii="Lato" w:hAnsi="Lato" w:cs="Arial"/>
          <w:bCs/>
          <w:iCs/>
          <w:spacing w:val="4"/>
          <w:lang w:bidi="pl-PL"/>
          <w14:cntxtAlts/>
        </w:rPr>
        <w:t>00</w:t>
      </w:r>
      <w:r w:rsidRPr="004430AD">
        <w:rPr>
          <w:rFonts w:ascii="Lato" w:hAnsi="Lato" w:cs="Arial"/>
          <w:bCs/>
          <w:iCs/>
          <w:spacing w:val="4"/>
          <w:lang w:bidi="pl-PL"/>
          <w14:cntxtAlts/>
        </w:rPr>
        <w:t xml:space="preserve">10 Kraków-Nowa Huta, została już ujawniona w tej księdze wieczystej, a jako jej właściciel jest wpisana Gmina Kraków.   </w:t>
      </w:r>
    </w:p>
    <w:p w14:paraId="23A31AB4" w14:textId="72D8AC35" w:rsidR="00B953AF" w:rsidRPr="000553B8" w:rsidRDefault="00961555" w:rsidP="00B953AF">
      <w:pPr>
        <w:autoSpaceDE w:val="0"/>
        <w:autoSpaceDN w:val="0"/>
        <w:spacing w:after="120" w:line="240" w:lineRule="exact"/>
        <w:jc w:val="both"/>
        <w:rPr>
          <w:rFonts w:ascii="Lato" w:hAnsi="Lato" w:cs="Arial"/>
          <w:bCs/>
          <w:iCs/>
          <w:spacing w:val="4"/>
          <w:lang w:bidi="pl-PL"/>
        </w:rPr>
      </w:pPr>
      <w:r w:rsidRPr="000553B8">
        <w:rPr>
          <w:rFonts w:ascii="Lato" w:hAnsi="Lato" w:cs="Arial"/>
          <w:bCs/>
          <w:iCs/>
          <w:spacing w:val="4"/>
          <w:lang w:bidi="pl-PL"/>
        </w:rPr>
        <w:t>Na uwzględnienie nie zasługuj</w:t>
      </w:r>
      <w:r w:rsidR="000553B8" w:rsidRPr="000553B8">
        <w:rPr>
          <w:rFonts w:ascii="Lato" w:hAnsi="Lato" w:cs="Arial"/>
          <w:bCs/>
          <w:iCs/>
          <w:spacing w:val="4"/>
          <w:lang w:bidi="pl-PL"/>
        </w:rPr>
        <w:t>ą</w:t>
      </w:r>
      <w:r w:rsidRPr="000553B8">
        <w:rPr>
          <w:rFonts w:ascii="Lato" w:hAnsi="Lato" w:cs="Arial"/>
          <w:bCs/>
          <w:iCs/>
          <w:spacing w:val="4"/>
          <w:lang w:bidi="pl-PL"/>
        </w:rPr>
        <w:t xml:space="preserve"> zarzut</w:t>
      </w:r>
      <w:r w:rsidR="000553B8" w:rsidRPr="000553B8">
        <w:rPr>
          <w:rFonts w:ascii="Lato" w:hAnsi="Lato" w:cs="Arial"/>
          <w:bCs/>
          <w:iCs/>
          <w:spacing w:val="4"/>
          <w:lang w:bidi="pl-PL"/>
        </w:rPr>
        <w:t>y</w:t>
      </w:r>
      <w:r w:rsidRPr="000553B8">
        <w:rPr>
          <w:rFonts w:ascii="Lato" w:hAnsi="Lato" w:cs="Arial"/>
          <w:bCs/>
          <w:iCs/>
          <w:spacing w:val="4"/>
          <w:lang w:bidi="pl-PL"/>
        </w:rPr>
        <w:t xml:space="preserve"> Pani K</w:t>
      </w:r>
      <w:r w:rsidR="00671188">
        <w:rPr>
          <w:rFonts w:ascii="Lato" w:hAnsi="Lato" w:cs="Arial"/>
          <w:bCs/>
          <w:iCs/>
          <w:spacing w:val="4"/>
          <w:lang w:bidi="pl-PL"/>
        </w:rPr>
        <w:t>.</w:t>
      </w:r>
      <w:r w:rsidRPr="000553B8">
        <w:rPr>
          <w:rFonts w:ascii="Lato" w:hAnsi="Lato" w:cs="Arial"/>
          <w:bCs/>
          <w:iCs/>
          <w:spacing w:val="4"/>
          <w:lang w:bidi="pl-PL"/>
        </w:rPr>
        <w:t xml:space="preserve"> K</w:t>
      </w:r>
      <w:r w:rsidR="00671188">
        <w:rPr>
          <w:rFonts w:ascii="Lato" w:hAnsi="Lato" w:cs="Arial"/>
          <w:bCs/>
          <w:iCs/>
          <w:spacing w:val="4"/>
          <w:lang w:bidi="pl-PL"/>
        </w:rPr>
        <w:t>.</w:t>
      </w:r>
      <w:r w:rsidRPr="000553B8">
        <w:rPr>
          <w:rFonts w:ascii="Lato" w:hAnsi="Lato" w:cs="Arial"/>
          <w:bCs/>
          <w:iCs/>
          <w:spacing w:val="4"/>
          <w:lang w:bidi="pl-PL"/>
        </w:rPr>
        <w:t>-Z</w:t>
      </w:r>
      <w:r w:rsidR="00671188">
        <w:rPr>
          <w:rFonts w:ascii="Lato" w:hAnsi="Lato" w:cs="Arial"/>
          <w:bCs/>
          <w:iCs/>
          <w:spacing w:val="4"/>
          <w:lang w:bidi="pl-PL"/>
        </w:rPr>
        <w:t>.</w:t>
      </w:r>
      <w:r w:rsidRPr="000553B8">
        <w:rPr>
          <w:rFonts w:ascii="Lato" w:hAnsi="Lato" w:cs="Arial"/>
          <w:bCs/>
          <w:iCs/>
          <w:spacing w:val="4"/>
          <w:lang w:bidi="pl-PL"/>
        </w:rPr>
        <w:t xml:space="preserve"> dotycząc</w:t>
      </w:r>
      <w:r w:rsidR="000553B8" w:rsidRPr="000553B8">
        <w:rPr>
          <w:rFonts w:ascii="Lato" w:hAnsi="Lato" w:cs="Arial"/>
          <w:bCs/>
          <w:iCs/>
          <w:spacing w:val="4"/>
          <w:lang w:bidi="pl-PL"/>
        </w:rPr>
        <w:t>e</w:t>
      </w:r>
      <w:r w:rsidRPr="000553B8">
        <w:rPr>
          <w:rFonts w:ascii="Lato" w:hAnsi="Lato" w:cs="Arial"/>
          <w:bCs/>
          <w:iCs/>
          <w:spacing w:val="4"/>
          <w:lang w:bidi="pl-PL"/>
        </w:rPr>
        <w:t xml:space="preserve"> naruszenia</w:t>
      </w:r>
      <w:r w:rsidR="00B953AF" w:rsidRPr="000553B8">
        <w:rPr>
          <w:rFonts w:ascii="Lato" w:hAnsi="Lato" w:cs="Arial"/>
          <w:bCs/>
          <w:iCs/>
          <w:spacing w:val="4"/>
          <w:lang w:bidi="pl-PL"/>
        </w:rPr>
        <w:t xml:space="preserve"> </w:t>
      </w:r>
      <w:r w:rsidR="00B953AF" w:rsidRPr="00B953AF">
        <w:rPr>
          <w:rFonts w:ascii="Lato" w:hAnsi="Lato" w:cs="Arial"/>
          <w:bCs/>
          <w:iCs/>
          <w:spacing w:val="4"/>
          <w:lang w:bidi="pl-PL"/>
        </w:rPr>
        <w:t>art. 11f ust. 1 pkt 1, pkt</w:t>
      </w:r>
      <w:r w:rsidR="00B953AF" w:rsidRPr="000553B8">
        <w:rPr>
          <w:rFonts w:ascii="Lato" w:hAnsi="Lato" w:cs="Arial"/>
          <w:bCs/>
          <w:iCs/>
          <w:spacing w:val="4"/>
          <w:lang w:bidi="pl-PL"/>
        </w:rPr>
        <w:t xml:space="preserve"> </w:t>
      </w:r>
      <w:r w:rsidR="00B953AF" w:rsidRPr="00B953AF">
        <w:rPr>
          <w:rFonts w:ascii="Lato" w:hAnsi="Lato" w:cs="Arial"/>
          <w:bCs/>
          <w:iCs/>
          <w:spacing w:val="4"/>
          <w:lang w:bidi="pl-PL"/>
        </w:rPr>
        <w:t>4, pkt 7 ora</w:t>
      </w:r>
      <w:r w:rsidR="00B953AF" w:rsidRPr="000553B8">
        <w:rPr>
          <w:rFonts w:ascii="Lato" w:hAnsi="Lato" w:cs="Arial"/>
          <w:bCs/>
          <w:iCs/>
          <w:spacing w:val="4"/>
          <w:lang w:bidi="pl-PL"/>
        </w:rPr>
        <w:t>z</w:t>
      </w:r>
      <w:r w:rsidR="00B953AF" w:rsidRPr="00B953AF">
        <w:rPr>
          <w:rFonts w:ascii="Lato" w:hAnsi="Lato" w:cs="Arial"/>
          <w:bCs/>
          <w:iCs/>
          <w:spacing w:val="4"/>
          <w:lang w:bidi="pl-PL"/>
        </w:rPr>
        <w:t xml:space="preserve"> pkt 8 lit. g i h w zw. z art. art. 11i ust. 1</w:t>
      </w:r>
      <w:r w:rsidR="00B953AF" w:rsidRPr="000553B8">
        <w:rPr>
          <w:rFonts w:ascii="Lato" w:hAnsi="Lato" w:cs="Arial"/>
          <w:bCs/>
          <w:iCs/>
          <w:spacing w:val="4"/>
          <w:lang w:bidi="pl-PL"/>
        </w:rPr>
        <w:t xml:space="preserve"> specustawy drogowej </w:t>
      </w:r>
      <w:r w:rsidR="00671188">
        <w:rPr>
          <w:rFonts w:ascii="Lato" w:hAnsi="Lato" w:cs="Arial"/>
          <w:bCs/>
          <w:iCs/>
          <w:spacing w:val="4"/>
          <w:lang w:bidi="pl-PL"/>
        </w:rPr>
        <w:br/>
      </w:r>
      <w:r w:rsidR="00B953AF" w:rsidRPr="00B953AF">
        <w:rPr>
          <w:rFonts w:ascii="Lato" w:hAnsi="Lato" w:cs="Arial"/>
          <w:bCs/>
          <w:iCs/>
          <w:spacing w:val="4"/>
          <w:lang w:bidi="pl-PL"/>
        </w:rPr>
        <w:t>w zw</w:t>
      </w:r>
      <w:r w:rsidR="00B953AF" w:rsidRPr="000553B8">
        <w:rPr>
          <w:rFonts w:ascii="Lato" w:hAnsi="Lato" w:cs="Arial"/>
          <w:bCs/>
          <w:iCs/>
          <w:spacing w:val="4"/>
          <w:lang w:bidi="pl-PL"/>
        </w:rPr>
        <w:t>.</w:t>
      </w:r>
      <w:r w:rsidR="00B953AF" w:rsidRPr="00B953AF">
        <w:rPr>
          <w:rFonts w:ascii="Lato" w:hAnsi="Lato" w:cs="Arial"/>
          <w:bCs/>
          <w:iCs/>
          <w:spacing w:val="4"/>
          <w:lang w:bidi="pl-PL"/>
        </w:rPr>
        <w:t xml:space="preserve"> z art. 5 ust. 1 pkt 1 lit. d, pkt 2 lit. b i pkt 9 ustawy Prawo budowlane poprzez</w:t>
      </w:r>
      <w:r w:rsidR="00B953AF" w:rsidRPr="000553B8">
        <w:rPr>
          <w:rFonts w:ascii="Lato" w:hAnsi="Lato" w:cs="Arial"/>
          <w:bCs/>
          <w:iCs/>
          <w:spacing w:val="4"/>
          <w:lang w:bidi="pl-PL"/>
        </w:rPr>
        <w:t>:</w:t>
      </w:r>
    </w:p>
    <w:p w14:paraId="434424F0" w14:textId="02B40858" w:rsidR="00B953AF" w:rsidRPr="000553B8" w:rsidRDefault="00B953AF">
      <w:pPr>
        <w:pStyle w:val="Akapitzlist"/>
        <w:numPr>
          <w:ilvl w:val="0"/>
          <w:numId w:val="8"/>
        </w:numPr>
        <w:autoSpaceDE w:val="0"/>
        <w:autoSpaceDN w:val="0"/>
        <w:spacing w:after="120" w:line="240" w:lineRule="exact"/>
        <w:ind w:left="284" w:hanging="284"/>
        <w:contextualSpacing w:val="0"/>
        <w:jc w:val="both"/>
        <w:rPr>
          <w:rFonts w:ascii="Lato" w:hAnsi="Lato" w:cs="Arial"/>
          <w:bCs/>
          <w:iCs/>
          <w:spacing w:val="4"/>
          <w:sz w:val="22"/>
          <w:szCs w:val="22"/>
          <w:lang w:bidi="pl-PL"/>
        </w:rPr>
      </w:pPr>
      <w:r w:rsidRPr="000553B8">
        <w:rPr>
          <w:rFonts w:ascii="Lato" w:hAnsi="Lato" w:cs="Arial"/>
          <w:bCs/>
          <w:iCs/>
          <w:spacing w:val="4"/>
          <w:sz w:val="22"/>
          <w:szCs w:val="22"/>
          <w:lang w:bidi="pl-PL"/>
        </w:rPr>
        <w:t>nieuwzględnienie wymagań dotyczących powiązania projektowanej drogi z innymi drogami publicznymi w zakresie wskazanym w uzasadnieniu odwołania,</w:t>
      </w:r>
    </w:p>
    <w:p w14:paraId="2849D1D9" w14:textId="1D88DA37" w:rsidR="00B953AF" w:rsidRPr="000553B8" w:rsidRDefault="00B953AF">
      <w:pPr>
        <w:pStyle w:val="Akapitzlist"/>
        <w:numPr>
          <w:ilvl w:val="0"/>
          <w:numId w:val="8"/>
        </w:numPr>
        <w:autoSpaceDE w:val="0"/>
        <w:autoSpaceDN w:val="0"/>
        <w:spacing w:after="120" w:line="240" w:lineRule="exact"/>
        <w:ind w:left="284" w:hanging="284"/>
        <w:contextualSpacing w:val="0"/>
        <w:jc w:val="both"/>
        <w:rPr>
          <w:rFonts w:ascii="Lato" w:hAnsi="Lato" w:cs="Arial"/>
          <w:bCs/>
          <w:iCs/>
          <w:spacing w:val="4"/>
          <w:sz w:val="22"/>
          <w:szCs w:val="22"/>
          <w:lang w:bidi="pl-PL"/>
        </w:rPr>
      </w:pPr>
      <w:r w:rsidRPr="000553B8">
        <w:rPr>
          <w:rFonts w:ascii="Lato" w:hAnsi="Lato" w:cs="Arial"/>
          <w:bCs/>
          <w:iCs/>
          <w:spacing w:val="4"/>
          <w:sz w:val="22"/>
          <w:szCs w:val="22"/>
          <w:lang w:bidi="pl-PL"/>
        </w:rPr>
        <w:t xml:space="preserve">nieuwzględnienie wymagań dotyczących ochrony uzasadnionych interesów osób trzecich, tj. odwołującej i pozbawienie ją jakiejkolwiek możliwości wjazdu i wyjazdu </w:t>
      </w:r>
      <w:r w:rsidR="000553B8" w:rsidRPr="000553B8">
        <w:rPr>
          <w:rFonts w:ascii="Lato" w:hAnsi="Lato" w:cs="Arial"/>
          <w:bCs/>
          <w:iCs/>
          <w:spacing w:val="4"/>
          <w:sz w:val="22"/>
          <w:szCs w:val="22"/>
          <w:lang w:bidi="pl-PL"/>
        </w:rPr>
        <w:br/>
      </w:r>
      <w:r w:rsidRPr="000553B8">
        <w:rPr>
          <w:rFonts w:ascii="Lato" w:hAnsi="Lato" w:cs="Arial"/>
          <w:bCs/>
          <w:iCs/>
          <w:spacing w:val="4"/>
          <w:sz w:val="22"/>
          <w:szCs w:val="22"/>
          <w:lang w:bidi="pl-PL"/>
        </w:rPr>
        <w:t>ze stanowiącej jej własność nieruchomości,</w:t>
      </w:r>
    </w:p>
    <w:p w14:paraId="33043053" w14:textId="7C21664D" w:rsidR="00B953AF" w:rsidRPr="000553B8" w:rsidRDefault="00B953AF">
      <w:pPr>
        <w:pStyle w:val="Akapitzlist"/>
        <w:numPr>
          <w:ilvl w:val="0"/>
          <w:numId w:val="8"/>
        </w:numPr>
        <w:autoSpaceDE w:val="0"/>
        <w:autoSpaceDN w:val="0"/>
        <w:spacing w:after="120" w:line="240" w:lineRule="exact"/>
        <w:ind w:left="284" w:hanging="284"/>
        <w:contextualSpacing w:val="0"/>
        <w:jc w:val="both"/>
        <w:rPr>
          <w:rFonts w:ascii="Lato" w:hAnsi="Lato" w:cs="Arial"/>
          <w:bCs/>
          <w:iCs/>
          <w:spacing w:val="4"/>
          <w:sz w:val="22"/>
          <w:szCs w:val="22"/>
          <w:lang w:bidi="pl-PL"/>
        </w:rPr>
      </w:pPr>
      <w:r w:rsidRPr="000553B8">
        <w:rPr>
          <w:rFonts w:ascii="Lato" w:hAnsi="Lato" w:cs="Arial"/>
          <w:bCs/>
          <w:iCs/>
          <w:spacing w:val="4"/>
          <w:sz w:val="22"/>
          <w:szCs w:val="22"/>
          <w:lang w:bidi="pl-PL"/>
        </w:rPr>
        <w:t xml:space="preserve">zaniechania, mimo istnienia takiej potrzeby, ustaleń dotyczących obowiązku budowy lub przebudowy innych dróg publicznych oraz obowiązku budowy lub przebudowy </w:t>
      </w:r>
      <w:r w:rsidRPr="000553B8">
        <w:rPr>
          <w:rFonts w:ascii="Lato" w:hAnsi="Lato" w:cs="Arial"/>
          <w:bCs/>
          <w:iCs/>
          <w:spacing w:val="4"/>
          <w:sz w:val="22"/>
          <w:szCs w:val="22"/>
          <w:lang w:bidi="pl-PL"/>
        </w:rPr>
        <w:lastRenderedPageBreak/>
        <w:t xml:space="preserve">zjazdów na działce nr 261 (po podziale działka nr 261/6), z obrębu </w:t>
      </w:r>
      <w:r w:rsidR="000553B8" w:rsidRPr="000553B8">
        <w:rPr>
          <w:rFonts w:ascii="Lato" w:hAnsi="Lato" w:cs="Arial"/>
          <w:bCs/>
          <w:iCs/>
          <w:spacing w:val="4"/>
          <w:sz w:val="22"/>
          <w:szCs w:val="22"/>
          <w:lang w:bidi="pl-PL"/>
        </w:rPr>
        <w:t xml:space="preserve">0010 </w:t>
      </w:r>
      <w:r w:rsidRPr="000553B8">
        <w:rPr>
          <w:rFonts w:ascii="Lato" w:hAnsi="Lato" w:cs="Arial"/>
          <w:bCs/>
          <w:iCs/>
          <w:spacing w:val="4"/>
          <w:sz w:val="22"/>
          <w:szCs w:val="22"/>
          <w:lang w:bidi="pl-PL"/>
        </w:rPr>
        <w:t>Kraków-Nowa Huta,</w:t>
      </w:r>
    </w:p>
    <w:p w14:paraId="2102EE8A" w14:textId="42B90B65" w:rsidR="00B953AF" w:rsidRDefault="00B953AF">
      <w:pPr>
        <w:pStyle w:val="Akapitzlist"/>
        <w:numPr>
          <w:ilvl w:val="0"/>
          <w:numId w:val="8"/>
        </w:numPr>
        <w:autoSpaceDE w:val="0"/>
        <w:autoSpaceDN w:val="0"/>
        <w:spacing w:after="240" w:line="240" w:lineRule="exact"/>
        <w:ind w:left="284" w:hanging="284"/>
        <w:contextualSpacing w:val="0"/>
        <w:jc w:val="both"/>
        <w:rPr>
          <w:rFonts w:ascii="Lato" w:hAnsi="Lato" w:cs="Arial"/>
          <w:bCs/>
          <w:iCs/>
          <w:spacing w:val="4"/>
          <w:sz w:val="22"/>
          <w:szCs w:val="22"/>
          <w:lang w:bidi="pl-PL"/>
        </w:rPr>
      </w:pPr>
      <w:r w:rsidRPr="00B953AF">
        <w:rPr>
          <w:rFonts w:ascii="Lato" w:hAnsi="Lato" w:cs="Arial"/>
          <w:bCs/>
          <w:iCs/>
          <w:spacing w:val="4"/>
          <w:sz w:val="22"/>
          <w:szCs w:val="22"/>
          <w:lang w:bidi="pl-PL"/>
        </w:rPr>
        <w:t xml:space="preserve">zatwierdzenie projektu zagospodarowania terenu oraz projektu architektoniczno-budowlanego, który narusza art. 5 ust. 1 pkt 1 lit. d, pkt 2 lit b i pkt 9 ustawy Prawo budowlane w zakresie zaprojektowanej na terenie części działki </w:t>
      </w:r>
      <w:r>
        <w:rPr>
          <w:rFonts w:ascii="Lato" w:hAnsi="Lato" w:cs="Arial"/>
          <w:bCs/>
          <w:iCs/>
          <w:spacing w:val="4"/>
          <w:sz w:val="22"/>
          <w:szCs w:val="22"/>
          <w:lang w:bidi="pl-PL"/>
        </w:rPr>
        <w:t xml:space="preserve">skarżącej </w:t>
      </w:r>
      <w:r w:rsidRPr="00B953AF">
        <w:rPr>
          <w:rFonts w:ascii="Lato" w:hAnsi="Lato" w:cs="Arial"/>
          <w:bCs/>
          <w:iCs/>
          <w:spacing w:val="4"/>
          <w:sz w:val="22"/>
          <w:szCs w:val="22"/>
          <w:lang w:bidi="pl-PL"/>
        </w:rPr>
        <w:t xml:space="preserve">nr 261 </w:t>
      </w:r>
      <w:r w:rsidR="000A6932">
        <w:rPr>
          <w:rFonts w:ascii="Lato" w:hAnsi="Lato" w:cs="Arial"/>
          <w:bCs/>
          <w:iCs/>
          <w:spacing w:val="4"/>
          <w:sz w:val="22"/>
          <w:szCs w:val="22"/>
          <w:lang w:bidi="pl-PL"/>
        </w:rPr>
        <w:br/>
      </w:r>
      <w:r w:rsidRPr="00B953AF">
        <w:rPr>
          <w:rFonts w:ascii="Lato" w:hAnsi="Lato" w:cs="Arial"/>
          <w:bCs/>
          <w:iCs/>
          <w:spacing w:val="4"/>
          <w:sz w:val="22"/>
          <w:szCs w:val="22"/>
          <w:lang w:bidi="pl-PL"/>
        </w:rPr>
        <w:t>(po podziale działka nr 261/6) drogi gminnej D-2 nie spełniającej podstawowych wymagań dotyczących obiektów budowlanych określonych w załączniku I do rozporządzenia Parlamentu Europejskiego i Rady (UE) Nr 305/2011 z dnia 9 marca 2011 r. ustanawiającego zharmonizowane warunki wprowadzania do obrotu wyrobów budowlanych i uchylającego dyrektywę Rady 89/106/EWG (Dz.</w:t>
      </w:r>
      <w:r>
        <w:rPr>
          <w:rFonts w:ascii="Lato" w:hAnsi="Lato" w:cs="Arial"/>
          <w:bCs/>
          <w:iCs/>
          <w:spacing w:val="4"/>
          <w:sz w:val="22"/>
          <w:szCs w:val="22"/>
          <w:lang w:bidi="pl-PL"/>
        </w:rPr>
        <w:t xml:space="preserve"> </w:t>
      </w:r>
      <w:r w:rsidRPr="00B953AF">
        <w:rPr>
          <w:rFonts w:ascii="Lato" w:hAnsi="Lato" w:cs="Arial"/>
          <w:bCs/>
          <w:iCs/>
          <w:spacing w:val="4"/>
          <w:sz w:val="22"/>
          <w:szCs w:val="22"/>
          <w:lang w:bidi="pl-PL"/>
        </w:rPr>
        <w:t xml:space="preserve">Urz. UE L 88 </w:t>
      </w:r>
      <w:r w:rsidR="000A6932">
        <w:rPr>
          <w:rFonts w:ascii="Lato" w:hAnsi="Lato" w:cs="Arial"/>
          <w:bCs/>
          <w:iCs/>
          <w:spacing w:val="4"/>
          <w:sz w:val="22"/>
          <w:szCs w:val="22"/>
          <w:lang w:bidi="pl-PL"/>
        </w:rPr>
        <w:br/>
      </w:r>
      <w:r w:rsidRPr="00B953AF">
        <w:rPr>
          <w:rFonts w:ascii="Lato" w:hAnsi="Lato" w:cs="Arial"/>
          <w:bCs/>
          <w:iCs/>
          <w:spacing w:val="4"/>
          <w:sz w:val="22"/>
          <w:szCs w:val="22"/>
          <w:lang w:bidi="pl-PL"/>
        </w:rPr>
        <w:t>z 04.04.2011, str. 5, z późn.zm.), dotyczących</w:t>
      </w:r>
      <w:r>
        <w:rPr>
          <w:rFonts w:ascii="Lato" w:hAnsi="Lato" w:cs="Arial"/>
          <w:bCs/>
          <w:iCs/>
          <w:spacing w:val="4"/>
          <w:sz w:val="22"/>
          <w:szCs w:val="22"/>
          <w:lang w:bidi="pl-PL"/>
        </w:rPr>
        <w:t xml:space="preserve"> </w:t>
      </w:r>
      <w:r w:rsidRPr="00B953AF">
        <w:rPr>
          <w:rFonts w:ascii="Lato" w:hAnsi="Lato" w:cs="Arial"/>
          <w:bCs/>
          <w:iCs/>
          <w:spacing w:val="4"/>
          <w:sz w:val="22"/>
          <w:szCs w:val="22"/>
          <w:lang w:bidi="pl-PL"/>
        </w:rPr>
        <w:t xml:space="preserve">bezpieczeństwa użytkowania </w:t>
      </w:r>
      <w:r w:rsidR="000A6932">
        <w:rPr>
          <w:rFonts w:ascii="Lato" w:hAnsi="Lato" w:cs="Arial"/>
          <w:bCs/>
          <w:iCs/>
          <w:spacing w:val="4"/>
          <w:sz w:val="22"/>
          <w:szCs w:val="22"/>
          <w:lang w:bidi="pl-PL"/>
        </w:rPr>
        <w:br/>
      </w:r>
      <w:r w:rsidRPr="00B953AF">
        <w:rPr>
          <w:rFonts w:ascii="Lato" w:hAnsi="Lato" w:cs="Arial"/>
          <w:bCs/>
          <w:iCs/>
          <w:spacing w:val="4"/>
          <w:sz w:val="22"/>
          <w:szCs w:val="22"/>
          <w:lang w:bidi="pl-PL"/>
        </w:rPr>
        <w:t>i dostępności obiektów, zrównoważonego wykorzystania zasobów naturalnych; usuwania ścieków, wody opadowej i odpadów; poszanowani</w:t>
      </w:r>
      <w:r w:rsidR="000A6932">
        <w:rPr>
          <w:rFonts w:ascii="Lato" w:hAnsi="Lato" w:cs="Arial"/>
          <w:bCs/>
          <w:iCs/>
          <w:spacing w:val="4"/>
          <w:sz w:val="22"/>
          <w:szCs w:val="22"/>
          <w:lang w:bidi="pl-PL"/>
        </w:rPr>
        <w:t>a</w:t>
      </w:r>
      <w:r w:rsidRPr="00B953AF">
        <w:rPr>
          <w:rFonts w:ascii="Lato" w:hAnsi="Lato" w:cs="Arial"/>
          <w:bCs/>
          <w:iCs/>
          <w:spacing w:val="4"/>
          <w:sz w:val="22"/>
          <w:szCs w:val="22"/>
          <w:lang w:bidi="pl-PL"/>
        </w:rPr>
        <w:t xml:space="preserve">, występujących </w:t>
      </w:r>
      <w:r w:rsidR="000A6932">
        <w:rPr>
          <w:rFonts w:ascii="Lato" w:hAnsi="Lato" w:cs="Arial"/>
          <w:bCs/>
          <w:iCs/>
          <w:spacing w:val="4"/>
          <w:sz w:val="22"/>
          <w:szCs w:val="22"/>
          <w:lang w:bidi="pl-PL"/>
        </w:rPr>
        <w:br/>
      </w:r>
      <w:r w:rsidRPr="00B953AF">
        <w:rPr>
          <w:rFonts w:ascii="Lato" w:hAnsi="Lato" w:cs="Arial"/>
          <w:bCs/>
          <w:iCs/>
          <w:spacing w:val="4"/>
          <w:sz w:val="22"/>
          <w:szCs w:val="22"/>
          <w:lang w:bidi="pl-PL"/>
        </w:rPr>
        <w:t>w obszarze oddziaływania obiektu, uzasadnionych interesów osób trzecich, w tym zapewnienie dostępu do drogi publicznej.</w:t>
      </w:r>
    </w:p>
    <w:p w14:paraId="20EF7E61" w14:textId="490C6345" w:rsidR="00CC05FE" w:rsidRDefault="004B5693" w:rsidP="004430AD">
      <w:pPr>
        <w:spacing w:after="240" w:line="240" w:lineRule="exact"/>
        <w:jc w:val="both"/>
        <w:rPr>
          <w:rFonts w:ascii="Lato" w:hAnsi="Lato" w:cs="Arial"/>
          <w:bCs/>
          <w:iCs/>
          <w:spacing w:val="4"/>
          <w:lang w:bidi="pl-PL"/>
        </w:rPr>
      </w:pPr>
      <w:r>
        <w:rPr>
          <w:rFonts w:ascii="Lato" w:hAnsi="Lato" w:cs="Arial"/>
          <w:bCs/>
          <w:iCs/>
          <w:spacing w:val="4"/>
          <w:lang w:bidi="pl-PL"/>
        </w:rPr>
        <w:t xml:space="preserve">W pierwszej kolejności skarżąca kwestionuje zasadność budowy </w:t>
      </w:r>
      <w:r w:rsidR="00D201E9" w:rsidRPr="00D201E9">
        <w:rPr>
          <w:rFonts w:ascii="Lato" w:hAnsi="Lato" w:cs="Arial"/>
          <w:bCs/>
          <w:iCs/>
          <w:spacing w:val="4"/>
          <w:lang w:bidi="pl-PL"/>
        </w:rPr>
        <w:t>drogi gminnej D-2</w:t>
      </w:r>
      <w:r w:rsidR="00D201E9">
        <w:rPr>
          <w:rFonts w:ascii="Lato" w:hAnsi="Lato" w:cs="Arial"/>
          <w:bCs/>
          <w:iCs/>
          <w:spacing w:val="4"/>
          <w:lang w:bidi="pl-PL"/>
        </w:rPr>
        <w:t xml:space="preserve"> </w:t>
      </w:r>
      <w:r w:rsidR="00D201E9">
        <w:rPr>
          <w:rFonts w:ascii="Lato" w:hAnsi="Lato" w:cs="Arial"/>
          <w:bCs/>
          <w:iCs/>
          <w:spacing w:val="4"/>
          <w:lang w:bidi="pl-PL"/>
        </w:rPr>
        <w:br/>
      </w:r>
      <w:r>
        <w:rPr>
          <w:rFonts w:ascii="Lato" w:hAnsi="Lato" w:cs="Arial"/>
          <w:bCs/>
          <w:iCs/>
          <w:spacing w:val="4"/>
          <w:lang w:bidi="pl-PL"/>
        </w:rPr>
        <w:t xml:space="preserve">na części jej działki nr </w:t>
      </w:r>
      <w:r w:rsidRPr="004B5693">
        <w:rPr>
          <w:rFonts w:ascii="Lato" w:hAnsi="Lato" w:cs="Arial"/>
          <w:bCs/>
          <w:iCs/>
          <w:spacing w:val="4"/>
          <w:lang w:bidi="pl-PL"/>
        </w:rPr>
        <w:t xml:space="preserve">261 (po podziale działka nr 261/6), z obrębu </w:t>
      </w:r>
      <w:r w:rsidR="00B22752">
        <w:rPr>
          <w:rFonts w:ascii="Lato" w:hAnsi="Lato" w:cs="Arial"/>
          <w:bCs/>
          <w:iCs/>
          <w:spacing w:val="4"/>
          <w:lang w:bidi="pl-PL"/>
        </w:rPr>
        <w:t>00</w:t>
      </w:r>
      <w:r w:rsidRPr="004B5693">
        <w:rPr>
          <w:rFonts w:ascii="Lato" w:hAnsi="Lato" w:cs="Arial"/>
          <w:bCs/>
          <w:iCs/>
          <w:spacing w:val="4"/>
          <w:lang w:bidi="pl-PL"/>
        </w:rPr>
        <w:t>10 Kraków-Nowa Huta</w:t>
      </w:r>
      <w:r w:rsidR="00D201E9">
        <w:rPr>
          <w:rFonts w:ascii="Lato" w:hAnsi="Lato" w:cs="Arial"/>
          <w:bCs/>
          <w:iCs/>
          <w:spacing w:val="4"/>
          <w:lang w:bidi="pl-PL"/>
        </w:rPr>
        <w:t xml:space="preserve">. W tym zakresie Minister podtrzymuje </w:t>
      </w:r>
      <w:r w:rsidR="00B22752">
        <w:rPr>
          <w:rFonts w:ascii="Lato" w:hAnsi="Lato" w:cs="Arial"/>
          <w:bCs/>
          <w:iCs/>
          <w:spacing w:val="4"/>
          <w:lang w:bidi="pl-PL"/>
        </w:rPr>
        <w:t xml:space="preserve">przytoczoną powyżej </w:t>
      </w:r>
      <w:r w:rsidR="00D201E9">
        <w:rPr>
          <w:rFonts w:ascii="Lato" w:hAnsi="Lato" w:cs="Arial"/>
          <w:bCs/>
          <w:iCs/>
          <w:spacing w:val="4"/>
          <w:lang w:bidi="pl-PL"/>
        </w:rPr>
        <w:t xml:space="preserve">argumentację </w:t>
      </w:r>
      <w:proofErr w:type="gramStart"/>
      <w:r w:rsidR="00D201E9">
        <w:rPr>
          <w:rFonts w:ascii="Lato" w:hAnsi="Lato" w:cs="Arial"/>
          <w:bCs/>
          <w:iCs/>
          <w:spacing w:val="4"/>
          <w:lang w:bidi="pl-PL"/>
        </w:rPr>
        <w:t>odnośnie</w:t>
      </w:r>
      <w:proofErr w:type="gramEnd"/>
      <w:r w:rsidR="00D201E9">
        <w:rPr>
          <w:rFonts w:ascii="Lato" w:hAnsi="Lato" w:cs="Arial"/>
          <w:bCs/>
          <w:iCs/>
          <w:spacing w:val="4"/>
          <w:lang w:bidi="pl-PL"/>
        </w:rPr>
        <w:t xml:space="preserve"> niezasadności tożsamego zarzutu </w:t>
      </w:r>
      <w:r w:rsidR="00D201E9" w:rsidRPr="00D201E9">
        <w:rPr>
          <w:rFonts w:ascii="Lato" w:hAnsi="Lato" w:cs="Arial"/>
          <w:bCs/>
          <w:iCs/>
          <w:spacing w:val="4"/>
          <w:lang w:bidi="pl-PL"/>
        </w:rPr>
        <w:t>Pana W</w:t>
      </w:r>
      <w:r w:rsidR="00671188">
        <w:rPr>
          <w:rFonts w:ascii="Lato" w:hAnsi="Lato" w:cs="Arial"/>
          <w:bCs/>
          <w:iCs/>
          <w:spacing w:val="4"/>
          <w:lang w:bidi="pl-PL"/>
        </w:rPr>
        <w:t>.</w:t>
      </w:r>
      <w:r w:rsidR="00D201E9" w:rsidRPr="00D201E9">
        <w:rPr>
          <w:rFonts w:ascii="Lato" w:hAnsi="Lato" w:cs="Arial"/>
          <w:bCs/>
          <w:iCs/>
          <w:spacing w:val="4"/>
          <w:lang w:bidi="pl-PL"/>
        </w:rPr>
        <w:t xml:space="preserve"> M</w:t>
      </w:r>
      <w:r w:rsidR="00671188">
        <w:rPr>
          <w:rFonts w:ascii="Lato" w:hAnsi="Lato" w:cs="Arial"/>
          <w:bCs/>
          <w:iCs/>
          <w:spacing w:val="4"/>
          <w:lang w:bidi="pl-PL"/>
        </w:rPr>
        <w:t>.</w:t>
      </w:r>
      <w:r w:rsidR="00CC05FE">
        <w:rPr>
          <w:rFonts w:ascii="Lato" w:hAnsi="Lato" w:cs="Arial"/>
          <w:bCs/>
          <w:iCs/>
          <w:spacing w:val="4"/>
          <w:lang w:bidi="pl-PL"/>
        </w:rPr>
        <w:t xml:space="preserve">, w tym również odnoszącą się do odpowiedzialności projektanta </w:t>
      </w:r>
      <w:r w:rsidR="00CC05FE" w:rsidRPr="00CC05FE">
        <w:rPr>
          <w:rFonts w:ascii="Lato" w:hAnsi="Lato" w:cs="Arial"/>
          <w:bCs/>
          <w:iCs/>
          <w:spacing w:val="4"/>
          <w:lang w:bidi="pl-PL"/>
        </w:rPr>
        <w:t>za opracowanie projektu inwestycji w sposób zapewniający bezpieczeństwo użytkowania</w:t>
      </w:r>
      <w:r w:rsidR="00CC05FE">
        <w:rPr>
          <w:rFonts w:ascii="Lato" w:hAnsi="Lato" w:cs="Arial"/>
          <w:bCs/>
          <w:iCs/>
          <w:spacing w:val="4"/>
          <w:lang w:bidi="pl-PL"/>
        </w:rPr>
        <w:t xml:space="preserve">. </w:t>
      </w:r>
      <w:r w:rsidR="000A6932">
        <w:rPr>
          <w:rFonts w:ascii="Lato" w:hAnsi="Lato" w:cs="Arial"/>
          <w:bCs/>
          <w:iCs/>
          <w:spacing w:val="4"/>
          <w:lang w:bidi="pl-PL"/>
        </w:rPr>
        <w:t xml:space="preserve">Z akt sprawy wynika, </w:t>
      </w:r>
      <w:r w:rsidR="00B22752">
        <w:rPr>
          <w:rFonts w:ascii="Lato" w:hAnsi="Lato" w:cs="Arial"/>
          <w:bCs/>
          <w:iCs/>
          <w:spacing w:val="4"/>
          <w:lang w:bidi="pl-PL"/>
        </w:rPr>
        <w:br/>
      </w:r>
      <w:r w:rsidR="000A6932">
        <w:rPr>
          <w:rFonts w:ascii="Lato" w:hAnsi="Lato" w:cs="Arial"/>
          <w:bCs/>
          <w:iCs/>
          <w:spacing w:val="4"/>
          <w:lang w:bidi="pl-PL"/>
        </w:rPr>
        <w:t xml:space="preserve">że projektowana droga gminna spełnia warunki dla dróg klasy technicznej D określone </w:t>
      </w:r>
      <w:r w:rsidR="00B22752">
        <w:rPr>
          <w:rFonts w:ascii="Lato" w:hAnsi="Lato" w:cs="Arial"/>
          <w:bCs/>
          <w:iCs/>
          <w:spacing w:val="4"/>
          <w:lang w:bidi="pl-PL"/>
        </w:rPr>
        <w:br/>
      </w:r>
      <w:r w:rsidR="000A6932">
        <w:rPr>
          <w:rFonts w:ascii="Lato" w:hAnsi="Lato" w:cs="Arial"/>
          <w:bCs/>
          <w:iCs/>
          <w:spacing w:val="4"/>
          <w:lang w:bidi="pl-PL"/>
        </w:rPr>
        <w:t xml:space="preserve">w </w:t>
      </w:r>
      <w:r w:rsidR="000A6932" w:rsidRPr="000A6932">
        <w:rPr>
          <w:rFonts w:ascii="Lato" w:hAnsi="Lato" w:cs="Arial"/>
          <w:bCs/>
          <w:iCs/>
          <w:spacing w:val="4"/>
          <w:lang w:bidi="pl-PL"/>
        </w:rPr>
        <w:t>rozporządzeni</w:t>
      </w:r>
      <w:r w:rsidR="000A6932">
        <w:rPr>
          <w:rFonts w:ascii="Lato" w:hAnsi="Lato" w:cs="Arial"/>
          <w:bCs/>
          <w:iCs/>
          <w:spacing w:val="4"/>
          <w:lang w:bidi="pl-PL"/>
        </w:rPr>
        <w:t>u</w:t>
      </w:r>
      <w:r w:rsidR="000A6932" w:rsidRPr="000A6932">
        <w:rPr>
          <w:rFonts w:ascii="Lato" w:hAnsi="Lato" w:cs="Arial"/>
          <w:bCs/>
          <w:iCs/>
          <w:spacing w:val="4"/>
          <w:lang w:bidi="pl-PL"/>
        </w:rPr>
        <w:t xml:space="preserve"> z dnia 2 marca 1999 r. w sprawie warunków technicznych dróg publicznych</w:t>
      </w:r>
      <w:r w:rsidR="000A6932">
        <w:rPr>
          <w:rFonts w:ascii="Lato" w:hAnsi="Lato" w:cs="Arial"/>
          <w:bCs/>
          <w:iCs/>
          <w:spacing w:val="4"/>
          <w:lang w:bidi="pl-PL"/>
        </w:rPr>
        <w:t xml:space="preserve">. </w:t>
      </w:r>
    </w:p>
    <w:p w14:paraId="68981BC0" w14:textId="7AE778EB" w:rsidR="006A1802" w:rsidRDefault="006A1802" w:rsidP="004430AD">
      <w:pPr>
        <w:spacing w:after="240" w:line="240" w:lineRule="exact"/>
        <w:jc w:val="both"/>
        <w:rPr>
          <w:rFonts w:ascii="Lato" w:hAnsi="Lato" w:cs="Arial"/>
          <w:bCs/>
          <w:iCs/>
          <w:spacing w:val="4"/>
          <w:lang w:bidi="pl-PL"/>
        </w:rPr>
      </w:pPr>
      <w:r>
        <w:rPr>
          <w:rFonts w:ascii="Lato" w:hAnsi="Lato" w:cs="Arial"/>
          <w:bCs/>
          <w:iCs/>
          <w:spacing w:val="4"/>
          <w:lang w:bidi="pl-PL"/>
        </w:rPr>
        <w:t>Następnie wskazać należ, że n</w:t>
      </w:r>
      <w:r w:rsidR="00CC05FE">
        <w:rPr>
          <w:rFonts w:ascii="Lato" w:hAnsi="Lato" w:cs="Arial"/>
          <w:bCs/>
          <w:iCs/>
          <w:spacing w:val="4"/>
          <w:lang w:bidi="pl-PL"/>
        </w:rPr>
        <w:t xml:space="preserve">ie ma racji skarżąca zarzucając </w:t>
      </w:r>
      <w:r w:rsidR="00CC05FE" w:rsidRPr="00CC05FE">
        <w:rPr>
          <w:rFonts w:ascii="Lato" w:hAnsi="Lato" w:cs="Arial"/>
          <w:bCs/>
          <w:iCs/>
          <w:spacing w:val="4"/>
          <w:lang w:bidi="pl-PL"/>
        </w:rPr>
        <w:t>nieuwzględnienie wymagań dotyczących powiązania projektowanej drogi z innymi drogami publicznymi</w:t>
      </w:r>
      <w:r w:rsidR="00CC05FE">
        <w:rPr>
          <w:rFonts w:ascii="Lato" w:hAnsi="Lato" w:cs="Arial"/>
          <w:bCs/>
          <w:iCs/>
          <w:spacing w:val="4"/>
          <w:lang w:bidi="pl-PL"/>
        </w:rPr>
        <w:t xml:space="preserve">. </w:t>
      </w:r>
      <w:r w:rsidR="00CC05FE" w:rsidRPr="00CC05FE">
        <w:rPr>
          <w:rFonts w:ascii="Lato" w:hAnsi="Lato" w:cs="Arial"/>
          <w:bCs/>
          <w:iCs/>
          <w:spacing w:val="4"/>
          <w:lang w:bidi="pl-PL"/>
        </w:rPr>
        <w:t xml:space="preserve">Zgodnie </w:t>
      </w:r>
      <w:r>
        <w:rPr>
          <w:rFonts w:ascii="Lato" w:hAnsi="Lato" w:cs="Arial"/>
          <w:bCs/>
          <w:iCs/>
          <w:spacing w:val="4"/>
          <w:lang w:bidi="pl-PL"/>
        </w:rPr>
        <w:br/>
      </w:r>
      <w:r w:rsidR="00CC05FE" w:rsidRPr="00CC05FE">
        <w:rPr>
          <w:rFonts w:ascii="Lato" w:hAnsi="Lato" w:cs="Arial"/>
          <w:bCs/>
          <w:iCs/>
          <w:spacing w:val="4"/>
          <w:lang w:bidi="pl-PL"/>
        </w:rPr>
        <w:t xml:space="preserve">z art. 11d ust. 1 pkt 2 specustawy drogowej do wniosku o zezwolenie na realizację inwestycji drogowej należy dołączyć analizę powiązania drogi z innymi drogami publicznymi. </w:t>
      </w:r>
      <w:r w:rsidR="00BC4BD1">
        <w:rPr>
          <w:rFonts w:ascii="Lato" w:hAnsi="Lato" w:cs="Arial"/>
          <w:bCs/>
          <w:iCs/>
          <w:spacing w:val="4"/>
          <w:lang w:bidi="pl-PL"/>
        </w:rPr>
        <w:t xml:space="preserve">Natomiast w myśl art. </w:t>
      </w:r>
      <w:r w:rsidR="00DB2EDD">
        <w:rPr>
          <w:rFonts w:ascii="Lato" w:hAnsi="Lato" w:cs="Arial"/>
          <w:bCs/>
          <w:iCs/>
          <w:spacing w:val="4"/>
          <w:lang w:bidi="pl-PL"/>
        </w:rPr>
        <w:t>11f ust. 1 pkt 1 specustawy drogowej, d</w:t>
      </w:r>
      <w:r w:rsidR="00DB2EDD" w:rsidRPr="00DB2EDD">
        <w:rPr>
          <w:rFonts w:ascii="Lato" w:hAnsi="Lato" w:cs="Arial"/>
          <w:bCs/>
          <w:iCs/>
          <w:spacing w:val="4"/>
          <w:lang w:bidi="pl-PL"/>
        </w:rPr>
        <w:t xml:space="preserve">ecyzja </w:t>
      </w:r>
      <w:r>
        <w:rPr>
          <w:rFonts w:ascii="Lato" w:hAnsi="Lato" w:cs="Arial"/>
          <w:bCs/>
          <w:iCs/>
          <w:spacing w:val="4"/>
          <w:lang w:bidi="pl-PL"/>
        </w:rPr>
        <w:br/>
      </w:r>
      <w:r w:rsidR="00DB2EDD" w:rsidRPr="00DB2EDD">
        <w:rPr>
          <w:rFonts w:ascii="Lato" w:hAnsi="Lato" w:cs="Arial"/>
          <w:bCs/>
          <w:iCs/>
          <w:spacing w:val="4"/>
          <w:lang w:bidi="pl-PL"/>
        </w:rPr>
        <w:t>o zezwoleniu na realizację inwestycji drogowej zawiera wymagania dotyczące powiązania drogi z innymi drogami publicznymi, z określeniem ich kategorii</w:t>
      </w:r>
      <w:r w:rsidR="00DB2EDD">
        <w:rPr>
          <w:rFonts w:ascii="Lato" w:hAnsi="Lato" w:cs="Arial"/>
          <w:bCs/>
          <w:iCs/>
          <w:spacing w:val="4"/>
          <w:lang w:bidi="pl-PL"/>
        </w:rPr>
        <w:t xml:space="preserve">. </w:t>
      </w:r>
      <w:r w:rsidR="00BC4BD1" w:rsidRPr="00BC4BD1">
        <w:rPr>
          <w:rFonts w:ascii="Lato" w:hAnsi="Lato" w:cs="Arial"/>
          <w:bCs/>
          <w:iCs/>
          <w:spacing w:val="4"/>
          <w:lang w:bidi="pl-PL"/>
        </w:rPr>
        <w:t xml:space="preserve">Złożony </w:t>
      </w:r>
      <w:r w:rsidR="000A6932">
        <w:rPr>
          <w:rFonts w:ascii="Lato" w:hAnsi="Lato" w:cs="Arial"/>
          <w:bCs/>
          <w:iCs/>
          <w:spacing w:val="4"/>
          <w:lang w:bidi="pl-PL"/>
        </w:rPr>
        <w:br/>
      </w:r>
      <w:r w:rsidR="00BC4BD1" w:rsidRPr="00BC4BD1">
        <w:rPr>
          <w:rFonts w:ascii="Lato" w:hAnsi="Lato" w:cs="Arial"/>
          <w:bCs/>
          <w:iCs/>
          <w:spacing w:val="4"/>
          <w:lang w:bidi="pl-PL"/>
        </w:rPr>
        <w:t xml:space="preserve">w rozpoznawanej sprawie wniosek o wydanie decyzji o zezwoleniu na realizację inwestycji drogowej zawierał analizę powiązania </w:t>
      </w:r>
      <w:r w:rsidR="00BC4BD1">
        <w:rPr>
          <w:rFonts w:ascii="Lato" w:hAnsi="Lato" w:cs="Arial"/>
          <w:bCs/>
          <w:iCs/>
          <w:spacing w:val="4"/>
          <w:lang w:bidi="pl-PL"/>
        </w:rPr>
        <w:t xml:space="preserve">projektowanej </w:t>
      </w:r>
      <w:r w:rsidR="00BC4BD1" w:rsidRPr="00BC4BD1">
        <w:rPr>
          <w:rFonts w:ascii="Lato" w:hAnsi="Lato" w:cs="Arial"/>
          <w:bCs/>
          <w:iCs/>
          <w:spacing w:val="4"/>
          <w:lang w:bidi="pl-PL"/>
        </w:rPr>
        <w:t>drogi</w:t>
      </w:r>
      <w:r w:rsidR="00BC4BD1">
        <w:rPr>
          <w:rFonts w:ascii="Lato" w:hAnsi="Lato" w:cs="Arial"/>
          <w:bCs/>
          <w:iCs/>
          <w:spacing w:val="4"/>
          <w:lang w:bidi="pl-PL"/>
        </w:rPr>
        <w:t xml:space="preserve"> wojewódzkiej (główna droga objęta wnioskiem ZRID)</w:t>
      </w:r>
      <w:r w:rsidR="00BC4BD1" w:rsidRPr="00BC4BD1">
        <w:rPr>
          <w:rFonts w:ascii="Lato" w:hAnsi="Lato" w:cs="Arial"/>
          <w:bCs/>
          <w:iCs/>
          <w:spacing w:val="4"/>
          <w:lang w:bidi="pl-PL"/>
        </w:rPr>
        <w:t xml:space="preserve"> z innymi drogami publicznymi</w:t>
      </w:r>
      <w:r w:rsidR="00DB2EDD">
        <w:rPr>
          <w:rFonts w:ascii="Lato" w:hAnsi="Lato" w:cs="Arial"/>
          <w:bCs/>
          <w:iCs/>
          <w:spacing w:val="4"/>
          <w:lang w:bidi="pl-PL"/>
        </w:rPr>
        <w:t xml:space="preserve">, jak również w pkt II na str. 7 i 8 decyzji Wojewody Małopolskiego zawarto </w:t>
      </w:r>
      <w:r w:rsidR="00DB2EDD" w:rsidRPr="00DB2EDD">
        <w:rPr>
          <w:rFonts w:ascii="Lato" w:hAnsi="Lato" w:cs="Arial"/>
          <w:bCs/>
          <w:iCs/>
          <w:spacing w:val="4"/>
          <w:lang w:bidi="pl-PL"/>
        </w:rPr>
        <w:t>wymagania dotyczące powiązania drogi</w:t>
      </w:r>
      <w:r w:rsidR="00DB2EDD">
        <w:rPr>
          <w:rFonts w:ascii="Lato" w:hAnsi="Lato" w:cs="Arial"/>
          <w:bCs/>
          <w:iCs/>
          <w:spacing w:val="4"/>
          <w:lang w:bidi="pl-PL"/>
        </w:rPr>
        <w:t xml:space="preserve"> wojewódzkiej</w:t>
      </w:r>
      <w:r w:rsidR="00DB2EDD" w:rsidRPr="00DB2EDD">
        <w:rPr>
          <w:rFonts w:ascii="Lato" w:hAnsi="Lato" w:cs="Arial"/>
          <w:bCs/>
          <w:iCs/>
          <w:spacing w:val="4"/>
          <w:lang w:bidi="pl-PL"/>
        </w:rPr>
        <w:t xml:space="preserve"> z innymi drogami publicznymi, z określeniem ich kategorii.</w:t>
      </w:r>
      <w:r w:rsidR="00DB2EDD">
        <w:rPr>
          <w:rFonts w:ascii="Lato" w:hAnsi="Lato" w:cs="Arial"/>
          <w:bCs/>
          <w:iCs/>
          <w:spacing w:val="4"/>
          <w:lang w:bidi="pl-PL"/>
        </w:rPr>
        <w:t xml:space="preserve"> </w:t>
      </w:r>
      <w:r w:rsidR="00BC4BD1">
        <w:rPr>
          <w:rFonts w:ascii="Lato" w:hAnsi="Lato" w:cs="Arial"/>
          <w:bCs/>
          <w:iCs/>
          <w:spacing w:val="4"/>
          <w:lang w:bidi="pl-PL"/>
        </w:rPr>
        <w:t xml:space="preserve">W analizie </w:t>
      </w:r>
      <w:r w:rsidR="00DB2EDD">
        <w:rPr>
          <w:rFonts w:ascii="Lato" w:hAnsi="Lato" w:cs="Arial"/>
          <w:bCs/>
          <w:iCs/>
          <w:spacing w:val="4"/>
          <w:lang w:bidi="pl-PL"/>
        </w:rPr>
        <w:t xml:space="preserve">zawartej we wniosku inwestora i w pkt II zaskarżonej decyzji </w:t>
      </w:r>
      <w:r w:rsidR="00BC4BD1">
        <w:rPr>
          <w:rFonts w:ascii="Lato" w:hAnsi="Lato" w:cs="Arial"/>
          <w:bCs/>
          <w:iCs/>
          <w:spacing w:val="4"/>
          <w:lang w:bidi="pl-PL"/>
        </w:rPr>
        <w:t xml:space="preserve">odniesiono się również do nowoprojektowanej drogi gminnej D-2. </w:t>
      </w:r>
    </w:p>
    <w:p w14:paraId="7D7AB258" w14:textId="67EAF3BE" w:rsidR="009A6A8C" w:rsidRDefault="00DB2EDD" w:rsidP="004430AD">
      <w:pPr>
        <w:spacing w:after="240" w:line="240" w:lineRule="exact"/>
        <w:jc w:val="both"/>
        <w:rPr>
          <w:rFonts w:ascii="Lato" w:hAnsi="Lato" w:cs="Arial"/>
          <w:bCs/>
          <w:iCs/>
          <w:spacing w:val="4"/>
          <w:lang w:bidi="pl-PL"/>
        </w:rPr>
      </w:pPr>
      <w:r>
        <w:rPr>
          <w:rFonts w:ascii="Lato" w:hAnsi="Lato" w:cs="Arial"/>
          <w:bCs/>
          <w:iCs/>
          <w:spacing w:val="4"/>
          <w:lang w:bidi="pl-PL"/>
        </w:rPr>
        <w:t>Na str. 8 decyzji Wojewody Małopolskiego wskazano</w:t>
      </w:r>
      <w:r w:rsidR="00C836CD">
        <w:rPr>
          <w:rFonts w:ascii="Lato" w:hAnsi="Lato" w:cs="Arial"/>
          <w:bCs/>
          <w:iCs/>
          <w:spacing w:val="4"/>
          <w:lang w:bidi="pl-PL"/>
        </w:rPr>
        <w:t xml:space="preserve"> </w:t>
      </w:r>
      <w:proofErr w:type="gramStart"/>
      <w:r w:rsidR="00C836CD">
        <w:rPr>
          <w:rFonts w:ascii="Lato" w:hAnsi="Lato" w:cs="Arial"/>
          <w:bCs/>
          <w:iCs/>
          <w:spacing w:val="4"/>
          <w:lang w:bidi="pl-PL"/>
        </w:rPr>
        <w:t>m.in.</w:t>
      </w:r>
      <w:proofErr w:type="gramEnd"/>
      <w:r w:rsidR="009A6A8C">
        <w:rPr>
          <w:rFonts w:ascii="Lato" w:hAnsi="Lato" w:cs="Arial"/>
          <w:bCs/>
          <w:iCs/>
          <w:spacing w:val="4"/>
          <w:lang w:bidi="pl-PL"/>
        </w:rPr>
        <w:t xml:space="preserve"> </w:t>
      </w:r>
      <w:r w:rsidR="00C836CD">
        <w:rPr>
          <w:rFonts w:ascii="Lato" w:hAnsi="Lato" w:cs="Arial"/>
          <w:bCs/>
          <w:iCs/>
          <w:spacing w:val="4"/>
          <w:lang w:bidi="pl-PL"/>
        </w:rPr>
        <w:t>że</w:t>
      </w:r>
      <w:r w:rsidR="00C836CD" w:rsidRPr="00C836CD">
        <w:rPr>
          <w:rFonts w:ascii="ArialMT" w:hAnsi="ArialMT" w:cs="ArialMT"/>
        </w:rPr>
        <w:t xml:space="preserve"> </w:t>
      </w:r>
      <w:r w:rsidR="00C836CD">
        <w:rPr>
          <w:rFonts w:ascii="Lato" w:hAnsi="Lato" w:cs="Arial"/>
          <w:bCs/>
          <w:iCs/>
          <w:spacing w:val="4"/>
          <w:lang w:bidi="pl-PL"/>
        </w:rPr>
        <w:t>p</w:t>
      </w:r>
      <w:r w:rsidR="00C836CD" w:rsidRPr="00C836CD">
        <w:rPr>
          <w:rFonts w:ascii="Lato" w:hAnsi="Lato" w:cs="Arial"/>
          <w:bCs/>
          <w:iCs/>
          <w:spacing w:val="4"/>
          <w:lang w:bidi="pl-PL"/>
        </w:rPr>
        <w:t>o zrealizowaniu inwestycji na rozbudowywanym odcinku droga wojewódzka nr 776</w:t>
      </w:r>
      <w:r w:rsidR="00C836CD">
        <w:rPr>
          <w:rFonts w:ascii="Lato" w:hAnsi="Lato" w:cs="Arial"/>
          <w:bCs/>
          <w:iCs/>
          <w:spacing w:val="4"/>
          <w:lang w:bidi="pl-PL"/>
        </w:rPr>
        <w:t xml:space="preserve"> </w:t>
      </w:r>
      <w:r w:rsidR="00C836CD" w:rsidRPr="00C836CD">
        <w:rPr>
          <w:rFonts w:ascii="Lato" w:hAnsi="Lato" w:cs="Arial"/>
          <w:bCs/>
          <w:iCs/>
          <w:spacing w:val="4"/>
          <w:lang w:bidi="pl-PL"/>
        </w:rPr>
        <w:t>będzie posiadała</w:t>
      </w:r>
      <w:r w:rsidR="00C836CD">
        <w:rPr>
          <w:rFonts w:ascii="Lato" w:hAnsi="Lato" w:cs="Arial"/>
          <w:bCs/>
          <w:iCs/>
          <w:spacing w:val="4"/>
          <w:lang w:bidi="pl-PL"/>
        </w:rPr>
        <w:t xml:space="preserve"> powiązanie </w:t>
      </w:r>
      <w:r w:rsidR="00C836CD" w:rsidRPr="00C836CD">
        <w:rPr>
          <w:rFonts w:ascii="Lato" w:hAnsi="Lato" w:cs="Arial"/>
          <w:bCs/>
          <w:iCs/>
          <w:spacing w:val="4"/>
          <w:lang w:bidi="pl-PL"/>
        </w:rPr>
        <w:t>z projektowaną drogą gminną D-2</w:t>
      </w:r>
      <w:r w:rsidR="00642E1C">
        <w:rPr>
          <w:rFonts w:ascii="Lato" w:hAnsi="Lato" w:cs="Arial"/>
          <w:bCs/>
          <w:iCs/>
          <w:spacing w:val="4"/>
          <w:lang w:bidi="pl-PL"/>
        </w:rPr>
        <w:t xml:space="preserve"> </w:t>
      </w:r>
      <w:r w:rsidR="00C836CD" w:rsidRPr="00C836CD">
        <w:rPr>
          <w:rFonts w:ascii="Lato" w:hAnsi="Lato" w:cs="Arial"/>
          <w:bCs/>
          <w:iCs/>
          <w:spacing w:val="4"/>
          <w:lang w:bidi="pl-PL"/>
        </w:rPr>
        <w:t xml:space="preserve">klasy D </w:t>
      </w:r>
      <w:r w:rsidR="009A6A8C">
        <w:rPr>
          <w:rFonts w:ascii="Lato" w:hAnsi="Lato" w:cs="Arial"/>
          <w:bCs/>
          <w:iCs/>
          <w:spacing w:val="4"/>
          <w:lang w:bidi="pl-PL"/>
        </w:rPr>
        <w:t xml:space="preserve">poprzez </w:t>
      </w:r>
      <w:r w:rsidR="00C836CD" w:rsidRPr="00C836CD">
        <w:rPr>
          <w:rFonts w:ascii="Lato" w:hAnsi="Lato" w:cs="Arial"/>
          <w:bCs/>
          <w:iCs/>
          <w:spacing w:val="4"/>
          <w:lang w:bidi="pl-PL"/>
        </w:rPr>
        <w:t>skrzyżowanie trójwlotowe zwykłe</w:t>
      </w:r>
      <w:r w:rsidR="00C836CD" w:rsidRPr="00C836CD">
        <w:rPr>
          <w:rFonts w:ascii="ArialMT" w:hAnsi="ArialMT" w:cs="ArialMT"/>
        </w:rPr>
        <w:t xml:space="preserve"> </w:t>
      </w:r>
      <w:r w:rsidR="00C836CD" w:rsidRPr="00C836CD">
        <w:rPr>
          <w:rFonts w:ascii="Lato" w:hAnsi="Lato" w:cs="Arial"/>
          <w:bCs/>
          <w:iCs/>
          <w:spacing w:val="4"/>
          <w:lang w:bidi="pl-PL"/>
        </w:rPr>
        <w:t>z jezdnią dodatkową D-1 poprzez wjazd i wyjazd w km 0+1005,66 (po</w:t>
      </w:r>
      <w:r w:rsidR="000A6932">
        <w:rPr>
          <w:rFonts w:ascii="Lato" w:hAnsi="Lato" w:cs="Arial"/>
          <w:bCs/>
          <w:iCs/>
          <w:spacing w:val="4"/>
          <w:lang w:bidi="pl-PL"/>
        </w:rPr>
        <w:t xml:space="preserve"> </w:t>
      </w:r>
      <w:r w:rsidR="00C836CD" w:rsidRPr="00C836CD">
        <w:rPr>
          <w:rFonts w:ascii="Lato" w:hAnsi="Lato" w:cs="Arial"/>
          <w:bCs/>
          <w:iCs/>
          <w:spacing w:val="4"/>
          <w:lang w:bidi="pl-PL"/>
        </w:rPr>
        <w:t>zachodniej stronie drogi wojewódzkiej nr 776).</w:t>
      </w:r>
      <w:r w:rsidR="009A6A8C">
        <w:rPr>
          <w:rFonts w:ascii="Lato" w:hAnsi="Lato" w:cs="Arial"/>
          <w:bCs/>
          <w:iCs/>
          <w:spacing w:val="4"/>
          <w:lang w:bidi="pl-PL"/>
        </w:rPr>
        <w:t xml:space="preserve"> Ponadto na str. 8 decyzji Wojewody Małopolskiego organ I instancji zaznaczył, że p</w:t>
      </w:r>
      <w:r w:rsidR="009A6A8C" w:rsidRPr="009A6A8C">
        <w:rPr>
          <w:rFonts w:ascii="Lato" w:hAnsi="Lato" w:cs="Arial"/>
          <w:bCs/>
          <w:iCs/>
          <w:spacing w:val="4"/>
          <w:lang w:bidi="pl-PL"/>
        </w:rPr>
        <w:t xml:space="preserve">rzedmiotowa </w:t>
      </w:r>
      <w:r w:rsidR="009A6A8C">
        <w:rPr>
          <w:rFonts w:ascii="Lato" w:hAnsi="Lato" w:cs="Arial"/>
          <w:bCs/>
          <w:iCs/>
          <w:spacing w:val="4"/>
          <w:lang w:bidi="pl-PL"/>
        </w:rPr>
        <w:t>i</w:t>
      </w:r>
      <w:r w:rsidR="009A6A8C" w:rsidRPr="009A6A8C">
        <w:rPr>
          <w:rFonts w:ascii="Lato" w:hAnsi="Lato" w:cs="Arial"/>
          <w:bCs/>
          <w:iCs/>
          <w:spacing w:val="4"/>
          <w:lang w:bidi="pl-PL"/>
        </w:rPr>
        <w:t xml:space="preserve">nwestycja dowiązuje się do </w:t>
      </w:r>
      <w:r w:rsidR="009A6A8C">
        <w:rPr>
          <w:rFonts w:ascii="Lato" w:hAnsi="Lato" w:cs="Arial"/>
          <w:bCs/>
          <w:iCs/>
          <w:spacing w:val="4"/>
          <w:lang w:bidi="pl-PL"/>
        </w:rPr>
        <w:t xml:space="preserve">innych </w:t>
      </w:r>
      <w:r w:rsidR="009A6A8C" w:rsidRPr="009A6A8C">
        <w:rPr>
          <w:rFonts w:ascii="Lato" w:hAnsi="Lato" w:cs="Arial"/>
          <w:bCs/>
          <w:iCs/>
          <w:spacing w:val="4"/>
          <w:lang w:bidi="pl-PL"/>
        </w:rPr>
        <w:t>zadań projektowych.</w:t>
      </w:r>
      <w:r w:rsidR="009A6A8C">
        <w:rPr>
          <w:rFonts w:ascii="Lato" w:hAnsi="Lato" w:cs="Arial"/>
          <w:bCs/>
          <w:iCs/>
          <w:spacing w:val="4"/>
          <w:lang w:bidi="pl-PL"/>
        </w:rPr>
        <w:t xml:space="preserve"> </w:t>
      </w:r>
      <w:r w:rsidR="009A6A8C" w:rsidRPr="009A6A8C">
        <w:rPr>
          <w:rFonts w:ascii="Lato" w:hAnsi="Lato" w:cs="Arial"/>
          <w:bCs/>
          <w:iCs/>
          <w:spacing w:val="4"/>
          <w:lang w:bidi="pl-PL"/>
        </w:rPr>
        <w:t>Od strony południowo-zachodniej w km 11+178 projektowana inwestycja łączy się z drogą</w:t>
      </w:r>
      <w:r w:rsidR="009A6A8C">
        <w:rPr>
          <w:rFonts w:ascii="Lato" w:hAnsi="Lato" w:cs="Arial"/>
          <w:bCs/>
          <w:iCs/>
          <w:spacing w:val="4"/>
          <w:lang w:bidi="pl-PL"/>
        </w:rPr>
        <w:t xml:space="preserve"> ekspresową </w:t>
      </w:r>
      <w:r w:rsidR="009A6A8C" w:rsidRPr="009A6A8C">
        <w:rPr>
          <w:rFonts w:ascii="Lato" w:hAnsi="Lato" w:cs="Arial"/>
          <w:bCs/>
          <w:iCs/>
          <w:spacing w:val="4"/>
          <w:lang w:bidi="pl-PL"/>
        </w:rPr>
        <w:t>S7 poprzez węzeł „</w:t>
      </w:r>
      <w:proofErr w:type="spellStart"/>
      <w:r w:rsidR="009A6A8C" w:rsidRPr="009A6A8C">
        <w:rPr>
          <w:rFonts w:ascii="Lato" w:hAnsi="Lato" w:cs="Arial"/>
          <w:bCs/>
          <w:iCs/>
          <w:spacing w:val="4"/>
          <w:lang w:bidi="pl-PL"/>
        </w:rPr>
        <w:t>Grębałów</w:t>
      </w:r>
      <w:proofErr w:type="spellEnd"/>
      <w:r w:rsidR="009A6A8C" w:rsidRPr="009A6A8C">
        <w:rPr>
          <w:rFonts w:ascii="Lato" w:hAnsi="Lato" w:cs="Arial"/>
          <w:bCs/>
          <w:iCs/>
          <w:spacing w:val="4"/>
          <w:lang w:bidi="pl-PL"/>
        </w:rPr>
        <w:t>”</w:t>
      </w:r>
      <w:r w:rsidR="009A6A8C">
        <w:rPr>
          <w:rFonts w:ascii="Lato" w:hAnsi="Lato" w:cs="Arial"/>
          <w:bCs/>
          <w:iCs/>
          <w:spacing w:val="4"/>
          <w:lang w:bidi="pl-PL"/>
        </w:rPr>
        <w:t xml:space="preserve"> </w:t>
      </w:r>
      <w:r w:rsidR="000A6932">
        <w:rPr>
          <w:rFonts w:ascii="Lato" w:hAnsi="Lato" w:cs="Arial"/>
          <w:bCs/>
          <w:iCs/>
          <w:spacing w:val="4"/>
          <w:lang w:bidi="pl-PL"/>
        </w:rPr>
        <w:t>[</w:t>
      </w:r>
      <w:r w:rsidR="009A6A8C" w:rsidRPr="009A6A8C">
        <w:rPr>
          <w:rFonts w:ascii="Lato" w:hAnsi="Lato" w:cs="Arial"/>
          <w:bCs/>
          <w:iCs/>
          <w:spacing w:val="4"/>
          <w:lang w:bidi="pl-PL"/>
        </w:rPr>
        <w:t>zaprojektowany w ramach inwestycji</w:t>
      </w:r>
      <w:r w:rsidR="009A6A8C">
        <w:rPr>
          <w:rFonts w:ascii="Lato" w:hAnsi="Lato" w:cs="Arial"/>
          <w:bCs/>
          <w:iCs/>
          <w:spacing w:val="4"/>
          <w:lang w:bidi="pl-PL"/>
        </w:rPr>
        <w:t xml:space="preserve"> </w:t>
      </w:r>
      <w:r w:rsidR="009A6A8C" w:rsidRPr="009A6A8C">
        <w:rPr>
          <w:rFonts w:ascii="Lato" w:hAnsi="Lato" w:cs="Arial"/>
          <w:bCs/>
          <w:iCs/>
          <w:spacing w:val="4"/>
          <w:lang w:bidi="pl-PL"/>
        </w:rPr>
        <w:t>pn.:</w:t>
      </w:r>
      <w:r w:rsidR="009A6A8C">
        <w:rPr>
          <w:rFonts w:ascii="Lato" w:hAnsi="Lato" w:cs="Arial"/>
          <w:bCs/>
          <w:iCs/>
          <w:spacing w:val="4"/>
          <w:lang w:bidi="pl-PL"/>
        </w:rPr>
        <w:t xml:space="preserve"> </w:t>
      </w:r>
      <w:r w:rsidR="009A6A8C" w:rsidRPr="009A6A8C">
        <w:rPr>
          <w:rFonts w:ascii="Lato" w:hAnsi="Lato" w:cs="Arial"/>
          <w:bCs/>
          <w:iCs/>
          <w:spacing w:val="4"/>
          <w:lang w:bidi="pl-PL"/>
        </w:rPr>
        <w:t>„Budowa drogi ekspresowej S7 Warszawa – Kraków, odcinek realizacyjny nr III od km 640+600 węzeł Widoma (bez węzła) do km 658+896,30 węzeł „Igołomska” (bez węzła) w Krakowie, długości 18,296 km</w:t>
      </w:r>
      <w:r w:rsidR="009A6A8C" w:rsidRPr="009A6A8C">
        <w:rPr>
          <w:rFonts w:ascii="Lato" w:hAnsi="Lato" w:cs="Arial"/>
          <w:bCs/>
          <w:spacing w:val="4"/>
          <w:lang w:bidi="pl-PL"/>
        </w:rPr>
        <w:t>”</w:t>
      </w:r>
      <w:r w:rsidR="000A6932">
        <w:rPr>
          <w:rFonts w:ascii="Lato" w:hAnsi="Lato" w:cs="Arial"/>
          <w:bCs/>
          <w:spacing w:val="4"/>
          <w:lang w:bidi="pl-PL"/>
        </w:rPr>
        <w:t>]</w:t>
      </w:r>
      <w:r w:rsidR="009A6A8C">
        <w:rPr>
          <w:rFonts w:ascii="Lato" w:hAnsi="Lato" w:cs="Arial"/>
          <w:bCs/>
          <w:spacing w:val="4"/>
          <w:lang w:bidi="pl-PL"/>
        </w:rPr>
        <w:t xml:space="preserve">, </w:t>
      </w:r>
      <w:r w:rsidR="009A6A8C">
        <w:rPr>
          <w:rFonts w:ascii="Lato" w:hAnsi="Lato" w:cs="Arial"/>
          <w:bCs/>
          <w:iCs/>
          <w:spacing w:val="4"/>
          <w:lang w:bidi="pl-PL"/>
        </w:rPr>
        <w:t xml:space="preserve">jak również nawiązuje </w:t>
      </w:r>
      <w:r w:rsidR="009A6A8C" w:rsidRPr="009A6A8C">
        <w:rPr>
          <w:rFonts w:ascii="Lato" w:hAnsi="Lato" w:cs="Arial"/>
          <w:bCs/>
          <w:iCs/>
          <w:spacing w:val="4"/>
          <w:lang w:bidi="pl-PL"/>
        </w:rPr>
        <w:t>do kolejnych etapów rozbudowy ul. Kocmyrzowskiej,</w:t>
      </w:r>
      <w:r w:rsidR="009A6A8C">
        <w:rPr>
          <w:rFonts w:ascii="Lato" w:hAnsi="Lato" w:cs="Arial"/>
          <w:bCs/>
          <w:iCs/>
          <w:spacing w:val="4"/>
          <w:lang w:bidi="pl-PL"/>
        </w:rPr>
        <w:t xml:space="preserve"> </w:t>
      </w:r>
      <w:r w:rsidR="009A6A8C" w:rsidRPr="009A6A8C">
        <w:rPr>
          <w:rFonts w:ascii="Lato" w:hAnsi="Lato" w:cs="Arial"/>
          <w:bCs/>
          <w:iCs/>
          <w:spacing w:val="4"/>
          <w:lang w:bidi="pl-PL"/>
        </w:rPr>
        <w:t>które realizowane będą na podstawie odrębnych decyzji administracyjnych.</w:t>
      </w:r>
    </w:p>
    <w:p w14:paraId="7540C94C" w14:textId="2632CA31" w:rsidR="00C46EAA" w:rsidRDefault="00C46EAA" w:rsidP="004430AD">
      <w:pPr>
        <w:spacing w:after="240" w:line="240" w:lineRule="exact"/>
        <w:jc w:val="both"/>
        <w:rPr>
          <w:rFonts w:ascii="Lato" w:hAnsi="Lato" w:cs="Arial"/>
          <w:bCs/>
          <w:iCs/>
          <w:spacing w:val="4"/>
          <w:lang w:bidi="pl-PL"/>
        </w:rPr>
      </w:pPr>
      <w:r>
        <w:rPr>
          <w:rFonts w:ascii="Lato" w:hAnsi="Lato" w:cs="Arial"/>
          <w:bCs/>
          <w:iCs/>
          <w:spacing w:val="4"/>
          <w:lang w:bidi="pl-PL"/>
        </w:rPr>
        <w:lastRenderedPageBreak/>
        <w:t xml:space="preserve">Na uwzględnienie nie zasługuje zarzut skarżącej dotyczący braku </w:t>
      </w:r>
      <w:r w:rsidRPr="00C46EAA">
        <w:rPr>
          <w:rFonts w:ascii="Lato" w:hAnsi="Lato" w:cs="Arial"/>
          <w:bCs/>
          <w:iCs/>
          <w:spacing w:val="4"/>
          <w:lang w:bidi="pl-PL"/>
        </w:rPr>
        <w:t xml:space="preserve">rozwiązania </w:t>
      </w:r>
      <w:r>
        <w:rPr>
          <w:rFonts w:ascii="Lato" w:hAnsi="Lato" w:cs="Arial"/>
          <w:bCs/>
          <w:iCs/>
          <w:spacing w:val="4"/>
          <w:lang w:bidi="pl-PL"/>
        </w:rPr>
        <w:t xml:space="preserve">projektowego </w:t>
      </w:r>
      <w:r w:rsidRPr="00C46EAA">
        <w:rPr>
          <w:rFonts w:ascii="Lato" w:hAnsi="Lato" w:cs="Arial"/>
          <w:bCs/>
          <w:iCs/>
          <w:spacing w:val="4"/>
          <w:lang w:bidi="pl-PL"/>
        </w:rPr>
        <w:t xml:space="preserve">połączenia </w:t>
      </w:r>
      <w:r>
        <w:rPr>
          <w:rFonts w:ascii="Lato" w:hAnsi="Lato" w:cs="Arial"/>
          <w:bCs/>
          <w:iCs/>
          <w:spacing w:val="4"/>
          <w:lang w:bidi="pl-PL"/>
        </w:rPr>
        <w:t>budow</w:t>
      </w:r>
      <w:r w:rsidR="00B22752">
        <w:rPr>
          <w:rFonts w:ascii="Lato" w:hAnsi="Lato" w:cs="Arial"/>
          <w:bCs/>
          <w:iCs/>
          <w:spacing w:val="4"/>
          <w:lang w:bidi="pl-PL"/>
        </w:rPr>
        <w:t>anej</w:t>
      </w:r>
      <w:r>
        <w:rPr>
          <w:rFonts w:ascii="Lato" w:hAnsi="Lato" w:cs="Arial"/>
          <w:bCs/>
          <w:iCs/>
          <w:spacing w:val="4"/>
          <w:lang w:bidi="pl-PL"/>
        </w:rPr>
        <w:t xml:space="preserve"> </w:t>
      </w:r>
      <w:r w:rsidRPr="00C46EAA">
        <w:rPr>
          <w:rFonts w:ascii="Lato" w:hAnsi="Lato" w:cs="Arial"/>
          <w:bCs/>
          <w:iCs/>
          <w:spacing w:val="4"/>
          <w:lang w:bidi="pl-PL"/>
        </w:rPr>
        <w:t xml:space="preserve">drogi </w:t>
      </w:r>
      <w:r>
        <w:rPr>
          <w:rFonts w:ascii="Lato" w:hAnsi="Lato" w:cs="Arial"/>
          <w:bCs/>
          <w:iCs/>
          <w:spacing w:val="4"/>
          <w:lang w:bidi="pl-PL"/>
        </w:rPr>
        <w:t xml:space="preserve">gminnej D-2 </w:t>
      </w:r>
      <w:r w:rsidRPr="00C46EAA">
        <w:rPr>
          <w:rFonts w:ascii="Lato" w:hAnsi="Lato" w:cs="Arial"/>
          <w:bCs/>
          <w:iCs/>
          <w:spacing w:val="4"/>
          <w:lang w:bidi="pl-PL"/>
        </w:rPr>
        <w:t xml:space="preserve">z przewidzianą </w:t>
      </w:r>
      <w:r w:rsidR="00B22752">
        <w:rPr>
          <w:rFonts w:ascii="Lato" w:hAnsi="Lato" w:cs="Arial"/>
          <w:bCs/>
          <w:iCs/>
          <w:spacing w:val="4"/>
          <w:lang w:bidi="pl-PL"/>
        </w:rPr>
        <w:t xml:space="preserve">w </w:t>
      </w:r>
      <w:r w:rsidR="00B22752" w:rsidRPr="00B22752">
        <w:rPr>
          <w:rFonts w:ascii="Lato" w:hAnsi="Lato" w:cs="Arial"/>
          <w:bCs/>
          <w:iCs/>
          <w:spacing w:val="4"/>
          <w:lang w:bidi="pl-PL"/>
        </w:rPr>
        <w:t>miejscowym planie zagospodarowania przestrzennego</w:t>
      </w:r>
      <w:r w:rsidR="00B22752">
        <w:rPr>
          <w:rFonts w:ascii="Lato" w:hAnsi="Lato" w:cs="Arial"/>
          <w:bCs/>
          <w:iCs/>
          <w:spacing w:val="4"/>
          <w:lang w:bidi="pl-PL"/>
        </w:rPr>
        <w:t xml:space="preserve"> </w:t>
      </w:r>
      <w:r w:rsidRPr="00C46EAA">
        <w:rPr>
          <w:rFonts w:ascii="Lato" w:hAnsi="Lato" w:cs="Arial"/>
          <w:bCs/>
          <w:iCs/>
          <w:spacing w:val="4"/>
          <w:lang w:bidi="pl-PL"/>
        </w:rPr>
        <w:t>drogą dojazdową (oznacz</w:t>
      </w:r>
      <w:r>
        <w:rPr>
          <w:rFonts w:ascii="Lato" w:hAnsi="Lato" w:cs="Arial"/>
          <w:bCs/>
          <w:iCs/>
          <w:spacing w:val="4"/>
          <w:lang w:bidi="pl-PL"/>
        </w:rPr>
        <w:t>oną</w:t>
      </w:r>
      <w:r w:rsidRPr="00C46EAA">
        <w:rPr>
          <w:rFonts w:ascii="Lato" w:hAnsi="Lato" w:cs="Arial"/>
          <w:bCs/>
          <w:iCs/>
          <w:spacing w:val="4"/>
          <w:lang w:bidi="pl-PL"/>
        </w:rPr>
        <w:t xml:space="preserve"> jako KDD5) przebiegającą przez </w:t>
      </w:r>
      <w:r w:rsidR="00B22752">
        <w:rPr>
          <w:rFonts w:ascii="Lato" w:hAnsi="Lato" w:cs="Arial"/>
          <w:bCs/>
          <w:iCs/>
          <w:spacing w:val="4"/>
          <w:lang w:bidi="pl-PL"/>
        </w:rPr>
        <w:t xml:space="preserve">jej </w:t>
      </w:r>
      <w:r w:rsidRPr="00C46EAA">
        <w:rPr>
          <w:rFonts w:ascii="Lato" w:hAnsi="Lato" w:cs="Arial"/>
          <w:bCs/>
          <w:iCs/>
          <w:spacing w:val="4"/>
          <w:lang w:bidi="pl-PL"/>
        </w:rPr>
        <w:t>działkę nr 261.</w:t>
      </w:r>
    </w:p>
    <w:p w14:paraId="1C24CDD4" w14:textId="77777777" w:rsidR="000F7C6D" w:rsidRDefault="00C46EAA" w:rsidP="004430AD">
      <w:pPr>
        <w:spacing w:after="240" w:line="240" w:lineRule="exact"/>
        <w:jc w:val="both"/>
        <w:rPr>
          <w:rFonts w:ascii="Lato" w:hAnsi="Lato" w:cs="Arial"/>
          <w:bCs/>
          <w:iCs/>
          <w:spacing w:val="4"/>
          <w:lang w:bidi="pl-PL"/>
        </w:rPr>
      </w:pPr>
      <w:r w:rsidRPr="009E7471">
        <w:rPr>
          <w:rFonts w:ascii="Lato" w:hAnsi="Lato" w:cs="Arial"/>
          <w:bCs/>
          <w:iCs/>
          <w:spacing w:val="4"/>
          <w:lang w:bidi="pl-PL"/>
        </w:rPr>
        <w:t xml:space="preserve">W piśmie z dnia 26 lutego 2024 r., znak: 401-PWY-P-16.2021/ER, inwestor wyjaśnił, </w:t>
      </w:r>
      <w:r w:rsidR="00306E3F" w:rsidRPr="009E7471">
        <w:rPr>
          <w:rFonts w:ascii="Lato" w:hAnsi="Lato" w:cs="Arial"/>
          <w:bCs/>
          <w:iCs/>
          <w:spacing w:val="4"/>
          <w:lang w:bidi="pl-PL"/>
        </w:rPr>
        <w:t xml:space="preserve">działka skarżącej nr 261 zgodnie z ewidencją gruntów jest działką rolną, która zgodnie </w:t>
      </w:r>
      <w:r w:rsidR="00306E3F" w:rsidRPr="009E7471">
        <w:rPr>
          <w:rFonts w:ascii="Lato" w:hAnsi="Lato" w:cs="Arial"/>
          <w:bCs/>
          <w:iCs/>
          <w:spacing w:val="4"/>
          <w:lang w:bidi="pl-PL"/>
        </w:rPr>
        <w:br/>
        <w:t xml:space="preserve">z </w:t>
      </w:r>
      <w:r w:rsidR="006A1802" w:rsidRPr="009E7471">
        <w:rPr>
          <w:rFonts w:ascii="Lato" w:hAnsi="Lato" w:cs="Arial"/>
          <w:bCs/>
          <w:iCs/>
          <w:spacing w:val="4"/>
          <w:lang w:bidi="pl-PL"/>
        </w:rPr>
        <w:t>Uchwała Nr LXX/1008/13 Rady Miasta Krakowa z dnia 27 marca 2013 r. w sprawie uchwalenia miejscowego planu zagospodarowania przestrzennego obszaru „</w:t>
      </w:r>
      <w:proofErr w:type="spellStart"/>
      <w:r w:rsidR="006A1802" w:rsidRPr="009E7471">
        <w:rPr>
          <w:rFonts w:ascii="Lato" w:hAnsi="Lato" w:cs="Arial"/>
          <w:bCs/>
          <w:iCs/>
          <w:spacing w:val="4"/>
          <w:lang w:bidi="pl-PL"/>
        </w:rPr>
        <w:t>Kantorowicka-Niebyła</w:t>
      </w:r>
      <w:proofErr w:type="spellEnd"/>
      <w:r w:rsidR="006A1802" w:rsidRPr="009E7471">
        <w:rPr>
          <w:rFonts w:ascii="Lato" w:hAnsi="Lato" w:cs="Arial"/>
          <w:bCs/>
          <w:iCs/>
          <w:spacing w:val="4"/>
          <w:lang w:bidi="pl-PL"/>
        </w:rPr>
        <w:t xml:space="preserve">”, </w:t>
      </w:r>
      <w:r w:rsidR="00306E3F" w:rsidRPr="009E7471">
        <w:rPr>
          <w:rFonts w:ascii="Lato" w:hAnsi="Lato" w:cs="Arial"/>
          <w:bCs/>
          <w:iCs/>
          <w:spacing w:val="4"/>
          <w:lang w:bidi="pl-PL"/>
        </w:rPr>
        <w:t xml:space="preserve">leży w obrębie karty terenu KDD5 z przeznaczeniem na planowaną drogę klasy dojazdowej. Przeznaczenie określonego terenu w obowiązującym miejscowym planie zagospodarowania terenu nie jest jednoznaczne z tym, iż zmianie </w:t>
      </w:r>
      <w:r w:rsidR="009E7471" w:rsidRPr="009E7471">
        <w:rPr>
          <w:rFonts w:ascii="Lato" w:hAnsi="Lato" w:cs="Arial"/>
          <w:bCs/>
          <w:iCs/>
          <w:spacing w:val="4"/>
          <w:lang w:bidi="pl-PL"/>
        </w:rPr>
        <w:t xml:space="preserve">automatycznie </w:t>
      </w:r>
      <w:r w:rsidR="00306E3F" w:rsidRPr="009E7471">
        <w:rPr>
          <w:rFonts w:ascii="Lato" w:hAnsi="Lato" w:cs="Arial"/>
          <w:bCs/>
          <w:iCs/>
          <w:spacing w:val="4"/>
          <w:lang w:bidi="pl-PL"/>
        </w:rPr>
        <w:t xml:space="preserve">ulega </w:t>
      </w:r>
      <w:r w:rsidR="009E7471" w:rsidRPr="009E7471">
        <w:rPr>
          <w:rFonts w:ascii="Lato" w:hAnsi="Lato" w:cs="Arial"/>
          <w:bCs/>
          <w:iCs/>
          <w:spacing w:val="4"/>
          <w:lang w:bidi="pl-PL"/>
        </w:rPr>
        <w:t xml:space="preserve">oznaczanie </w:t>
      </w:r>
      <w:r w:rsidR="00306E3F" w:rsidRPr="009E7471">
        <w:rPr>
          <w:rFonts w:ascii="Lato" w:hAnsi="Lato" w:cs="Arial"/>
          <w:bCs/>
          <w:iCs/>
          <w:spacing w:val="4"/>
          <w:lang w:bidi="pl-PL"/>
        </w:rPr>
        <w:t xml:space="preserve">nieruchomości </w:t>
      </w:r>
      <w:r w:rsidR="009E7471" w:rsidRPr="009E7471">
        <w:rPr>
          <w:rFonts w:ascii="Lato" w:hAnsi="Lato" w:cs="Arial"/>
          <w:bCs/>
          <w:iCs/>
          <w:spacing w:val="4"/>
          <w:lang w:bidi="pl-PL"/>
        </w:rPr>
        <w:t xml:space="preserve">w ewidencji gruntów i budynków </w:t>
      </w:r>
      <w:r w:rsidR="00306E3F" w:rsidRPr="009E7471">
        <w:rPr>
          <w:rFonts w:ascii="Lato" w:hAnsi="Lato" w:cs="Arial"/>
          <w:bCs/>
          <w:iCs/>
          <w:spacing w:val="4"/>
          <w:lang w:bidi="pl-PL"/>
        </w:rPr>
        <w:t>znajdującej się w obrębie tego terenu</w:t>
      </w:r>
      <w:r w:rsidR="009E7471" w:rsidRPr="009E7471">
        <w:rPr>
          <w:rFonts w:ascii="Lato" w:hAnsi="Lato" w:cs="Arial"/>
          <w:bCs/>
          <w:iCs/>
          <w:spacing w:val="4"/>
          <w:lang w:bidi="pl-PL"/>
        </w:rPr>
        <w:t xml:space="preserve">. Przeznaczenie terenu w </w:t>
      </w:r>
      <w:r w:rsidR="009E7471">
        <w:rPr>
          <w:rFonts w:ascii="Lato" w:hAnsi="Lato" w:cs="Arial"/>
          <w:bCs/>
          <w:iCs/>
          <w:spacing w:val="4"/>
          <w:lang w:bidi="pl-PL"/>
        </w:rPr>
        <w:t>m</w:t>
      </w:r>
      <w:r w:rsidR="009E7471" w:rsidRPr="009E7471">
        <w:rPr>
          <w:rFonts w:ascii="Lato" w:hAnsi="Lato" w:cs="Arial"/>
          <w:bCs/>
          <w:iCs/>
          <w:spacing w:val="4"/>
          <w:lang w:bidi="pl-PL"/>
        </w:rPr>
        <w:t xml:space="preserve">iejscowym </w:t>
      </w:r>
      <w:r w:rsidR="009E7471">
        <w:rPr>
          <w:rFonts w:ascii="Lato" w:hAnsi="Lato" w:cs="Arial"/>
          <w:bCs/>
          <w:iCs/>
          <w:spacing w:val="4"/>
          <w:lang w:bidi="pl-PL"/>
        </w:rPr>
        <w:t>p</w:t>
      </w:r>
      <w:r w:rsidR="009E7471" w:rsidRPr="009E7471">
        <w:rPr>
          <w:rFonts w:ascii="Lato" w:hAnsi="Lato" w:cs="Arial"/>
          <w:bCs/>
          <w:iCs/>
          <w:spacing w:val="4"/>
          <w:lang w:bidi="pl-PL"/>
        </w:rPr>
        <w:t xml:space="preserve">lanie </w:t>
      </w:r>
      <w:r w:rsidR="009E7471">
        <w:rPr>
          <w:rFonts w:ascii="Lato" w:hAnsi="Lato" w:cs="Arial"/>
          <w:bCs/>
          <w:iCs/>
          <w:spacing w:val="4"/>
          <w:lang w:bidi="pl-PL"/>
        </w:rPr>
        <w:t>z</w:t>
      </w:r>
      <w:r w:rsidR="009E7471" w:rsidRPr="009E7471">
        <w:rPr>
          <w:rFonts w:ascii="Lato" w:hAnsi="Lato" w:cs="Arial"/>
          <w:bCs/>
          <w:iCs/>
          <w:spacing w:val="4"/>
          <w:lang w:bidi="pl-PL"/>
        </w:rPr>
        <w:t xml:space="preserve">agospodarowania </w:t>
      </w:r>
      <w:r w:rsidR="009E7471">
        <w:rPr>
          <w:rFonts w:ascii="Lato" w:hAnsi="Lato" w:cs="Arial"/>
          <w:bCs/>
          <w:iCs/>
          <w:spacing w:val="4"/>
          <w:lang w:bidi="pl-PL"/>
        </w:rPr>
        <w:t>p</w:t>
      </w:r>
      <w:r w:rsidR="009E7471" w:rsidRPr="009E7471">
        <w:rPr>
          <w:rFonts w:ascii="Lato" w:hAnsi="Lato" w:cs="Arial"/>
          <w:bCs/>
          <w:iCs/>
          <w:spacing w:val="4"/>
          <w:lang w:bidi="pl-PL"/>
        </w:rPr>
        <w:t>rzestrzennego</w:t>
      </w:r>
      <w:r w:rsidR="009E7471">
        <w:rPr>
          <w:rFonts w:ascii="Lato" w:hAnsi="Lato" w:cs="Arial"/>
          <w:bCs/>
          <w:iCs/>
          <w:spacing w:val="4"/>
          <w:lang w:bidi="pl-PL"/>
        </w:rPr>
        <w:t xml:space="preserve"> </w:t>
      </w:r>
      <w:r w:rsidR="009E7471" w:rsidRPr="009E7471">
        <w:rPr>
          <w:rFonts w:ascii="Lato" w:hAnsi="Lato" w:cs="Arial"/>
          <w:bCs/>
          <w:iCs/>
          <w:spacing w:val="4"/>
          <w:lang w:bidi="pl-PL"/>
        </w:rPr>
        <w:t xml:space="preserve">określa, co będzie można na danym terenie wybudować lub jak go użytkować w przyszłości, natomiast </w:t>
      </w:r>
      <w:r w:rsidR="009E7471">
        <w:rPr>
          <w:rFonts w:ascii="Lato" w:hAnsi="Lato" w:cs="Arial"/>
          <w:bCs/>
          <w:iCs/>
          <w:spacing w:val="4"/>
          <w:lang w:bidi="pl-PL"/>
        </w:rPr>
        <w:t>e</w:t>
      </w:r>
      <w:r w:rsidR="009E7471" w:rsidRPr="009E7471">
        <w:rPr>
          <w:rFonts w:ascii="Lato" w:hAnsi="Lato" w:cs="Arial"/>
          <w:bCs/>
          <w:iCs/>
          <w:spacing w:val="4"/>
          <w:lang w:bidi="pl-PL"/>
        </w:rPr>
        <w:t xml:space="preserve">widencja </w:t>
      </w:r>
      <w:r w:rsidR="009E7471">
        <w:rPr>
          <w:rFonts w:ascii="Lato" w:hAnsi="Lato" w:cs="Arial"/>
          <w:bCs/>
          <w:iCs/>
          <w:spacing w:val="4"/>
          <w:lang w:bidi="pl-PL"/>
        </w:rPr>
        <w:t>g</w:t>
      </w:r>
      <w:r w:rsidR="009E7471" w:rsidRPr="009E7471">
        <w:rPr>
          <w:rFonts w:ascii="Lato" w:hAnsi="Lato" w:cs="Arial"/>
          <w:bCs/>
          <w:iCs/>
          <w:spacing w:val="4"/>
          <w:lang w:bidi="pl-PL"/>
        </w:rPr>
        <w:t xml:space="preserve">runtów </w:t>
      </w:r>
      <w:r w:rsidR="009E7471">
        <w:rPr>
          <w:rFonts w:ascii="Lato" w:hAnsi="Lato" w:cs="Arial"/>
          <w:bCs/>
          <w:iCs/>
          <w:spacing w:val="4"/>
          <w:lang w:bidi="pl-PL"/>
        </w:rPr>
        <w:br/>
      </w:r>
      <w:r w:rsidR="009E7471" w:rsidRPr="009E7471">
        <w:rPr>
          <w:rFonts w:ascii="Lato" w:hAnsi="Lato" w:cs="Arial"/>
          <w:bCs/>
          <w:iCs/>
          <w:spacing w:val="4"/>
          <w:lang w:bidi="pl-PL"/>
        </w:rPr>
        <w:t xml:space="preserve">i </w:t>
      </w:r>
      <w:r w:rsidR="009E7471">
        <w:rPr>
          <w:rFonts w:ascii="Lato" w:hAnsi="Lato" w:cs="Arial"/>
          <w:bCs/>
          <w:iCs/>
          <w:spacing w:val="4"/>
          <w:lang w:bidi="pl-PL"/>
        </w:rPr>
        <w:t>b</w:t>
      </w:r>
      <w:r w:rsidR="009E7471" w:rsidRPr="009E7471">
        <w:rPr>
          <w:rFonts w:ascii="Lato" w:hAnsi="Lato" w:cs="Arial"/>
          <w:bCs/>
          <w:iCs/>
          <w:spacing w:val="4"/>
          <w:lang w:bidi="pl-PL"/>
        </w:rPr>
        <w:t>udynków</w:t>
      </w:r>
      <w:r w:rsidR="009E7471">
        <w:rPr>
          <w:rFonts w:ascii="Lato" w:hAnsi="Lato" w:cs="Arial"/>
          <w:bCs/>
          <w:iCs/>
          <w:spacing w:val="4"/>
          <w:lang w:bidi="pl-PL"/>
        </w:rPr>
        <w:t xml:space="preserve"> </w:t>
      </w:r>
      <w:r w:rsidR="009E7471" w:rsidRPr="009E7471">
        <w:rPr>
          <w:rFonts w:ascii="Lato" w:hAnsi="Lato" w:cs="Arial"/>
          <w:bCs/>
          <w:iCs/>
          <w:spacing w:val="4"/>
          <w:lang w:bidi="pl-PL"/>
        </w:rPr>
        <w:t>odzwierciedla stan faktyczny i prawny (użytkowanie)</w:t>
      </w:r>
      <w:r w:rsidR="009E7471">
        <w:rPr>
          <w:rFonts w:ascii="Lato" w:hAnsi="Lato" w:cs="Arial"/>
          <w:bCs/>
          <w:iCs/>
          <w:spacing w:val="4"/>
          <w:lang w:bidi="pl-PL"/>
        </w:rPr>
        <w:t xml:space="preserve"> obecny. </w:t>
      </w:r>
    </w:p>
    <w:p w14:paraId="648E56B1" w14:textId="1E51F36C" w:rsidR="006A1802" w:rsidRPr="009E7471" w:rsidRDefault="009E7471" w:rsidP="004430AD">
      <w:pPr>
        <w:spacing w:after="240" w:line="240" w:lineRule="exact"/>
        <w:jc w:val="both"/>
        <w:rPr>
          <w:rFonts w:ascii="Lato" w:hAnsi="Lato" w:cs="Arial"/>
          <w:bCs/>
          <w:iCs/>
          <w:spacing w:val="4"/>
          <w:lang w:bidi="pl-PL"/>
        </w:rPr>
      </w:pPr>
      <w:r>
        <w:rPr>
          <w:rFonts w:ascii="Lato" w:hAnsi="Lato" w:cs="Arial"/>
          <w:bCs/>
          <w:iCs/>
          <w:spacing w:val="4"/>
          <w:lang w:bidi="pl-PL"/>
        </w:rPr>
        <w:t xml:space="preserve">Tym samym </w:t>
      </w:r>
      <w:r w:rsidR="00306E3F" w:rsidRPr="00306E3F">
        <w:rPr>
          <w:rFonts w:ascii="Lato" w:hAnsi="Lato" w:cs="Arial"/>
          <w:bCs/>
          <w:spacing w:val="4"/>
          <w:lang w:bidi="pl-PL"/>
        </w:rPr>
        <w:t xml:space="preserve">działka nr 261/7 </w:t>
      </w:r>
      <w:r w:rsidR="006A1802">
        <w:rPr>
          <w:rFonts w:ascii="Lato" w:hAnsi="Lato" w:cs="Arial"/>
          <w:bCs/>
          <w:spacing w:val="4"/>
          <w:lang w:bidi="pl-PL"/>
        </w:rPr>
        <w:t xml:space="preserve">(pozostająca przy dotychczasowym właścicielu </w:t>
      </w:r>
      <w:r w:rsidR="000F7C6D">
        <w:rPr>
          <w:rFonts w:ascii="Lato" w:hAnsi="Lato" w:cs="Arial"/>
          <w:bCs/>
          <w:spacing w:val="4"/>
          <w:lang w:bidi="pl-PL"/>
        </w:rPr>
        <w:br/>
      </w:r>
      <w:r w:rsidR="006A1802">
        <w:rPr>
          <w:rFonts w:ascii="Lato" w:hAnsi="Lato" w:cs="Arial"/>
          <w:bCs/>
          <w:spacing w:val="4"/>
          <w:lang w:bidi="pl-PL"/>
        </w:rPr>
        <w:t xml:space="preserve">po zatwierdzonym podziale działki nr 261) </w:t>
      </w:r>
      <w:r w:rsidR="00306E3F" w:rsidRPr="00306E3F">
        <w:rPr>
          <w:rFonts w:ascii="Lato" w:hAnsi="Lato" w:cs="Arial"/>
          <w:bCs/>
          <w:spacing w:val="4"/>
          <w:lang w:bidi="pl-PL"/>
        </w:rPr>
        <w:t>nie stanowi drogi w myśl art. 4 pkt 2 ustawy o drogach publicznych</w:t>
      </w:r>
      <w:r w:rsidR="006A1802">
        <w:rPr>
          <w:rFonts w:ascii="Lato" w:hAnsi="Lato" w:cs="Arial"/>
          <w:bCs/>
          <w:spacing w:val="4"/>
          <w:lang w:bidi="pl-PL"/>
        </w:rPr>
        <w:t xml:space="preserve">. Ponadto podkreślić należy, że </w:t>
      </w:r>
      <w:r w:rsidR="006A1802" w:rsidRPr="006A1802">
        <w:rPr>
          <w:rFonts w:ascii="Lato" w:hAnsi="Lato" w:cs="Arial"/>
          <w:bCs/>
          <w:spacing w:val="4"/>
          <w:lang w:bidi="pl-PL"/>
        </w:rPr>
        <w:t>stosownie do treści art. 11i ust. 2 specustawy drogowej, w sprawach dotyczących zezwolenia</w:t>
      </w:r>
      <w:r w:rsidR="006A1802">
        <w:rPr>
          <w:rFonts w:ascii="Lato" w:hAnsi="Lato" w:cs="Arial"/>
          <w:bCs/>
          <w:spacing w:val="4"/>
          <w:lang w:bidi="pl-PL"/>
        </w:rPr>
        <w:t xml:space="preserve"> </w:t>
      </w:r>
      <w:r w:rsidR="006A1802" w:rsidRPr="006A1802">
        <w:rPr>
          <w:rFonts w:ascii="Lato" w:hAnsi="Lato" w:cs="Arial"/>
          <w:bCs/>
          <w:spacing w:val="4"/>
          <w:lang w:bidi="pl-PL"/>
        </w:rPr>
        <w:t>na realizację inwestycji drogowej nie stosuje się przepisów o planowaniu i zagospodarowaniu przestrzennym. Jednym z podstawowych skutków wskazanego powyżej wyłączenia jest brak związania inwestora i organu wydającego decyzję o zezwoleniu na realizację inwestycji drogowej ustaleniami miejscowego planu zagospodarowania przestrzennego</w:t>
      </w:r>
      <w:r w:rsidR="008044CA">
        <w:rPr>
          <w:rFonts w:ascii="Lato" w:hAnsi="Lato" w:cs="Arial"/>
          <w:bCs/>
          <w:spacing w:val="4"/>
          <w:lang w:bidi="pl-PL"/>
        </w:rPr>
        <w:t xml:space="preserve"> </w:t>
      </w:r>
      <w:r w:rsidR="006A1802" w:rsidRPr="006A1802">
        <w:rPr>
          <w:rFonts w:ascii="Lato" w:hAnsi="Lato" w:cs="Arial"/>
          <w:bCs/>
          <w:iCs/>
          <w:spacing w:val="4"/>
          <w:lang w:bidi="pl-PL"/>
        </w:rPr>
        <w:t>(</w:t>
      </w:r>
      <w:r w:rsidR="00852449">
        <w:rPr>
          <w:rFonts w:ascii="Lato" w:hAnsi="Lato" w:cs="Arial"/>
          <w:bCs/>
          <w:iCs/>
          <w:spacing w:val="4"/>
          <w:lang w:bidi="pl-PL"/>
        </w:rPr>
        <w:t xml:space="preserve">por. </w:t>
      </w:r>
      <w:r w:rsidR="00852449" w:rsidRPr="00852449">
        <w:rPr>
          <w:rFonts w:ascii="Lato" w:hAnsi="Lato" w:cs="Arial"/>
          <w:bCs/>
          <w:iCs/>
          <w:spacing w:val="4"/>
          <w:lang w:bidi="pl-PL"/>
        </w:rPr>
        <w:t xml:space="preserve">wyrok Naczelnego Sądu Administracyjnego z dnia 27 marca 2012 r., sygn. akt II OSK 208/12, wyrok Wojewódzkiego Sądu Administracyjnego w Krakowie z dnia 17 maja 2024 r., sygn. akt II SA/Kr 342/24, </w:t>
      </w:r>
      <w:proofErr w:type="spellStart"/>
      <w:r w:rsidR="00852449" w:rsidRPr="00852449">
        <w:rPr>
          <w:rFonts w:ascii="Lato" w:hAnsi="Lato" w:cs="Arial"/>
          <w:bCs/>
          <w:iCs/>
          <w:spacing w:val="4"/>
          <w:lang w:bidi="pl-PL"/>
        </w:rPr>
        <w:t>opubl</w:t>
      </w:r>
      <w:proofErr w:type="spellEnd"/>
      <w:r w:rsidR="00852449" w:rsidRPr="00852449">
        <w:rPr>
          <w:rFonts w:ascii="Lato" w:hAnsi="Lato" w:cs="Arial"/>
          <w:bCs/>
          <w:iCs/>
          <w:spacing w:val="4"/>
          <w:lang w:bidi="pl-PL"/>
        </w:rPr>
        <w:t>. Centralna Baza Orzeczeń Sądów Administracyjnych</w:t>
      </w:r>
      <w:r w:rsidR="00852449">
        <w:rPr>
          <w:rFonts w:ascii="Lato" w:hAnsi="Lato" w:cs="Arial"/>
          <w:bCs/>
          <w:iCs/>
          <w:spacing w:val="4"/>
          <w:lang w:bidi="pl-PL"/>
        </w:rPr>
        <w:t>)</w:t>
      </w:r>
      <w:r w:rsidR="008044CA">
        <w:rPr>
          <w:rFonts w:ascii="Lato" w:hAnsi="Lato" w:cs="Arial"/>
          <w:bCs/>
          <w:iCs/>
          <w:spacing w:val="4"/>
          <w:lang w:bidi="pl-PL"/>
        </w:rPr>
        <w:t>.</w:t>
      </w:r>
    </w:p>
    <w:p w14:paraId="5B155737" w14:textId="24C0FACE" w:rsidR="002D2AAB" w:rsidRDefault="00852449" w:rsidP="004430AD">
      <w:pPr>
        <w:spacing w:after="240" w:line="240" w:lineRule="exact"/>
        <w:jc w:val="both"/>
        <w:rPr>
          <w:rFonts w:ascii="Lato" w:hAnsi="Lato" w:cs="Arial"/>
          <w:bCs/>
          <w:iCs/>
          <w:spacing w:val="4"/>
          <w:lang w:bidi="pl-PL"/>
        </w:rPr>
      </w:pPr>
      <w:r>
        <w:rPr>
          <w:rFonts w:ascii="Lato" w:hAnsi="Lato" w:cs="Arial"/>
          <w:bCs/>
          <w:iCs/>
          <w:spacing w:val="4"/>
          <w:lang w:bidi="pl-PL"/>
        </w:rPr>
        <w:t xml:space="preserve">Za niezasadny należy uznać zarzut skarżącej dotyczący </w:t>
      </w:r>
      <w:r w:rsidR="002D2AAB" w:rsidRPr="002D2AAB">
        <w:rPr>
          <w:rFonts w:ascii="Lato" w:hAnsi="Lato" w:cs="Arial"/>
          <w:bCs/>
          <w:iCs/>
          <w:spacing w:val="4"/>
          <w:lang w:bidi="pl-PL"/>
        </w:rPr>
        <w:t>pominięci</w:t>
      </w:r>
      <w:r w:rsidR="008044CA">
        <w:rPr>
          <w:rFonts w:ascii="Lato" w:hAnsi="Lato" w:cs="Arial"/>
          <w:bCs/>
          <w:iCs/>
          <w:spacing w:val="4"/>
          <w:lang w:bidi="pl-PL"/>
        </w:rPr>
        <w:t>a</w:t>
      </w:r>
      <w:r w:rsidR="002D2AAB" w:rsidRPr="002D2AAB">
        <w:rPr>
          <w:rFonts w:ascii="Lato" w:hAnsi="Lato" w:cs="Arial"/>
          <w:bCs/>
          <w:iCs/>
          <w:spacing w:val="4"/>
          <w:lang w:bidi="pl-PL"/>
        </w:rPr>
        <w:t xml:space="preserve"> w decyzji Wojewody </w:t>
      </w:r>
      <w:r w:rsidR="002D2AAB">
        <w:rPr>
          <w:rFonts w:ascii="Lato" w:hAnsi="Lato" w:cs="Arial"/>
          <w:bCs/>
          <w:iCs/>
          <w:spacing w:val="4"/>
          <w:lang w:bidi="pl-PL"/>
        </w:rPr>
        <w:t xml:space="preserve">Małopolskiego </w:t>
      </w:r>
      <w:r w:rsidR="002D2AAB" w:rsidRPr="002D2AAB">
        <w:rPr>
          <w:rFonts w:ascii="Lato" w:hAnsi="Lato" w:cs="Arial"/>
          <w:bCs/>
          <w:iCs/>
          <w:spacing w:val="4"/>
          <w:lang w:bidi="pl-PL"/>
        </w:rPr>
        <w:t>rozstrzygnięcia co do ustalenia obowiązku budowy zjazd</w:t>
      </w:r>
      <w:r w:rsidR="002D2AAB">
        <w:rPr>
          <w:rFonts w:ascii="Lato" w:hAnsi="Lato" w:cs="Arial"/>
          <w:bCs/>
          <w:iCs/>
          <w:spacing w:val="4"/>
          <w:lang w:bidi="pl-PL"/>
        </w:rPr>
        <w:t xml:space="preserve">u do działki </w:t>
      </w:r>
      <w:r w:rsidR="008044CA">
        <w:rPr>
          <w:rFonts w:ascii="Lato" w:hAnsi="Lato" w:cs="Arial"/>
          <w:bCs/>
          <w:iCs/>
          <w:spacing w:val="4"/>
          <w:lang w:bidi="pl-PL"/>
        </w:rPr>
        <w:br/>
      </w:r>
      <w:r w:rsidR="002D2AAB">
        <w:rPr>
          <w:rFonts w:ascii="Lato" w:hAnsi="Lato" w:cs="Arial"/>
          <w:bCs/>
          <w:iCs/>
          <w:spacing w:val="4"/>
          <w:lang w:bidi="pl-PL"/>
        </w:rPr>
        <w:t xml:space="preserve">nr </w:t>
      </w:r>
      <w:r w:rsidR="002D2AAB" w:rsidRPr="002D2AAB">
        <w:rPr>
          <w:rFonts w:ascii="Lato" w:hAnsi="Lato" w:cs="Arial"/>
          <w:bCs/>
          <w:iCs/>
          <w:spacing w:val="4"/>
          <w:lang w:bidi="pl-PL"/>
        </w:rPr>
        <w:t>261/7 (pozostając</w:t>
      </w:r>
      <w:r w:rsidR="002D2AAB">
        <w:rPr>
          <w:rFonts w:ascii="Lato" w:hAnsi="Lato" w:cs="Arial"/>
          <w:bCs/>
          <w:iCs/>
          <w:spacing w:val="4"/>
          <w:lang w:bidi="pl-PL"/>
        </w:rPr>
        <w:t>ej</w:t>
      </w:r>
      <w:r w:rsidR="002D2AAB" w:rsidRPr="002D2AAB">
        <w:rPr>
          <w:rFonts w:ascii="Lato" w:hAnsi="Lato" w:cs="Arial"/>
          <w:bCs/>
          <w:iCs/>
          <w:spacing w:val="4"/>
          <w:lang w:bidi="pl-PL"/>
        </w:rPr>
        <w:t xml:space="preserve"> przy </w:t>
      </w:r>
      <w:r w:rsidR="002D2AAB">
        <w:rPr>
          <w:rFonts w:ascii="Lato" w:hAnsi="Lato" w:cs="Arial"/>
          <w:bCs/>
          <w:iCs/>
          <w:spacing w:val="4"/>
          <w:lang w:bidi="pl-PL"/>
        </w:rPr>
        <w:t xml:space="preserve">skarżącej </w:t>
      </w:r>
      <w:r w:rsidR="002D2AAB" w:rsidRPr="002D2AAB">
        <w:rPr>
          <w:rFonts w:ascii="Lato" w:hAnsi="Lato" w:cs="Arial"/>
          <w:bCs/>
          <w:iCs/>
          <w:spacing w:val="4"/>
          <w:lang w:bidi="pl-PL"/>
        </w:rPr>
        <w:t>po zatwierdzonym podziale działki nr 261)</w:t>
      </w:r>
      <w:r w:rsidR="002D2AAB">
        <w:rPr>
          <w:rFonts w:ascii="Lato" w:hAnsi="Lato" w:cs="Arial"/>
          <w:bCs/>
          <w:iCs/>
          <w:spacing w:val="4"/>
          <w:lang w:bidi="pl-PL"/>
        </w:rPr>
        <w:t xml:space="preserve">. </w:t>
      </w:r>
    </w:p>
    <w:p w14:paraId="0A047B07" w14:textId="77777777" w:rsidR="002D2AAB" w:rsidRDefault="002D2AAB" w:rsidP="004430AD">
      <w:pPr>
        <w:spacing w:after="240" w:line="240" w:lineRule="exact"/>
        <w:jc w:val="both"/>
        <w:rPr>
          <w:rFonts w:ascii="Lato" w:eastAsia="Times New Roman" w:hAnsi="Lato" w:cs="Arial"/>
          <w:bCs/>
          <w:color w:val="000000"/>
          <w:spacing w:val="4"/>
          <w:lang w:bidi="pl-PL"/>
        </w:rPr>
      </w:pPr>
      <w:r w:rsidRPr="00DB491A">
        <w:rPr>
          <w:rFonts w:ascii="Lato" w:eastAsia="Times New Roman" w:hAnsi="Lato" w:cs="Arial"/>
          <w:bCs/>
          <w:color w:val="000000"/>
          <w:spacing w:val="4"/>
          <w:lang w:bidi="pl-PL"/>
        </w:rPr>
        <w:t xml:space="preserve">W pierwszej kolejności zauważyć należy, iż regulacja zawarta w art. 11f ust. 1 pkt 8 lit. h specustawy drogowej koresponduje z treścią art. 29 ust. 2 ustawy o drogach publicznych. Wyjaśnić należy, iż zgodnie z art. 29 ust. 1 ustawy o drogach publicznych, budowa lub przebudowa zjazdu należy do właściciela lub użytkownika nieruchomości przyległych </w:t>
      </w:r>
      <w:r>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 xml:space="preserve">do drogi, po uzyskaniu, w drodze decyzji administracyjnej, zezwolenia zarządcy drogi </w:t>
      </w:r>
      <w:r>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 xml:space="preserve">na lokalizację zjazdu lub przebudowę zjazdu. Stosownie zaś do art. 29 ust. 2 ustawy </w:t>
      </w:r>
      <w:r>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 xml:space="preserve">o drogach publicznych, w przypadku budowy lub przebudowy drogi budowa lub przebudowa zjazdów dotychczas istniejących należy do zarządcy drogi. </w:t>
      </w:r>
    </w:p>
    <w:p w14:paraId="68F06E91" w14:textId="77777777" w:rsidR="002D2AAB" w:rsidRPr="00DB491A" w:rsidRDefault="002D2AAB" w:rsidP="004430AD">
      <w:pPr>
        <w:spacing w:after="240" w:line="240" w:lineRule="exact"/>
        <w:jc w:val="both"/>
        <w:rPr>
          <w:rFonts w:ascii="Lato" w:eastAsia="Times New Roman" w:hAnsi="Lato" w:cs="Arial"/>
          <w:bCs/>
          <w:color w:val="000000"/>
          <w:spacing w:val="4"/>
          <w:lang w:bidi="pl-PL"/>
        </w:rPr>
      </w:pPr>
      <w:r w:rsidRPr="00DB491A">
        <w:rPr>
          <w:rFonts w:ascii="Lato" w:eastAsia="Times New Roman" w:hAnsi="Lato" w:cs="Arial"/>
          <w:bCs/>
          <w:color w:val="000000"/>
          <w:spacing w:val="4"/>
          <w:lang w:bidi="pl-PL"/>
        </w:rPr>
        <w:t xml:space="preserve">Wskazać należy, że </w:t>
      </w:r>
      <w:bookmarkStart w:id="9" w:name="_Hlk193206076"/>
      <w:r w:rsidRPr="00DB491A">
        <w:rPr>
          <w:rFonts w:ascii="Lato" w:eastAsia="Times New Roman" w:hAnsi="Lato" w:cs="Arial"/>
          <w:bCs/>
          <w:color w:val="000000"/>
          <w:spacing w:val="4"/>
          <w:lang w:bidi="pl-PL"/>
        </w:rPr>
        <w:t xml:space="preserve">art. 29 ust. 2 ustawy o drogach publicznych </w:t>
      </w:r>
      <w:bookmarkEnd w:id="9"/>
      <w:r w:rsidRPr="00DB491A">
        <w:rPr>
          <w:rFonts w:ascii="Lato" w:eastAsia="Times New Roman" w:hAnsi="Lato" w:cs="Arial"/>
          <w:bCs/>
          <w:color w:val="000000"/>
          <w:spacing w:val="4"/>
          <w:lang w:bidi="pl-PL"/>
        </w:rPr>
        <w:t xml:space="preserve">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Pojęciem zjazdy „dotychczas istniejące” należy objąć jedynie zjazdy wybudowane legalnie, a zatem po uzyskaniu w drodze decyzji administracyjnej zezwolenia zarządcy drogi na lokalizację zjazdu. Przez użyte w ustawie o drogach publicznych określenie „zjazd istniejący” należy rozumieć zatem stan prawny, a nie stan faktyczny, a więc samo istnienie zjazdu w terenie. W odniesieniu do zjazdów, których budowy nie uzgodniono z właściwym zarządcą drogi, podobnie jak w sytuacji potrzeby utworzenia nowego zjazdu, konieczne jest zezwolenie na jego usytuowanie </w:t>
      </w:r>
      <w:r w:rsidRPr="00DB491A">
        <w:rPr>
          <w:rFonts w:ascii="Lato" w:eastAsia="Times New Roman" w:hAnsi="Lato" w:cs="Arial"/>
          <w:bCs/>
          <w:color w:val="000000"/>
          <w:spacing w:val="4"/>
          <w:lang w:bidi="pl-PL"/>
        </w:rPr>
        <w:lastRenderedPageBreak/>
        <w:t xml:space="preserve">wydane przez właściwego zarządcę drogi – na podstawie art. 29 ust. 1 ustawy o drogach publicznych (vide: wyroki Naczelnego Sądu Administracyjnego </w:t>
      </w:r>
      <w:r w:rsidRPr="00DB491A">
        <w:rPr>
          <w:rFonts w:ascii="Lato" w:eastAsia="Times New Roman" w:hAnsi="Lato" w:cs="Arial"/>
          <w:bCs/>
          <w:iCs/>
          <w:color w:val="000000"/>
          <w:spacing w:val="4"/>
          <w:lang w:bidi="pl-PL"/>
        </w:rPr>
        <w:t>z dnia 6 lutego 2024 r., sygn. akt II OSK 2270/22</w:t>
      </w:r>
      <w:r w:rsidRPr="00DB491A">
        <w:rPr>
          <w:rFonts w:ascii="Lato" w:eastAsia="Times New Roman" w:hAnsi="Lato" w:cs="Arial"/>
          <w:bCs/>
          <w:color w:val="000000"/>
          <w:spacing w:val="4"/>
          <w:lang w:bidi="pl-PL"/>
        </w:rPr>
        <w:t xml:space="preserve">, z dnia 2 lipca 2019 r., sygn. akt II OSK 1067/19 i z dnia </w:t>
      </w:r>
      <w:r>
        <w:rPr>
          <w:rFonts w:ascii="Lato" w:eastAsia="Times New Roman" w:hAnsi="Lato" w:cs="Arial"/>
          <w:bCs/>
          <w:color w:val="000000"/>
          <w:spacing w:val="4"/>
          <w:lang w:bidi="pl-PL"/>
        </w:rPr>
        <w:br/>
      </w:r>
      <w:r w:rsidRPr="00DB491A">
        <w:rPr>
          <w:rFonts w:ascii="Lato" w:eastAsia="Times New Roman" w:hAnsi="Lato" w:cs="Arial"/>
          <w:bCs/>
          <w:color w:val="000000"/>
          <w:spacing w:val="4"/>
          <w:lang w:bidi="pl-PL"/>
        </w:rPr>
        <w:t>7 czerwca 2018 r., sygn. akt II OSK 597/18, wyroki Wojewódzkiego Sądu Administracyjnego w Warszawie z dnia 11 stycznia 2021 r.,  sygn. akt VII SA/</w:t>
      </w:r>
      <w:proofErr w:type="spellStart"/>
      <w:r w:rsidRPr="00DB491A">
        <w:rPr>
          <w:rFonts w:ascii="Lato" w:eastAsia="Times New Roman" w:hAnsi="Lato" w:cs="Arial"/>
          <w:bCs/>
          <w:color w:val="000000"/>
          <w:spacing w:val="4"/>
          <w:lang w:bidi="pl-PL"/>
        </w:rPr>
        <w:t>Wa</w:t>
      </w:r>
      <w:proofErr w:type="spellEnd"/>
      <w:r w:rsidRPr="00DB491A">
        <w:rPr>
          <w:rFonts w:ascii="Lato" w:eastAsia="Times New Roman" w:hAnsi="Lato" w:cs="Arial"/>
          <w:bCs/>
          <w:color w:val="000000"/>
          <w:spacing w:val="4"/>
          <w:lang w:bidi="pl-PL"/>
        </w:rPr>
        <w:t xml:space="preserve"> 1654/20, </w:t>
      </w:r>
      <w:r w:rsidRPr="00DB491A">
        <w:rPr>
          <w:rFonts w:ascii="Lato" w:eastAsia="Times New Roman" w:hAnsi="Lato" w:cs="Arial"/>
          <w:bCs/>
          <w:iCs/>
          <w:color w:val="000000"/>
          <w:spacing w:val="4"/>
          <w:lang w:bidi="pl-PL"/>
        </w:rPr>
        <w:t>z dnia 5 kwietnia 2019 r., sygn. akt VII SA/</w:t>
      </w:r>
      <w:proofErr w:type="spellStart"/>
      <w:r w:rsidRPr="00DB491A">
        <w:rPr>
          <w:rFonts w:ascii="Lato" w:eastAsia="Times New Roman" w:hAnsi="Lato" w:cs="Arial"/>
          <w:bCs/>
          <w:iCs/>
          <w:color w:val="000000"/>
          <w:spacing w:val="4"/>
          <w:lang w:bidi="pl-PL"/>
        </w:rPr>
        <w:t>Wa</w:t>
      </w:r>
      <w:proofErr w:type="spellEnd"/>
      <w:r w:rsidRPr="00DB491A">
        <w:rPr>
          <w:rFonts w:ascii="Lato" w:eastAsia="Times New Roman" w:hAnsi="Lato" w:cs="Arial"/>
          <w:bCs/>
          <w:iCs/>
          <w:color w:val="000000"/>
          <w:spacing w:val="4"/>
          <w:lang w:bidi="pl-PL"/>
        </w:rPr>
        <w:t xml:space="preserve"> 301/19</w:t>
      </w:r>
      <w:r w:rsidRPr="00DB491A">
        <w:rPr>
          <w:rFonts w:ascii="Lato" w:eastAsia="Times New Roman" w:hAnsi="Lato" w:cs="Arial"/>
          <w:bCs/>
          <w:color w:val="000000"/>
          <w:spacing w:val="4"/>
          <w:lang w:bidi="pl-PL"/>
        </w:rPr>
        <w:t>, z dnia 5 maja 2016 r., sygn. akt VII SA/</w:t>
      </w:r>
      <w:proofErr w:type="spellStart"/>
      <w:r w:rsidRPr="00DB491A">
        <w:rPr>
          <w:rFonts w:ascii="Lato" w:eastAsia="Times New Roman" w:hAnsi="Lato" w:cs="Arial"/>
          <w:bCs/>
          <w:color w:val="000000"/>
          <w:spacing w:val="4"/>
          <w:lang w:bidi="pl-PL"/>
        </w:rPr>
        <w:t>Wa</w:t>
      </w:r>
      <w:proofErr w:type="spellEnd"/>
      <w:r w:rsidRPr="00DB491A">
        <w:rPr>
          <w:rFonts w:ascii="Lato" w:eastAsia="Times New Roman" w:hAnsi="Lato" w:cs="Arial"/>
          <w:bCs/>
          <w:color w:val="000000"/>
          <w:spacing w:val="4"/>
          <w:lang w:bidi="pl-PL"/>
        </w:rPr>
        <w:t xml:space="preserve"> 2667/15 i z dnia 26 lipca 2017 r., sygn. akt VII SA/</w:t>
      </w:r>
      <w:proofErr w:type="spellStart"/>
      <w:r w:rsidRPr="00DB491A">
        <w:rPr>
          <w:rFonts w:ascii="Lato" w:eastAsia="Times New Roman" w:hAnsi="Lato" w:cs="Arial"/>
          <w:bCs/>
          <w:color w:val="000000"/>
          <w:spacing w:val="4"/>
          <w:lang w:bidi="pl-PL"/>
        </w:rPr>
        <w:t>Wa</w:t>
      </w:r>
      <w:proofErr w:type="spellEnd"/>
      <w:r w:rsidRPr="00DB491A">
        <w:rPr>
          <w:rFonts w:ascii="Lato" w:eastAsia="Times New Roman" w:hAnsi="Lato" w:cs="Arial"/>
          <w:bCs/>
          <w:color w:val="000000"/>
          <w:spacing w:val="4"/>
          <w:lang w:bidi="pl-PL"/>
        </w:rPr>
        <w:t xml:space="preserve"> 1995/16, wyrok Wojewódzkiego Sądu Administracyjnego w Bydgoszczy z dnia 4 grudnia 2012 r., sygn. akt II SA/</w:t>
      </w:r>
      <w:proofErr w:type="spellStart"/>
      <w:r w:rsidRPr="00DB491A">
        <w:rPr>
          <w:rFonts w:ascii="Lato" w:eastAsia="Times New Roman" w:hAnsi="Lato" w:cs="Arial"/>
          <w:bCs/>
          <w:color w:val="000000"/>
          <w:spacing w:val="4"/>
          <w:lang w:bidi="pl-PL"/>
        </w:rPr>
        <w:t>Bd</w:t>
      </w:r>
      <w:proofErr w:type="spellEnd"/>
      <w:r w:rsidRPr="00DB491A">
        <w:rPr>
          <w:rFonts w:ascii="Lato" w:eastAsia="Times New Roman" w:hAnsi="Lato" w:cs="Arial"/>
          <w:bCs/>
          <w:color w:val="000000"/>
          <w:spacing w:val="4"/>
          <w:lang w:bidi="pl-PL"/>
        </w:rPr>
        <w:t xml:space="preserve"> 627/12, </w:t>
      </w:r>
      <w:proofErr w:type="spellStart"/>
      <w:r w:rsidRPr="00DB491A">
        <w:rPr>
          <w:rFonts w:ascii="Lato" w:eastAsia="Times New Roman" w:hAnsi="Lato" w:cs="Arial"/>
          <w:bCs/>
          <w:color w:val="000000"/>
          <w:spacing w:val="4"/>
          <w:lang w:bidi="pl-PL"/>
        </w:rPr>
        <w:t>opubl</w:t>
      </w:r>
      <w:proofErr w:type="spellEnd"/>
      <w:r w:rsidRPr="00DB491A">
        <w:rPr>
          <w:rFonts w:ascii="Lato" w:eastAsia="Times New Roman" w:hAnsi="Lato" w:cs="Arial"/>
          <w:bCs/>
          <w:color w:val="000000"/>
          <w:spacing w:val="4"/>
          <w:lang w:bidi="pl-PL"/>
        </w:rPr>
        <w:t>. Centralna Baza Orzeczeń Sądów Administracyjnych).</w:t>
      </w:r>
    </w:p>
    <w:p w14:paraId="6ACEA543" w14:textId="419E17C2" w:rsidR="002D2AAB" w:rsidRDefault="002D2AAB" w:rsidP="004430AD">
      <w:pPr>
        <w:spacing w:after="240" w:line="240" w:lineRule="exact"/>
        <w:jc w:val="both"/>
        <w:rPr>
          <w:rFonts w:ascii="Lato" w:eastAsia="Times New Roman" w:hAnsi="Lato" w:cs="Arial"/>
          <w:bCs/>
          <w:iCs/>
          <w:color w:val="000000"/>
          <w:spacing w:val="4"/>
          <w:lang w:bidi="pl-PL"/>
        </w:rPr>
      </w:pPr>
      <w:r w:rsidRPr="00E65AEE">
        <w:rPr>
          <w:rFonts w:ascii="Lato" w:eastAsia="Times New Roman" w:hAnsi="Lato" w:cs="Arial"/>
          <w:bCs/>
          <w:iCs/>
          <w:color w:val="000000"/>
          <w:spacing w:val="4"/>
          <w:lang w:bidi="pl-PL"/>
        </w:rPr>
        <w:t>Sama bowiem możliwość wjazdu na działk</w:t>
      </w:r>
      <w:r w:rsidR="00130F76">
        <w:rPr>
          <w:rFonts w:ascii="Lato" w:eastAsia="Times New Roman" w:hAnsi="Lato" w:cs="Arial"/>
          <w:bCs/>
          <w:iCs/>
          <w:color w:val="000000"/>
          <w:spacing w:val="4"/>
          <w:lang w:bidi="pl-PL"/>
        </w:rPr>
        <w:t>ę</w:t>
      </w:r>
      <w:r w:rsidRPr="00E65AEE">
        <w:rPr>
          <w:rFonts w:ascii="Lato" w:eastAsia="Times New Roman" w:hAnsi="Lato" w:cs="Arial"/>
          <w:bCs/>
          <w:iCs/>
          <w:color w:val="000000"/>
          <w:spacing w:val="4"/>
          <w:lang w:bidi="pl-PL"/>
        </w:rPr>
        <w:t xml:space="preserve"> z drogi publicznej jest niewystarczająca dla uznania, że ma on</w:t>
      </w:r>
      <w:r w:rsidR="008044CA">
        <w:rPr>
          <w:rFonts w:ascii="Lato" w:eastAsia="Times New Roman" w:hAnsi="Lato" w:cs="Arial"/>
          <w:bCs/>
          <w:iCs/>
          <w:color w:val="000000"/>
          <w:spacing w:val="4"/>
          <w:lang w:bidi="pl-PL"/>
        </w:rPr>
        <w:t>a</w:t>
      </w:r>
      <w:r w:rsidRPr="00E65AEE">
        <w:rPr>
          <w:rFonts w:ascii="Lato" w:eastAsia="Times New Roman" w:hAnsi="Lato" w:cs="Arial"/>
          <w:bCs/>
          <w:iCs/>
          <w:color w:val="000000"/>
          <w:spacing w:val="4"/>
          <w:lang w:bidi="pl-PL"/>
        </w:rPr>
        <w:t xml:space="preserve"> dostęp do drogi publicznej poprzez zjazd publiczny czy indywidualny. W orzecznictwie </w:t>
      </w:r>
      <w:proofErr w:type="spellStart"/>
      <w:r w:rsidRPr="00E65AEE">
        <w:rPr>
          <w:rFonts w:ascii="Lato" w:eastAsia="Times New Roman" w:hAnsi="Lato" w:cs="Arial"/>
          <w:bCs/>
          <w:iCs/>
          <w:color w:val="000000"/>
          <w:spacing w:val="4"/>
          <w:lang w:bidi="pl-PL"/>
        </w:rPr>
        <w:t>sądowoadministracyjnym</w:t>
      </w:r>
      <w:proofErr w:type="spellEnd"/>
      <w:r w:rsidRPr="00E65AEE">
        <w:rPr>
          <w:rFonts w:ascii="Lato" w:eastAsia="Times New Roman" w:hAnsi="Lato" w:cs="Arial"/>
          <w:bCs/>
          <w:iCs/>
          <w:color w:val="000000"/>
          <w:spacing w:val="4"/>
          <w:lang w:bidi="pl-PL"/>
        </w:rPr>
        <w:t xml:space="preserve">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Pr="00E65AEE">
        <w:rPr>
          <w:rFonts w:ascii="Lato" w:eastAsia="Times New Roman" w:hAnsi="Lato" w:cs="Arial"/>
          <w:bCs/>
          <w:iCs/>
          <w:color w:val="000000"/>
          <w:spacing w:val="4"/>
          <w:lang w:bidi="pl-PL"/>
        </w:rPr>
        <w:t>Wa</w:t>
      </w:r>
      <w:proofErr w:type="spellEnd"/>
      <w:r w:rsidRPr="00E65AEE">
        <w:rPr>
          <w:rFonts w:ascii="Lato" w:eastAsia="Times New Roman" w:hAnsi="Lato" w:cs="Arial"/>
          <w:bCs/>
          <w:iCs/>
          <w:color w:val="000000"/>
          <w:spacing w:val="4"/>
          <w:lang w:bidi="pl-PL"/>
        </w:rPr>
        <w:t xml:space="preserve"> 1505/05). </w:t>
      </w:r>
      <w:r w:rsidRPr="00DB491A">
        <w:rPr>
          <w:rFonts w:ascii="Lato" w:eastAsia="Times New Roman" w:hAnsi="Lato" w:cs="Arial"/>
          <w:bCs/>
          <w:iCs/>
          <w:color w:val="000000"/>
          <w:spacing w:val="4"/>
          <w:lang w:bidi="pl-PL"/>
        </w:rPr>
        <w:t xml:space="preserve">W przypadku, gdy przed rozpoczęciem inwestycji drogowej istniał zjazd na nieruchomość (w sensie prawnym) – to </w:t>
      </w:r>
      <w:r w:rsidRPr="00DB491A">
        <w:rPr>
          <w:rFonts w:ascii="Lato" w:eastAsia="Times New Roman" w:hAnsi="Lato" w:cs="Arial"/>
          <w:bCs/>
          <w:color w:val="000000"/>
          <w:spacing w:val="4"/>
          <w:lang w:bidi="pl-PL"/>
        </w:rPr>
        <w:t>inwestor</w:t>
      </w:r>
      <w:r w:rsidRPr="00DB491A">
        <w:rPr>
          <w:rFonts w:ascii="Lato" w:eastAsia="Times New Roman" w:hAnsi="Lato" w:cs="Arial"/>
          <w:bCs/>
          <w:iCs/>
          <w:color w:val="000000"/>
          <w:spacing w:val="4"/>
          <w:lang w:bidi="pl-PL"/>
        </w:rPr>
        <w:t xml:space="preserve"> jest zobowiązany zapewnić zjazd do takiej nieruchomości, jeśli zaś zjazdu w sensie prawnym nie było – to inicjatywa należy do właściciela nieruchomości. </w:t>
      </w:r>
    </w:p>
    <w:p w14:paraId="14A6ED75" w14:textId="1BEB6ADF" w:rsidR="002D2AAB" w:rsidRPr="00CA2B26" w:rsidRDefault="00160504" w:rsidP="004430AD">
      <w:pPr>
        <w:spacing w:after="240" w:line="240" w:lineRule="exact"/>
        <w:jc w:val="both"/>
        <w:rPr>
          <w:rFonts w:ascii="Lato" w:eastAsia="Times New Roman" w:hAnsi="Lato" w:cs="Arial"/>
          <w:bCs/>
          <w:iCs/>
          <w:color w:val="000000"/>
          <w:spacing w:val="4"/>
          <w:lang w:bidi="pl-PL"/>
        </w:rPr>
      </w:pPr>
      <w:r>
        <w:rPr>
          <w:rFonts w:ascii="Lato" w:eastAsia="Times New Roman" w:hAnsi="Lato" w:cs="Arial"/>
          <w:bCs/>
          <w:iCs/>
          <w:color w:val="000000"/>
          <w:spacing w:val="4"/>
          <w:lang w:bidi="pl-PL"/>
        </w:rPr>
        <w:t xml:space="preserve">Z wyjaśnień inwestora zawartych w ww. </w:t>
      </w:r>
      <w:r w:rsidRPr="00160504">
        <w:rPr>
          <w:rFonts w:ascii="Lato" w:eastAsia="Times New Roman" w:hAnsi="Lato" w:cs="Arial"/>
          <w:bCs/>
          <w:iCs/>
          <w:color w:val="000000"/>
          <w:spacing w:val="4"/>
          <w:lang w:bidi="pl-PL"/>
        </w:rPr>
        <w:t>piśmie z dnia 26 lutego 2024 r., znak: 401-PWY-P-16.2021/ER,</w:t>
      </w:r>
      <w:r>
        <w:rPr>
          <w:rFonts w:ascii="Lato" w:eastAsia="Times New Roman" w:hAnsi="Lato" w:cs="Arial"/>
          <w:bCs/>
          <w:iCs/>
          <w:color w:val="000000"/>
          <w:spacing w:val="4"/>
          <w:lang w:bidi="pl-PL"/>
        </w:rPr>
        <w:t xml:space="preserve"> wynika, że działka skarżącej </w:t>
      </w:r>
      <w:r w:rsidRPr="00160504">
        <w:rPr>
          <w:rFonts w:ascii="Lato" w:eastAsia="Times New Roman" w:hAnsi="Lato" w:cs="Arial"/>
          <w:bCs/>
          <w:iCs/>
          <w:color w:val="000000"/>
          <w:spacing w:val="4"/>
          <w:lang w:bidi="pl-PL"/>
        </w:rPr>
        <w:t xml:space="preserve">nr 261, z obrębu </w:t>
      </w:r>
      <w:r w:rsidR="008044CA">
        <w:rPr>
          <w:rFonts w:ascii="Lato" w:eastAsia="Times New Roman" w:hAnsi="Lato" w:cs="Arial"/>
          <w:bCs/>
          <w:iCs/>
          <w:color w:val="000000"/>
          <w:spacing w:val="4"/>
          <w:lang w:bidi="pl-PL"/>
        </w:rPr>
        <w:t>00</w:t>
      </w:r>
      <w:r w:rsidRPr="00160504">
        <w:rPr>
          <w:rFonts w:ascii="Lato" w:eastAsia="Times New Roman" w:hAnsi="Lato" w:cs="Arial"/>
          <w:bCs/>
          <w:iCs/>
          <w:color w:val="000000"/>
          <w:spacing w:val="4"/>
          <w:lang w:bidi="pl-PL"/>
        </w:rPr>
        <w:t>10 Kraków-Nowa Huta</w:t>
      </w:r>
      <w:r w:rsidR="002D2AAB" w:rsidRPr="00DB491A">
        <w:rPr>
          <w:rFonts w:ascii="Lato" w:eastAsia="Times New Roman" w:hAnsi="Lato" w:cs="Arial"/>
          <w:bCs/>
          <w:color w:val="000000"/>
          <w:spacing w:val="4"/>
          <w:lang w:bidi="pl-PL"/>
        </w:rPr>
        <w:t xml:space="preserve">, </w:t>
      </w:r>
      <w:r w:rsidR="002D2AAB">
        <w:rPr>
          <w:rFonts w:ascii="Lato" w:eastAsia="Times New Roman" w:hAnsi="Lato" w:cs="Arial"/>
          <w:bCs/>
          <w:color w:val="000000"/>
          <w:spacing w:val="4"/>
          <w:lang w:bidi="pl-PL"/>
        </w:rPr>
        <w:t>przed wydaniem decyzji Wojewody</w:t>
      </w:r>
      <w:r>
        <w:rPr>
          <w:rFonts w:ascii="Lato" w:eastAsia="Times New Roman" w:hAnsi="Lato" w:cs="Arial"/>
          <w:bCs/>
          <w:color w:val="000000"/>
          <w:spacing w:val="4"/>
          <w:lang w:bidi="pl-PL"/>
        </w:rPr>
        <w:t xml:space="preserve"> Małopolskiego</w:t>
      </w:r>
      <w:r w:rsidR="002D2AAB">
        <w:rPr>
          <w:rFonts w:ascii="Lato" w:eastAsia="Times New Roman" w:hAnsi="Lato" w:cs="Arial"/>
          <w:bCs/>
          <w:color w:val="000000"/>
          <w:spacing w:val="4"/>
          <w:lang w:bidi="pl-PL"/>
        </w:rPr>
        <w:t xml:space="preserve">, </w:t>
      </w:r>
      <w:r w:rsidR="002D2AAB" w:rsidRPr="00DB491A">
        <w:rPr>
          <w:rFonts w:ascii="Lato" w:eastAsia="Times New Roman" w:hAnsi="Lato" w:cs="Arial"/>
          <w:bCs/>
          <w:color w:val="000000"/>
          <w:spacing w:val="4"/>
          <w:lang w:bidi="pl-PL"/>
        </w:rPr>
        <w:t>nie posiadał</w:t>
      </w:r>
      <w:r>
        <w:rPr>
          <w:rFonts w:ascii="Lato" w:eastAsia="Times New Roman" w:hAnsi="Lato" w:cs="Arial"/>
          <w:bCs/>
          <w:color w:val="000000"/>
          <w:spacing w:val="4"/>
          <w:lang w:bidi="pl-PL"/>
        </w:rPr>
        <w:t>a</w:t>
      </w:r>
      <w:r w:rsidR="002D2AAB" w:rsidRPr="00DB491A">
        <w:rPr>
          <w:rFonts w:ascii="Lato" w:eastAsia="Times New Roman" w:hAnsi="Lato" w:cs="Arial"/>
          <w:bCs/>
          <w:color w:val="000000"/>
          <w:spacing w:val="4"/>
          <w:lang w:bidi="pl-PL"/>
        </w:rPr>
        <w:t xml:space="preserve"> legaln</w:t>
      </w:r>
      <w:r>
        <w:rPr>
          <w:rFonts w:ascii="Lato" w:eastAsia="Times New Roman" w:hAnsi="Lato" w:cs="Arial"/>
          <w:bCs/>
          <w:color w:val="000000"/>
          <w:spacing w:val="4"/>
          <w:lang w:bidi="pl-PL"/>
        </w:rPr>
        <w:t>ego</w:t>
      </w:r>
      <w:r w:rsidR="002D2AAB" w:rsidRPr="00DB491A">
        <w:rPr>
          <w:rFonts w:ascii="Lato" w:eastAsia="Times New Roman" w:hAnsi="Lato" w:cs="Arial"/>
          <w:bCs/>
          <w:color w:val="000000"/>
          <w:spacing w:val="4"/>
          <w:lang w:bidi="pl-PL"/>
        </w:rPr>
        <w:t xml:space="preserve"> zjazd</w:t>
      </w:r>
      <w:r>
        <w:rPr>
          <w:rFonts w:ascii="Lato" w:eastAsia="Times New Roman" w:hAnsi="Lato" w:cs="Arial"/>
          <w:bCs/>
          <w:color w:val="000000"/>
          <w:spacing w:val="4"/>
          <w:lang w:bidi="pl-PL"/>
        </w:rPr>
        <w:t>u</w:t>
      </w:r>
      <w:r w:rsidR="002D2AAB" w:rsidRPr="00DB491A">
        <w:rPr>
          <w:rFonts w:ascii="Lato" w:eastAsia="Times New Roman" w:hAnsi="Lato" w:cs="Arial"/>
          <w:bCs/>
          <w:color w:val="000000"/>
          <w:spacing w:val="4"/>
          <w:lang w:bidi="pl-PL"/>
        </w:rPr>
        <w:t xml:space="preserve"> </w:t>
      </w:r>
      <w:r w:rsidR="00CA2B26">
        <w:rPr>
          <w:rFonts w:ascii="Lato" w:eastAsia="Times New Roman" w:hAnsi="Lato" w:cs="Arial"/>
          <w:bCs/>
          <w:color w:val="000000"/>
          <w:spacing w:val="4"/>
          <w:lang w:bidi="pl-PL"/>
        </w:rPr>
        <w:br/>
      </w:r>
      <w:r w:rsidR="002D2AAB" w:rsidRPr="00DB491A">
        <w:rPr>
          <w:rFonts w:ascii="Lato" w:eastAsia="Times New Roman" w:hAnsi="Lato" w:cs="Arial"/>
          <w:bCs/>
          <w:color w:val="000000"/>
          <w:spacing w:val="4"/>
          <w:lang w:bidi="pl-PL"/>
        </w:rPr>
        <w:t xml:space="preserve">z drogi </w:t>
      </w:r>
      <w:r>
        <w:rPr>
          <w:rFonts w:ascii="Lato" w:eastAsia="Times New Roman" w:hAnsi="Lato" w:cs="Arial"/>
          <w:bCs/>
          <w:color w:val="000000"/>
          <w:spacing w:val="4"/>
          <w:lang w:bidi="pl-PL"/>
        </w:rPr>
        <w:t>wojewódzkiej – ul. Kocmyrzowskiej</w:t>
      </w:r>
      <w:r w:rsidR="002D2AAB" w:rsidRPr="00DB491A">
        <w:rPr>
          <w:rFonts w:ascii="Lato" w:eastAsia="Times New Roman" w:hAnsi="Lato" w:cs="Arial"/>
          <w:bCs/>
          <w:color w:val="000000"/>
          <w:spacing w:val="4"/>
          <w:lang w:bidi="pl-PL"/>
        </w:rPr>
        <w:t>, w rozumieniu art. 29 ust. 1 ustawy o drogach publicznych. Dodatkowo inwestor podał, iż podczas wizji terenowej na etapie projektowania nie stwierdzono występowania przedmiotow</w:t>
      </w:r>
      <w:r>
        <w:rPr>
          <w:rFonts w:ascii="Lato" w:eastAsia="Times New Roman" w:hAnsi="Lato" w:cs="Arial"/>
          <w:bCs/>
          <w:color w:val="000000"/>
          <w:spacing w:val="4"/>
          <w:lang w:bidi="pl-PL"/>
        </w:rPr>
        <w:t>ego</w:t>
      </w:r>
      <w:r w:rsidR="002D2AAB" w:rsidRPr="00DB491A">
        <w:rPr>
          <w:rFonts w:ascii="Lato" w:eastAsia="Times New Roman" w:hAnsi="Lato" w:cs="Arial"/>
          <w:bCs/>
          <w:color w:val="000000"/>
          <w:spacing w:val="4"/>
          <w:lang w:bidi="pl-PL"/>
        </w:rPr>
        <w:t xml:space="preserve"> zjazd</w:t>
      </w:r>
      <w:r>
        <w:rPr>
          <w:rFonts w:ascii="Lato" w:eastAsia="Times New Roman" w:hAnsi="Lato" w:cs="Arial"/>
          <w:bCs/>
          <w:color w:val="000000"/>
          <w:spacing w:val="4"/>
          <w:lang w:bidi="pl-PL"/>
        </w:rPr>
        <w:t>u</w:t>
      </w:r>
      <w:r w:rsidR="002D2AAB" w:rsidRPr="00DB491A">
        <w:rPr>
          <w:rFonts w:ascii="Lato" w:eastAsia="Times New Roman" w:hAnsi="Lato" w:cs="Arial"/>
          <w:bCs/>
          <w:color w:val="000000"/>
          <w:spacing w:val="4"/>
          <w:lang w:bidi="pl-PL"/>
        </w:rPr>
        <w:t xml:space="preserve"> w terenie. </w:t>
      </w:r>
      <w:r w:rsidR="002D2AAB" w:rsidRPr="00DB491A">
        <w:rPr>
          <w:rFonts w:ascii="Lato" w:eastAsia="Times New Roman" w:hAnsi="Lato" w:cs="Arial"/>
          <w:bCs/>
          <w:iCs/>
          <w:color w:val="000000"/>
          <w:spacing w:val="4"/>
          <w:lang w:bidi="pl-PL"/>
        </w:rPr>
        <w:t xml:space="preserve">Tym samym brak było konieczności zastosowania w niniejszej sprawie art. 29 ust. 2 </w:t>
      </w:r>
      <w:r w:rsidR="002D2AAB" w:rsidRPr="00DB491A">
        <w:rPr>
          <w:rFonts w:ascii="Lato" w:eastAsia="Times New Roman" w:hAnsi="Lato" w:cs="Arial"/>
          <w:bCs/>
          <w:color w:val="000000"/>
          <w:spacing w:val="4"/>
          <w:lang w:bidi="pl-PL"/>
        </w:rPr>
        <w:t xml:space="preserve">ustawy </w:t>
      </w:r>
      <w:r w:rsidR="00CA2B26">
        <w:rPr>
          <w:rFonts w:ascii="Lato" w:eastAsia="Times New Roman" w:hAnsi="Lato" w:cs="Arial"/>
          <w:bCs/>
          <w:color w:val="000000"/>
          <w:spacing w:val="4"/>
          <w:lang w:bidi="pl-PL"/>
        </w:rPr>
        <w:br/>
      </w:r>
      <w:r w:rsidR="002D2AAB" w:rsidRPr="00DB491A">
        <w:rPr>
          <w:rFonts w:ascii="Lato" w:eastAsia="Times New Roman" w:hAnsi="Lato" w:cs="Arial"/>
          <w:bCs/>
          <w:color w:val="000000"/>
          <w:spacing w:val="4"/>
          <w:lang w:bidi="pl-PL"/>
        </w:rPr>
        <w:t>o drogach publicznych</w:t>
      </w:r>
      <w:r w:rsidR="002D2AAB" w:rsidRPr="00DB491A">
        <w:rPr>
          <w:rFonts w:ascii="Lato" w:eastAsia="Times New Roman" w:hAnsi="Lato" w:cs="Arial"/>
          <w:bCs/>
          <w:i/>
          <w:iCs/>
          <w:color w:val="000000"/>
          <w:spacing w:val="4"/>
          <w:lang w:bidi="pl-PL"/>
        </w:rPr>
        <w:t xml:space="preserve"> </w:t>
      </w:r>
      <w:r w:rsidR="002D2AAB" w:rsidRPr="00DB491A">
        <w:rPr>
          <w:rFonts w:ascii="Lato" w:eastAsia="Times New Roman" w:hAnsi="Lato" w:cs="Arial"/>
          <w:bCs/>
          <w:iCs/>
          <w:color w:val="000000"/>
          <w:spacing w:val="4"/>
          <w:lang w:bidi="pl-PL"/>
        </w:rPr>
        <w:t xml:space="preserve">w kontekście budowy zjazdu na działkę nr </w:t>
      </w:r>
      <w:r w:rsidR="00CA2B26" w:rsidRPr="00CA2B26">
        <w:rPr>
          <w:rFonts w:ascii="Lato" w:eastAsia="Times New Roman" w:hAnsi="Lato" w:cs="Arial"/>
          <w:bCs/>
          <w:iCs/>
          <w:color w:val="000000"/>
          <w:spacing w:val="4"/>
          <w:lang w:bidi="pl-PL"/>
        </w:rPr>
        <w:t>261/7</w:t>
      </w:r>
      <w:r w:rsidR="002D2AAB" w:rsidRPr="00DB491A">
        <w:rPr>
          <w:rFonts w:ascii="Lato" w:eastAsia="Times New Roman" w:hAnsi="Lato" w:cs="Arial"/>
          <w:bCs/>
          <w:iCs/>
          <w:color w:val="000000"/>
          <w:spacing w:val="4"/>
          <w:lang w:bidi="pl-PL"/>
        </w:rPr>
        <w:t xml:space="preserve"> (powstałą </w:t>
      </w:r>
      <w:r w:rsidR="002D2AAB">
        <w:rPr>
          <w:rFonts w:ascii="Lato" w:eastAsia="Times New Roman" w:hAnsi="Lato" w:cs="Arial"/>
          <w:bCs/>
          <w:iCs/>
          <w:color w:val="000000"/>
          <w:spacing w:val="4"/>
          <w:lang w:bidi="pl-PL"/>
        </w:rPr>
        <w:br/>
      </w:r>
      <w:r w:rsidR="002D2AAB" w:rsidRPr="00DB491A">
        <w:rPr>
          <w:rFonts w:ascii="Lato" w:eastAsia="Times New Roman" w:hAnsi="Lato" w:cs="Arial"/>
          <w:bCs/>
          <w:iCs/>
          <w:color w:val="000000"/>
          <w:spacing w:val="4"/>
          <w:lang w:bidi="pl-PL"/>
        </w:rPr>
        <w:t xml:space="preserve">z podziału działki nr </w:t>
      </w:r>
      <w:r w:rsidR="00CA2B26">
        <w:rPr>
          <w:rFonts w:ascii="Lato" w:eastAsia="Times New Roman" w:hAnsi="Lato" w:cs="Arial"/>
          <w:bCs/>
          <w:iCs/>
          <w:color w:val="000000"/>
          <w:spacing w:val="4"/>
          <w:lang w:bidi="pl-PL"/>
        </w:rPr>
        <w:t>261</w:t>
      </w:r>
      <w:r w:rsidR="002D2AAB" w:rsidRPr="00DB491A">
        <w:rPr>
          <w:rFonts w:ascii="Lato" w:eastAsia="Times New Roman" w:hAnsi="Lato" w:cs="Arial"/>
          <w:bCs/>
          <w:iCs/>
          <w:color w:val="000000"/>
          <w:spacing w:val="4"/>
          <w:lang w:bidi="pl-PL"/>
        </w:rPr>
        <w:t>), pozostając</w:t>
      </w:r>
      <w:r w:rsidR="002D2AAB">
        <w:rPr>
          <w:rFonts w:ascii="Lato" w:eastAsia="Times New Roman" w:hAnsi="Lato" w:cs="Arial"/>
          <w:bCs/>
          <w:iCs/>
          <w:color w:val="000000"/>
          <w:spacing w:val="4"/>
          <w:lang w:bidi="pl-PL"/>
        </w:rPr>
        <w:t>e</w:t>
      </w:r>
      <w:r w:rsidR="002D2AAB" w:rsidRPr="00DB491A">
        <w:rPr>
          <w:rFonts w:ascii="Lato" w:eastAsia="Times New Roman" w:hAnsi="Lato" w:cs="Arial"/>
          <w:bCs/>
          <w:iCs/>
          <w:color w:val="000000"/>
          <w:spacing w:val="4"/>
          <w:lang w:bidi="pl-PL"/>
        </w:rPr>
        <w:t xml:space="preserve"> po zatwierdzonym podziale przy do</w:t>
      </w:r>
      <w:r w:rsidR="002D2AAB">
        <w:rPr>
          <w:rFonts w:ascii="Lato" w:eastAsia="Times New Roman" w:hAnsi="Lato" w:cs="Arial"/>
          <w:bCs/>
          <w:iCs/>
          <w:color w:val="000000"/>
          <w:spacing w:val="4"/>
          <w:lang w:bidi="pl-PL"/>
        </w:rPr>
        <w:t>tych</w:t>
      </w:r>
      <w:r w:rsidR="002D2AAB" w:rsidRPr="00DB491A">
        <w:rPr>
          <w:rFonts w:ascii="Lato" w:eastAsia="Times New Roman" w:hAnsi="Lato" w:cs="Arial"/>
          <w:bCs/>
          <w:iCs/>
          <w:color w:val="000000"/>
          <w:spacing w:val="4"/>
          <w:lang w:bidi="pl-PL"/>
        </w:rPr>
        <w:t xml:space="preserve">czasowym właścicielu. Wbrew </w:t>
      </w:r>
      <w:r w:rsidR="002D2AAB">
        <w:rPr>
          <w:rFonts w:ascii="Lato" w:eastAsia="Times New Roman" w:hAnsi="Lato" w:cs="Arial"/>
          <w:bCs/>
          <w:iCs/>
          <w:color w:val="000000"/>
          <w:spacing w:val="4"/>
          <w:lang w:bidi="pl-PL"/>
        </w:rPr>
        <w:t xml:space="preserve">zatem </w:t>
      </w:r>
      <w:r w:rsidR="002D2AAB" w:rsidRPr="00DB491A">
        <w:rPr>
          <w:rFonts w:ascii="Lato" w:eastAsia="Times New Roman" w:hAnsi="Lato" w:cs="Arial"/>
          <w:bCs/>
          <w:iCs/>
          <w:color w:val="000000"/>
          <w:spacing w:val="4"/>
          <w:lang w:bidi="pl-PL"/>
        </w:rPr>
        <w:t>twierdzeniom skarżąc</w:t>
      </w:r>
      <w:r w:rsidR="00CA2B26">
        <w:rPr>
          <w:rFonts w:ascii="Lato" w:eastAsia="Times New Roman" w:hAnsi="Lato" w:cs="Arial"/>
          <w:bCs/>
          <w:iCs/>
          <w:color w:val="000000"/>
          <w:spacing w:val="4"/>
          <w:lang w:bidi="pl-PL"/>
        </w:rPr>
        <w:t>ej</w:t>
      </w:r>
      <w:r w:rsidR="002D2AAB" w:rsidRPr="00DB491A">
        <w:rPr>
          <w:rFonts w:ascii="Lato" w:eastAsia="Times New Roman" w:hAnsi="Lato" w:cs="Arial"/>
          <w:bCs/>
          <w:iCs/>
          <w:color w:val="000000"/>
          <w:spacing w:val="4"/>
          <w:lang w:bidi="pl-PL"/>
        </w:rPr>
        <w:t xml:space="preserve">, w decyzji Wojewody </w:t>
      </w:r>
      <w:r w:rsidR="00CA2B26">
        <w:rPr>
          <w:rFonts w:ascii="Lato" w:eastAsia="Times New Roman" w:hAnsi="Lato" w:cs="Arial"/>
          <w:bCs/>
          <w:iCs/>
          <w:color w:val="000000"/>
          <w:spacing w:val="4"/>
          <w:lang w:bidi="pl-PL"/>
        </w:rPr>
        <w:t xml:space="preserve">Małopolskiego </w:t>
      </w:r>
      <w:r w:rsidR="002D2AAB" w:rsidRPr="00DB491A">
        <w:rPr>
          <w:rFonts w:ascii="Lato" w:eastAsia="Times New Roman" w:hAnsi="Lato" w:cs="Arial"/>
          <w:bCs/>
          <w:iCs/>
          <w:color w:val="000000"/>
          <w:spacing w:val="4"/>
          <w:lang w:bidi="pl-PL"/>
        </w:rPr>
        <w:t>nie było prawnej konieczności nałożenia na inwestora obowiązku budowy zjazd</w:t>
      </w:r>
      <w:r w:rsidR="00CA2B26">
        <w:rPr>
          <w:rFonts w:ascii="Lato" w:eastAsia="Times New Roman" w:hAnsi="Lato" w:cs="Arial"/>
          <w:bCs/>
          <w:iCs/>
          <w:color w:val="000000"/>
          <w:spacing w:val="4"/>
          <w:lang w:bidi="pl-PL"/>
        </w:rPr>
        <w:t>u</w:t>
      </w:r>
      <w:r w:rsidR="002D2AAB" w:rsidRPr="00DB491A">
        <w:rPr>
          <w:rFonts w:ascii="Lato" w:eastAsia="Times New Roman" w:hAnsi="Lato" w:cs="Arial"/>
          <w:bCs/>
          <w:iCs/>
          <w:color w:val="000000"/>
          <w:spacing w:val="4"/>
          <w:lang w:bidi="pl-PL"/>
        </w:rPr>
        <w:t xml:space="preserve"> na </w:t>
      </w:r>
      <w:r w:rsidR="00CA2B26">
        <w:rPr>
          <w:rFonts w:ascii="Lato" w:eastAsia="Times New Roman" w:hAnsi="Lato" w:cs="Arial"/>
          <w:bCs/>
          <w:iCs/>
          <w:color w:val="000000"/>
          <w:spacing w:val="4"/>
          <w:lang w:bidi="pl-PL"/>
        </w:rPr>
        <w:t>jej</w:t>
      </w:r>
      <w:r w:rsidR="002D2AAB" w:rsidRPr="00DB491A">
        <w:rPr>
          <w:rFonts w:ascii="Lato" w:eastAsia="Times New Roman" w:hAnsi="Lato" w:cs="Arial"/>
          <w:bCs/>
          <w:iCs/>
          <w:color w:val="000000"/>
          <w:spacing w:val="4"/>
          <w:lang w:bidi="pl-PL"/>
        </w:rPr>
        <w:t xml:space="preserve"> działk</w:t>
      </w:r>
      <w:r w:rsidR="00CA2B26">
        <w:rPr>
          <w:rFonts w:ascii="Lato" w:eastAsia="Times New Roman" w:hAnsi="Lato" w:cs="Arial"/>
          <w:bCs/>
          <w:iCs/>
          <w:color w:val="000000"/>
          <w:spacing w:val="4"/>
          <w:lang w:bidi="pl-PL"/>
        </w:rPr>
        <w:t>ę</w:t>
      </w:r>
      <w:r w:rsidR="002D2AAB" w:rsidRPr="00DB491A">
        <w:rPr>
          <w:rFonts w:ascii="Lato" w:eastAsia="Times New Roman" w:hAnsi="Lato" w:cs="Arial"/>
          <w:bCs/>
          <w:iCs/>
          <w:color w:val="000000"/>
          <w:spacing w:val="4"/>
          <w:lang w:bidi="pl-PL"/>
        </w:rPr>
        <w:t xml:space="preserve">. </w:t>
      </w:r>
    </w:p>
    <w:p w14:paraId="14228FD2" w14:textId="2AC03F65" w:rsidR="00CA2B26" w:rsidRPr="004763DC" w:rsidRDefault="002D2AAB" w:rsidP="004430AD">
      <w:pPr>
        <w:spacing w:after="240" w:line="240" w:lineRule="exact"/>
        <w:jc w:val="both"/>
        <w:rPr>
          <w:rFonts w:ascii="Lato" w:eastAsia="Times New Roman" w:hAnsi="Lato" w:cs="Arial"/>
          <w:bCs/>
          <w:iCs/>
          <w:color w:val="000000"/>
          <w:spacing w:val="4"/>
          <w:lang w:bidi="pl-PL"/>
        </w:rPr>
      </w:pPr>
      <w:r w:rsidRPr="004763DC">
        <w:rPr>
          <w:rFonts w:ascii="Lato" w:eastAsia="Times New Roman" w:hAnsi="Lato" w:cs="Arial"/>
          <w:bCs/>
          <w:iCs/>
          <w:color w:val="000000"/>
          <w:spacing w:val="4"/>
          <w:lang w:bidi="pl-PL"/>
        </w:rPr>
        <w:t xml:space="preserve">Jednakże zaznaczyć należy, że brak przyznania w dokumentacji projektowej zatwierdzonej decyzją Wojewody </w:t>
      </w:r>
      <w:r w:rsidR="00CA2B26" w:rsidRPr="004763DC">
        <w:rPr>
          <w:rFonts w:ascii="Lato" w:eastAsia="Times New Roman" w:hAnsi="Lato" w:cs="Arial"/>
          <w:bCs/>
          <w:iCs/>
          <w:color w:val="000000"/>
          <w:spacing w:val="4"/>
          <w:lang w:bidi="pl-PL"/>
        </w:rPr>
        <w:t xml:space="preserve">Małopolskiego </w:t>
      </w:r>
      <w:r w:rsidRPr="004763DC">
        <w:rPr>
          <w:rFonts w:ascii="Lato" w:eastAsia="Times New Roman" w:hAnsi="Lato" w:cs="Arial"/>
          <w:bCs/>
          <w:iCs/>
          <w:color w:val="000000"/>
          <w:spacing w:val="4"/>
          <w:lang w:bidi="pl-PL"/>
        </w:rPr>
        <w:t>żądan</w:t>
      </w:r>
      <w:r w:rsidR="00CA2B26" w:rsidRPr="004763DC">
        <w:rPr>
          <w:rFonts w:ascii="Lato" w:eastAsia="Times New Roman" w:hAnsi="Lato" w:cs="Arial"/>
          <w:bCs/>
          <w:iCs/>
          <w:color w:val="000000"/>
          <w:spacing w:val="4"/>
          <w:lang w:bidi="pl-PL"/>
        </w:rPr>
        <w:t>ego</w:t>
      </w:r>
      <w:r w:rsidRPr="004763DC">
        <w:rPr>
          <w:rFonts w:ascii="Lato" w:eastAsia="Times New Roman" w:hAnsi="Lato" w:cs="Arial"/>
          <w:bCs/>
          <w:iCs/>
          <w:color w:val="000000"/>
          <w:spacing w:val="4"/>
          <w:lang w:bidi="pl-PL"/>
        </w:rPr>
        <w:t xml:space="preserve"> przez skarżąc</w:t>
      </w:r>
      <w:r w:rsidR="00CA2B26" w:rsidRPr="004763DC">
        <w:rPr>
          <w:rFonts w:ascii="Lato" w:eastAsia="Times New Roman" w:hAnsi="Lato" w:cs="Arial"/>
          <w:bCs/>
          <w:iCs/>
          <w:color w:val="000000"/>
          <w:spacing w:val="4"/>
          <w:lang w:bidi="pl-PL"/>
        </w:rPr>
        <w:t>ą</w:t>
      </w:r>
      <w:r w:rsidRPr="004763DC">
        <w:rPr>
          <w:rFonts w:ascii="Lato" w:eastAsia="Times New Roman" w:hAnsi="Lato" w:cs="Arial"/>
          <w:bCs/>
          <w:iCs/>
          <w:color w:val="000000"/>
          <w:spacing w:val="4"/>
          <w:lang w:bidi="pl-PL"/>
        </w:rPr>
        <w:t xml:space="preserve"> zjazd</w:t>
      </w:r>
      <w:r w:rsidR="00CA2B26" w:rsidRPr="004763DC">
        <w:rPr>
          <w:rFonts w:ascii="Lato" w:eastAsia="Times New Roman" w:hAnsi="Lato" w:cs="Arial"/>
          <w:bCs/>
          <w:iCs/>
          <w:color w:val="000000"/>
          <w:spacing w:val="4"/>
          <w:lang w:bidi="pl-PL"/>
        </w:rPr>
        <w:t>u</w:t>
      </w:r>
      <w:r w:rsidRPr="004763DC">
        <w:rPr>
          <w:rFonts w:ascii="Lato" w:eastAsia="Times New Roman" w:hAnsi="Lato" w:cs="Arial"/>
          <w:bCs/>
          <w:iCs/>
          <w:color w:val="000000"/>
          <w:spacing w:val="4"/>
          <w:lang w:bidi="pl-PL"/>
        </w:rPr>
        <w:t xml:space="preserve"> – wbrew </w:t>
      </w:r>
      <w:r w:rsidR="00CA2B26" w:rsidRPr="004763DC">
        <w:rPr>
          <w:rFonts w:ascii="Lato" w:eastAsia="Times New Roman" w:hAnsi="Lato" w:cs="Arial"/>
          <w:bCs/>
          <w:iCs/>
          <w:color w:val="000000"/>
          <w:spacing w:val="4"/>
          <w:lang w:bidi="pl-PL"/>
        </w:rPr>
        <w:t xml:space="preserve">jej </w:t>
      </w:r>
      <w:r w:rsidRPr="004763DC">
        <w:rPr>
          <w:rFonts w:ascii="Lato" w:eastAsia="Times New Roman" w:hAnsi="Lato" w:cs="Arial"/>
          <w:bCs/>
          <w:iCs/>
          <w:color w:val="000000"/>
          <w:spacing w:val="4"/>
          <w:lang w:bidi="pl-PL"/>
        </w:rPr>
        <w:t>błędnemu stanowisku – nie oznacza, że pozostając</w:t>
      </w:r>
      <w:r w:rsidR="00977889">
        <w:rPr>
          <w:rFonts w:ascii="Lato" w:eastAsia="Times New Roman" w:hAnsi="Lato" w:cs="Arial"/>
          <w:bCs/>
          <w:iCs/>
          <w:color w:val="000000"/>
          <w:spacing w:val="4"/>
          <w:lang w:bidi="pl-PL"/>
        </w:rPr>
        <w:t>a</w:t>
      </w:r>
      <w:r w:rsidRPr="004763DC">
        <w:rPr>
          <w:rFonts w:ascii="Lato" w:eastAsia="Times New Roman" w:hAnsi="Lato" w:cs="Arial"/>
          <w:bCs/>
          <w:iCs/>
          <w:color w:val="000000"/>
          <w:spacing w:val="4"/>
          <w:lang w:bidi="pl-PL"/>
        </w:rPr>
        <w:t xml:space="preserve"> </w:t>
      </w:r>
      <w:r w:rsidR="00CA2B26" w:rsidRPr="004763DC">
        <w:rPr>
          <w:rFonts w:ascii="Lato" w:eastAsia="Times New Roman" w:hAnsi="Lato" w:cs="Arial"/>
          <w:bCs/>
          <w:iCs/>
          <w:color w:val="000000"/>
          <w:spacing w:val="4"/>
          <w:lang w:bidi="pl-PL"/>
        </w:rPr>
        <w:t xml:space="preserve">jej </w:t>
      </w:r>
      <w:r w:rsidRPr="004763DC">
        <w:rPr>
          <w:rFonts w:ascii="Lato" w:eastAsia="Times New Roman" w:hAnsi="Lato" w:cs="Arial"/>
          <w:bCs/>
          <w:iCs/>
          <w:color w:val="000000"/>
          <w:spacing w:val="4"/>
          <w:lang w:bidi="pl-PL"/>
        </w:rPr>
        <w:t>własnością działk</w:t>
      </w:r>
      <w:r w:rsidR="00CA2B26" w:rsidRPr="004763DC">
        <w:rPr>
          <w:rFonts w:ascii="Lato" w:eastAsia="Times New Roman" w:hAnsi="Lato" w:cs="Arial"/>
          <w:bCs/>
          <w:iCs/>
          <w:color w:val="000000"/>
          <w:spacing w:val="4"/>
          <w:lang w:bidi="pl-PL"/>
        </w:rPr>
        <w:t>a</w:t>
      </w:r>
      <w:r w:rsidRPr="004763DC">
        <w:rPr>
          <w:rFonts w:ascii="Lato" w:eastAsia="Times New Roman" w:hAnsi="Lato" w:cs="Arial"/>
          <w:bCs/>
          <w:iCs/>
          <w:color w:val="000000"/>
          <w:spacing w:val="4"/>
          <w:lang w:bidi="pl-PL"/>
        </w:rPr>
        <w:t xml:space="preserve"> nie będ</w:t>
      </w:r>
      <w:r w:rsidR="00CA2B26" w:rsidRPr="004763DC">
        <w:rPr>
          <w:rFonts w:ascii="Lato" w:eastAsia="Times New Roman" w:hAnsi="Lato" w:cs="Arial"/>
          <w:bCs/>
          <w:iCs/>
          <w:color w:val="000000"/>
          <w:spacing w:val="4"/>
          <w:lang w:bidi="pl-PL"/>
        </w:rPr>
        <w:t>zie</w:t>
      </w:r>
      <w:r w:rsidRPr="004763DC">
        <w:rPr>
          <w:rFonts w:ascii="Lato" w:eastAsia="Times New Roman" w:hAnsi="Lato" w:cs="Arial"/>
          <w:bCs/>
          <w:iCs/>
          <w:color w:val="000000"/>
          <w:spacing w:val="4"/>
          <w:lang w:bidi="pl-PL"/>
        </w:rPr>
        <w:t xml:space="preserve"> miał</w:t>
      </w:r>
      <w:r w:rsidR="00CA2B26" w:rsidRPr="004763DC">
        <w:rPr>
          <w:rFonts w:ascii="Lato" w:eastAsia="Times New Roman" w:hAnsi="Lato" w:cs="Arial"/>
          <w:bCs/>
          <w:iCs/>
          <w:color w:val="000000"/>
          <w:spacing w:val="4"/>
          <w:lang w:bidi="pl-PL"/>
        </w:rPr>
        <w:t>a</w:t>
      </w:r>
      <w:r w:rsidRPr="004763DC">
        <w:rPr>
          <w:rFonts w:ascii="Lato" w:eastAsia="Times New Roman" w:hAnsi="Lato" w:cs="Arial"/>
          <w:bCs/>
          <w:iCs/>
          <w:color w:val="000000"/>
          <w:spacing w:val="4"/>
          <w:lang w:bidi="pl-PL"/>
        </w:rPr>
        <w:t xml:space="preserve"> zapewnionego dostępu do drogi publicznej. Przedmiotowa inwestycja drogowa w żaden sposób nie spowodowała utraty dostępu przedmiotow</w:t>
      </w:r>
      <w:r w:rsidR="00CA2B26" w:rsidRPr="004763DC">
        <w:rPr>
          <w:rFonts w:ascii="Lato" w:eastAsia="Times New Roman" w:hAnsi="Lato" w:cs="Arial"/>
          <w:bCs/>
          <w:iCs/>
          <w:color w:val="000000"/>
          <w:spacing w:val="4"/>
          <w:lang w:bidi="pl-PL"/>
        </w:rPr>
        <w:t>ej</w:t>
      </w:r>
      <w:r w:rsidRPr="004763DC">
        <w:rPr>
          <w:rFonts w:ascii="Lato" w:eastAsia="Times New Roman" w:hAnsi="Lato" w:cs="Arial"/>
          <w:bCs/>
          <w:iCs/>
          <w:color w:val="000000"/>
          <w:spacing w:val="4"/>
          <w:lang w:bidi="pl-PL"/>
        </w:rPr>
        <w:t xml:space="preserve"> </w:t>
      </w:r>
      <w:r w:rsidR="00255A43" w:rsidRPr="004763DC">
        <w:rPr>
          <w:rFonts w:ascii="Lato" w:eastAsia="Times New Roman" w:hAnsi="Lato" w:cs="Arial"/>
          <w:bCs/>
          <w:iCs/>
          <w:color w:val="000000"/>
          <w:spacing w:val="4"/>
          <w:lang w:bidi="pl-PL"/>
        </w:rPr>
        <w:t>działki</w:t>
      </w:r>
      <w:r w:rsidRPr="004763DC">
        <w:rPr>
          <w:rFonts w:ascii="Lato" w:eastAsia="Times New Roman" w:hAnsi="Lato" w:cs="Arial"/>
          <w:bCs/>
          <w:iCs/>
          <w:color w:val="000000"/>
          <w:spacing w:val="4"/>
          <w:lang w:bidi="pl-PL"/>
        </w:rPr>
        <w:t xml:space="preserve"> skarżąc</w:t>
      </w:r>
      <w:r w:rsidR="00CA2B26" w:rsidRPr="004763DC">
        <w:rPr>
          <w:rFonts w:ascii="Lato" w:eastAsia="Times New Roman" w:hAnsi="Lato" w:cs="Arial"/>
          <w:bCs/>
          <w:iCs/>
          <w:color w:val="000000"/>
          <w:spacing w:val="4"/>
          <w:lang w:bidi="pl-PL"/>
        </w:rPr>
        <w:t>ej</w:t>
      </w:r>
      <w:r w:rsidRPr="004763DC">
        <w:rPr>
          <w:rFonts w:ascii="Lato" w:eastAsia="Times New Roman" w:hAnsi="Lato" w:cs="Arial"/>
          <w:bCs/>
          <w:iCs/>
          <w:color w:val="000000"/>
          <w:spacing w:val="4"/>
          <w:lang w:bidi="pl-PL"/>
        </w:rPr>
        <w:t xml:space="preserve"> do drogi publicznej.</w:t>
      </w:r>
      <w:r w:rsidR="00CA2B26" w:rsidRPr="004763DC">
        <w:rPr>
          <w:rFonts w:ascii="Lato" w:eastAsia="Times New Roman" w:hAnsi="Lato" w:cs="Arial"/>
          <w:bCs/>
          <w:iCs/>
          <w:color w:val="000000"/>
          <w:spacing w:val="4"/>
          <w:lang w:bidi="pl-PL"/>
        </w:rPr>
        <w:t xml:space="preserve"> Z</w:t>
      </w:r>
      <w:r w:rsidRPr="004763DC">
        <w:rPr>
          <w:rFonts w:ascii="Lato" w:eastAsia="Times New Roman" w:hAnsi="Lato" w:cs="Arial"/>
          <w:bCs/>
          <w:iCs/>
          <w:color w:val="000000"/>
          <w:spacing w:val="4"/>
          <w:lang w:bidi="pl-PL"/>
        </w:rPr>
        <w:t>auważyć należy, iż skarżąc</w:t>
      </w:r>
      <w:r w:rsidR="00CA2B26" w:rsidRPr="004763DC">
        <w:rPr>
          <w:rFonts w:ascii="Lato" w:eastAsia="Times New Roman" w:hAnsi="Lato" w:cs="Arial"/>
          <w:bCs/>
          <w:iCs/>
          <w:color w:val="000000"/>
          <w:spacing w:val="4"/>
          <w:lang w:bidi="pl-PL"/>
        </w:rPr>
        <w:t>ej</w:t>
      </w:r>
      <w:r w:rsidRPr="004763DC">
        <w:rPr>
          <w:rFonts w:ascii="Lato" w:eastAsia="Times New Roman" w:hAnsi="Lato" w:cs="Arial"/>
          <w:bCs/>
          <w:iCs/>
          <w:color w:val="000000"/>
          <w:spacing w:val="4"/>
          <w:lang w:bidi="pl-PL"/>
        </w:rPr>
        <w:t xml:space="preserve">, zgodnie z dyspozycją art. 29 ust. 1 ustawy o drogach publicznych, przysługuje prawo wystąpienia z wnioskiem </w:t>
      </w:r>
      <w:r w:rsidRPr="004763DC">
        <w:rPr>
          <w:rFonts w:ascii="Lato" w:eastAsia="Times New Roman" w:hAnsi="Lato" w:cs="Arial"/>
          <w:bCs/>
          <w:iCs/>
          <w:color w:val="000000"/>
          <w:spacing w:val="4"/>
          <w:lang w:bidi="pl-PL"/>
        </w:rPr>
        <w:br/>
        <w:t>do właściwego zarządcy drogi o zezwolenie na lokalizację zjazd</w:t>
      </w:r>
      <w:r w:rsidR="00CA2B26" w:rsidRPr="004763DC">
        <w:rPr>
          <w:rFonts w:ascii="Lato" w:eastAsia="Times New Roman" w:hAnsi="Lato" w:cs="Arial"/>
          <w:bCs/>
          <w:iCs/>
          <w:color w:val="000000"/>
          <w:spacing w:val="4"/>
          <w:lang w:bidi="pl-PL"/>
        </w:rPr>
        <w:t>u</w:t>
      </w:r>
      <w:r w:rsidRPr="004763DC">
        <w:rPr>
          <w:rFonts w:ascii="Lato" w:eastAsia="Times New Roman" w:hAnsi="Lato" w:cs="Arial"/>
          <w:bCs/>
          <w:iCs/>
          <w:color w:val="000000"/>
          <w:spacing w:val="4"/>
          <w:lang w:bidi="pl-PL"/>
        </w:rPr>
        <w:t xml:space="preserve"> z </w:t>
      </w:r>
      <w:r w:rsidR="00CA2B26" w:rsidRPr="004763DC">
        <w:rPr>
          <w:rFonts w:ascii="Lato" w:eastAsia="Times New Roman" w:hAnsi="Lato" w:cs="Arial"/>
          <w:bCs/>
          <w:iCs/>
          <w:color w:val="000000"/>
          <w:spacing w:val="4"/>
          <w:lang w:bidi="pl-PL"/>
        </w:rPr>
        <w:t xml:space="preserve">projektowanej </w:t>
      </w:r>
      <w:r w:rsidRPr="004763DC">
        <w:rPr>
          <w:rFonts w:ascii="Lato" w:eastAsia="Times New Roman" w:hAnsi="Lato" w:cs="Arial"/>
          <w:bCs/>
          <w:iCs/>
          <w:color w:val="000000"/>
          <w:spacing w:val="4"/>
          <w:lang w:bidi="pl-PL"/>
        </w:rPr>
        <w:t xml:space="preserve">drogi gminnej </w:t>
      </w:r>
      <w:r w:rsidR="00CA2B26" w:rsidRPr="004763DC">
        <w:rPr>
          <w:rFonts w:ascii="Lato" w:eastAsia="Times New Roman" w:hAnsi="Lato" w:cs="Arial"/>
          <w:bCs/>
          <w:iCs/>
          <w:color w:val="000000"/>
          <w:spacing w:val="4"/>
          <w:lang w:bidi="pl-PL"/>
        </w:rPr>
        <w:t>D-2</w:t>
      </w:r>
      <w:r w:rsidRPr="004763DC">
        <w:rPr>
          <w:rFonts w:ascii="Lato" w:eastAsia="Times New Roman" w:hAnsi="Lato" w:cs="Arial"/>
          <w:bCs/>
          <w:iCs/>
          <w:color w:val="000000"/>
          <w:spacing w:val="4"/>
          <w:lang w:bidi="pl-PL"/>
        </w:rPr>
        <w:t xml:space="preserve">. W </w:t>
      </w:r>
      <w:r w:rsidR="00CA2B26" w:rsidRPr="004763DC">
        <w:rPr>
          <w:rFonts w:ascii="Lato" w:eastAsia="Times New Roman" w:hAnsi="Lato" w:cs="Arial"/>
          <w:bCs/>
          <w:iCs/>
          <w:color w:val="000000"/>
          <w:spacing w:val="4"/>
          <w:lang w:bidi="pl-PL"/>
        </w:rPr>
        <w:t xml:space="preserve">ww. </w:t>
      </w:r>
      <w:r w:rsidRPr="004763DC">
        <w:rPr>
          <w:rFonts w:ascii="Lato" w:eastAsia="Times New Roman" w:hAnsi="Lato" w:cs="Arial"/>
          <w:bCs/>
          <w:iCs/>
          <w:color w:val="000000"/>
          <w:spacing w:val="4"/>
          <w:lang w:bidi="pl-PL"/>
        </w:rPr>
        <w:t>piśmie z</w:t>
      </w:r>
      <w:r w:rsidR="00CA2B26" w:rsidRPr="004763DC">
        <w:rPr>
          <w:rFonts w:ascii="Lato" w:eastAsia="Times New Roman" w:hAnsi="Lato" w:cs="Arial"/>
          <w:bCs/>
          <w:iCs/>
          <w:color w:val="000000"/>
          <w:spacing w:val="4"/>
          <w:lang w:bidi="pl-PL"/>
        </w:rPr>
        <w:t xml:space="preserve"> dnia 26 lutego 2024 r.</w:t>
      </w:r>
      <w:r w:rsidR="00255A43" w:rsidRPr="004763DC">
        <w:rPr>
          <w:rFonts w:ascii="Lato" w:eastAsia="Times New Roman" w:hAnsi="Lato" w:cs="Arial"/>
          <w:bCs/>
          <w:iCs/>
          <w:color w:val="000000"/>
          <w:spacing w:val="4"/>
          <w:lang w:bidi="pl-PL"/>
        </w:rPr>
        <w:t xml:space="preserve"> </w:t>
      </w:r>
      <w:r w:rsidRPr="004763DC">
        <w:rPr>
          <w:rFonts w:ascii="Lato" w:eastAsia="Times New Roman" w:hAnsi="Lato" w:cs="Arial"/>
          <w:bCs/>
          <w:iCs/>
          <w:color w:val="000000"/>
          <w:spacing w:val="4"/>
          <w:lang w:bidi="pl-PL"/>
        </w:rPr>
        <w:t xml:space="preserve">inwestor potwierdził, że będzie istniała techniczna możliwość zlokalizowania - na wniosek właściciela - zjazdu do działki nr </w:t>
      </w:r>
      <w:r w:rsidR="00CA2B26" w:rsidRPr="004763DC">
        <w:rPr>
          <w:rFonts w:ascii="Lato" w:eastAsia="Times New Roman" w:hAnsi="Lato" w:cs="Arial"/>
          <w:bCs/>
          <w:iCs/>
          <w:color w:val="000000"/>
          <w:spacing w:val="4"/>
          <w:lang w:bidi="pl-PL"/>
        </w:rPr>
        <w:t>261/7</w:t>
      </w:r>
      <w:r w:rsidRPr="004763DC">
        <w:rPr>
          <w:rFonts w:ascii="Lato" w:eastAsia="Times New Roman" w:hAnsi="Lato" w:cs="Arial"/>
          <w:bCs/>
          <w:iCs/>
          <w:color w:val="000000"/>
          <w:spacing w:val="4"/>
          <w:lang w:bidi="pl-PL"/>
        </w:rPr>
        <w:t xml:space="preserve"> (powstałej z podziału działki nr 2</w:t>
      </w:r>
      <w:r w:rsidR="00CA2B26" w:rsidRPr="004763DC">
        <w:rPr>
          <w:rFonts w:ascii="Lato" w:eastAsia="Times New Roman" w:hAnsi="Lato" w:cs="Arial"/>
          <w:bCs/>
          <w:iCs/>
          <w:color w:val="000000"/>
          <w:spacing w:val="4"/>
          <w:lang w:bidi="pl-PL"/>
        </w:rPr>
        <w:t>61</w:t>
      </w:r>
      <w:r w:rsidRPr="004763DC">
        <w:rPr>
          <w:rFonts w:ascii="Lato" w:eastAsia="Times New Roman" w:hAnsi="Lato" w:cs="Arial"/>
          <w:bCs/>
          <w:iCs/>
          <w:color w:val="000000"/>
          <w:spacing w:val="4"/>
          <w:lang w:bidi="pl-PL"/>
        </w:rPr>
        <w:t>), z ww. drogi gminnej</w:t>
      </w:r>
      <w:r w:rsidR="00CA2B26" w:rsidRPr="004763DC">
        <w:rPr>
          <w:rFonts w:ascii="Lato" w:eastAsia="Times New Roman" w:hAnsi="Lato" w:cs="Arial"/>
          <w:bCs/>
          <w:iCs/>
          <w:color w:val="000000"/>
          <w:spacing w:val="4"/>
          <w:lang w:bidi="pl-PL"/>
        </w:rPr>
        <w:t xml:space="preserve"> D-2. Inwestor wyjaśnił, iż zaprojektowany plac do zawracania na końcu drogi gminnej D-2 umożliwia wykonanie w przyszłości zjazdu do działki nr 261/7.</w:t>
      </w:r>
      <w:r w:rsidR="004763DC" w:rsidRPr="004763DC">
        <w:rPr>
          <w:rFonts w:ascii="Lato" w:eastAsia="Times New Roman" w:hAnsi="Lato" w:cs="Arial"/>
          <w:color w:val="000000"/>
          <w:spacing w:val="4"/>
          <w:lang w:eastAsia="pl-PL"/>
        </w:rPr>
        <w:t xml:space="preserve"> Możliwe</w:t>
      </w:r>
      <w:r w:rsidR="004763DC" w:rsidRPr="004763DC">
        <w:rPr>
          <w:rFonts w:ascii="Lato" w:eastAsia="Times New Roman" w:hAnsi="Lato" w:cs="Arial"/>
          <w:bCs/>
          <w:iCs/>
          <w:color w:val="000000"/>
          <w:spacing w:val="4"/>
          <w:lang w:eastAsia="pl-PL" w:bidi="pl-PL"/>
        </w:rPr>
        <w:t xml:space="preserve"> </w:t>
      </w:r>
      <w:r w:rsidR="004763DC" w:rsidRPr="004763DC">
        <w:rPr>
          <w:rFonts w:ascii="Lato" w:eastAsia="Times New Roman" w:hAnsi="Lato" w:cs="Arial"/>
          <w:bCs/>
          <w:iCs/>
          <w:color w:val="000000"/>
          <w:spacing w:val="4"/>
          <w:lang w:bidi="pl-PL"/>
        </w:rPr>
        <w:t>będzie również ewentualne wykonanie drogi dojazdowej KDD5 zgodnie z zapisami obowiązującego miejscowego planu zagospodarowania przestrzennego</w:t>
      </w:r>
      <w:r w:rsidR="004763DC">
        <w:rPr>
          <w:rFonts w:ascii="Lato" w:eastAsia="Times New Roman" w:hAnsi="Lato" w:cs="Arial"/>
          <w:bCs/>
          <w:iCs/>
          <w:color w:val="000000"/>
          <w:spacing w:val="4"/>
          <w:lang w:bidi="pl-PL"/>
        </w:rPr>
        <w:t>.</w:t>
      </w:r>
    </w:p>
    <w:p w14:paraId="6FB8A9F8" w14:textId="3365FB27" w:rsidR="00F57ACD" w:rsidRDefault="004763DC" w:rsidP="004430AD">
      <w:pPr>
        <w:spacing w:after="240" w:line="240" w:lineRule="exact"/>
        <w:jc w:val="both"/>
        <w:outlineLvl w:val="0"/>
        <w:rPr>
          <w:rFonts w:ascii="Lato" w:eastAsia="Times New Roman" w:hAnsi="Lato" w:cs="Arial"/>
          <w:bCs/>
          <w:iCs/>
          <w:spacing w:val="4"/>
          <w:lang w:eastAsia="pl-PL" w:bidi="pl-PL"/>
        </w:rPr>
      </w:pPr>
      <w:r w:rsidRPr="00651CC7">
        <w:rPr>
          <w:rFonts w:ascii="Lato" w:eastAsia="Times New Roman" w:hAnsi="Lato" w:cs="Arial"/>
          <w:bCs/>
          <w:iCs/>
          <w:spacing w:val="4"/>
          <w:lang w:eastAsia="zh-CN" w:bidi="pl-PL"/>
        </w:rPr>
        <w:t xml:space="preserve">W świetle dotychczasowej argumentacji, wbrew zarzutom </w:t>
      </w:r>
      <w:r>
        <w:rPr>
          <w:rFonts w:ascii="Lato" w:eastAsia="Times New Roman" w:hAnsi="Lato" w:cs="Arial"/>
          <w:bCs/>
          <w:iCs/>
          <w:spacing w:val="4"/>
          <w:lang w:eastAsia="zh-CN" w:bidi="pl-PL"/>
        </w:rPr>
        <w:t xml:space="preserve">skarżącej </w:t>
      </w:r>
      <w:r w:rsidRPr="00651CC7">
        <w:rPr>
          <w:rFonts w:ascii="Lato" w:eastAsia="Times New Roman" w:hAnsi="Lato" w:cs="Arial"/>
          <w:bCs/>
          <w:iCs/>
          <w:spacing w:val="4"/>
          <w:lang w:eastAsia="pl-PL" w:bidi="pl-PL"/>
        </w:rPr>
        <w:t xml:space="preserve">w sprawie nie doszło do zarzucanego naruszenia ochrony interesów osób trzecich. Zawarty w art. 11f </w:t>
      </w:r>
      <w:r w:rsidRPr="00651CC7">
        <w:rPr>
          <w:rFonts w:ascii="Lato" w:eastAsia="Times New Roman" w:hAnsi="Lato" w:cs="Arial"/>
          <w:bCs/>
          <w:iCs/>
          <w:spacing w:val="4"/>
          <w:lang w:eastAsia="pl-PL" w:bidi="pl-PL"/>
        </w:rPr>
        <w:lastRenderedPageBreak/>
        <w:t xml:space="preserve">ust. 1 pkt 4 specustawy drogowej obowiązek uwzględnienia interesów osób trzecich, należy interpretować w taki oto sposób, że chodzi tu o interesy obiektywnie uzasadnione. W kontekście normy z art. 11f ust. 1 pkt 4 specustawy drogowej, nie wystarczy uznanie, że strona czuje się nieusatysfakcjonowana proponowanym rozwiązaniem lokalizacyjnym. Konieczne jest wykazanie, iż rozwiązanie takie narusza tak dalece chroniony prawem jej interes, że nie jest możliwe do zaakceptowania w ramach reguł praworządności. </w:t>
      </w:r>
      <w:r w:rsidR="007A0314" w:rsidRPr="007A0314">
        <w:rPr>
          <w:rFonts w:ascii="Lato" w:eastAsia="Times New Roman" w:hAnsi="Lato" w:cs="Arial"/>
          <w:bCs/>
          <w:iCs/>
          <w:spacing w:val="4"/>
          <w:lang w:eastAsia="pl-PL" w:bidi="pl-PL"/>
        </w:rPr>
        <w:t>W rozpoznawanej sprawie, skarżąc</w:t>
      </w:r>
      <w:r w:rsidR="007A0314">
        <w:rPr>
          <w:rFonts w:ascii="Lato" w:eastAsia="Times New Roman" w:hAnsi="Lato" w:cs="Arial"/>
          <w:bCs/>
          <w:iCs/>
          <w:spacing w:val="4"/>
          <w:lang w:eastAsia="pl-PL" w:bidi="pl-PL"/>
        </w:rPr>
        <w:t>a</w:t>
      </w:r>
      <w:r w:rsidR="007A0314" w:rsidRPr="007A0314">
        <w:rPr>
          <w:rFonts w:ascii="Lato" w:eastAsia="Times New Roman" w:hAnsi="Lato" w:cs="Arial"/>
          <w:bCs/>
          <w:iCs/>
          <w:spacing w:val="4"/>
          <w:lang w:eastAsia="pl-PL" w:bidi="pl-PL"/>
        </w:rPr>
        <w:t xml:space="preserve"> nie wykazał</w:t>
      </w:r>
      <w:r w:rsidR="007A0314">
        <w:rPr>
          <w:rFonts w:ascii="Lato" w:eastAsia="Times New Roman" w:hAnsi="Lato" w:cs="Arial"/>
          <w:bCs/>
          <w:iCs/>
          <w:spacing w:val="4"/>
          <w:lang w:eastAsia="pl-PL" w:bidi="pl-PL"/>
        </w:rPr>
        <w:t>a</w:t>
      </w:r>
      <w:r w:rsidR="007A0314" w:rsidRPr="007A0314">
        <w:rPr>
          <w:rFonts w:ascii="Lato" w:eastAsia="Times New Roman" w:hAnsi="Lato" w:cs="Arial"/>
          <w:bCs/>
          <w:iCs/>
          <w:spacing w:val="4"/>
          <w:lang w:eastAsia="pl-PL" w:bidi="pl-PL"/>
        </w:rPr>
        <w:t xml:space="preserve"> skutecznie, </w:t>
      </w:r>
      <w:r w:rsidR="00695CA3">
        <w:rPr>
          <w:rFonts w:ascii="Lato" w:eastAsia="Times New Roman" w:hAnsi="Lato" w:cs="Arial"/>
          <w:bCs/>
          <w:iCs/>
          <w:spacing w:val="4"/>
          <w:lang w:eastAsia="pl-PL" w:bidi="pl-PL"/>
        </w:rPr>
        <w:br/>
      </w:r>
      <w:r w:rsidR="007A0314" w:rsidRPr="007A0314">
        <w:rPr>
          <w:rFonts w:ascii="Lato" w:eastAsia="Times New Roman" w:hAnsi="Lato" w:cs="Arial"/>
          <w:bCs/>
          <w:iCs/>
          <w:spacing w:val="4"/>
          <w:lang w:eastAsia="pl-PL" w:bidi="pl-PL"/>
        </w:rPr>
        <w:t xml:space="preserve">iż doszło do naruszenia </w:t>
      </w:r>
      <w:r w:rsidR="007A0314">
        <w:rPr>
          <w:rFonts w:ascii="Lato" w:eastAsia="Times New Roman" w:hAnsi="Lato" w:cs="Arial"/>
          <w:bCs/>
          <w:iCs/>
          <w:spacing w:val="4"/>
          <w:lang w:eastAsia="pl-PL" w:bidi="pl-PL"/>
        </w:rPr>
        <w:t xml:space="preserve">jej </w:t>
      </w:r>
      <w:r w:rsidR="007A0314" w:rsidRPr="007A0314">
        <w:rPr>
          <w:rFonts w:ascii="Lato" w:eastAsia="Times New Roman" w:hAnsi="Lato" w:cs="Arial"/>
          <w:bCs/>
          <w:iCs/>
          <w:spacing w:val="4"/>
          <w:lang w:eastAsia="pl-PL" w:bidi="pl-PL"/>
        </w:rPr>
        <w:t>interesu prawnie chronionego.</w:t>
      </w:r>
      <w:r w:rsidR="007A0314">
        <w:rPr>
          <w:rFonts w:ascii="Lato" w:eastAsia="Times New Roman" w:hAnsi="Lato" w:cs="Arial"/>
          <w:bCs/>
          <w:iCs/>
          <w:spacing w:val="4"/>
          <w:lang w:eastAsia="pl-PL" w:bidi="pl-PL"/>
        </w:rPr>
        <w:t xml:space="preserve"> S</w:t>
      </w:r>
      <w:r w:rsidRPr="00927355">
        <w:rPr>
          <w:rFonts w:ascii="Lato" w:eastAsia="Times New Roman" w:hAnsi="Lato" w:cs="Arial"/>
          <w:bCs/>
          <w:iCs/>
          <w:spacing w:val="4"/>
          <w:lang w:eastAsia="pl-PL" w:bidi="pl-PL"/>
        </w:rPr>
        <w:t>karżąc</w:t>
      </w:r>
      <w:r>
        <w:rPr>
          <w:rFonts w:ascii="Lato" w:eastAsia="Times New Roman" w:hAnsi="Lato" w:cs="Arial"/>
          <w:bCs/>
          <w:iCs/>
          <w:spacing w:val="4"/>
          <w:lang w:eastAsia="pl-PL" w:bidi="pl-PL"/>
        </w:rPr>
        <w:t>a</w:t>
      </w:r>
      <w:r w:rsidRPr="00927355">
        <w:rPr>
          <w:rFonts w:ascii="Lato" w:eastAsia="Times New Roman" w:hAnsi="Lato" w:cs="Arial"/>
          <w:bCs/>
          <w:iCs/>
          <w:spacing w:val="4"/>
          <w:lang w:eastAsia="pl-PL" w:bidi="pl-PL"/>
        </w:rPr>
        <w:t xml:space="preserve"> powołuj</w:t>
      </w:r>
      <w:r>
        <w:rPr>
          <w:rFonts w:ascii="Lato" w:eastAsia="Times New Roman" w:hAnsi="Lato" w:cs="Arial"/>
          <w:bCs/>
          <w:iCs/>
          <w:spacing w:val="4"/>
          <w:lang w:eastAsia="pl-PL" w:bidi="pl-PL"/>
        </w:rPr>
        <w:t>e</w:t>
      </w:r>
      <w:r w:rsidRPr="00927355">
        <w:rPr>
          <w:rFonts w:ascii="Lato" w:eastAsia="Times New Roman" w:hAnsi="Lato" w:cs="Arial"/>
          <w:bCs/>
          <w:iCs/>
          <w:spacing w:val="4"/>
          <w:lang w:eastAsia="pl-PL" w:bidi="pl-PL"/>
        </w:rPr>
        <w:t xml:space="preserve"> się </w:t>
      </w:r>
      <w:r w:rsidR="008044CA">
        <w:rPr>
          <w:rFonts w:ascii="Lato" w:eastAsia="Times New Roman" w:hAnsi="Lato" w:cs="Arial"/>
          <w:bCs/>
          <w:iCs/>
          <w:spacing w:val="4"/>
          <w:lang w:eastAsia="pl-PL" w:bidi="pl-PL"/>
        </w:rPr>
        <w:t xml:space="preserve">bowiem </w:t>
      </w:r>
      <w:r w:rsidRPr="00927355">
        <w:rPr>
          <w:rFonts w:ascii="Lato" w:eastAsia="Times New Roman" w:hAnsi="Lato" w:cs="Arial"/>
          <w:bCs/>
          <w:iCs/>
          <w:spacing w:val="4"/>
          <w:lang w:eastAsia="pl-PL" w:bidi="pl-PL"/>
        </w:rPr>
        <w:t xml:space="preserve">jedynie na interes subiektywny, upatrując go w uszczupleniu prawa własności </w:t>
      </w:r>
      <w:r w:rsidR="008044CA">
        <w:rPr>
          <w:rFonts w:ascii="Lato" w:eastAsia="Times New Roman" w:hAnsi="Lato" w:cs="Arial"/>
          <w:bCs/>
          <w:iCs/>
          <w:spacing w:val="4"/>
          <w:lang w:eastAsia="pl-PL" w:bidi="pl-PL"/>
        </w:rPr>
        <w:br/>
      </w:r>
      <w:r w:rsidRPr="00927355">
        <w:rPr>
          <w:rFonts w:ascii="Lato" w:eastAsia="Times New Roman" w:hAnsi="Lato" w:cs="Arial"/>
          <w:bCs/>
          <w:iCs/>
          <w:spacing w:val="4"/>
          <w:lang w:eastAsia="pl-PL" w:bidi="pl-PL"/>
        </w:rPr>
        <w:t xml:space="preserve">i pogorszeniu warunków korzystania z </w:t>
      </w:r>
      <w:r>
        <w:rPr>
          <w:rFonts w:ascii="Lato" w:eastAsia="Times New Roman" w:hAnsi="Lato" w:cs="Arial"/>
          <w:bCs/>
          <w:iCs/>
          <w:spacing w:val="4"/>
          <w:lang w:eastAsia="pl-PL" w:bidi="pl-PL"/>
        </w:rPr>
        <w:t xml:space="preserve">jej </w:t>
      </w:r>
      <w:r w:rsidRPr="00927355">
        <w:rPr>
          <w:rFonts w:ascii="Lato" w:eastAsia="Times New Roman" w:hAnsi="Lato" w:cs="Arial"/>
          <w:bCs/>
          <w:iCs/>
          <w:spacing w:val="4"/>
          <w:lang w:eastAsia="pl-PL" w:bidi="pl-PL"/>
        </w:rPr>
        <w:t>nieruchomości</w:t>
      </w:r>
      <w:r>
        <w:rPr>
          <w:rFonts w:ascii="Lato" w:eastAsia="Times New Roman" w:hAnsi="Lato" w:cs="Arial"/>
          <w:bCs/>
          <w:iCs/>
          <w:spacing w:val="4"/>
          <w:lang w:eastAsia="pl-PL" w:bidi="pl-PL"/>
        </w:rPr>
        <w:t xml:space="preserve">. </w:t>
      </w:r>
    </w:p>
    <w:p w14:paraId="779F14E0" w14:textId="2AE1A76C" w:rsidR="004763DC" w:rsidRDefault="004763DC" w:rsidP="004430AD">
      <w:pPr>
        <w:spacing w:after="240" w:line="240" w:lineRule="exact"/>
        <w:jc w:val="both"/>
        <w:outlineLvl w:val="0"/>
        <w:rPr>
          <w:rFonts w:ascii="Lato" w:eastAsia="Times New Roman" w:hAnsi="Lato" w:cs="Arial"/>
          <w:bCs/>
          <w:iCs/>
          <w:spacing w:val="4"/>
          <w:lang w:eastAsia="pl-PL" w:bidi="pl-PL"/>
        </w:rPr>
      </w:pPr>
      <w:r w:rsidRPr="00927355">
        <w:rPr>
          <w:rFonts w:ascii="Lato" w:eastAsia="Times New Roman" w:hAnsi="Lato" w:cs="Arial"/>
          <w:bCs/>
          <w:iCs/>
          <w:spacing w:val="4"/>
          <w:lang w:eastAsia="pl-PL" w:bidi="pl-PL"/>
        </w:rPr>
        <w:t xml:space="preserve">Uznanie, że ochronie przewidzianej w powołanym powyżej przepisie podlegać winien interes faktyczny osób trzecich, </w:t>
      </w:r>
      <w:r w:rsidR="009E431A" w:rsidRPr="00927355">
        <w:rPr>
          <w:rFonts w:ascii="Lato" w:eastAsia="Times New Roman" w:hAnsi="Lato" w:cs="Arial"/>
          <w:bCs/>
          <w:iCs/>
          <w:spacing w:val="4"/>
          <w:lang w:eastAsia="pl-PL" w:bidi="pl-PL"/>
        </w:rPr>
        <w:t>mogłoby</w:t>
      </w:r>
      <w:r w:rsidRPr="00927355">
        <w:rPr>
          <w:rFonts w:ascii="Lato" w:eastAsia="Times New Roman" w:hAnsi="Lato" w:cs="Arial"/>
          <w:bCs/>
          <w:iCs/>
          <w:spacing w:val="4"/>
          <w:lang w:eastAsia="pl-PL" w:bidi="pl-PL"/>
        </w:rPr>
        <w:t xml:space="preserve"> prowadzić do paraliżu inwestycji związanych </w:t>
      </w:r>
      <w:r w:rsidR="00F57ACD">
        <w:rPr>
          <w:rFonts w:ascii="Lato" w:eastAsia="Times New Roman" w:hAnsi="Lato" w:cs="Arial"/>
          <w:bCs/>
          <w:iCs/>
          <w:spacing w:val="4"/>
          <w:lang w:eastAsia="pl-PL" w:bidi="pl-PL"/>
        </w:rPr>
        <w:br/>
      </w:r>
      <w:r w:rsidRPr="00927355">
        <w:rPr>
          <w:rFonts w:ascii="Lato" w:eastAsia="Times New Roman" w:hAnsi="Lato" w:cs="Arial"/>
          <w:bCs/>
          <w:iCs/>
          <w:spacing w:val="4"/>
          <w:lang w:eastAsia="pl-PL" w:bidi="pl-PL"/>
        </w:rPr>
        <w:t xml:space="preserve">z realizacją dróg publicznych, nie zaś do zapewnienia poszanowania </w:t>
      </w:r>
      <w:proofErr w:type="gramStart"/>
      <w:r w:rsidRPr="00927355">
        <w:rPr>
          <w:rFonts w:ascii="Lato" w:eastAsia="Times New Roman" w:hAnsi="Lato" w:cs="Arial"/>
          <w:bCs/>
          <w:iCs/>
          <w:spacing w:val="4"/>
          <w:lang w:eastAsia="pl-PL" w:bidi="pl-PL"/>
        </w:rPr>
        <w:t>praw</w:t>
      </w:r>
      <w:proofErr w:type="gramEnd"/>
      <w:r w:rsidRPr="00927355">
        <w:rPr>
          <w:rFonts w:ascii="Lato" w:eastAsia="Times New Roman" w:hAnsi="Lato" w:cs="Arial"/>
          <w:bCs/>
          <w:iCs/>
          <w:spacing w:val="4"/>
          <w:lang w:eastAsia="pl-PL" w:bidi="pl-PL"/>
        </w:rPr>
        <w:t xml:space="preserve"> które są zagrożone w związku z planowana inwestycją.</w:t>
      </w:r>
      <w:r w:rsidR="007A0314" w:rsidRPr="007A0314">
        <w:t xml:space="preserve"> </w:t>
      </w:r>
      <w:r w:rsidR="007A0314" w:rsidRPr="007A0314">
        <w:rPr>
          <w:rFonts w:ascii="Lato" w:eastAsia="Times New Roman" w:hAnsi="Lato" w:cs="Arial"/>
          <w:bCs/>
          <w:iCs/>
          <w:spacing w:val="4"/>
          <w:lang w:eastAsia="pl-PL" w:bidi="pl-PL"/>
        </w:rPr>
        <w:t>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w:t>
      </w:r>
      <w:r w:rsidR="007A0314">
        <w:rPr>
          <w:rFonts w:ascii="Lato" w:eastAsia="Times New Roman" w:hAnsi="Lato" w:cs="Arial"/>
          <w:bCs/>
          <w:iCs/>
          <w:spacing w:val="4"/>
          <w:lang w:eastAsia="pl-PL" w:bidi="pl-PL"/>
        </w:rPr>
        <w:t xml:space="preserve"> </w:t>
      </w:r>
      <w:r w:rsidR="007A0314" w:rsidRPr="007A0314">
        <w:rPr>
          <w:rFonts w:ascii="Lato" w:eastAsia="Times New Roman" w:hAnsi="Lato" w:cs="Arial"/>
          <w:bCs/>
          <w:iCs/>
          <w:spacing w:val="4"/>
          <w:lang w:eastAsia="pl-PL" w:bidi="pl-PL"/>
        </w:rPr>
        <w:t>(art. 64 ust. 3 Konstytucji RP)</w:t>
      </w:r>
      <w:r w:rsidR="007A0314">
        <w:rPr>
          <w:rFonts w:ascii="Lato" w:eastAsia="Times New Roman" w:hAnsi="Lato" w:cs="Arial"/>
          <w:bCs/>
          <w:iCs/>
          <w:spacing w:val="4"/>
          <w:lang w:eastAsia="pl-PL" w:bidi="pl-PL"/>
        </w:rPr>
        <w:t xml:space="preserve">. </w:t>
      </w:r>
      <w:r w:rsidR="007A0314" w:rsidRPr="007A0314">
        <w:rPr>
          <w:rFonts w:ascii="Lato" w:eastAsia="Times New Roman" w:hAnsi="Lato" w:cs="Arial"/>
          <w:bCs/>
          <w:iCs/>
          <w:spacing w:val="4"/>
          <w:lang w:eastAsia="pl-PL" w:bidi="pl-PL"/>
        </w:rPr>
        <w:t xml:space="preserve">Oceniając to czy decyzja </w:t>
      </w:r>
      <w:r w:rsidR="007A0314">
        <w:rPr>
          <w:rFonts w:ascii="Lato" w:eastAsia="Times New Roman" w:hAnsi="Lato" w:cs="Arial"/>
          <w:bCs/>
          <w:iCs/>
          <w:spacing w:val="4"/>
          <w:lang w:eastAsia="pl-PL" w:bidi="pl-PL"/>
        </w:rPr>
        <w:t xml:space="preserve">ZRID </w:t>
      </w:r>
      <w:r w:rsidR="007A0314" w:rsidRPr="007A0314">
        <w:rPr>
          <w:rFonts w:ascii="Lato" w:eastAsia="Times New Roman" w:hAnsi="Lato" w:cs="Arial"/>
          <w:bCs/>
          <w:iCs/>
          <w:spacing w:val="4"/>
          <w:lang w:eastAsia="pl-PL" w:bidi="pl-PL"/>
        </w:rPr>
        <w:t>w sposób prawidłowy zapewnia poszanowanie uzasadnionych interesów osób trzecich należy mieć na względzie, że inwestor realizujący inwestycję drogową działa w interesie publicznym, który ma prymat nad interesem prawnym jednostki, o ile nie narusza jego interesu prawnego w sposób niezgodny z prawem</w:t>
      </w:r>
      <w:r w:rsidR="007A0314">
        <w:rPr>
          <w:rFonts w:ascii="Lato" w:eastAsia="Times New Roman" w:hAnsi="Lato" w:cs="Arial"/>
          <w:bCs/>
          <w:iCs/>
          <w:spacing w:val="4"/>
          <w:lang w:eastAsia="pl-PL" w:bidi="pl-PL"/>
        </w:rPr>
        <w:t xml:space="preserve">, </w:t>
      </w:r>
      <w:r w:rsidR="007A0314" w:rsidRPr="007A0314">
        <w:rPr>
          <w:rFonts w:ascii="Lato" w:eastAsia="Times New Roman" w:hAnsi="Lato" w:cs="Arial"/>
          <w:bCs/>
          <w:iCs/>
          <w:spacing w:val="4"/>
          <w:lang w:eastAsia="pl-PL" w:bidi="pl-PL"/>
        </w:rPr>
        <w:t>co w niniejszej sprawie nie miało miejsca</w:t>
      </w:r>
      <w:r w:rsidR="007A0314">
        <w:rPr>
          <w:rFonts w:ascii="Lato" w:eastAsia="Times New Roman" w:hAnsi="Lato" w:cs="Arial"/>
          <w:bCs/>
          <w:iCs/>
          <w:spacing w:val="4"/>
          <w:lang w:eastAsia="pl-PL" w:bidi="pl-PL"/>
        </w:rPr>
        <w:t xml:space="preserve"> (por. wyrok</w:t>
      </w:r>
      <w:r w:rsidR="00695CA3">
        <w:rPr>
          <w:rFonts w:ascii="Lato" w:eastAsia="Times New Roman" w:hAnsi="Lato" w:cs="Arial"/>
          <w:bCs/>
          <w:iCs/>
          <w:spacing w:val="4"/>
          <w:lang w:eastAsia="pl-PL" w:bidi="pl-PL"/>
        </w:rPr>
        <w:t>i</w:t>
      </w:r>
      <w:r w:rsidR="007A0314">
        <w:rPr>
          <w:rFonts w:ascii="Lato" w:eastAsia="Times New Roman" w:hAnsi="Lato" w:cs="Arial"/>
          <w:bCs/>
          <w:iCs/>
          <w:spacing w:val="4"/>
          <w:lang w:eastAsia="pl-PL" w:bidi="pl-PL"/>
        </w:rPr>
        <w:t xml:space="preserve"> Naczelnego Sądu Administracyjnego </w:t>
      </w:r>
      <w:r w:rsidR="00314E22" w:rsidRPr="00314E22">
        <w:rPr>
          <w:rFonts w:ascii="Lato" w:eastAsia="Times New Roman" w:hAnsi="Lato" w:cs="Arial"/>
          <w:bCs/>
          <w:iCs/>
          <w:spacing w:val="4"/>
          <w:lang w:eastAsia="pl-PL" w:bidi="pl-PL"/>
        </w:rPr>
        <w:t>z dnia 11 czerwca 2021 r.</w:t>
      </w:r>
      <w:r w:rsidR="00130F76">
        <w:rPr>
          <w:rFonts w:ascii="Lato" w:eastAsia="Times New Roman" w:hAnsi="Lato" w:cs="Arial"/>
          <w:bCs/>
          <w:iCs/>
          <w:spacing w:val="4"/>
          <w:lang w:eastAsia="pl-PL" w:bidi="pl-PL"/>
        </w:rPr>
        <w:t xml:space="preserve">, sygn. akt </w:t>
      </w:r>
      <w:r w:rsidR="00314E22" w:rsidRPr="00314E22">
        <w:rPr>
          <w:rFonts w:ascii="Lato" w:eastAsia="Times New Roman" w:hAnsi="Lato" w:cs="Arial"/>
          <w:bCs/>
          <w:iCs/>
          <w:spacing w:val="4"/>
          <w:lang w:eastAsia="pl-PL" w:bidi="pl-PL"/>
        </w:rPr>
        <w:t>II OSK 556/21</w:t>
      </w:r>
      <w:r w:rsidR="00314E22">
        <w:rPr>
          <w:rFonts w:ascii="Lato" w:eastAsia="Times New Roman" w:hAnsi="Lato" w:cs="Arial"/>
          <w:bCs/>
          <w:iCs/>
          <w:spacing w:val="4"/>
          <w:lang w:eastAsia="pl-PL" w:bidi="pl-PL"/>
        </w:rPr>
        <w:t xml:space="preserve">, </w:t>
      </w:r>
      <w:r w:rsidR="00695CA3" w:rsidRPr="00695CA3">
        <w:rPr>
          <w:rFonts w:ascii="Lato" w:eastAsia="Times New Roman" w:hAnsi="Lato" w:cs="Arial"/>
          <w:bCs/>
          <w:iCs/>
          <w:spacing w:val="4"/>
          <w:lang w:eastAsia="pl-PL" w:bidi="pl-PL"/>
        </w:rPr>
        <w:t>z dnia 19 listopada 2019 r.</w:t>
      </w:r>
      <w:r w:rsidR="00130F76">
        <w:rPr>
          <w:rFonts w:ascii="Lato" w:eastAsia="Times New Roman" w:hAnsi="Lato" w:cs="Arial"/>
          <w:bCs/>
          <w:iCs/>
          <w:spacing w:val="4"/>
          <w:lang w:eastAsia="pl-PL" w:bidi="pl-PL"/>
        </w:rPr>
        <w:t xml:space="preserve">, </w:t>
      </w:r>
      <w:r w:rsidR="00695CA3">
        <w:rPr>
          <w:rFonts w:ascii="Lato" w:eastAsia="Times New Roman" w:hAnsi="Lato" w:cs="Arial"/>
          <w:bCs/>
          <w:iCs/>
          <w:spacing w:val="4"/>
          <w:lang w:eastAsia="pl-PL" w:bidi="pl-PL"/>
        </w:rPr>
        <w:t xml:space="preserve">sygn. akt </w:t>
      </w:r>
      <w:r w:rsidR="00695CA3" w:rsidRPr="00695CA3">
        <w:rPr>
          <w:rFonts w:ascii="Lato" w:eastAsia="Times New Roman" w:hAnsi="Lato" w:cs="Arial"/>
          <w:bCs/>
          <w:iCs/>
          <w:spacing w:val="4"/>
          <w:lang w:eastAsia="pl-PL" w:bidi="pl-PL"/>
        </w:rPr>
        <w:t>II OSK 2526/19</w:t>
      </w:r>
      <w:r w:rsidR="00695CA3">
        <w:rPr>
          <w:rFonts w:ascii="Lato" w:eastAsia="Times New Roman" w:hAnsi="Lato" w:cs="Arial"/>
          <w:bCs/>
          <w:iCs/>
          <w:spacing w:val="4"/>
          <w:lang w:eastAsia="pl-PL" w:bidi="pl-PL"/>
        </w:rPr>
        <w:t xml:space="preserve">, </w:t>
      </w:r>
      <w:proofErr w:type="spellStart"/>
      <w:r w:rsidR="00314E22">
        <w:rPr>
          <w:rFonts w:ascii="Lato" w:eastAsia="Times New Roman" w:hAnsi="Lato" w:cs="Arial"/>
          <w:bCs/>
          <w:iCs/>
          <w:spacing w:val="4"/>
          <w:lang w:eastAsia="pl-PL" w:bidi="pl-PL"/>
        </w:rPr>
        <w:t>opubl</w:t>
      </w:r>
      <w:proofErr w:type="spellEnd"/>
      <w:r w:rsidR="00314E22">
        <w:rPr>
          <w:rFonts w:ascii="Lato" w:eastAsia="Times New Roman" w:hAnsi="Lato" w:cs="Arial"/>
          <w:bCs/>
          <w:iCs/>
          <w:spacing w:val="4"/>
          <w:lang w:eastAsia="pl-PL" w:bidi="pl-PL"/>
        </w:rPr>
        <w:t xml:space="preserve">. </w:t>
      </w:r>
      <w:r w:rsidR="00314E22" w:rsidRPr="00314E22">
        <w:rPr>
          <w:rFonts w:ascii="Lato" w:eastAsia="Times New Roman" w:hAnsi="Lato" w:cs="Arial"/>
          <w:bCs/>
          <w:iCs/>
          <w:spacing w:val="4"/>
          <w:lang w:eastAsia="pl-PL" w:bidi="pl-PL"/>
        </w:rPr>
        <w:t>Centralna Baza Orzeczeń Sądów Administracyjnych</w:t>
      </w:r>
      <w:r w:rsidR="00314E22">
        <w:rPr>
          <w:rFonts w:ascii="Lato" w:eastAsia="Times New Roman" w:hAnsi="Lato" w:cs="Arial"/>
          <w:bCs/>
          <w:iCs/>
          <w:spacing w:val="4"/>
          <w:lang w:eastAsia="pl-PL" w:bidi="pl-PL"/>
        </w:rPr>
        <w:t>).</w:t>
      </w:r>
    </w:p>
    <w:p w14:paraId="0AC9CF6E" w14:textId="4AFDBDCD" w:rsidR="00A111A4" w:rsidRDefault="004763DC" w:rsidP="004430AD">
      <w:pPr>
        <w:spacing w:after="240" w:line="240" w:lineRule="exact"/>
        <w:jc w:val="both"/>
        <w:outlineLvl w:val="0"/>
        <w:rPr>
          <w:rFonts w:ascii="Lato" w:hAnsi="Lato" w:cs="Arial"/>
          <w:spacing w:val="4"/>
        </w:rPr>
      </w:pPr>
      <w:r w:rsidRPr="00651CC7">
        <w:rPr>
          <w:rFonts w:ascii="Lato" w:eastAsia="Times New Roman" w:hAnsi="Lato" w:cs="Arial"/>
          <w:bCs/>
          <w:iCs/>
          <w:spacing w:val="4"/>
          <w:lang w:eastAsia="pl-PL" w:bidi="pl-PL"/>
        </w:rPr>
        <w:t xml:space="preserve">W orzecznictwie </w:t>
      </w:r>
      <w:proofErr w:type="spellStart"/>
      <w:r w:rsidRPr="00651CC7">
        <w:rPr>
          <w:rFonts w:ascii="Lato" w:eastAsia="Times New Roman" w:hAnsi="Lato" w:cs="Arial"/>
          <w:bCs/>
          <w:iCs/>
          <w:spacing w:val="4"/>
          <w:lang w:eastAsia="pl-PL" w:bidi="pl-PL"/>
        </w:rPr>
        <w:t>sądowoadministracyjnym</w:t>
      </w:r>
      <w:proofErr w:type="spellEnd"/>
      <w:r w:rsidRPr="00651CC7">
        <w:rPr>
          <w:rFonts w:ascii="Lato" w:eastAsia="Times New Roman" w:hAnsi="Lato" w:cs="Arial"/>
          <w:bCs/>
          <w:iCs/>
          <w:spacing w:val="4"/>
          <w:lang w:eastAsia="pl-PL" w:bidi="pl-PL"/>
        </w:rPr>
        <w:t xml:space="preserve"> podkreśla się, że pojęcie uzasadnionych interesów osób trzecich powinno być interpretowane w sposób obiektywny, tj. zgodnie z regulującymi proces inwestycyjny przepisami, w tym techniczno-budowlanymi. </w:t>
      </w:r>
      <w:r w:rsidRPr="00651CC7">
        <w:rPr>
          <w:rFonts w:ascii="Lato" w:hAnsi="Lato" w:cs="Arial"/>
          <w:spacing w:val="4"/>
        </w:rPr>
        <w:t xml:space="preserve">Wyznacznikiem zakresu, w jakim wydający decyzję organ ma obowiązek chronić uprawnienia osób trzecich, są przepisy prawa materialnego. Ochrona uzasadnionych interesów osób trzecich nie może być jednak rozumiana w sposób absolutny. Jak już bowiem wskazano uprzednio, </w:t>
      </w:r>
      <w:r w:rsidRPr="00651CC7">
        <w:rPr>
          <w:rFonts w:ascii="Lato" w:hAnsi="Lato" w:cs="Arial"/>
          <w:bCs/>
          <w:iCs/>
          <w:spacing w:val="4"/>
          <w:lang w:bidi="pl-PL"/>
        </w:rPr>
        <w:t>nie chodzi bowiem o wszelkie utrudnienia, jakie może przynieść planowane przedsięwzięcie, a jedynie o takie, które mogą dotyczyć naruszeń interesów prawnych,</w:t>
      </w:r>
      <w:r>
        <w:rPr>
          <w:rFonts w:ascii="Lato" w:hAnsi="Lato" w:cs="Arial"/>
          <w:bCs/>
          <w:iCs/>
          <w:spacing w:val="4"/>
          <w:lang w:bidi="pl-PL"/>
        </w:rPr>
        <w:t xml:space="preserve"> </w:t>
      </w:r>
      <w:r w:rsidRPr="00651CC7">
        <w:rPr>
          <w:rFonts w:ascii="Lato" w:hAnsi="Lato" w:cs="Arial"/>
          <w:bCs/>
          <w:iCs/>
          <w:spacing w:val="4"/>
          <w:lang w:bidi="pl-PL"/>
        </w:rPr>
        <w:t xml:space="preserve">a nie interesów faktycznych. Do uznania, że zostały naruszone warunki dotyczące ochrony interesów osób trzecich, nie wystarcza subiektywne poczucie właściciela nieruchomości, że poprzez realizację obiektu budowlanego jego prawa wynikające z własności są ograniczane, o ile nie znajduje ono oparcia </w:t>
      </w:r>
      <w:r>
        <w:rPr>
          <w:rFonts w:ascii="Lato" w:hAnsi="Lato" w:cs="Arial"/>
          <w:bCs/>
          <w:iCs/>
          <w:spacing w:val="4"/>
          <w:lang w:bidi="pl-PL"/>
        </w:rPr>
        <w:br/>
      </w:r>
      <w:r w:rsidRPr="00651CC7">
        <w:rPr>
          <w:rFonts w:ascii="Lato" w:hAnsi="Lato" w:cs="Arial"/>
          <w:bCs/>
          <w:iCs/>
          <w:spacing w:val="4"/>
          <w:lang w:bidi="pl-PL"/>
        </w:rPr>
        <w:t>w obowiązującym przepisie prawa materialnego</w:t>
      </w:r>
      <w:r w:rsidRPr="00651CC7">
        <w:rPr>
          <w:rFonts w:ascii="Lato" w:hAnsi="Lato" w:cs="Arial"/>
          <w:spacing w:val="4"/>
        </w:rPr>
        <w:t xml:space="preserve">. Ochrona takich interesów w procesie inwestycyjnym nie może prowadzić do sytuacji, w której to osoby trzecie, a nie inwestor, decydują o możliwości lokalizacji obiektu budowlanego, jego miejscu i rodzaju </w:t>
      </w:r>
      <w:r w:rsidR="008044CA">
        <w:rPr>
          <w:rFonts w:ascii="Lato" w:hAnsi="Lato" w:cs="Arial"/>
          <w:spacing w:val="4"/>
        </w:rPr>
        <w:br/>
      </w:r>
      <w:r w:rsidRPr="00651CC7">
        <w:rPr>
          <w:rFonts w:ascii="Lato" w:hAnsi="Lato" w:cs="Arial"/>
          <w:spacing w:val="4"/>
        </w:rPr>
        <w:t xml:space="preserve">(por. wyrok Naczelnego Sądu Administracyjnego z dnia 18 czerwca 2019 r., sygn. akt </w:t>
      </w:r>
      <w:r w:rsidR="00130F76">
        <w:rPr>
          <w:rFonts w:ascii="Lato" w:hAnsi="Lato" w:cs="Arial"/>
          <w:spacing w:val="4"/>
        </w:rPr>
        <w:br/>
      </w:r>
      <w:r w:rsidRPr="00651CC7">
        <w:rPr>
          <w:rFonts w:ascii="Lato" w:hAnsi="Lato" w:cs="Arial"/>
          <w:spacing w:val="4"/>
        </w:rPr>
        <w:t>II OSK 2073/</w:t>
      </w:r>
      <w:proofErr w:type="gramStart"/>
      <w:r w:rsidRPr="00651CC7">
        <w:rPr>
          <w:rFonts w:ascii="Lato" w:hAnsi="Lato" w:cs="Arial"/>
          <w:spacing w:val="4"/>
        </w:rPr>
        <w:t>17,  wyrok</w:t>
      </w:r>
      <w:proofErr w:type="gramEnd"/>
      <w:r w:rsidRPr="00651CC7">
        <w:rPr>
          <w:rFonts w:ascii="Lato" w:hAnsi="Lato" w:cs="Arial"/>
          <w:spacing w:val="4"/>
        </w:rPr>
        <w:t xml:space="preserve"> Wojewódzkiego Sądu Administracyjnego w Warszawie z dnia 10 czerwca 2015 r., sygn. akt VII SA/</w:t>
      </w:r>
      <w:proofErr w:type="spellStart"/>
      <w:r w:rsidRPr="00651CC7">
        <w:rPr>
          <w:rFonts w:ascii="Lato" w:hAnsi="Lato" w:cs="Arial"/>
          <w:spacing w:val="4"/>
        </w:rPr>
        <w:t>Wa</w:t>
      </w:r>
      <w:proofErr w:type="spellEnd"/>
      <w:r w:rsidRPr="00651CC7">
        <w:rPr>
          <w:rFonts w:ascii="Lato" w:hAnsi="Lato" w:cs="Arial"/>
          <w:spacing w:val="4"/>
        </w:rPr>
        <w:t xml:space="preserve"> 585/15</w:t>
      </w:r>
      <w:r w:rsidRPr="00651CC7">
        <w:rPr>
          <w:rFonts w:ascii="Lato" w:hAnsi="Lato" w:cs="Arial"/>
          <w:bCs/>
          <w:iCs/>
          <w:spacing w:val="4"/>
        </w:rPr>
        <w:t xml:space="preserve">, </w:t>
      </w:r>
      <w:proofErr w:type="spellStart"/>
      <w:r w:rsidRPr="00651CC7">
        <w:rPr>
          <w:rFonts w:ascii="Lato" w:hAnsi="Lato" w:cs="Arial"/>
          <w:spacing w:val="4"/>
        </w:rPr>
        <w:t>opubl</w:t>
      </w:r>
      <w:proofErr w:type="spellEnd"/>
      <w:r w:rsidRPr="00651CC7">
        <w:rPr>
          <w:rFonts w:ascii="Lato" w:hAnsi="Lato" w:cs="Arial"/>
          <w:spacing w:val="4"/>
        </w:rPr>
        <w:t xml:space="preserve">. Centralna Baza Orzeczeń Sądów Administracyjnych). </w:t>
      </w:r>
    </w:p>
    <w:p w14:paraId="755E5D31" w14:textId="77777777" w:rsidR="00130F76" w:rsidRDefault="004763DC" w:rsidP="00130F76">
      <w:pPr>
        <w:spacing w:after="240" w:line="240" w:lineRule="exact"/>
        <w:jc w:val="both"/>
        <w:outlineLvl w:val="0"/>
        <w:rPr>
          <w:rFonts w:ascii="Lato" w:hAnsi="Lato" w:cs="Arial"/>
          <w:spacing w:val="4"/>
        </w:rPr>
      </w:pPr>
      <w:r w:rsidRPr="00651CC7">
        <w:rPr>
          <w:rFonts w:ascii="Lato" w:eastAsia="Times New Roman" w:hAnsi="Lato" w:cs="Arial"/>
          <w:bCs/>
          <w:iCs/>
          <w:spacing w:val="4"/>
          <w:lang w:eastAsia="pl-PL" w:bidi="pl-PL"/>
        </w:rPr>
        <w:t xml:space="preserve">Generalnie więc ochrona interesów, o których mowa w art. 5 ust. 1 pkt 9 ustawy Prawo budowlane (w zw. z art. 11f ust. 1 pkt 4 specustawy drogowej), nie może sięgać tak daleko, by uniemożliwiać inwestorowi realizację zamierzenia budowlanego, gdy jest ono zgodne z przepisami. Wynika to wprost z art. 35 ust. 4 ustawy Prawo budowlane, jak </w:t>
      </w:r>
      <w:r w:rsidR="00A111A4">
        <w:rPr>
          <w:rFonts w:ascii="Lato" w:eastAsia="Times New Roman" w:hAnsi="Lato" w:cs="Arial"/>
          <w:bCs/>
          <w:iCs/>
          <w:spacing w:val="4"/>
          <w:lang w:eastAsia="pl-PL" w:bidi="pl-PL"/>
        </w:rPr>
        <w:br/>
      </w:r>
      <w:r w:rsidRPr="00651CC7">
        <w:rPr>
          <w:rFonts w:ascii="Lato" w:eastAsia="Times New Roman" w:hAnsi="Lato" w:cs="Arial"/>
          <w:bCs/>
          <w:iCs/>
          <w:spacing w:val="4"/>
          <w:lang w:eastAsia="pl-PL" w:bidi="pl-PL"/>
        </w:rPr>
        <w:t xml:space="preserve">i treści art. 11e specustawy drogowej, zgodnie z którym, zezwolenia na realizację inwestycji drogowej nie można uzależniać od spełnienia świadczeń lub warunków nieprzewidzianych obowiązującymi przepisami. </w:t>
      </w:r>
    </w:p>
    <w:p w14:paraId="31343142" w14:textId="2C27290B" w:rsidR="00A111A4" w:rsidRPr="00130F76" w:rsidRDefault="00314E22" w:rsidP="00130F76">
      <w:pPr>
        <w:spacing w:after="240" w:line="240" w:lineRule="exact"/>
        <w:jc w:val="both"/>
        <w:outlineLvl w:val="0"/>
        <w:rPr>
          <w:rFonts w:ascii="Lato" w:hAnsi="Lato" w:cs="Arial"/>
          <w:spacing w:val="4"/>
        </w:rPr>
      </w:pPr>
      <w:r w:rsidRPr="00AD6158">
        <w:rPr>
          <w:rFonts w:ascii="Lato" w:eastAsia="Calibri" w:hAnsi="Lato" w:cs="Times New Roman"/>
          <w:bCs/>
          <w:iCs/>
          <w:spacing w:val="4"/>
          <w:lang w:bidi="pl-PL"/>
        </w:rPr>
        <w:lastRenderedPageBreak/>
        <w:t xml:space="preserve">Dostrzec trzeba, że nie wydaje się możliwe zaprojektowanie inwestycji drogowej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t>
      </w:r>
      <w:r w:rsidRPr="0068287D">
        <w:rPr>
          <w:rFonts w:ascii="Lato" w:hAnsi="Lato"/>
          <w:spacing w:val="4"/>
        </w:rPr>
        <w:t xml:space="preserve">W takich okolicznościach </w:t>
      </w:r>
      <w:r w:rsidRPr="0068287D">
        <w:rPr>
          <w:rFonts w:ascii="Lato" w:hAnsi="Lato"/>
          <w:iCs/>
          <w:spacing w:val="4"/>
        </w:rPr>
        <w:t>inwestor</w:t>
      </w:r>
      <w:r w:rsidRPr="0068287D">
        <w:rPr>
          <w:rFonts w:ascii="Lato" w:hAnsi="Lato"/>
          <w:spacing w:val="4"/>
        </w:rPr>
        <w:t xml:space="preserve"> zawsze będzie narażony na niezadowolenie części właścicieli nieruchomości z przyjętych rozwiązań lokalizacyjnych. </w:t>
      </w:r>
    </w:p>
    <w:p w14:paraId="29E0CD9F" w14:textId="170DFC1B" w:rsidR="00314E22" w:rsidRPr="00314E22" w:rsidRDefault="00314E22" w:rsidP="004430AD">
      <w:pPr>
        <w:spacing w:after="240" w:line="240" w:lineRule="exact"/>
        <w:jc w:val="both"/>
        <w:rPr>
          <w:rFonts w:ascii="Lato" w:hAnsi="Lato"/>
          <w:spacing w:val="4"/>
        </w:rPr>
      </w:pPr>
      <w:r w:rsidRPr="00931838">
        <w:rPr>
          <w:rFonts w:ascii="Lato" w:hAnsi="Lato"/>
          <w:bCs/>
          <w:iCs/>
          <w:spacing w:val="4"/>
          <w:lang w:bidi="pl-PL"/>
        </w:rPr>
        <w:t xml:space="preserve">Zezwolenie na realizację inwestycji drogowej w wielu wypadkach musi zatem uwzględniać sprzeczne i trudne do pogodzenia interesy, z jednej strony inwestora, </w:t>
      </w:r>
      <w:r w:rsidR="00F425F3">
        <w:rPr>
          <w:rFonts w:ascii="Lato" w:hAnsi="Lato"/>
          <w:bCs/>
          <w:iCs/>
          <w:spacing w:val="4"/>
          <w:lang w:bidi="pl-PL"/>
        </w:rPr>
        <w:br/>
      </w:r>
      <w:r w:rsidRPr="00931838">
        <w:rPr>
          <w:rFonts w:ascii="Lato" w:hAnsi="Lato"/>
          <w:bCs/>
          <w:iCs/>
          <w:spacing w:val="4"/>
          <w:lang w:bidi="pl-PL"/>
        </w:rPr>
        <w:t xml:space="preserve">a z drugiej strony osób lub podmiotów których prawa lub interesy mogą być przez </w:t>
      </w:r>
      <w:r w:rsidR="00130F76">
        <w:rPr>
          <w:rFonts w:ascii="Lato" w:hAnsi="Lato"/>
          <w:bCs/>
          <w:iCs/>
          <w:spacing w:val="4"/>
          <w:lang w:bidi="pl-PL"/>
        </w:rPr>
        <w:br/>
      </w:r>
      <w:r w:rsidRPr="00931838">
        <w:rPr>
          <w:rFonts w:ascii="Lato" w:hAnsi="Lato"/>
          <w:bCs/>
          <w:iCs/>
          <w:spacing w:val="4"/>
          <w:lang w:bidi="pl-PL"/>
        </w:rPr>
        <w:t>to zezwolenie zagrożone lub naruszone. Granice tych praw i interesów określają przepisy specustawy drogowej, prawa budowlanego oraz innych aktów prawnych wydanych na podstawie i w wykonaniu przepisów tego prawa</w:t>
      </w:r>
      <w:r w:rsidRPr="00E91E37">
        <w:rPr>
          <w:rFonts w:ascii="Lato" w:hAnsi="Lato"/>
          <w:bCs/>
          <w:iCs/>
          <w:spacing w:val="4"/>
          <w:lang w:bidi="pl-PL"/>
        </w:rPr>
        <w:t xml:space="preserve">. Poza tymi granicami, a zatem poza ochroną prawną wynikającą z norm prawa pozytywnego, pozostają natomiast protesty obywateli lub innych podmiotów wyrażające ich osobiste zapatrywania, oczekiwania, postulaty i życzenia co do określonego przebiegu inwestycji. </w:t>
      </w:r>
      <w:r w:rsidRPr="00314E22">
        <w:rPr>
          <w:rFonts w:ascii="Lato" w:hAnsi="Lato"/>
          <w:bCs/>
          <w:iCs/>
          <w:spacing w:val="4"/>
          <w:lang w:bidi="pl-PL"/>
        </w:rPr>
        <w:t>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6F9DE393" w14:textId="22834849" w:rsidR="00C00312" w:rsidRPr="00A863C4" w:rsidRDefault="00C00312" w:rsidP="004430AD">
      <w:pPr>
        <w:spacing w:after="240" w:line="240" w:lineRule="exact"/>
        <w:jc w:val="both"/>
        <w:outlineLvl w:val="0"/>
        <w:rPr>
          <w:rFonts w:ascii="Lato" w:eastAsia="Times New Roman" w:hAnsi="Lato" w:cs="Arial"/>
          <w:bCs/>
          <w:iCs/>
          <w:spacing w:val="4"/>
          <w:lang w:eastAsia="pl-PL"/>
        </w:rPr>
      </w:pPr>
      <w:r w:rsidRPr="00A863C4">
        <w:rPr>
          <w:rFonts w:ascii="Lato" w:eastAsia="Times New Roman" w:hAnsi="Lato" w:cs="Arial"/>
          <w:bCs/>
          <w:iCs/>
          <w:spacing w:val="4"/>
          <w:lang w:eastAsia="pl-PL"/>
        </w:rPr>
        <w:t xml:space="preserve">Odnosząc się do odwołania spółki </w:t>
      </w:r>
      <w:r w:rsidR="00634190">
        <w:rPr>
          <w:rFonts w:ascii="Lato" w:eastAsia="Times New Roman" w:hAnsi="Lato" w:cs="Arial"/>
          <w:bCs/>
          <w:iCs/>
          <w:spacing w:val="4"/>
          <w:lang w:eastAsia="pl-PL"/>
        </w:rPr>
        <w:t>(…)</w:t>
      </w:r>
      <w:r w:rsidRPr="00A863C4">
        <w:rPr>
          <w:rFonts w:ascii="Lato" w:eastAsia="Times New Roman" w:hAnsi="Lato" w:cs="Arial"/>
          <w:bCs/>
          <w:iCs/>
          <w:spacing w:val="4"/>
          <w:lang w:eastAsia="pl-PL"/>
        </w:rPr>
        <w:t>, Minister stwierdził, co następuje.</w:t>
      </w:r>
    </w:p>
    <w:p w14:paraId="64FAB8A8" w14:textId="0EA0DCCC" w:rsidR="00B81692" w:rsidRPr="00A863C4" w:rsidRDefault="00B752FD" w:rsidP="004430AD">
      <w:pPr>
        <w:spacing w:after="240" w:line="240" w:lineRule="exact"/>
        <w:jc w:val="both"/>
        <w:outlineLvl w:val="0"/>
        <w:rPr>
          <w:rFonts w:ascii="Lato" w:eastAsia="Times New Roman" w:hAnsi="Lato" w:cs="Arial"/>
          <w:bCs/>
          <w:iCs/>
          <w:spacing w:val="4"/>
          <w:lang w:eastAsia="pl-PL"/>
        </w:rPr>
      </w:pPr>
      <w:r w:rsidRPr="00A863C4">
        <w:rPr>
          <w:rFonts w:ascii="Lato" w:eastAsia="Times New Roman" w:hAnsi="Lato" w:cs="Arial"/>
          <w:bCs/>
          <w:iCs/>
          <w:spacing w:val="4"/>
          <w:lang w:eastAsia="pl-PL"/>
        </w:rPr>
        <w:t xml:space="preserve">Jak już to zostało wyjaśnione wcześniej w </w:t>
      </w:r>
      <w:r w:rsidR="00130F76">
        <w:rPr>
          <w:rFonts w:ascii="Lato" w:eastAsia="Times New Roman" w:hAnsi="Lato" w:cs="Arial"/>
          <w:bCs/>
          <w:iCs/>
          <w:spacing w:val="4"/>
          <w:lang w:eastAsia="pl-PL"/>
        </w:rPr>
        <w:t xml:space="preserve">części sprawozdawczej </w:t>
      </w:r>
      <w:r w:rsidRPr="00A863C4">
        <w:rPr>
          <w:rFonts w:ascii="Lato" w:eastAsia="Times New Roman" w:hAnsi="Lato" w:cs="Arial"/>
          <w:bCs/>
          <w:iCs/>
          <w:spacing w:val="4"/>
          <w:lang w:eastAsia="pl-PL"/>
        </w:rPr>
        <w:t xml:space="preserve">niniejszej decyzji, przy piśmie z dnia 20 października 2023 r., znak: WI-VI.7820.1.13.2022, Wojewoda Małopolski przekazał do Ministerstwa Rozwoju i Technologii, za pośrednictwem platformy ePUAP, dokument elektroniczny pn.: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ZRID WI.7820.1.13.2022.JCh”, wniesiony przez spółkę </w:t>
      </w:r>
      <w:r w:rsidR="00634190">
        <w:rPr>
          <w:rFonts w:ascii="Lato" w:eastAsia="Times New Roman" w:hAnsi="Lato" w:cs="Arial"/>
          <w:bCs/>
          <w:iCs/>
          <w:spacing w:val="4"/>
          <w:lang w:eastAsia="pl-PL"/>
        </w:rPr>
        <w:t>(…)</w:t>
      </w:r>
      <w:r w:rsidRPr="00A863C4">
        <w:rPr>
          <w:rFonts w:ascii="Lato" w:eastAsia="Times New Roman" w:hAnsi="Lato" w:cs="Arial"/>
          <w:bCs/>
          <w:iCs/>
          <w:spacing w:val="4"/>
          <w:lang w:eastAsia="pl-PL"/>
        </w:rPr>
        <w:t xml:space="preserve"> do Małopolskiego Urzędu Wojewódzkiego w Krakowie, za pośrednictwem platformy ePUAP. </w:t>
      </w:r>
      <w:r w:rsidR="00C210FA" w:rsidRPr="00A863C4">
        <w:rPr>
          <w:rFonts w:ascii="Lato" w:eastAsia="Times New Roman" w:hAnsi="Lato" w:cs="Arial"/>
          <w:bCs/>
          <w:iCs/>
          <w:spacing w:val="4"/>
          <w:lang w:eastAsia="pl-PL"/>
        </w:rPr>
        <w:t>Mając na uwadze, iż rzeczona skarga została wniesion</w:t>
      </w:r>
      <w:r w:rsidR="008044CA">
        <w:rPr>
          <w:rFonts w:ascii="Lato" w:eastAsia="Times New Roman" w:hAnsi="Lato" w:cs="Arial"/>
          <w:bCs/>
          <w:iCs/>
          <w:spacing w:val="4"/>
          <w:lang w:eastAsia="pl-PL"/>
        </w:rPr>
        <w:t>a</w:t>
      </w:r>
      <w:r w:rsidR="00C210FA" w:rsidRPr="00A863C4">
        <w:rPr>
          <w:rFonts w:ascii="Lato" w:eastAsia="Times New Roman" w:hAnsi="Lato" w:cs="Arial"/>
          <w:bCs/>
          <w:iCs/>
          <w:spacing w:val="4"/>
          <w:lang w:eastAsia="pl-PL"/>
        </w:rPr>
        <w:t xml:space="preserve"> w terminie przewidzianym do wniesienia odwołania podlega rozpatrzeniu jako odwołanie od decyzji Wojewody Małopolskiego. </w:t>
      </w:r>
      <w:r w:rsidR="00130F76">
        <w:rPr>
          <w:rFonts w:ascii="Lato" w:eastAsia="Times New Roman" w:hAnsi="Lato" w:cs="Arial"/>
          <w:bCs/>
          <w:iCs/>
          <w:spacing w:val="4"/>
          <w:lang w:eastAsia="pl-PL"/>
        </w:rPr>
        <w:br/>
      </w:r>
      <w:r w:rsidRPr="00A863C4">
        <w:rPr>
          <w:rFonts w:ascii="Lato" w:eastAsia="Times New Roman" w:hAnsi="Lato" w:cs="Arial"/>
          <w:bCs/>
          <w:iCs/>
          <w:spacing w:val="4"/>
          <w:lang w:eastAsia="pl-PL"/>
        </w:rPr>
        <w:t xml:space="preserve">Z dokumentu elektronicznego pn.: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ZRID</w:t>
      </w:r>
      <w:r w:rsidR="00130F76">
        <w:rPr>
          <w:rFonts w:ascii="Lato" w:eastAsia="Times New Roman" w:hAnsi="Lato" w:cs="Arial"/>
          <w:bCs/>
          <w:iCs/>
          <w:spacing w:val="4"/>
          <w:lang w:eastAsia="pl-PL"/>
        </w:rPr>
        <w:t xml:space="preserve"> </w:t>
      </w:r>
      <w:r w:rsidRPr="00A863C4">
        <w:rPr>
          <w:rFonts w:ascii="Lato" w:eastAsia="Times New Roman" w:hAnsi="Lato" w:cs="Arial"/>
          <w:bCs/>
          <w:iCs/>
          <w:spacing w:val="4"/>
          <w:lang w:eastAsia="pl-PL"/>
        </w:rPr>
        <w:t>WI.7820.1.13.2022.JCh” wynika, iż załącznikiem do niego jest dokument pn.: „Skarga ZRID WI-VI.7820.1.13.2022.JCh.pdf”. Jednakże rzeczony dokument pn.: „Skarga ZRID WI-VI.7820.1.13.2022.JCh.pdf”,</w:t>
      </w:r>
      <w:r w:rsidR="00337C0E">
        <w:rPr>
          <w:rFonts w:ascii="Lato" w:eastAsia="Times New Roman" w:hAnsi="Lato" w:cs="Arial"/>
          <w:bCs/>
          <w:iCs/>
          <w:spacing w:val="4"/>
          <w:lang w:eastAsia="pl-PL"/>
        </w:rPr>
        <w:t xml:space="preserve"> </w:t>
      </w:r>
      <w:r w:rsidRPr="00A863C4">
        <w:rPr>
          <w:rFonts w:ascii="Lato" w:eastAsia="Times New Roman" w:hAnsi="Lato" w:cs="Arial"/>
          <w:bCs/>
          <w:iCs/>
          <w:spacing w:val="4"/>
          <w:lang w:eastAsia="pl-PL"/>
        </w:rPr>
        <w:t xml:space="preserve">przekazany przez Wojewodę Małopolskiego </w:t>
      </w:r>
      <w:r w:rsidR="00337C0E">
        <w:rPr>
          <w:rFonts w:ascii="Lato" w:eastAsia="Times New Roman" w:hAnsi="Lato" w:cs="Arial"/>
          <w:bCs/>
          <w:iCs/>
          <w:spacing w:val="4"/>
          <w:lang w:eastAsia="pl-PL"/>
        </w:rPr>
        <w:br/>
      </w:r>
      <w:r w:rsidRPr="00A863C4">
        <w:rPr>
          <w:rFonts w:ascii="Lato" w:eastAsia="Times New Roman" w:hAnsi="Lato" w:cs="Arial"/>
          <w:bCs/>
          <w:iCs/>
          <w:spacing w:val="4"/>
          <w:lang w:eastAsia="pl-PL"/>
        </w:rPr>
        <w:t xml:space="preserve">do Ministerstwa Rozwoju i Technologii nie zawierał zawartości tekstowej (pusta kartka). W piśmie z dnia 29 listopada 2023 r., znak: WI-VI.7820.1.13.2022.JCh - stanowiącym odpowiedź na pismo Ministra Rozwoju i Technologii z dnia 23 listopada 2023 r., znak: DLI-II.7621.50.2023.AZ.2 - Wojewoda Małopolski </w:t>
      </w:r>
      <w:r w:rsidR="00811A81" w:rsidRPr="00A863C4">
        <w:rPr>
          <w:rFonts w:ascii="Lato" w:eastAsia="Times New Roman" w:hAnsi="Lato" w:cs="Arial"/>
          <w:bCs/>
          <w:iCs/>
          <w:spacing w:val="4"/>
          <w:lang w:eastAsia="pl-PL"/>
        </w:rPr>
        <w:t>wskazał,</w:t>
      </w:r>
      <w:r w:rsidRPr="00A863C4">
        <w:rPr>
          <w:rFonts w:ascii="Lato" w:eastAsia="Times New Roman" w:hAnsi="Lato" w:cs="Arial"/>
          <w:bCs/>
          <w:iCs/>
          <w:spacing w:val="4"/>
          <w:lang w:eastAsia="pl-PL"/>
        </w:rPr>
        <w:t xml:space="preserve"> że pismo pn.: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ZRID WI.7820.1.13.2022.JCh”, zostało przekazane do Ministerstwa Rozwoju i Technologii w takiej formie, w jakiej zostało doręczone do MUW w Krakowie, </w:t>
      </w:r>
      <w:r w:rsidR="00337C0E">
        <w:rPr>
          <w:rFonts w:ascii="Lato" w:eastAsia="Times New Roman" w:hAnsi="Lato" w:cs="Arial"/>
          <w:bCs/>
          <w:iCs/>
          <w:spacing w:val="4"/>
          <w:lang w:eastAsia="pl-PL"/>
        </w:rPr>
        <w:br/>
      </w:r>
      <w:r w:rsidRPr="00A863C4">
        <w:rPr>
          <w:rFonts w:ascii="Lato" w:eastAsia="Times New Roman" w:hAnsi="Lato" w:cs="Arial"/>
          <w:bCs/>
          <w:iCs/>
          <w:spacing w:val="4"/>
          <w:lang w:eastAsia="pl-PL"/>
        </w:rPr>
        <w:t>tj. w formie dokumentu pdf – bez zawartości tekstowej.</w:t>
      </w:r>
      <w:r w:rsidR="00650421" w:rsidRPr="00A863C4">
        <w:rPr>
          <w:rFonts w:ascii="Lato" w:eastAsia="Times New Roman" w:hAnsi="Lato" w:cs="Arial"/>
          <w:bCs/>
          <w:iCs/>
          <w:spacing w:val="4"/>
          <w:lang w:eastAsia="pl-PL"/>
        </w:rPr>
        <w:t xml:space="preserve"> </w:t>
      </w:r>
    </w:p>
    <w:p w14:paraId="2B654E89" w14:textId="3D011BC0" w:rsidR="00B81692" w:rsidRPr="00A863C4" w:rsidRDefault="00650421" w:rsidP="004430AD">
      <w:pPr>
        <w:spacing w:after="240" w:line="240" w:lineRule="exact"/>
        <w:jc w:val="both"/>
        <w:outlineLvl w:val="0"/>
        <w:rPr>
          <w:rFonts w:ascii="Lato" w:eastAsia="Times New Roman" w:hAnsi="Lato" w:cs="Arial"/>
          <w:bCs/>
          <w:iCs/>
          <w:spacing w:val="4"/>
          <w:lang w:eastAsia="pl-PL"/>
        </w:rPr>
      </w:pPr>
      <w:r w:rsidRPr="00A863C4">
        <w:rPr>
          <w:rFonts w:ascii="Lato" w:eastAsia="Times New Roman" w:hAnsi="Lato" w:cs="Arial"/>
          <w:bCs/>
          <w:iCs/>
          <w:spacing w:val="4"/>
          <w:lang w:eastAsia="pl-PL"/>
        </w:rPr>
        <w:t xml:space="preserve">Wyjaśnić należy, iż w treści dokumentu elektronicznego pn.: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skarga </w:t>
      </w:r>
      <w:proofErr w:type="spellStart"/>
      <w:r w:rsidRPr="00A863C4">
        <w:rPr>
          <w:rFonts w:ascii="Lato" w:eastAsia="Times New Roman" w:hAnsi="Lato" w:cs="Arial"/>
          <w:bCs/>
          <w:iCs/>
          <w:spacing w:val="4"/>
          <w:lang w:eastAsia="pl-PL"/>
        </w:rPr>
        <w:t>dot</w:t>
      </w:r>
      <w:proofErr w:type="spellEnd"/>
      <w:r w:rsidRPr="00A863C4">
        <w:rPr>
          <w:rFonts w:ascii="Lato" w:eastAsia="Times New Roman" w:hAnsi="Lato" w:cs="Arial"/>
          <w:bCs/>
          <w:iCs/>
          <w:spacing w:val="4"/>
          <w:lang w:eastAsia="pl-PL"/>
        </w:rPr>
        <w:t xml:space="preserve"> ZRID WI.7820.1.13.2022.JCh”, nie uzasadniono przyczyn wniesienia rzeczonej skargi.</w:t>
      </w:r>
      <w:r w:rsidR="00B81692" w:rsidRPr="00A863C4">
        <w:rPr>
          <w:rFonts w:ascii="Lato" w:eastAsia="Times New Roman" w:hAnsi="Lato" w:cs="Arial"/>
          <w:bCs/>
          <w:iCs/>
          <w:spacing w:val="4"/>
          <w:lang w:eastAsia="pl-PL"/>
        </w:rPr>
        <w:t xml:space="preserve"> </w:t>
      </w:r>
      <w:r w:rsidR="00B752FD" w:rsidRPr="00A863C4">
        <w:rPr>
          <w:rFonts w:ascii="Lato" w:eastAsia="Times New Roman" w:hAnsi="Lato" w:cs="Arial"/>
          <w:bCs/>
          <w:iCs/>
          <w:spacing w:val="4"/>
          <w:lang w:eastAsia="pl-PL"/>
        </w:rPr>
        <w:t xml:space="preserve">Mając </w:t>
      </w:r>
      <w:r w:rsidR="00B81692" w:rsidRPr="00A863C4">
        <w:rPr>
          <w:rFonts w:ascii="Lato" w:eastAsia="Times New Roman" w:hAnsi="Lato" w:cs="Arial"/>
          <w:bCs/>
          <w:iCs/>
          <w:spacing w:val="4"/>
          <w:lang w:eastAsia="pl-PL"/>
        </w:rPr>
        <w:t>to na uwadze</w:t>
      </w:r>
      <w:r w:rsidR="00B752FD" w:rsidRPr="00A863C4">
        <w:rPr>
          <w:rFonts w:ascii="Lato" w:eastAsia="Times New Roman" w:hAnsi="Lato" w:cs="Arial"/>
          <w:bCs/>
          <w:iCs/>
          <w:spacing w:val="4"/>
          <w:lang w:eastAsia="pl-PL"/>
        </w:rPr>
        <w:t>, w piśmie z dnia 31 stycznia 2024</w:t>
      </w:r>
      <w:r w:rsidR="00C210FA" w:rsidRPr="00A863C4">
        <w:rPr>
          <w:rFonts w:ascii="Lato" w:eastAsia="Times New Roman" w:hAnsi="Lato" w:cs="Arial"/>
          <w:bCs/>
          <w:iCs/>
          <w:spacing w:val="4"/>
          <w:lang w:eastAsia="pl-PL"/>
        </w:rPr>
        <w:t xml:space="preserve"> r., znak: DLI-II.7621.50.2023.AZ.9, organ odwoławczy wezwał spółkę </w:t>
      </w:r>
      <w:r w:rsidR="00634190">
        <w:rPr>
          <w:rFonts w:ascii="Lato" w:eastAsia="Times New Roman" w:hAnsi="Lato" w:cs="Arial"/>
          <w:bCs/>
          <w:iCs/>
          <w:spacing w:val="4"/>
          <w:lang w:eastAsia="pl-PL"/>
        </w:rPr>
        <w:t>(…)</w:t>
      </w:r>
      <w:r w:rsidR="00C210FA" w:rsidRPr="00A863C4">
        <w:rPr>
          <w:rFonts w:ascii="Lato" w:eastAsia="Times New Roman" w:hAnsi="Lato" w:cs="Arial"/>
          <w:bCs/>
          <w:iCs/>
          <w:spacing w:val="4"/>
          <w:lang w:eastAsia="pl-PL"/>
        </w:rPr>
        <w:t xml:space="preserve"> do dostarczenia zawartości tekstowej pisma pn.: „Skarga ZRID WI VI.7820.1.13.2022.JCh.pdf”, stanowiącego załącznik do dokumentu elektronicznego pn.: „SKARGA </w:t>
      </w:r>
      <w:proofErr w:type="spellStart"/>
      <w:r w:rsidR="00C210FA" w:rsidRPr="00A863C4">
        <w:rPr>
          <w:rFonts w:ascii="Lato" w:eastAsia="Times New Roman" w:hAnsi="Lato" w:cs="Arial"/>
          <w:bCs/>
          <w:iCs/>
          <w:spacing w:val="4"/>
          <w:lang w:eastAsia="pl-PL"/>
        </w:rPr>
        <w:t>Dot</w:t>
      </w:r>
      <w:proofErr w:type="spellEnd"/>
      <w:r w:rsidR="00C210FA" w:rsidRPr="00A863C4">
        <w:rPr>
          <w:rFonts w:ascii="Lato" w:eastAsia="Times New Roman" w:hAnsi="Lato" w:cs="Arial"/>
          <w:bCs/>
          <w:iCs/>
          <w:spacing w:val="4"/>
          <w:lang w:eastAsia="pl-PL"/>
        </w:rPr>
        <w:t xml:space="preserve"> skarga </w:t>
      </w:r>
      <w:proofErr w:type="spellStart"/>
      <w:r w:rsidR="00C210FA" w:rsidRPr="00A863C4">
        <w:rPr>
          <w:rFonts w:ascii="Lato" w:eastAsia="Times New Roman" w:hAnsi="Lato" w:cs="Arial"/>
          <w:bCs/>
          <w:iCs/>
          <w:spacing w:val="4"/>
          <w:lang w:eastAsia="pl-PL"/>
        </w:rPr>
        <w:t>dot</w:t>
      </w:r>
      <w:proofErr w:type="spellEnd"/>
      <w:r w:rsidR="00C210FA" w:rsidRPr="00A863C4">
        <w:rPr>
          <w:rFonts w:ascii="Lato" w:eastAsia="Times New Roman" w:hAnsi="Lato" w:cs="Arial"/>
          <w:bCs/>
          <w:iCs/>
          <w:spacing w:val="4"/>
          <w:lang w:eastAsia="pl-PL"/>
        </w:rPr>
        <w:t xml:space="preserve"> ZRID WI.7820.1.13.2022.JCh”. </w:t>
      </w:r>
      <w:r w:rsidR="00B81692" w:rsidRPr="00A863C4">
        <w:rPr>
          <w:rFonts w:ascii="Lato" w:eastAsia="Times New Roman" w:hAnsi="Lato" w:cs="Arial"/>
          <w:bCs/>
          <w:iCs/>
          <w:spacing w:val="4"/>
          <w:lang w:eastAsia="pl-PL"/>
        </w:rPr>
        <w:t>S</w:t>
      </w:r>
      <w:r w:rsidR="00C210FA" w:rsidRPr="00A863C4">
        <w:rPr>
          <w:rFonts w:ascii="Lato" w:eastAsia="Times New Roman" w:hAnsi="Lato" w:cs="Arial"/>
          <w:bCs/>
          <w:iCs/>
          <w:spacing w:val="4"/>
          <w:lang w:eastAsia="pl-PL"/>
        </w:rPr>
        <w:t xml:space="preserve">półka </w:t>
      </w:r>
      <w:r w:rsidR="00634190">
        <w:rPr>
          <w:rFonts w:ascii="Lato" w:eastAsia="Times New Roman" w:hAnsi="Lato" w:cs="Arial"/>
          <w:bCs/>
          <w:iCs/>
          <w:spacing w:val="4"/>
          <w:lang w:eastAsia="pl-PL"/>
        </w:rPr>
        <w:t>(…)</w:t>
      </w:r>
      <w:r w:rsidR="00C210FA" w:rsidRPr="00A863C4">
        <w:rPr>
          <w:rFonts w:ascii="Lato" w:eastAsia="Times New Roman" w:hAnsi="Lato" w:cs="Arial"/>
          <w:bCs/>
          <w:iCs/>
          <w:spacing w:val="4"/>
          <w:lang w:eastAsia="pl-PL"/>
        </w:rPr>
        <w:t xml:space="preserve"> nie udzieliła </w:t>
      </w:r>
      <w:r w:rsidR="00B81692" w:rsidRPr="00A863C4">
        <w:rPr>
          <w:rFonts w:ascii="Lato" w:eastAsia="Times New Roman" w:hAnsi="Lato" w:cs="Arial"/>
          <w:bCs/>
          <w:iCs/>
          <w:spacing w:val="4"/>
          <w:lang w:eastAsia="pl-PL"/>
        </w:rPr>
        <w:t>odpowiedzi</w:t>
      </w:r>
      <w:r w:rsidR="00C210FA" w:rsidRPr="00A863C4">
        <w:rPr>
          <w:rFonts w:ascii="Lato" w:eastAsia="Times New Roman" w:hAnsi="Lato" w:cs="Arial"/>
          <w:bCs/>
          <w:iCs/>
          <w:spacing w:val="4"/>
          <w:lang w:eastAsia="pl-PL"/>
        </w:rPr>
        <w:t xml:space="preserve"> na ww. wezwanie organu odwoławczego z dnia 31 stycznia </w:t>
      </w:r>
      <w:r w:rsidR="00C210FA" w:rsidRPr="00A863C4">
        <w:rPr>
          <w:rFonts w:ascii="Lato" w:eastAsia="Times New Roman" w:hAnsi="Lato" w:cs="Arial"/>
          <w:bCs/>
          <w:iCs/>
          <w:spacing w:val="4"/>
          <w:lang w:eastAsia="pl-PL"/>
        </w:rPr>
        <w:lastRenderedPageBreak/>
        <w:t>2024 r., jak również w toku postępowania odwoławczego nie uzasadniła swojego odwołania</w:t>
      </w:r>
      <w:r w:rsidR="008044CA">
        <w:rPr>
          <w:rFonts w:ascii="Lato" w:eastAsia="Times New Roman" w:hAnsi="Lato" w:cs="Arial"/>
          <w:bCs/>
          <w:iCs/>
          <w:spacing w:val="4"/>
          <w:lang w:eastAsia="pl-PL"/>
        </w:rPr>
        <w:t>.</w:t>
      </w:r>
    </w:p>
    <w:p w14:paraId="062C0879" w14:textId="0E6029B7" w:rsidR="00314E22" w:rsidRDefault="00B81692" w:rsidP="004430AD">
      <w:pPr>
        <w:spacing w:after="240" w:line="240" w:lineRule="exact"/>
        <w:jc w:val="both"/>
        <w:outlineLvl w:val="0"/>
        <w:rPr>
          <w:rFonts w:ascii="Lato" w:eastAsia="Times New Roman" w:hAnsi="Lato" w:cs="Arial"/>
          <w:bCs/>
          <w:iCs/>
          <w:spacing w:val="4"/>
          <w:lang w:eastAsia="pl-PL" w:bidi="pl-PL"/>
        </w:rPr>
      </w:pPr>
      <w:r w:rsidRPr="00A863C4">
        <w:rPr>
          <w:rFonts w:ascii="Lato" w:eastAsia="Times New Roman" w:hAnsi="Lato" w:cs="Arial"/>
          <w:bCs/>
          <w:iCs/>
          <w:spacing w:val="4"/>
          <w:lang w:eastAsia="pl-PL"/>
        </w:rPr>
        <w:t xml:space="preserve">Mając powyższe na uwadze, </w:t>
      </w:r>
      <w:r w:rsidRPr="00A863C4">
        <w:rPr>
          <w:rFonts w:ascii="Lato" w:eastAsia="Times New Roman" w:hAnsi="Lato" w:cs="Arial"/>
          <w:bCs/>
          <w:iCs/>
          <w:spacing w:val="4"/>
          <w:lang w:eastAsia="pl-PL" w:bidi="pl-PL"/>
        </w:rPr>
        <w:t xml:space="preserve">w zakresie odwołania spółki </w:t>
      </w:r>
      <w:r w:rsidR="00634190">
        <w:rPr>
          <w:rFonts w:ascii="Lato" w:eastAsia="Times New Roman" w:hAnsi="Lato" w:cs="Arial"/>
          <w:bCs/>
          <w:iCs/>
          <w:spacing w:val="4"/>
          <w:lang w:eastAsia="pl-PL" w:bidi="pl-PL"/>
        </w:rPr>
        <w:t>(…)</w:t>
      </w:r>
      <w:r w:rsidRPr="00A863C4">
        <w:rPr>
          <w:rFonts w:ascii="Lato" w:eastAsia="Times New Roman" w:hAnsi="Lato" w:cs="Arial"/>
          <w:bCs/>
          <w:iCs/>
          <w:spacing w:val="4"/>
          <w:lang w:eastAsia="pl-PL" w:bidi="pl-PL"/>
        </w:rPr>
        <w:t xml:space="preserve">, wskazać należy, że organy orzekające w przedmiotowej sprawie mają możliwość ustosunkowania się do zarzutów </w:t>
      </w:r>
      <w:r w:rsidR="00634190">
        <w:rPr>
          <w:rFonts w:ascii="Lato" w:eastAsia="Times New Roman" w:hAnsi="Lato" w:cs="Arial"/>
          <w:bCs/>
          <w:iCs/>
          <w:spacing w:val="4"/>
          <w:lang w:eastAsia="pl-PL" w:bidi="pl-PL"/>
        </w:rPr>
        <w:br/>
      </w:r>
      <w:r w:rsidRPr="00A863C4">
        <w:rPr>
          <w:rFonts w:ascii="Lato" w:eastAsia="Times New Roman" w:hAnsi="Lato" w:cs="Arial"/>
          <w:bCs/>
          <w:iCs/>
          <w:spacing w:val="4"/>
          <w:lang w:eastAsia="pl-PL" w:bidi="pl-PL"/>
        </w:rPr>
        <w:t xml:space="preserve">i zastrzeżeń właścicieli nieruchomości objętych inwestycją drogową, które zostały przez nich skonkretyzowane w toku postępowania. Składając odwołanie (skargę) skarżąca spółka wyraziła niezadowolenie z wydania </w:t>
      </w:r>
      <w:r w:rsidRPr="00A863C4">
        <w:rPr>
          <w:rFonts w:ascii="Lato" w:eastAsia="Times New Roman" w:hAnsi="Lato" w:cs="Arial"/>
          <w:bCs/>
          <w:spacing w:val="4"/>
          <w:lang w:eastAsia="pl-PL" w:bidi="pl-PL"/>
        </w:rPr>
        <w:t>decyzji Wojewody Małopolskiego</w:t>
      </w:r>
      <w:r w:rsidRPr="00A863C4">
        <w:rPr>
          <w:rFonts w:ascii="Lato" w:eastAsia="Times New Roman" w:hAnsi="Lato" w:cs="Arial"/>
          <w:bCs/>
          <w:iCs/>
          <w:spacing w:val="4"/>
          <w:lang w:eastAsia="pl-PL" w:bidi="pl-PL"/>
        </w:rPr>
        <w:t xml:space="preserve">, w żaden jednak sposób nie wskazała, czym to niezadowolenie jest umotywowane. </w:t>
      </w:r>
      <w:r w:rsidR="008044CA">
        <w:rPr>
          <w:rFonts w:ascii="Lato" w:eastAsia="Times New Roman" w:hAnsi="Lato" w:cs="Arial"/>
          <w:bCs/>
          <w:iCs/>
          <w:spacing w:val="4"/>
          <w:lang w:eastAsia="pl-PL" w:bidi="pl-PL"/>
        </w:rPr>
        <w:t>S</w:t>
      </w:r>
      <w:r w:rsidRPr="00A863C4">
        <w:rPr>
          <w:rFonts w:ascii="Lato" w:eastAsia="Times New Roman" w:hAnsi="Lato" w:cs="Arial"/>
          <w:bCs/>
          <w:iCs/>
          <w:spacing w:val="4"/>
          <w:lang w:eastAsia="pl-PL" w:bidi="pl-PL"/>
        </w:rPr>
        <w:t xml:space="preserve">półka </w:t>
      </w:r>
      <w:r w:rsidR="00634190">
        <w:rPr>
          <w:rFonts w:ascii="Lato" w:eastAsia="Times New Roman" w:hAnsi="Lato" w:cs="Arial"/>
          <w:bCs/>
          <w:iCs/>
          <w:spacing w:val="4"/>
          <w:lang w:eastAsia="pl-PL" w:bidi="pl-PL"/>
        </w:rPr>
        <w:t>(…)</w:t>
      </w:r>
      <w:r w:rsidRPr="00A863C4">
        <w:rPr>
          <w:rFonts w:ascii="Lato" w:eastAsia="Times New Roman" w:hAnsi="Lato" w:cs="Arial"/>
          <w:bCs/>
          <w:iCs/>
          <w:spacing w:val="4"/>
          <w:lang w:eastAsia="pl-PL" w:bidi="pl-PL"/>
        </w:rPr>
        <w:t xml:space="preserve"> nie wskazała, na czym polegają, w czym się przejawiają (w jakim konkretnym działaniu bądź zaniechaniu organu I instancji) zdiagnozowane przez ni</w:t>
      </w:r>
      <w:r w:rsidR="00337C0E">
        <w:rPr>
          <w:rFonts w:ascii="Lato" w:eastAsia="Times New Roman" w:hAnsi="Lato" w:cs="Arial"/>
          <w:bCs/>
          <w:iCs/>
          <w:spacing w:val="4"/>
          <w:lang w:eastAsia="pl-PL" w:bidi="pl-PL"/>
        </w:rPr>
        <w:t>ą</w:t>
      </w:r>
      <w:r w:rsidRPr="00A863C4">
        <w:rPr>
          <w:rFonts w:ascii="Lato" w:eastAsia="Times New Roman" w:hAnsi="Lato" w:cs="Arial"/>
          <w:bCs/>
          <w:iCs/>
          <w:spacing w:val="4"/>
          <w:lang w:eastAsia="pl-PL" w:bidi="pl-PL"/>
        </w:rPr>
        <w:t xml:space="preserve"> nieprawidłowości. Wobec powyższego nie jest możliwe odniesienie się do zarzutów, które nie zostały skonkretyzowane na gruncie przedmiotowej sprawy. </w:t>
      </w:r>
    </w:p>
    <w:p w14:paraId="6C23E38B" w14:textId="7D0A2C64" w:rsidR="00B81692" w:rsidRPr="00B81692" w:rsidRDefault="00B81692" w:rsidP="004430AD">
      <w:pPr>
        <w:spacing w:after="240" w:line="240" w:lineRule="exact"/>
        <w:jc w:val="both"/>
        <w:outlineLvl w:val="0"/>
        <w:rPr>
          <w:rFonts w:ascii="Lato" w:eastAsia="Times New Roman" w:hAnsi="Lato" w:cs="Arial"/>
          <w:bCs/>
          <w:iCs/>
          <w:spacing w:val="4"/>
          <w:lang w:eastAsia="pl-PL" w:bidi="pl-PL"/>
        </w:rPr>
      </w:pPr>
      <w:r w:rsidRPr="00A863C4">
        <w:rPr>
          <w:rFonts w:ascii="Lato" w:eastAsia="Times New Roman" w:hAnsi="Lato" w:cs="Arial"/>
          <w:bCs/>
          <w:iCs/>
          <w:spacing w:val="4"/>
          <w:lang w:eastAsia="pl-PL" w:bidi="pl-PL"/>
        </w:rPr>
        <w:t xml:space="preserve">Niezależnie od powyższego, organ odwoławczy dokonał analizy zarówno postępowania przeprowadzonego przez Wojewodę Małopolskiego, jak i zaskarżonej decyzji będącej efektem tego postępowania, pod kątem interesu prawnego skarżącej spółki. W ocenie </w:t>
      </w:r>
      <w:r w:rsidRPr="00A863C4">
        <w:rPr>
          <w:rFonts w:ascii="Lato" w:eastAsia="Times New Roman" w:hAnsi="Lato" w:cs="Arial"/>
          <w:bCs/>
          <w:spacing w:val="4"/>
          <w:lang w:eastAsia="pl-PL" w:bidi="pl-PL"/>
        </w:rPr>
        <w:t>Ministra</w:t>
      </w:r>
      <w:r w:rsidRPr="00A863C4">
        <w:rPr>
          <w:rFonts w:ascii="Lato" w:eastAsia="Times New Roman" w:hAnsi="Lato" w:cs="Arial"/>
          <w:bCs/>
          <w:iCs/>
          <w:spacing w:val="4"/>
          <w:lang w:eastAsia="pl-PL" w:bidi="pl-PL"/>
        </w:rPr>
        <w:t>, Wojewoda Ma</w:t>
      </w:r>
      <w:r w:rsidR="0002268B" w:rsidRPr="00A863C4">
        <w:rPr>
          <w:rFonts w:ascii="Lato" w:eastAsia="Times New Roman" w:hAnsi="Lato" w:cs="Arial"/>
          <w:bCs/>
          <w:iCs/>
          <w:spacing w:val="4"/>
          <w:lang w:eastAsia="pl-PL" w:bidi="pl-PL"/>
        </w:rPr>
        <w:t>łopolski</w:t>
      </w:r>
      <w:r w:rsidRPr="00A863C4">
        <w:rPr>
          <w:rFonts w:ascii="Lato" w:eastAsia="Times New Roman" w:hAnsi="Lato" w:cs="Arial"/>
          <w:bCs/>
          <w:iCs/>
          <w:spacing w:val="4"/>
          <w:lang w:eastAsia="pl-PL" w:bidi="pl-PL"/>
        </w:rPr>
        <w:t xml:space="preserve"> wydając zaskarżone rozstrzygnięcie, stosownie do treści art. 7 kpa, art. 77 § 1 kpa i art. 80 </w:t>
      </w:r>
      <w:r w:rsidRPr="00A863C4">
        <w:rPr>
          <w:rFonts w:ascii="Lato" w:eastAsia="Times New Roman" w:hAnsi="Lato" w:cs="Arial"/>
          <w:bCs/>
          <w:spacing w:val="4"/>
          <w:lang w:eastAsia="pl-PL" w:bidi="pl-PL"/>
        </w:rPr>
        <w:t>kpa</w:t>
      </w:r>
      <w:r w:rsidR="0002268B" w:rsidRPr="00A863C4">
        <w:rPr>
          <w:rFonts w:ascii="Lato" w:eastAsia="Times New Roman" w:hAnsi="Lato" w:cs="Arial"/>
          <w:bCs/>
          <w:spacing w:val="4"/>
          <w:lang w:eastAsia="pl-PL" w:bidi="pl-PL"/>
        </w:rPr>
        <w:t xml:space="preserve"> oraz treści przepisów specustawy drogowej</w:t>
      </w:r>
      <w:r w:rsidRPr="00A863C4">
        <w:rPr>
          <w:rFonts w:ascii="Lato" w:eastAsia="Times New Roman" w:hAnsi="Lato" w:cs="Arial"/>
          <w:bCs/>
          <w:iCs/>
          <w:spacing w:val="4"/>
          <w:lang w:eastAsia="pl-PL" w:bidi="pl-PL"/>
        </w:rPr>
        <w:t xml:space="preserve"> </w:t>
      </w:r>
      <w:r w:rsidR="00314E22">
        <w:rPr>
          <w:rFonts w:ascii="Lato" w:eastAsia="Times New Roman" w:hAnsi="Lato" w:cs="Arial"/>
          <w:bCs/>
          <w:iCs/>
          <w:spacing w:val="4"/>
          <w:lang w:eastAsia="pl-PL" w:bidi="pl-PL"/>
        </w:rPr>
        <w:br/>
      </w:r>
      <w:r w:rsidRPr="00A863C4">
        <w:rPr>
          <w:rFonts w:ascii="Lato" w:eastAsia="Times New Roman" w:hAnsi="Lato" w:cs="Arial"/>
          <w:bCs/>
          <w:iCs/>
          <w:spacing w:val="4"/>
          <w:lang w:eastAsia="pl-PL" w:bidi="pl-PL"/>
        </w:rPr>
        <w:t>- w części dotyczącej interesu prawnego skarżącej spółki - ocenił całokształt zgromadzonego w sprawie materiału dowodowego i poczynił na jego podstawie właściwe ustalenia zezwalają</w:t>
      </w:r>
      <w:r w:rsidR="008044CA">
        <w:rPr>
          <w:rFonts w:ascii="Lato" w:eastAsia="Times New Roman" w:hAnsi="Lato" w:cs="Arial"/>
          <w:bCs/>
          <w:iCs/>
          <w:spacing w:val="4"/>
          <w:lang w:eastAsia="pl-PL" w:bidi="pl-PL"/>
        </w:rPr>
        <w:t>c</w:t>
      </w:r>
      <w:r w:rsidRPr="00A863C4">
        <w:rPr>
          <w:rFonts w:ascii="Lato" w:eastAsia="Times New Roman" w:hAnsi="Lato" w:cs="Arial"/>
          <w:bCs/>
          <w:iCs/>
          <w:spacing w:val="4"/>
          <w:lang w:eastAsia="pl-PL" w:bidi="pl-PL"/>
        </w:rPr>
        <w:t xml:space="preserve"> na realizację </w:t>
      </w:r>
      <w:r w:rsidR="0002268B" w:rsidRPr="00A863C4">
        <w:rPr>
          <w:rFonts w:ascii="Lato" w:eastAsia="Times New Roman" w:hAnsi="Lato" w:cs="Arial"/>
          <w:bCs/>
          <w:iCs/>
          <w:spacing w:val="4"/>
          <w:lang w:eastAsia="pl-PL" w:bidi="pl-PL"/>
        </w:rPr>
        <w:t xml:space="preserve">przedmiotowej </w:t>
      </w:r>
      <w:r w:rsidRPr="00A863C4">
        <w:rPr>
          <w:rFonts w:ascii="Lato" w:eastAsia="Times New Roman" w:hAnsi="Lato" w:cs="Arial"/>
          <w:bCs/>
          <w:iCs/>
          <w:spacing w:val="4"/>
          <w:lang w:eastAsia="pl-PL" w:bidi="pl-PL"/>
        </w:rPr>
        <w:t>inwestycji drogowej na</w:t>
      </w:r>
      <w:r w:rsidR="001163CA">
        <w:rPr>
          <w:rFonts w:ascii="Lato" w:eastAsia="Times New Roman" w:hAnsi="Lato" w:cs="Arial"/>
          <w:bCs/>
          <w:iCs/>
          <w:spacing w:val="4"/>
          <w:lang w:eastAsia="pl-PL" w:bidi="pl-PL"/>
        </w:rPr>
        <w:t xml:space="preserve"> części</w:t>
      </w:r>
      <w:r w:rsidRPr="00A863C4">
        <w:rPr>
          <w:rFonts w:ascii="Lato" w:eastAsia="Times New Roman" w:hAnsi="Lato" w:cs="Arial"/>
          <w:bCs/>
          <w:iCs/>
          <w:spacing w:val="4"/>
          <w:lang w:eastAsia="pl-PL" w:bidi="pl-PL"/>
        </w:rPr>
        <w:t xml:space="preserve"> </w:t>
      </w:r>
      <w:r w:rsidR="00337C0E">
        <w:rPr>
          <w:rFonts w:ascii="Lato" w:eastAsia="Times New Roman" w:hAnsi="Lato" w:cs="Arial"/>
          <w:bCs/>
          <w:iCs/>
          <w:spacing w:val="4"/>
          <w:lang w:eastAsia="pl-PL" w:bidi="pl-PL"/>
        </w:rPr>
        <w:t xml:space="preserve">działek </w:t>
      </w:r>
      <w:r w:rsidR="008044CA">
        <w:rPr>
          <w:rFonts w:ascii="Lato" w:eastAsia="Times New Roman" w:hAnsi="Lato" w:cs="Arial"/>
          <w:bCs/>
          <w:iCs/>
          <w:spacing w:val="4"/>
          <w:lang w:eastAsia="pl-PL" w:bidi="pl-PL"/>
        </w:rPr>
        <w:t xml:space="preserve">skarżącej spółki </w:t>
      </w:r>
      <w:r w:rsidRPr="00A863C4">
        <w:rPr>
          <w:rFonts w:ascii="Lato" w:eastAsia="Times New Roman" w:hAnsi="Lato" w:cs="Arial"/>
          <w:bCs/>
          <w:iCs/>
          <w:spacing w:val="4"/>
          <w:lang w:eastAsia="pl-PL" w:bidi="pl-PL"/>
        </w:rPr>
        <w:t xml:space="preserve">nr </w:t>
      </w:r>
      <w:r w:rsidR="00004EFF" w:rsidRPr="00A863C4">
        <w:rPr>
          <w:rFonts w:ascii="Lato" w:eastAsia="Times New Roman" w:hAnsi="Lato" w:cs="Arial"/>
          <w:bCs/>
          <w:iCs/>
          <w:spacing w:val="4"/>
          <w:lang w:eastAsia="pl-PL" w:bidi="pl-PL"/>
        </w:rPr>
        <w:t>259</w:t>
      </w:r>
      <w:r w:rsidR="00AF2BD0" w:rsidRPr="00A863C4">
        <w:rPr>
          <w:rFonts w:ascii="Lato" w:eastAsia="Times New Roman" w:hAnsi="Lato" w:cs="Arial"/>
          <w:bCs/>
          <w:iCs/>
          <w:spacing w:val="4"/>
          <w:lang w:eastAsia="pl-PL" w:bidi="pl-PL"/>
        </w:rPr>
        <w:t xml:space="preserve"> i nr 260</w:t>
      </w:r>
      <w:r w:rsidR="00004EFF" w:rsidRPr="00A863C4">
        <w:rPr>
          <w:rFonts w:ascii="Lato" w:eastAsia="Times New Roman" w:hAnsi="Lato" w:cs="Arial"/>
          <w:bCs/>
          <w:iCs/>
          <w:spacing w:val="4"/>
          <w:lang w:eastAsia="pl-PL" w:bidi="pl-PL"/>
        </w:rPr>
        <w:t xml:space="preserve">, z obrębu </w:t>
      </w:r>
      <w:r w:rsidR="001163CA">
        <w:rPr>
          <w:rFonts w:ascii="Lato" w:eastAsia="Times New Roman" w:hAnsi="Lato" w:cs="Arial"/>
          <w:bCs/>
          <w:iCs/>
          <w:spacing w:val="4"/>
          <w:lang w:eastAsia="pl-PL" w:bidi="pl-PL"/>
        </w:rPr>
        <w:t>00</w:t>
      </w:r>
      <w:r w:rsidR="00004EFF" w:rsidRPr="00A863C4">
        <w:rPr>
          <w:rFonts w:ascii="Lato" w:eastAsia="Times New Roman" w:hAnsi="Lato" w:cs="Arial"/>
          <w:bCs/>
          <w:iCs/>
          <w:spacing w:val="4"/>
          <w:lang w:eastAsia="pl-PL" w:bidi="pl-PL"/>
        </w:rPr>
        <w:t>10 Kraków-Nowa Huta</w:t>
      </w:r>
      <w:r w:rsidR="0002268B" w:rsidRPr="00A863C4">
        <w:rPr>
          <w:rFonts w:ascii="Lato" w:eastAsia="Times New Roman" w:hAnsi="Lato" w:cs="Arial"/>
          <w:bCs/>
          <w:iCs/>
          <w:spacing w:val="4"/>
          <w:lang w:eastAsia="pl-PL" w:bidi="pl-PL"/>
        </w:rPr>
        <w:t xml:space="preserve">. Teren </w:t>
      </w:r>
      <w:r w:rsidR="001163CA">
        <w:rPr>
          <w:rFonts w:ascii="Lato" w:eastAsia="Times New Roman" w:hAnsi="Lato" w:cs="Arial"/>
          <w:bCs/>
          <w:iCs/>
          <w:spacing w:val="4"/>
          <w:lang w:eastAsia="pl-PL" w:bidi="pl-PL"/>
        </w:rPr>
        <w:t xml:space="preserve">działek </w:t>
      </w:r>
      <w:r w:rsidR="0002268B" w:rsidRPr="00A863C4">
        <w:rPr>
          <w:rFonts w:ascii="Lato" w:eastAsia="Times New Roman" w:hAnsi="Lato" w:cs="Arial"/>
          <w:bCs/>
          <w:iCs/>
          <w:spacing w:val="4"/>
          <w:lang w:eastAsia="pl-PL" w:bidi="pl-PL"/>
        </w:rPr>
        <w:t>skarżącej spółki nie został przejęty pod inwestycję w wymiarze większym, niż jest to wymagane dla realizacji inwestycji.</w:t>
      </w:r>
      <w:r w:rsidR="0002268B">
        <w:rPr>
          <w:rFonts w:ascii="Lato" w:eastAsia="Times New Roman" w:hAnsi="Lato" w:cs="Arial"/>
          <w:bCs/>
          <w:iCs/>
          <w:spacing w:val="4"/>
          <w:lang w:eastAsia="pl-PL" w:bidi="pl-PL"/>
        </w:rPr>
        <w:t xml:space="preserve"> </w:t>
      </w:r>
      <w:proofErr w:type="gramStart"/>
      <w:r w:rsidR="00314E22">
        <w:rPr>
          <w:rFonts w:ascii="Lato" w:eastAsia="Times New Roman" w:hAnsi="Lato" w:cs="Arial"/>
          <w:bCs/>
          <w:iCs/>
          <w:spacing w:val="4"/>
          <w:lang w:eastAsia="pl-PL" w:bidi="pl-PL"/>
        </w:rPr>
        <w:t>Odnośnie</w:t>
      </w:r>
      <w:proofErr w:type="gramEnd"/>
      <w:r w:rsidR="00314E22">
        <w:rPr>
          <w:rFonts w:ascii="Lato" w:eastAsia="Times New Roman" w:hAnsi="Lato" w:cs="Arial"/>
          <w:bCs/>
          <w:iCs/>
          <w:spacing w:val="4"/>
          <w:lang w:eastAsia="pl-PL" w:bidi="pl-PL"/>
        </w:rPr>
        <w:t xml:space="preserve"> odwołania </w:t>
      </w:r>
      <w:r w:rsidR="00314E22" w:rsidRPr="00314E22">
        <w:rPr>
          <w:rFonts w:ascii="Lato" w:eastAsia="Times New Roman" w:hAnsi="Lato" w:cs="Arial"/>
          <w:bCs/>
          <w:iCs/>
          <w:spacing w:val="4"/>
          <w:lang w:eastAsia="pl-PL" w:bidi="pl-PL"/>
        </w:rPr>
        <w:t xml:space="preserve">spółki </w:t>
      </w:r>
      <w:r w:rsidR="00634190">
        <w:rPr>
          <w:rFonts w:ascii="Lato" w:eastAsia="Times New Roman" w:hAnsi="Lato" w:cs="Arial"/>
          <w:bCs/>
          <w:iCs/>
          <w:spacing w:val="4"/>
          <w:lang w:eastAsia="pl-PL" w:bidi="pl-PL"/>
        </w:rPr>
        <w:t>(…)</w:t>
      </w:r>
      <w:r w:rsidR="00314E22">
        <w:rPr>
          <w:rFonts w:ascii="Lato" w:eastAsia="Times New Roman" w:hAnsi="Lato" w:cs="Arial"/>
          <w:bCs/>
          <w:iCs/>
          <w:spacing w:val="4"/>
          <w:lang w:eastAsia="pl-PL" w:bidi="pl-PL"/>
        </w:rPr>
        <w:t xml:space="preserve"> ma również </w:t>
      </w:r>
      <w:r w:rsidR="001163CA">
        <w:rPr>
          <w:rFonts w:ascii="Lato" w:eastAsia="Times New Roman" w:hAnsi="Lato" w:cs="Arial"/>
          <w:bCs/>
          <w:iCs/>
          <w:spacing w:val="4"/>
          <w:lang w:eastAsia="pl-PL" w:bidi="pl-PL"/>
        </w:rPr>
        <w:t xml:space="preserve">zastosowanie </w:t>
      </w:r>
      <w:r w:rsidR="00314E22">
        <w:rPr>
          <w:rFonts w:ascii="Lato" w:eastAsia="Times New Roman" w:hAnsi="Lato" w:cs="Arial"/>
          <w:bCs/>
          <w:iCs/>
          <w:spacing w:val="4"/>
          <w:lang w:eastAsia="pl-PL" w:bidi="pl-PL"/>
        </w:rPr>
        <w:t xml:space="preserve">wyjaśniona w niniejszej decyzji systemowa charakterystyka decyzji ZRID wydawanej na podstawie specustawy drogowej. </w:t>
      </w:r>
    </w:p>
    <w:p w14:paraId="344A8370" w14:textId="39C27969" w:rsidR="004E42B7" w:rsidRPr="00E918D1" w:rsidRDefault="004E42B7" w:rsidP="004430AD">
      <w:pPr>
        <w:spacing w:after="240" w:line="240" w:lineRule="exact"/>
        <w:jc w:val="both"/>
        <w:outlineLvl w:val="0"/>
        <w:rPr>
          <w:rFonts w:ascii="Lato" w:eastAsia="Times New Roman" w:hAnsi="Lato" w:cs="Arial"/>
          <w:bCs/>
          <w:iCs/>
          <w:spacing w:val="4"/>
          <w:lang w:eastAsia="pl-PL" w:bidi="pl-PL"/>
        </w:rPr>
      </w:pPr>
      <w:r w:rsidRPr="0023728D">
        <w:rPr>
          <w:rFonts w:ascii="Lato" w:eastAsia="Times New Roman" w:hAnsi="Lato" w:cs="Arial"/>
          <w:spacing w:val="4"/>
          <w:lang w:eastAsia="pl-PL"/>
        </w:rPr>
        <w:t>Podsumowując, organ odwoławczy uznał, że przebieg planowanej inwestycji został ustalony prawidłowo. Organ uznał racje przemawiające za ustaloną lokalizacją, które przedstawił inwestor</w:t>
      </w:r>
      <w:r w:rsidRPr="0023728D">
        <w:rPr>
          <w:rFonts w:ascii="Lato" w:eastAsia="Times New Roman" w:hAnsi="Lato" w:cs="Arial"/>
          <w:i/>
          <w:iCs/>
          <w:spacing w:val="4"/>
          <w:lang w:eastAsia="pl-PL"/>
        </w:rPr>
        <w:t xml:space="preserve"> </w:t>
      </w:r>
      <w:r w:rsidRPr="0023728D">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29A134F5" w14:textId="77777777" w:rsidR="004E42B7" w:rsidRPr="0023728D" w:rsidRDefault="004E42B7" w:rsidP="004430AD">
      <w:pPr>
        <w:spacing w:after="240" w:line="240" w:lineRule="exact"/>
        <w:jc w:val="both"/>
        <w:rPr>
          <w:rFonts w:ascii="Lato" w:eastAsia="Times New Roman" w:hAnsi="Lato" w:cs="Arial"/>
          <w:spacing w:val="4"/>
          <w:lang w:eastAsia="pl-PL"/>
        </w:rPr>
      </w:pPr>
      <w:r w:rsidRPr="0023728D">
        <w:rPr>
          <w:rFonts w:ascii="Lato" w:eastAsia="Times New Roman" w:hAnsi="Lato" w:cs="Arial"/>
          <w:spacing w:val="4"/>
          <w:lang w:eastAsia="pl-PL"/>
        </w:rPr>
        <w:t xml:space="preserve">Niniejsza decyzja jest ostateczna. </w:t>
      </w:r>
    </w:p>
    <w:p w14:paraId="2879699B" w14:textId="5BC2F41A" w:rsidR="004E42B7" w:rsidRDefault="004E42B7" w:rsidP="004430AD">
      <w:pPr>
        <w:spacing w:after="240" w:line="240" w:lineRule="exact"/>
        <w:jc w:val="both"/>
        <w:outlineLvl w:val="0"/>
        <w:rPr>
          <w:rFonts w:ascii="Lato" w:eastAsia="Times New Roman" w:hAnsi="Lato" w:cs="Arial"/>
          <w:bCs/>
          <w:iCs/>
          <w:spacing w:val="4"/>
          <w:lang w:eastAsia="pl-PL"/>
        </w:rPr>
      </w:pPr>
      <w:r w:rsidRPr="0023728D">
        <w:rPr>
          <w:rFonts w:ascii="Lato" w:eastAsia="Times New Roman" w:hAnsi="Lato" w:cs="Arial"/>
          <w:bCs/>
          <w:iCs/>
          <w:spacing w:val="4"/>
          <w:lang w:eastAsia="pl-PL"/>
        </w:rPr>
        <w:t xml:space="preserve">Na decyzję, na podstawie art. 53 § 1 i art. 54 § 1 ustawy z dnia 30 sierpnia 2002 r. </w:t>
      </w:r>
      <w:r w:rsidRPr="0023728D">
        <w:rPr>
          <w:rFonts w:ascii="Lato" w:eastAsia="Times New Roman" w:hAnsi="Lato" w:cs="Arial"/>
          <w:bCs/>
          <w:iCs/>
          <w:spacing w:val="4"/>
          <w:lang w:eastAsia="pl-PL"/>
        </w:rPr>
        <w:br/>
        <w:t>– Prawo o postępowaniu przed sądami administracyjnymi (</w:t>
      </w:r>
      <w:proofErr w:type="spellStart"/>
      <w:r w:rsidRPr="0023728D">
        <w:rPr>
          <w:rFonts w:ascii="Lato" w:eastAsia="Times New Roman" w:hAnsi="Lato" w:cs="Arial"/>
          <w:bCs/>
          <w:iCs/>
          <w:spacing w:val="4"/>
          <w:lang w:eastAsia="pl-PL"/>
        </w:rPr>
        <w:t>t.j</w:t>
      </w:r>
      <w:proofErr w:type="spellEnd"/>
      <w:r w:rsidRPr="0023728D">
        <w:rPr>
          <w:rFonts w:ascii="Lato" w:eastAsia="Times New Roman" w:hAnsi="Lato" w:cs="Arial"/>
          <w:bCs/>
          <w:iCs/>
          <w:spacing w:val="4"/>
          <w:lang w:eastAsia="pl-PL"/>
        </w:rPr>
        <w:t xml:space="preserve">. Dz.U. z 2024 r. poz. 935, </w:t>
      </w:r>
      <w:r w:rsidRPr="0023728D">
        <w:rPr>
          <w:rFonts w:ascii="Lato" w:eastAsia="Times New Roman" w:hAnsi="Lato" w:cs="Arial"/>
          <w:bCs/>
          <w:iCs/>
          <w:spacing w:val="4"/>
          <w:lang w:eastAsia="pl-PL"/>
        </w:rPr>
        <w:br/>
        <w:t>z późn.zm.), zwanej dalej „</w:t>
      </w:r>
      <w:proofErr w:type="spellStart"/>
      <w:r w:rsidRPr="0023728D">
        <w:rPr>
          <w:rFonts w:ascii="Lato" w:eastAsia="Times New Roman" w:hAnsi="Lato" w:cs="Arial"/>
          <w:bCs/>
          <w:spacing w:val="4"/>
          <w:lang w:eastAsia="pl-PL"/>
        </w:rPr>
        <w:t>ppsa</w:t>
      </w:r>
      <w:proofErr w:type="spellEnd"/>
      <w:r w:rsidRPr="0023728D">
        <w:rPr>
          <w:rFonts w:ascii="Lato" w:eastAsia="Times New Roman" w:hAnsi="Lato" w:cs="Arial"/>
          <w:bCs/>
          <w:iCs/>
          <w:spacing w:val="4"/>
          <w:lang w:eastAsia="pl-PL"/>
        </w:rPr>
        <w:t xml:space="preserve">”, przysługuje skarga do Wojewódzkiego Sądu Administracyjnego w Warszawie, wnoszona za pośrednictwem Ministra Finansów </w:t>
      </w:r>
      <w:r w:rsidRPr="0023728D">
        <w:rPr>
          <w:rFonts w:ascii="Lato" w:eastAsia="Times New Roman" w:hAnsi="Lato" w:cs="Arial"/>
          <w:bCs/>
          <w:iCs/>
          <w:spacing w:val="4"/>
          <w:lang w:eastAsia="pl-PL"/>
        </w:rPr>
        <w:br/>
        <w:t>i Gospodarki, w terminie 30 dni od dnia doręczenia decyzji.</w:t>
      </w:r>
    </w:p>
    <w:p w14:paraId="1CBA2EDB" w14:textId="3062A12A" w:rsidR="008C3910" w:rsidRPr="008C3910" w:rsidRDefault="008C3910" w:rsidP="00495F0A">
      <w:pPr>
        <w:spacing w:after="120" w:line="240" w:lineRule="exact"/>
        <w:jc w:val="both"/>
        <w:outlineLvl w:val="0"/>
        <w:rPr>
          <w:rFonts w:ascii="Lato" w:eastAsia="Times New Roman" w:hAnsi="Lato" w:cs="Arial"/>
          <w:b/>
          <w:spacing w:val="4"/>
          <w:u w:val="single"/>
        </w:rPr>
      </w:pPr>
      <w:r w:rsidRPr="003766B6">
        <w:rPr>
          <w:rFonts w:ascii="Lato" w:eastAsia="Times New Roman" w:hAnsi="Lato" w:cs="Arial"/>
          <w:bCs/>
          <w:iCs/>
          <w:spacing w:val="4"/>
          <w:lang w:eastAsia="pl-PL"/>
        </w:rPr>
        <w:t xml:space="preserve">Jednocześnie informuję, że do skargi należy załączyć dowód uiszczenia wpisu </w:t>
      </w:r>
      <w:r w:rsidR="00225809">
        <w:rPr>
          <w:rFonts w:ascii="Lato" w:eastAsia="Times New Roman" w:hAnsi="Lato" w:cs="Arial"/>
          <w:bCs/>
          <w:iCs/>
          <w:spacing w:val="4"/>
          <w:lang w:eastAsia="pl-PL"/>
        </w:rPr>
        <w:br/>
      </w:r>
      <w:r w:rsidRPr="003766B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5C55544E" w14:textId="4B025F4A" w:rsidR="0062607A" w:rsidRPr="0062607A" w:rsidRDefault="0062607A" w:rsidP="00404F1D">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r w:rsidRPr="0062607A">
        <w:rPr>
          <w:rFonts w:ascii="Lato" w:hAnsi="Lato" w:cs="Arial"/>
          <w:b/>
          <w:spacing w:val="4"/>
          <w:u w:val="single"/>
          <w:lang w:bidi="pl-PL"/>
        </w:rPr>
        <w:t xml:space="preserve">Załączniki: </w:t>
      </w:r>
    </w:p>
    <w:p w14:paraId="3E888218" w14:textId="55865141" w:rsidR="00F57ACD" w:rsidRDefault="0062607A" w:rsidP="004430AD">
      <w:pPr>
        <w:tabs>
          <w:tab w:val="left" w:pos="-1843"/>
          <w:tab w:val="left" w:pos="-993"/>
          <w:tab w:val="left" w:pos="4678"/>
          <w:tab w:val="left" w:pos="5387"/>
          <w:tab w:val="right" w:pos="5812"/>
        </w:tabs>
        <w:spacing w:after="0" w:line="240" w:lineRule="auto"/>
        <w:jc w:val="both"/>
        <w:outlineLvl w:val="0"/>
        <w:rPr>
          <w:rFonts w:ascii="Lato" w:hAnsi="Lato" w:cs="Arial"/>
          <w:bCs/>
          <w:iCs/>
          <w:spacing w:val="4"/>
          <w:lang w:bidi="pl-PL"/>
        </w:rPr>
      </w:pPr>
      <w:r w:rsidRPr="005F175D">
        <w:rPr>
          <w:rFonts w:ascii="Lato" w:hAnsi="Lato" w:cs="Arial"/>
          <w:b/>
          <w:spacing w:val="4"/>
          <w:lang w:bidi="pl-PL"/>
        </w:rPr>
        <w:t>Nr</w:t>
      </w:r>
      <w:r w:rsidR="005675E1" w:rsidRPr="005F175D">
        <w:rPr>
          <w:rFonts w:ascii="Lato" w:hAnsi="Lato" w:cs="Arial"/>
          <w:b/>
          <w:spacing w:val="4"/>
          <w:lang w:bidi="pl-PL"/>
        </w:rPr>
        <w:t xml:space="preserve"> 1</w:t>
      </w:r>
      <w:r w:rsidR="0014043F">
        <w:rPr>
          <w:rFonts w:ascii="Lato" w:hAnsi="Lato" w:cs="Arial"/>
          <w:b/>
          <w:spacing w:val="4"/>
          <w:lang w:bidi="pl-PL"/>
        </w:rPr>
        <w:t xml:space="preserve"> </w:t>
      </w:r>
      <w:r w:rsidR="0014043F" w:rsidRPr="0014043F">
        <w:rPr>
          <w:rFonts w:ascii="Lato" w:hAnsi="Lato" w:cs="Arial"/>
          <w:bCs/>
          <w:spacing w:val="4"/>
          <w:lang w:bidi="pl-PL"/>
        </w:rPr>
        <w:t xml:space="preserve">- </w:t>
      </w:r>
      <w:r w:rsidR="00F57ACD" w:rsidRPr="00F57ACD">
        <w:rPr>
          <w:rFonts w:ascii="Lato" w:hAnsi="Lato" w:cs="Arial"/>
          <w:bCs/>
          <w:spacing w:val="4"/>
          <w:lang w:bidi="pl-PL"/>
        </w:rPr>
        <w:t>arkusz nr 1 mapy w skali 1:500 przedstawiającej proponowany przebieg drogi,</w:t>
      </w:r>
    </w:p>
    <w:p w14:paraId="07D0A650" w14:textId="3D63A0BB" w:rsidR="00F57ACD" w:rsidRDefault="0014043F" w:rsidP="004430AD">
      <w:pPr>
        <w:tabs>
          <w:tab w:val="left" w:pos="-1843"/>
          <w:tab w:val="left" w:pos="-993"/>
          <w:tab w:val="left" w:pos="4678"/>
          <w:tab w:val="left" w:pos="5387"/>
          <w:tab w:val="right" w:pos="5812"/>
        </w:tabs>
        <w:spacing w:after="0" w:line="240" w:lineRule="auto"/>
        <w:jc w:val="both"/>
        <w:outlineLvl w:val="0"/>
        <w:rPr>
          <w:rFonts w:ascii="Lato" w:hAnsi="Lato" w:cs="Arial"/>
          <w:iCs/>
          <w:spacing w:val="4"/>
          <w:lang w:bidi="pl-PL"/>
        </w:rPr>
      </w:pPr>
      <w:r w:rsidRPr="0014043F">
        <w:rPr>
          <w:rFonts w:ascii="Lato" w:hAnsi="Lato" w:cs="Arial"/>
          <w:b/>
          <w:bCs/>
          <w:iCs/>
          <w:spacing w:val="4"/>
          <w:lang w:bidi="pl-PL"/>
        </w:rPr>
        <w:t xml:space="preserve">Nr </w:t>
      </w:r>
      <w:r>
        <w:rPr>
          <w:rFonts w:ascii="Lato" w:hAnsi="Lato" w:cs="Arial"/>
          <w:b/>
          <w:bCs/>
          <w:iCs/>
          <w:spacing w:val="4"/>
          <w:lang w:bidi="pl-PL"/>
        </w:rPr>
        <w:t xml:space="preserve">2 </w:t>
      </w:r>
      <w:r w:rsidR="00F57ACD">
        <w:rPr>
          <w:rFonts w:ascii="Lato" w:hAnsi="Lato" w:cs="Arial"/>
          <w:iCs/>
          <w:spacing w:val="4"/>
          <w:lang w:bidi="pl-PL"/>
        </w:rPr>
        <w:t xml:space="preserve">- </w:t>
      </w:r>
      <w:r w:rsidR="00F57ACD" w:rsidRPr="00F57ACD">
        <w:rPr>
          <w:rFonts w:ascii="Lato" w:hAnsi="Lato" w:cs="Arial"/>
          <w:bCs/>
          <w:iCs/>
          <w:spacing w:val="4"/>
          <w:lang w:bidi="pl-PL"/>
        </w:rPr>
        <w:t>arkusz nr 1 (numer rysunku D-W21003-GLM-B-004-MDE-003-LAY-0001-R02) projektu zagospodarowania terenu (rodzaj dokumentu: opis techniczny + rysunki),</w:t>
      </w:r>
    </w:p>
    <w:p w14:paraId="7E4754D5" w14:textId="12363816" w:rsidR="00F57ACD" w:rsidRDefault="0014043F" w:rsidP="004430AD">
      <w:pPr>
        <w:tabs>
          <w:tab w:val="left" w:pos="-1843"/>
          <w:tab w:val="left" w:pos="-993"/>
          <w:tab w:val="left" w:pos="4678"/>
          <w:tab w:val="left" w:pos="5387"/>
          <w:tab w:val="right" w:pos="5812"/>
        </w:tabs>
        <w:spacing w:after="0" w:line="240" w:lineRule="auto"/>
        <w:jc w:val="both"/>
        <w:outlineLvl w:val="0"/>
        <w:rPr>
          <w:rFonts w:ascii="Lato" w:hAnsi="Lato" w:cs="Arial"/>
          <w:iCs/>
          <w:spacing w:val="4"/>
          <w:lang w:bidi="pl-PL"/>
        </w:rPr>
      </w:pPr>
      <w:r w:rsidRPr="0014043F">
        <w:rPr>
          <w:rFonts w:ascii="Lato" w:hAnsi="Lato" w:cs="Arial"/>
          <w:b/>
          <w:bCs/>
          <w:iCs/>
          <w:spacing w:val="4"/>
          <w:lang w:bidi="pl-PL"/>
        </w:rPr>
        <w:lastRenderedPageBreak/>
        <w:t xml:space="preserve">Nr </w:t>
      </w:r>
      <w:r w:rsidR="00AE0CA7">
        <w:rPr>
          <w:rFonts w:ascii="Lato" w:hAnsi="Lato" w:cs="Arial"/>
          <w:b/>
          <w:bCs/>
          <w:iCs/>
          <w:spacing w:val="4"/>
          <w:lang w:bidi="pl-PL"/>
        </w:rPr>
        <w:t xml:space="preserve">3 </w:t>
      </w:r>
      <w:r w:rsidR="00AE0CA7">
        <w:rPr>
          <w:rFonts w:ascii="Lato" w:hAnsi="Lato" w:cs="Arial"/>
          <w:iCs/>
          <w:spacing w:val="4"/>
          <w:lang w:bidi="pl-PL"/>
        </w:rPr>
        <w:t>-</w:t>
      </w:r>
      <w:r w:rsidR="004E724B">
        <w:rPr>
          <w:rFonts w:ascii="Lato" w:hAnsi="Lato" w:cs="Arial"/>
          <w:iCs/>
          <w:spacing w:val="4"/>
          <w:lang w:bidi="pl-PL"/>
        </w:rPr>
        <w:t xml:space="preserve"> </w:t>
      </w:r>
      <w:r w:rsidR="00F57ACD" w:rsidRPr="00F57ACD">
        <w:rPr>
          <w:rFonts w:ascii="Lato" w:hAnsi="Lato" w:cs="Arial"/>
          <w:iCs/>
          <w:spacing w:val="4"/>
          <w:lang w:bidi="pl-PL"/>
        </w:rPr>
        <w:t>stron</w:t>
      </w:r>
      <w:r w:rsidR="00F57ACD">
        <w:rPr>
          <w:rFonts w:ascii="Lato" w:hAnsi="Lato" w:cs="Arial"/>
          <w:iCs/>
          <w:spacing w:val="4"/>
          <w:lang w:bidi="pl-PL"/>
        </w:rPr>
        <w:t>y nr:</w:t>
      </w:r>
      <w:r w:rsidR="00F57ACD" w:rsidRPr="00F57ACD">
        <w:rPr>
          <w:rFonts w:ascii="Lato" w:hAnsi="Lato" w:cs="Arial"/>
          <w:iCs/>
          <w:spacing w:val="4"/>
          <w:lang w:bidi="pl-PL"/>
        </w:rPr>
        <w:t xml:space="preserve"> 3, 4, 5, 11, 11a, 25, 26, 27, 28, 35, 36, 37, 38, 41, 42, 43,</w:t>
      </w:r>
      <w:r w:rsidR="00B7125B">
        <w:rPr>
          <w:rFonts w:ascii="Lato" w:hAnsi="Lato" w:cs="Arial"/>
          <w:iCs/>
          <w:spacing w:val="4"/>
          <w:lang w:bidi="pl-PL"/>
        </w:rPr>
        <w:t xml:space="preserve"> </w:t>
      </w:r>
      <w:r w:rsidR="00F57ACD" w:rsidRPr="00F57ACD">
        <w:rPr>
          <w:rFonts w:ascii="Lato" w:hAnsi="Lato" w:cs="Arial"/>
          <w:iCs/>
          <w:spacing w:val="4"/>
          <w:lang w:bidi="pl-PL"/>
        </w:rPr>
        <w:t>44, 45, 46, 47, 48 projektu zagospodarowania terenu (rodzaj dokumentu: opis techniczny + rysunki),</w:t>
      </w:r>
    </w:p>
    <w:p w14:paraId="3854231F" w14:textId="157D4791" w:rsidR="00F57ACD" w:rsidRDefault="0014043F" w:rsidP="004430AD">
      <w:pPr>
        <w:tabs>
          <w:tab w:val="left" w:pos="-1843"/>
          <w:tab w:val="left" w:pos="-993"/>
          <w:tab w:val="left" w:pos="4678"/>
          <w:tab w:val="left" w:pos="5387"/>
          <w:tab w:val="right" w:pos="5812"/>
        </w:tabs>
        <w:spacing w:after="0" w:line="240" w:lineRule="auto"/>
        <w:jc w:val="both"/>
        <w:outlineLvl w:val="0"/>
        <w:rPr>
          <w:rFonts w:ascii="Lato" w:hAnsi="Lato" w:cs="Arial"/>
          <w:iCs/>
          <w:spacing w:val="4"/>
          <w:lang w:bidi="pl-PL"/>
        </w:rPr>
      </w:pPr>
      <w:r w:rsidRPr="0014043F">
        <w:rPr>
          <w:rFonts w:ascii="Lato" w:hAnsi="Lato" w:cs="Arial"/>
          <w:b/>
          <w:bCs/>
          <w:iCs/>
          <w:spacing w:val="4"/>
          <w:lang w:bidi="pl-PL"/>
        </w:rPr>
        <w:t xml:space="preserve">Nr </w:t>
      </w:r>
      <w:r w:rsidR="00AE0CA7">
        <w:rPr>
          <w:rFonts w:ascii="Lato" w:hAnsi="Lato" w:cs="Arial"/>
          <w:b/>
          <w:bCs/>
          <w:iCs/>
          <w:spacing w:val="4"/>
          <w:lang w:bidi="pl-PL"/>
        </w:rPr>
        <w:t xml:space="preserve">4 </w:t>
      </w:r>
      <w:r w:rsidR="00AE0CA7">
        <w:rPr>
          <w:rFonts w:ascii="Lato" w:hAnsi="Lato" w:cs="Arial"/>
          <w:iCs/>
          <w:spacing w:val="4"/>
          <w:lang w:bidi="pl-PL"/>
        </w:rPr>
        <w:t>-</w:t>
      </w:r>
      <w:r w:rsidR="004E724B">
        <w:rPr>
          <w:rFonts w:ascii="Lato" w:hAnsi="Lato" w:cs="Arial"/>
          <w:iCs/>
          <w:spacing w:val="4"/>
          <w:lang w:bidi="pl-PL"/>
        </w:rPr>
        <w:t xml:space="preserve"> </w:t>
      </w:r>
      <w:r w:rsidR="00F57ACD" w:rsidRPr="00F57ACD">
        <w:rPr>
          <w:rFonts w:ascii="Lato" w:hAnsi="Lato" w:cs="Arial"/>
          <w:iCs/>
          <w:spacing w:val="4"/>
          <w:lang w:bidi="pl-PL"/>
        </w:rPr>
        <w:t>zaświadcze</w:t>
      </w:r>
      <w:r w:rsidR="00F57ACD">
        <w:rPr>
          <w:rFonts w:ascii="Lato" w:hAnsi="Lato" w:cs="Arial"/>
          <w:iCs/>
          <w:spacing w:val="4"/>
          <w:lang w:bidi="pl-PL"/>
        </w:rPr>
        <w:t>nia</w:t>
      </w:r>
      <w:r w:rsidR="00F57ACD" w:rsidRPr="00F57ACD">
        <w:rPr>
          <w:rFonts w:ascii="Lato" w:hAnsi="Lato" w:cs="Arial"/>
          <w:iCs/>
          <w:spacing w:val="4"/>
          <w:lang w:bidi="pl-PL"/>
        </w:rPr>
        <w:t xml:space="preserve"> z Izb</w:t>
      </w:r>
      <w:r w:rsidR="00B7125B">
        <w:rPr>
          <w:rFonts w:ascii="Lato" w:hAnsi="Lato" w:cs="Arial"/>
          <w:iCs/>
          <w:spacing w:val="4"/>
          <w:lang w:bidi="pl-PL"/>
        </w:rPr>
        <w:t xml:space="preserve"> </w:t>
      </w:r>
      <w:r w:rsidR="00F57ACD" w:rsidRPr="00F57ACD">
        <w:rPr>
          <w:rFonts w:ascii="Lato" w:hAnsi="Lato" w:cs="Arial"/>
          <w:iCs/>
          <w:spacing w:val="4"/>
          <w:lang w:bidi="pl-PL"/>
        </w:rPr>
        <w:t>Inżynierów Budownictwa projektanta i sprawdzającego przygotowujących zamienne części projektu budowlanego</w:t>
      </w:r>
      <w:r w:rsidR="00F57ACD">
        <w:rPr>
          <w:rFonts w:ascii="Lato" w:hAnsi="Lato" w:cs="Arial"/>
          <w:iCs/>
          <w:spacing w:val="4"/>
          <w:lang w:bidi="pl-PL"/>
        </w:rPr>
        <w:t>.</w:t>
      </w:r>
    </w:p>
    <w:p w14:paraId="0063D889" w14:textId="3829CCB4" w:rsidR="008E4EE7" w:rsidRDefault="008E4EE7"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p>
    <w:p w14:paraId="30F13457" w14:textId="77777777" w:rsidR="005107A8" w:rsidRPr="00B3376C" w:rsidRDefault="005107A8" w:rsidP="005107A8">
      <w:pPr>
        <w:spacing w:after="120" w:line="260" w:lineRule="exact"/>
        <w:ind w:left="4111"/>
        <w:rPr>
          <w:rFonts w:ascii="Lato" w:hAnsi="Lato"/>
          <w:b/>
          <w:bCs/>
        </w:rPr>
      </w:pPr>
      <w:r w:rsidRPr="00B3376C">
        <w:rPr>
          <w:rFonts w:ascii="Lato" w:hAnsi="Lato"/>
          <w:b/>
          <w:bCs/>
        </w:rPr>
        <w:t>Z upoważnienia</w:t>
      </w:r>
    </w:p>
    <w:p w14:paraId="3071CD71" w14:textId="77777777" w:rsidR="005107A8" w:rsidRPr="00B3376C" w:rsidRDefault="005107A8" w:rsidP="005107A8">
      <w:pPr>
        <w:spacing w:after="120" w:line="260" w:lineRule="exact"/>
        <w:ind w:left="4111"/>
        <w:rPr>
          <w:rFonts w:ascii="Lato" w:hAnsi="Lato"/>
        </w:rPr>
      </w:pPr>
      <w:r>
        <w:rPr>
          <w:rFonts w:ascii="Lato" w:hAnsi="Lato"/>
        </w:rPr>
        <w:t>Edyta Lubaszewska</w:t>
      </w:r>
    </w:p>
    <w:p w14:paraId="18E327BE" w14:textId="77777777" w:rsidR="005107A8" w:rsidRPr="00B3376C" w:rsidRDefault="005107A8" w:rsidP="005107A8">
      <w:pPr>
        <w:spacing w:after="120" w:line="260" w:lineRule="exact"/>
        <w:ind w:left="4111"/>
        <w:rPr>
          <w:rFonts w:ascii="Lato" w:hAnsi="Lato"/>
        </w:rPr>
      </w:pPr>
      <w:r>
        <w:rPr>
          <w:rFonts w:ascii="Lato" w:hAnsi="Lato"/>
        </w:rPr>
        <w:t>dyrektor</w:t>
      </w:r>
    </w:p>
    <w:p w14:paraId="5D7866A2" w14:textId="77777777" w:rsidR="005107A8" w:rsidRPr="00B3376C" w:rsidRDefault="005107A8" w:rsidP="005107A8">
      <w:pPr>
        <w:spacing w:after="120" w:line="260" w:lineRule="exact"/>
        <w:ind w:left="4111"/>
        <w:rPr>
          <w:rFonts w:ascii="Lato" w:hAnsi="Lato"/>
        </w:rPr>
      </w:pPr>
      <w:r>
        <w:rPr>
          <w:rFonts w:ascii="Lato" w:hAnsi="Lato"/>
        </w:rPr>
        <w:t>Departament Lokalizacji Inwestycji</w:t>
      </w:r>
    </w:p>
    <w:p w14:paraId="6F06410C" w14:textId="77777777" w:rsidR="005107A8" w:rsidRPr="00B3376C" w:rsidRDefault="005107A8" w:rsidP="005107A8">
      <w:pPr>
        <w:spacing w:after="120" w:line="260" w:lineRule="exact"/>
        <w:ind w:left="4111"/>
        <w:rPr>
          <w:rFonts w:ascii="Lato" w:hAnsi="Lato"/>
        </w:rPr>
      </w:pPr>
      <w:r>
        <w:rPr>
          <w:rFonts w:ascii="Lato" w:hAnsi="Lato"/>
        </w:rPr>
        <w:t>/ kwalifikowany podpis elektroniczny /</w:t>
      </w:r>
    </w:p>
    <w:p w14:paraId="5DFA4E49" w14:textId="77777777" w:rsidR="005107A8" w:rsidRDefault="005107A8" w:rsidP="005107A8">
      <w:pPr>
        <w:spacing w:after="80" w:line="240" w:lineRule="auto"/>
        <w:ind w:firstLine="4111"/>
        <w:jc w:val="both"/>
        <w:rPr>
          <w:rFonts w:ascii="Lato" w:hAnsi="Lato"/>
          <w:b/>
          <w:bCs/>
        </w:rPr>
      </w:pPr>
      <w:r w:rsidRPr="00B3376C">
        <w:rPr>
          <w:rFonts w:ascii="Lato" w:hAnsi="Lato"/>
          <w:color w:val="000000" w:themeColor="text1"/>
        </w:rPr>
        <w:t>w Ministerstwie Rozwoju i Technologii</w:t>
      </w:r>
    </w:p>
    <w:p w14:paraId="0581F3FB" w14:textId="77777777" w:rsidR="00495F0A" w:rsidRDefault="00495F0A" w:rsidP="00CF0C1F">
      <w:pPr>
        <w:shd w:val="clear" w:color="auto" w:fill="FFFFFF"/>
        <w:spacing w:after="80" w:line="240" w:lineRule="auto"/>
        <w:jc w:val="both"/>
        <w:rPr>
          <w:rFonts w:ascii="Lato" w:eastAsia="Times New Roman" w:hAnsi="Lato" w:cs="Arial"/>
          <w:b/>
          <w:spacing w:val="4"/>
          <w:u w:val="single"/>
        </w:rPr>
      </w:pPr>
    </w:p>
    <w:p w14:paraId="5356B6A3" w14:textId="77777777" w:rsidR="00105FF6" w:rsidRPr="00825A1A" w:rsidRDefault="00105FF6" w:rsidP="00825A1A">
      <w:pPr>
        <w:pStyle w:val="Akapitzlist"/>
        <w:tabs>
          <w:tab w:val="left" w:pos="-1843"/>
          <w:tab w:val="left" w:pos="-993"/>
        </w:tabs>
        <w:ind w:left="284"/>
        <w:contextualSpacing w:val="0"/>
        <w:jc w:val="both"/>
        <w:outlineLvl w:val="0"/>
        <w:rPr>
          <w:rFonts w:ascii="Lato" w:hAnsi="Lato" w:cs="Arial"/>
          <w:spacing w:val="4"/>
          <w:sz w:val="22"/>
          <w:szCs w:val="22"/>
        </w:rPr>
      </w:pPr>
    </w:p>
    <w:sectPr w:rsidR="00105FF6" w:rsidRPr="00825A1A" w:rsidSect="00155CEC">
      <w:headerReference w:type="default" r:id="rId13"/>
      <w:footerReference w:type="default" r:id="rId14"/>
      <w:headerReference w:type="first" r:id="rId15"/>
      <w:footerReference w:type="first" r:id="rId16"/>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C81F1" w14:textId="77777777" w:rsidR="00152EA0" w:rsidRDefault="00152EA0" w:rsidP="009276B2">
      <w:pPr>
        <w:spacing w:after="0" w:line="240" w:lineRule="auto"/>
      </w:pPr>
      <w:r>
        <w:separator/>
      </w:r>
    </w:p>
  </w:endnote>
  <w:endnote w:type="continuationSeparator" w:id="0">
    <w:p w14:paraId="356A1A7B" w14:textId="77777777" w:rsidR="00152EA0" w:rsidRDefault="00152EA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E7DD696C-5EF3-4E39-8E2C-66B720721941}"/>
    <w:embedBold r:id="rId2" w:fontKey="{12017EDA-837D-4CAD-B25D-4DD3C42955AA}"/>
    <w:embedItalic r:id="rId3" w:fontKey="{84B4E2BE-4F1E-4DC1-B642-CA42F4033031}"/>
  </w:font>
  <w:font w:name="Calibri">
    <w:panose1 w:val="020F0502020204030204"/>
    <w:charset w:val="EE"/>
    <w:family w:val="swiss"/>
    <w:pitch w:val="variable"/>
    <w:sig w:usb0="E4002EFF" w:usb1="C200247B" w:usb2="00000009" w:usb3="00000000" w:csb0="000001FF" w:csb1="00000000"/>
    <w:embedRegular r:id="rId4" w:fontKey="{FA22F761-77FD-4DC3-BE52-8EF0B55C7F83}"/>
    <w:embedBold r:id="rId5" w:fontKey="{305DBDD6-B3CB-4B50-8C51-C7CB07D13111}"/>
    <w:embedItalic r:id="rId6" w:fontKey="{6E5EB4F8-DAEA-412E-B816-4C04E49DA4FD}"/>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embedRegular r:id="rId7" w:fontKey="{26666A53-4461-4FEB-ACD4-6731A3A3EC06}"/>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embedRegular r:id="rId8" w:fontKey="{D5489D91-72AE-471D-AFB2-945DB1C52F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7F9E89A6"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7A0314">
          <w:rPr>
            <w:rFonts w:ascii="Lato" w:hAnsi="Lato"/>
            <w:sz w:val="16"/>
            <w:szCs w:val="16"/>
          </w:rPr>
          <w:t>2</w:t>
        </w:r>
        <w:r w:rsidR="00634190">
          <w:rPr>
            <w:rFonts w:ascii="Lato" w:hAnsi="Lato"/>
            <w:sz w:val="16"/>
            <w:szCs w:val="16"/>
          </w:rPr>
          <w:t>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A7A2" w14:textId="77777777" w:rsidR="00152EA0" w:rsidRDefault="00152EA0" w:rsidP="009276B2">
      <w:pPr>
        <w:spacing w:after="0" w:line="240" w:lineRule="auto"/>
      </w:pPr>
      <w:r>
        <w:separator/>
      </w:r>
    </w:p>
  </w:footnote>
  <w:footnote w:type="continuationSeparator" w:id="0">
    <w:p w14:paraId="2AF73210" w14:textId="77777777" w:rsidR="00152EA0" w:rsidRDefault="00152EA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695759"/>
    <w:multiLevelType w:val="hybridMultilevel"/>
    <w:tmpl w:val="17A6AE74"/>
    <w:lvl w:ilvl="0" w:tplc="19369296">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DD0421C"/>
    <w:multiLevelType w:val="hybridMultilevel"/>
    <w:tmpl w:val="9DBE0680"/>
    <w:lvl w:ilvl="0" w:tplc="044AECAA">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4233234"/>
    <w:multiLevelType w:val="hybridMultilevel"/>
    <w:tmpl w:val="780E375C"/>
    <w:lvl w:ilvl="0" w:tplc="044AECA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47B07B87"/>
    <w:multiLevelType w:val="hybridMultilevel"/>
    <w:tmpl w:val="7326E694"/>
    <w:lvl w:ilvl="0" w:tplc="6C5A482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C473FA8"/>
    <w:multiLevelType w:val="hybridMultilevel"/>
    <w:tmpl w:val="97401F1A"/>
    <w:lvl w:ilvl="0" w:tplc="044AECA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81C2AAF"/>
    <w:multiLevelType w:val="hybridMultilevel"/>
    <w:tmpl w:val="FCD08474"/>
    <w:lvl w:ilvl="0" w:tplc="E64686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04889476">
    <w:abstractNumId w:val="9"/>
  </w:num>
  <w:num w:numId="2" w16cid:durableId="853110464">
    <w:abstractNumId w:val="2"/>
  </w:num>
  <w:num w:numId="3" w16cid:durableId="612857541">
    <w:abstractNumId w:val="5"/>
  </w:num>
  <w:num w:numId="4" w16cid:durableId="1419716559">
    <w:abstractNumId w:val="11"/>
  </w:num>
  <w:num w:numId="5" w16cid:durableId="1901400078">
    <w:abstractNumId w:val="8"/>
  </w:num>
  <w:num w:numId="6" w16cid:durableId="564411035">
    <w:abstractNumId w:val="4"/>
  </w:num>
  <w:num w:numId="7" w16cid:durableId="1986856122">
    <w:abstractNumId w:val="12"/>
  </w:num>
  <w:num w:numId="8" w16cid:durableId="2085060066">
    <w:abstractNumId w:val="3"/>
  </w:num>
  <w:num w:numId="9" w16cid:durableId="199510530">
    <w:abstractNumId w:val="7"/>
  </w:num>
  <w:num w:numId="10" w16cid:durableId="1534807188">
    <w:abstractNumId w:val="1"/>
  </w:num>
  <w:num w:numId="11" w16cid:durableId="1119645889">
    <w:abstractNumId w:val="10"/>
  </w:num>
  <w:num w:numId="12" w16cid:durableId="28858561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7"/>
    <w:rsid w:val="00000189"/>
    <w:rsid w:val="000003B8"/>
    <w:rsid w:val="00000658"/>
    <w:rsid w:val="00001529"/>
    <w:rsid w:val="00001795"/>
    <w:rsid w:val="00001E58"/>
    <w:rsid w:val="00001EF9"/>
    <w:rsid w:val="0000216E"/>
    <w:rsid w:val="000024DA"/>
    <w:rsid w:val="00002837"/>
    <w:rsid w:val="00002B46"/>
    <w:rsid w:val="0000496A"/>
    <w:rsid w:val="00004EFF"/>
    <w:rsid w:val="00006A36"/>
    <w:rsid w:val="00006AA6"/>
    <w:rsid w:val="00007BE4"/>
    <w:rsid w:val="00010653"/>
    <w:rsid w:val="00010F0C"/>
    <w:rsid w:val="00010F76"/>
    <w:rsid w:val="000115F1"/>
    <w:rsid w:val="000123EA"/>
    <w:rsid w:val="0001247B"/>
    <w:rsid w:val="00012C81"/>
    <w:rsid w:val="0001320A"/>
    <w:rsid w:val="000135CC"/>
    <w:rsid w:val="000140B1"/>
    <w:rsid w:val="00014A68"/>
    <w:rsid w:val="000152AB"/>
    <w:rsid w:val="0001679B"/>
    <w:rsid w:val="00017759"/>
    <w:rsid w:val="000177D5"/>
    <w:rsid w:val="00020762"/>
    <w:rsid w:val="00020D4C"/>
    <w:rsid w:val="0002268B"/>
    <w:rsid w:val="00023B0B"/>
    <w:rsid w:val="000248C8"/>
    <w:rsid w:val="000249CC"/>
    <w:rsid w:val="000254CC"/>
    <w:rsid w:val="00025CEB"/>
    <w:rsid w:val="00025D39"/>
    <w:rsid w:val="00027114"/>
    <w:rsid w:val="00027717"/>
    <w:rsid w:val="00027B42"/>
    <w:rsid w:val="00030B8B"/>
    <w:rsid w:val="00030C84"/>
    <w:rsid w:val="0003103D"/>
    <w:rsid w:val="000313F0"/>
    <w:rsid w:val="0003182A"/>
    <w:rsid w:val="00031B08"/>
    <w:rsid w:val="0003277E"/>
    <w:rsid w:val="00033162"/>
    <w:rsid w:val="000337DE"/>
    <w:rsid w:val="00033D46"/>
    <w:rsid w:val="00034504"/>
    <w:rsid w:val="000348FF"/>
    <w:rsid w:val="0003493D"/>
    <w:rsid w:val="000356D8"/>
    <w:rsid w:val="00035AFB"/>
    <w:rsid w:val="00036432"/>
    <w:rsid w:val="00037AC1"/>
    <w:rsid w:val="00040027"/>
    <w:rsid w:val="000405FF"/>
    <w:rsid w:val="00040B0C"/>
    <w:rsid w:val="000416AA"/>
    <w:rsid w:val="00041822"/>
    <w:rsid w:val="00041D3D"/>
    <w:rsid w:val="00041ECA"/>
    <w:rsid w:val="00042F13"/>
    <w:rsid w:val="00042FFE"/>
    <w:rsid w:val="00043087"/>
    <w:rsid w:val="00043A4E"/>
    <w:rsid w:val="00043E83"/>
    <w:rsid w:val="0004475F"/>
    <w:rsid w:val="00045A4C"/>
    <w:rsid w:val="00045ACD"/>
    <w:rsid w:val="00045B3B"/>
    <w:rsid w:val="0004613C"/>
    <w:rsid w:val="000465C2"/>
    <w:rsid w:val="00046665"/>
    <w:rsid w:val="00046C5C"/>
    <w:rsid w:val="00047653"/>
    <w:rsid w:val="0004776C"/>
    <w:rsid w:val="0004778C"/>
    <w:rsid w:val="000503ED"/>
    <w:rsid w:val="00050DB6"/>
    <w:rsid w:val="0005150D"/>
    <w:rsid w:val="000516AB"/>
    <w:rsid w:val="00051A88"/>
    <w:rsid w:val="00053706"/>
    <w:rsid w:val="000553B8"/>
    <w:rsid w:val="000556E6"/>
    <w:rsid w:val="00055EC2"/>
    <w:rsid w:val="00055F10"/>
    <w:rsid w:val="00056CC9"/>
    <w:rsid w:val="00060FAE"/>
    <w:rsid w:val="00061076"/>
    <w:rsid w:val="0006216F"/>
    <w:rsid w:val="00062791"/>
    <w:rsid w:val="00062BA0"/>
    <w:rsid w:val="00062E22"/>
    <w:rsid w:val="000637A9"/>
    <w:rsid w:val="0006450B"/>
    <w:rsid w:val="000648B4"/>
    <w:rsid w:val="00064944"/>
    <w:rsid w:val="00064C14"/>
    <w:rsid w:val="000650E1"/>
    <w:rsid w:val="00066A73"/>
    <w:rsid w:val="000670D6"/>
    <w:rsid w:val="000678CF"/>
    <w:rsid w:val="0007027B"/>
    <w:rsid w:val="00070693"/>
    <w:rsid w:val="00070F82"/>
    <w:rsid w:val="000711CA"/>
    <w:rsid w:val="00072225"/>
    <w:rsid w:val="00072B19"/>
    <w:rsid w:val="00073368"/>
    <w:rsid w:val="00073549"/>
    <w:rsid w:val="000740B0"/>
    <w:rsid w:val="00074A2E"/>
    <w:rsid w:val="00074E39"/>
    <w:rsid w:val="000759A7"/>
    <w:rsid w:val="000768ED"/>
    <w:rsid w:val="00076A65"/>
    <w:rsid w:val="00076C1C"/>
    <w:rsid w:val="00080619"/>
    <w:rsid w:val="0008075F"/>
    <w:rsid w:val="00080ED9"/>
    <w:rsid w:val="00081005"/>
    <w:rsid w:val="0008134E"/>
    <w:rsid w:val="000814F5"/>
    <w:rsid w:val="0008159E"/>
    <w:rsid w:val="00081D54"/>
    <w:rsid w:val="00082AD3"/>
    <w:rsid w:val="00083468"/>
    <w:rsid w:val="000847E6"/>
    <w:rsid w:val="0008604D"/>
    <w:rsid w:val="00086AAE"/>
    <w:rsid w:val="00086CA9"/>
    <w:rsid w:val="0008715F"/>
    <w:rsid w:val="00087792"/>
    <w:rsid w:val="00091E3D"/>
    <w:rsid w:val="00093D3C"/>
    <w:rsid w:val="00094C49"/>
    <w:rsid w:val="00095136"/>
    <w:rsid w:val="00096257"/>
    <w:rsid w:val="0009718A"/>
    <w:rsid w:val="000A007F"/>
    <w:rsid w:val="000A01D0"/>
    <w:rsid w:val="000A07A8"/>
    <w:rsid w:val="000A118C"/>
    <w:rsid w:val="000A16C4"/>
    <w:rsid w:val="000A23B8"/>
    <w:rsid w:val="000A3250"/>
    <w:rsid w:val="000A36AA"/>
    <w:rsid w:val="000A3AE2"/>
    <w:rsid w:val="000A4456"/>
    <w:rsid w:val="000A66AE"/>
    <w:rsid w:val="000A6932"/>
    <w:rsid w:val="000A6B8B"/>
    <w:rsid w:val="000A716D"/>
    <w:rsid w:val="000A73D9"/>
    <w:rsid w:val="000A74FA"/>
    <w:rsid w:val="000A789A"/>
    <w:rsid w:val="000B07A7"/>
    <w:rsid w:val="000B0E44"/>
    <w:rsid w:val="000B3916"/>
    <w:rsid w:val="000B3C8A"/>
    <w:rsid w:val="000B4674"/>
    <w:rsid w:val="000B57E8"/>
    <w:rsid w:val="000B6F4B"/>
    <w:rsid w:val="000B72C0"/>
    <w:rsid w:val="000B73A7"/>
    <w:rsid w:val="000B74FB"/>
    <w:rsid w:val="000B7D03"/>
    <w:rsid w:val="000C0B9E"/>
    <w:rsid w:val="000C0BFD"/>
    <w:rsid w:val="000C17A0"/>
    <w:rsid w:val="000C206A"/>
    <w:rsid w:val="000C2E82"/>
    <w:rsid w:val="000C3E6A"/>
    <w:rsid w:val="000C4B81"/>
    <w:rsid w:val="000C5705"/>
    <w:rsid w:val="000C620D"/>
    <w:rsid w:val="000C651C"/>
    <w:rsid w:val="000C6EC3"/>
    <w:rsid w:val="000C75B0"/>
    <w:rsid w:val="000C7E8D"/>
    <w:rsid w:val="000D0410"/>
    <w:rsid w:val="000D0BC8"/>
    <w:rsid w:val="000D0DB6"/>
    <w:rsid w:val="000D0F70"/>
    <w:rsid w:val="000D2951"/>
    <w:rsid w:val="000D365D"/>
    <w:rsid w:val="000D524F"/>
    <w:rsid w:val="000D525B"/>
    <w:rsid w:val="000D5772"/>
    <w:rsid w:val="000D5DCB"/>
    <w:rsid w:val="000D5E5F"/>
    <w:rsid w:val="000D664F"/>
    <w:rsid w:val="000D66E6"/>
    <w:rsid w:val="000D7E12"/>
    <w:rsid w:val="000E087A"/>
    <w:rsid w:val="000E11F3"/>
    <w:rsid w:val="000E1B13"/>
    <w:rsid w:val="000E1D93"/>
    <w:rsid w:val="000E26C1"/>
    <w:rsid w:val="000E2717"/>
    <w:rsid w:val="000E3933"/>
    <w:rsid w:val="000E3AD6"/>
    <w:rsid w:val="000E520F"/>
    <w:rsid w:val="000E5DD3"/>
    <w:rsid w:val="000E6187"/>
    <w:rsid w:val="000E73AE"/>
    <w:rsid w:val="000E76A1"/>
    <w:rsid w:val="000F047C"/>
    <w:rsid w:val="000F0891"/>
    <w:rsid w:val="000F1935"/>
    <w:rsid w:val="000F31DE"/>
    <w:rsid w:val="000F39C9"/>
    <w:rsid w:val="000F3D37"/>
    <w:rsid w:val="000F3DC5"/>
    <w:rsid w:val="000F471A"/>
    <w:rsid w:val="000F7085"/>
    <w:rsid w:val="000F740F"/>
    <w:rsid w:val="000F7A21"/>
    <w:rsid w:val="000F7C6D"/>
    <w:rsid w:val="00100303"/>
    <w:rsid w:val="00100315"/>
    <w:rsid w:val="00100581"/>
    <w:rsid w:val="00100818"/>
    <w:rsid w:val="00100BC5"/>
    <w:rsid w:val="00103059"/>
    <w:rsid w:val="001041AE"/>
    <w:rsid w:val="001053F2"/>
    <w:rsid w:val="0010578B"/>
    <w:rsid w:val="00105FF2"/>
    <w:rsid w:val="00105FF6"/>
    <w:rsid w:val="0010600F"/>
    <w:rsid w:val="00106B47"/>
    <w:rsid w:val="00106D89"/>
    <w:rsid w:val="001070AD"/>
    <w:rsid w:val="00107358"/>
    <w:rsid w:val="00107FCB"/>
    <w:rsid w:val="00110152"/>
    <w:rsid w:val="00111389"/>
    <w:rsid w:val="00111CE1"/>
    <w:rsid w:val="0011221E"/>
    <w:rsid w:val="00112F19"/>
    <w:rsid w:val="00113091"/>
    <w:rsid w:val="001130DF"/>
    <w:rsid w:val="00113528"/>
    <w:rsid w:val="001135EB"/>
    <w:rsid w:val="001135F1"/>
    <w:rsid w:val="00113F97"/>
    <w:rsid w:val="00114329"/>
    <w:rsid w:val="00114A5A"/>
    <w:rsid w:val="00114B76"/>
    <w:rsid w:val="001160CA"/>
    <w:rsid w:val="001163CA"/>
    <w:rsid w:val="001169FD"/>
    <w:rsid w:val="00116D5D"/>
    <w:rsid w:val="00116DAE"/>
    <w:rsid w:val="001179B9"/>
    <w:rsid w:val="00117DCF"/>
    <w:rsid w:val="001207D6"/>
    <w:rsid w:val="0012091E"/>
    <w:rsid w:val="001218E2"/>
    <w:rsid w:val="00121F48"/>
    <w:rsid w:val="00122A33"/>
    <w:rsid w:val="001231D8"/>
    <w:rsid w:val="001236B0"/>
    <w:rsid w:val="00123BC7"/>
    <w:rsid w:val="00124538"/>
    <w:rsid w:val="00124926"/>
    <w:rsid w:val="00124958"/>
    <w:rsid w:val="00125086"/>
    <w:rsid w:val="001256B0"/>
    <w:rsid w:val="001265CE"/>
    <w:rsid w:val="00127AA0"/>
    <w:rsid w:val="00127B37"/>
    <w:rsid w:val="00127F89"/>
    <w:rsid w:val="00130828"/>
    <w:rsid w:val="00130A4A"/>
    <w:rsid w:val="00130AC0"/>
    <w:rsid w:val="00130F76"/>
    <w:rsid w:val="001312E9"/>
    <w:rsid w:val="0013369D"/>
    <w:rsid w:val="00133A9C"/>
    <w:rsid w:val="00134D3E"/>
    <w:rsid w:val="0013523A"/>
    <w:rsid w:val="00135563"/>
    <w:rsid w:val="00135747"/>
    <w:rsid w:val="00136D95"/>
    <w:rsid w:val="001375AB"/>
    <w:rsid w:val="00137BEE"/>
    <w:rsid w:val="00137D7E"/>
    <w:rsid w:val="0014043F"/>
    <w:rsid w:val="00140C2F"/>
    <w:rsid w:val="0014165E"/>
    <w:rsid w:val="00141960"/>
    <w:rsid w:val="00143584"/>
    <w:rsid w:val="00143E93"/>
    <w:rsid w:val="001441B0"/>
    <w:rsid w:val="001444AE"/>
    <w:rsid w:val="00144AF0"/>
    <w:rsid w:val="00144D49"/>
    <w:rsid w:val="00145BEF"/>
    <w:rsid w:val="00145CA7"/>
    <w:rsid w:val="00146722"/>
    <w:rsid w:val="00146A5D"/>
    <w:rsid w:val="001471C6"/>
    <w:rsid w:val="0015088D"/>
    <w:rsid w:val="00150A59"/>
    <w:rsid w:val="00151027"/>
    <w:rsid w:val="00151DFD"/>
    <w:rsid w:val="001529BB"/>
    <w:rsid w:val="00152C45"/>
    <w:rsid w:val="00152EA0"/>
    <w:rsid w:val="0015362C"/>
    <w:rsid w:val="00154093"/>
    <w:rsid w:val="001551C0"/>
    <w:rsid w:val="00155CEC"/>
    <w:rsid w:val="0015640D"/>
    <w:rsid w:val="00156B60"/>
    <w:rsid w:val="00156FEA"/>
    <w:rsid w:val="0016020C"/>
    <w:rsid w:val="001603F5"/>
    <w:rsid w:val="00160504"/>
    <w:rsid w:val="0016059F"/>
    <w:rsid w:val="00161154"/>
    <w:rsid w:val="001624F9"/>
    <w:rsid w:val="0016318A"/>
    <w:rsid w:val="001638B2"/>
    <w:rsid w:val="00164687"/>
    <w:rsid w:val="00164DA8"/>
    <w:rsid w:val="00164E94"/>
    <w:rsid w:val="00164F97"/>
    <w:rsid w:val="00165785"/>
    <w:rsid w:val="00166A88"/>
    <w:rsid w:val="00166B7B"/>
    <w:rsid w:val="00170C28"/>
    <w:rsid w:val="00170CE4"/>
    <w:rsid w:val="0017185C"/>
    <w:rsid w:val="00171B71"/>
    <w:rsid w:val="00171BF1"/>
    <w:rsid w:val="00172396"/>
    <w:rsid w:val="00173324"/>
    <w:rsid w:val="001739FB"/>
    <w:rsid w:val="001742B6"/>
    <w:rsid w:val="001744A4"/>
    <w:rsid w:val="00174A1D"/>
    <w:rsid w:val="00175392"/>
    <w:rsid w:val="00175399"/>
    <w:rsid w:val="00175ADB"/>
    <w:rsid w:val="001764A0"/>
    <w:rsid w:val="001764BF"/>
    <w:rsid w:val="0018034F"/>
    <w:rsid w:val="00180A1B"/>
    <w:rsid w:val="00181415"/>
    <w:rsid w:val="001836FA"/>
    <w:rsid w:val="00183A82"/>
    <w:rsid w:val="00183B62"/>
    <w:rsid w:val="00185E99"/>
    <w:rsid w:val="0018768A"/>
    <w:rsid w:val="001900F4"/>
    <w:rsid w:val="001904CD"/>
    <w:rsid w:val="001909BF"/>
    <w:rsid w:val="00192527"/>
    <w:rsid w:val="00192DA3"/>
    <w:rsid w:val="00193530"/>
    <w:rsid w:val="00194430"/>
    <w:rsid w:val="00194484"/>
    <w:rsid w:val="00194C05"/>
    <w:rsid w:val="00195DCF"/>
    <w:rsid w:val="00195DE0"/>
    <w:rsid w:val="001960D0"/>
    <w:rsid w:val="001971D5"/>
    <w:rsid w:val="001A0500"/>
    <w:rsid w:val="001A08B5"/>
    <w:rsid w:val="001A0C30"/>
    <w:rsid w:val="001A135D"/>
    <w:rsid w:val="001A1888"/>
    <w:rsid w:val="001A1CC6"/>
    <w:rsid w:val="001A275D"/>
    <w:rsid w:val="001A2C8B"/>
    <w:rsid w:val="001A2F2F"/>
    <w:rsid w:val="001A32FE"/>
    <w:rsid w:val="001A350B"/>
    <w:rsid w:val="001A4132"/>
    <w:rsid w:val="001A4F14"/>
    <w:rsid w:val="001A58E2"/>
    <w:rsid w:val="001A70E7"/>
    <w:rsid w:val="001A7211"/>
    <w:rsid w:val="001A76F7"/>
    <w:rsid w:val="001A7B1C"/>
    <w:rsid w:val="001A7E1B"/>
    <w:rsid w:val="001B05F2"/>
    <w:rsid w:val="001B0E60"/>
    <w:rsid w:val="001B1DCF"/>
    <w:rsid w:val="001B1FC4"/>
    <w:rsid w:val="001B2389"/>
    <w:rsid w:val="001B261C"/>
    <w:rsid w:val="001B370B"/>
    <w:rsid w:val="001B38A8"/>
    <w:rsid w:val="001B409A"/>
    <w:rsid w:val="001B44A3"/>
    <w:rsid w:val="001B4617"/>
    <w:rsid w:val="001B4FCF"/>
    <w:rsid w:val="001B578A"/>
    <w:rsid w:val="001B5C9A"/>
    <w:rsid w:val="001B637D"/>
    <w:rsid w:val="001B6C8C"/>
    <w:rsid w:val="001B70EB"/>
    <w:rsid w:val="001C0250"/>
    <w:rsid w:val="001C077F"/>
    <w:rsid w:val="001C092C"/>
    <w:rsid w:val="001C09B3"/>
    <w:rsid w:val="001C0F2A"/>
    <w:rsid w:val="001C1704"/>
    <w:rsid w:val="001C2DB0"/>
    <w:rsid w:val="001C3444"/>
    <w:rsid w:val="001C3960"/>
    <w:rsid w:val="001C42F0"/>
    <w:rsid w:val="001C44C9"/>
    <w:rsid w:val="001C4958"/>
    <w:rsid w:val="001C5F9A"/>
    <w:rsid w:val="001C60ED"/>
    <w:rsid w:val="001C6201"/>
    <w:rsid w:val="001C6B52"/>
    <w:rsid w:val="001C6D65"/>
    <w:rsid w:val="001C7451"/>
    <w:rsid w:val="001C759E"/>
    <w:rsid w:val="001C7AB0"/>
    <w:rsid w:val="001D1511"/>
    <w:rsid w:val="001D2399"/>
    <w:rsid w:val="001D3962"/>
    <w:rsid w:val="001D4750"/>
    <w:rsid w:val="001D4A3D"/>
    <w:rsid w:val="001D62E2"/>
    <w:rsid w:val="001D74F4"/>
    <w:rsid w:val="001D787F"/>
    <w:rsid w:val="001D78C1"/>
    <w:rsid w:val="001E1013"/>
    <w:rsid w:val="001E132C"/>
    <w:rsid w:val="001E15D4"/>
    <w:rsid w:val="001E1BC6"/>
    <w:rsid w:val="001E240D"/>
    <w:rsid w:val="001E264E"/>
    <w:rsid w:val="001E3415"/>
    <w:rsid w:val="001E4213"/>
    <w:rsid w:val="001E4FFE"/>
    <w:rsid w:val="001E65AA"/>
    <w:rsid w:val="001E6A59"/>
    <w:rsid w:val="001E72B5"/>
    <w:rsid w:val="001F02D6"/>
    <w:rsid w:val="001F11DD"/>
    <w:rsid w:val="001F21B8"/>
    <w:rsid w:val="001F21BB"/>
    <w:rsid w:val="001F22AD"/>
    <w:rsid w:val="001F232B"/>
    <w:rsid w:val="001F318D"/>
    <w:rsid w:val="001F320C"/>
    <w:rsid w:val="001F3891"/>
    <w:rsid w:val="001F3956"/>
    <w:rsid w:val="001F69AB"/>
    <w:rsid w:val="001F754F"/>
    <w:rsid w:val="001F7C4E"/>
    <w:rsid w:val="00200C21"/>
    <w:rsid w:val="00201150"/>
    <w:rsid w:val="0020126E"/>
    <w:rsid w:val="00201D26"/>
    <w:rsid w:val="00201FA4"/>
    <w:rsid w:val="00203AD2"/>
    <w:rsid w:val="0020508D"/>
    <w:rsid w:val="002054DB"/>
    <w:rsid w:val="00205740"/>
    <w:rsid w:val="00205883"/>
    <w:rsid w:val="00206015"/>
    <w:rsid w:val="00206A8E"/>
    <w:rsid w:val="00207839"/>
    <w:rsid w:val="00211302"/>
    <w:rsid w:val="002113E5"/>
    <w:rsid w:val="002117A3"/>
    <w:rsid w:val="002117DE"/>
    <w:rsid w:val="00212C6E"/>
    <w:rsid w:val="00213268"/>
    <w:rsid w:val="002133BB"/>
    <w:rsid w:val="00213623"/>
    <w:rsid w:val="00214CFB"/>
    <w:rsid w:val="002179B1"/>
    <w:rsid w:val="002179DB"/>
    <w:rsid w:val="00220960"/>
    <w:rsid w:val="00221032"/>
    <w:rsid w:val="00221622"/>
    <w:rsid w:val="00221AB0"/>
    <w:rsid w:val="00222E27"/>
    <w:rsid w:val="00222E59"/>
    <w:rsid w:val="00223108"/>
    <w:rsid w:val="0022390B"/>
    <w:rsid w:val="00223C27"/>
    <w:rsid w:val="00225809"/>
    <w:rsid w:val="00225962"/>
    <w:rsid w:val="00225F8B"/>
    <w:rsid w:val="00226DE7"/>
    <w:rsid w:val="00226F61"/>
    <w:rsid w:val="0022753B"/>
    <w:rsid w:val="00230215"/>
    <w:rsid w:val="00230744"/>
    <w:rsid w:val="00230974"/>
    <w:rsid w:val="00231162"/>
    <w:rsid w:val="002313E4"/>
    <w:rsid w:val="002325B0"/>
    <w:rsid w:val="002338E8"/>
    <w:rsid w:val="002339B6"/>
    <w:rsid w:val="00234656"/>
    <w:rsid w:val="00234D49"/>
    <w:rsid w:val="00235CB3"/>
    <w:rsid w:val="0023713B"/>
    <w:rsid w:val="0023728D"/>
    <w:rsid w:val="002408A5"/>
    <w:rsid w:val="00241083"/>
    <w:rsid w:val="0024113E"/>
    <w:rsid w:val="00241F97"/>
    <w:rsid w:val="00242C9E"/>
    <w:rsid w:val="00242E33"/>
    <w:rsid w:val="00243FBE"/>
    <w:rsid w:val="0024507C"/>
    <w:rsid w:val="002451CB"/>
    <w:rsid w:val="00245FA3"/>
    <w:rsid w:val="00246B54"/>
    <w:rsid w:val="00246CA1"/>
    <w:rsid w:val="00247BDE"/>
    <w:rsid w:val="002508ED"/>
    <w:rsid w:val="00251448"/>
    <w:rsid w:val="00251E5C"/>
    <w:rsid w:val="0025362A"/>
    <w:rsid w:val="00253C25"/>
    <w:rsid w:val="00255747"/>
    <w:rsid w:val="0025584F"/>
    <w:rsid w:val="00255A07"/>
    <w:rsid w:val="00255A43"/>
    <w:rsid w:val="00255B83"/>
    <w:rsid w:val="00255D5A"/>
    <w:rsid w:val="00256DE7"/>
    <w:rsid w:val="00257396"/>
    <w:rsid w:val="00257B78"/>
    <w:rsid w:val="002601BF"/>
    <w:rsid w:val="00260915"/>
    <w:rsid w:val="00260CE3"/>
    <w:rsid w:val="0026219E"/>
    <w:rsid w:val="002623B4"/>
    <w:rsid w:val="00263AD3"/>
    <w:rsid w:val="00263B17"/>
    <w:rsid w:val="00263C5E"/>
    <w:rsid w:val="00263F38"/>
    <w:rsid w:val="00264618"/>
    <w:rsid w:val="00265B79"/>
    <w:rsid w:val="00265DE8"/>
    <w:rsid w:val="00266DBF"/>
    <w:rsid w:val="00267345"/>
    <w:rsid w:val="00267E88"/>
    <w:rsid w:val="002705E3"/>
    <w:rsid w:val="00270C71"/>
    <w:rsid w:val="0027271F"/>
    <w:rsid w:val="00273A1E"/>
    <w:rsid w:val="00274432"/>
    <w:rsid w:val="00274AD3"/>
    <w:rsid w:val="00274D44"/>
    <w:rsid w:val="00274F1A"/>
    <w:rsid w:val="00275FBB"/>
    <w:rsid w:val="002766E2"/>
    <w:rsid w:val="0027677B"/>
    <w:rsid w:val="00276802"/>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B9B"/>
    <w:rsid w:val="00286C84"/>
    <w:rsid w:val="00290A87"/>
    <w:rsid w:val="00291306"/>
    <w:rsid w:val="00291704"/>
    <w:rsid w:val="00291DA7"/>
    <w:rsid w:val="0029502E"/>
    <w:rsid w:val="0029522B"/>
    <w:rsid w:val="00297289"/>
    <w:rsid w:val="0029763F"/>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4EA"/>
    <w:rsid w:val="002A4C1E"/>
    <w:rsid w:val="002A5553"/>
    <w:rsid w:val="002A576E"/>
    <w:rsid w:val="002A5928"/>
    <w:rsid w:val="002A5952"/>
    <w:rsid w:val="002A5D76"/>
    <w:rsid w:val="002A636A"/>
    <w:rsid w:val="002A679C"/>
    <w:rsid w:val="002A6B9D"/>
    <w:rsid w:val="002A7D33"/>
    <w:rsid w:val="002B01BF"/>
    <w:rsid w:val="002B03A6"/>
    <w:rsid w:val="002B0DB9"/>
    <w:rsid w:val="002B13E6"/>
    <w:rsid w:val="002B1874"/>
    <w:rsid w:val="002B1DB3"/>
    <w:rsid w:val="002B1DD3"/>
    <w:rsid w:val="002B2033"/>
    <w:rsid w:val="002B2079"/>
    <w:rsid w:val="002B287F"/>
    <w:rsid w:val="002B353B"/>
    <w:rsid w:val="002B35EC"/>
    <w:rsid w:val="002B3851"/>
    <w:rsid w:val="002B46B7"/>
    <w:rsid w:val="002B4724"/>
    <w:rsid w:val="002B4ABA"/>
    <w:rsid w:val="002B4E65"/>
    <w:rsid w:val="002B4E99"/>
    <w:rsid w:val="002B5E6E"/>
    <w:rsid w:val="002B6DCC"/>
    <w:rsid w:val="002B6FE3"/>
    <w:rsid w:val="002B7902"/>
    <w:rsid w:val="002C0332"/>
    <w:rsid w:val="002C0706"/>
    <w:rsid w:val="002C14DB"/>
    <w:rsid w:val="002C2557"/>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381"/>
    <w:rsid w:val="002D07CE"/>
    <w:rsid w:val="002D09FF"/>
    <w:rsid w:val="002D0DA6"/>
    <w:rsid w:val="002D110E"/>
    <w:rsid w:val="002D1442"/>
    <w:rsid w:val="002D1E74"/>
    <w:rsid w:val="002D2038"/>
    <w:rsid w:val="002D2853"/>
    <w:rsid w:val="002D2A6E"/>
    <w:rsid w:val="002D2AAB"/>
    <w:rsid w:val="002D2C92"/>
    <w:rsid w:val="002D5795"/>
    <w:rsid w:val="002D5AA4"/>
    <w:rsid w:val="002D5E93"/>
    <w:rsid w:val="002D73C4"/>
    <w:rsid w:val="002E02CB"/>
    <w:rsid w:val="002E0C9D"/>
    <w:rsid w:val="002E112E"/>
    <w:rsid w:val="002E12B1"/>
    <w:rsid w:val="002E1409"/>
    <w:rsid w:val="002E1EE9"/>
    <w:rsid w:val="002E1F3F"/>
    <w:rsid w:val="002E325C"/>
    <w:rsid w:val="002E3685"/>
    <w:rsid w:val="002E3ACF"/>
    <w:rsid w:val="002E4610"/>
    <w:rsid w:val="002E4BB5"/>
    <w:rsid w:val="002E5080"/>
    <w:rsid w:val="002E5309"/>
    <w:rsid w:val="002E5484"/>
    <w:rsid w:val="002E6892"/>
    <w:rsid w:val="002E6F7B"/>
    <w:rsid w:val="002E7B9A"/>
    <w:rsid w:val="002F0EC5"/>
    <w:rsid w:val="002F15B9"/>
    <w:rsid w:val="002F22C8"/>
    <w:rsid w:val="002F252B"/>
    <w:rsid w:val="002F359B"/>
    <w:rsid w:val="002F385C"/>
    <w:rsid w:val="002F3F23"/>
    <w:rsid w:val="002F4306"/>
    <w:rsid w:val="002F439B"/>
    <w:rsid w:val="002F43FB"/>
    <w:rsid w:val="002F5129"/>
    <w:rsid w:val="002F67C1"/>
    <w:rsid w:val="002F6AF2"/>
    <w:rsid w:val="002F766B"/>
    <w:rsid w:val="00301327"/>
    <w:rsid w:val="003013E6"/>
    <w:rsid w:val="003015FE"/>
    <w:rsid w:val="00302794"/>
    <w:rsid w:val="00303C7D"/>
    <w:rsid w:val="00304017"/>
    <w:rsid w:val="00304052"/>
    <w:rsid w:val="00304F25"/>
    <w:rsid w:val="0030628C"/>
    <w:rsid w:val="003068EA"/>
    <w:rsid w:val="00306A83"/>
    <w:rsid w:val="00306E3F"/>
    <w:rsid w:val="00307A6F"/>
    <w:rsid w:val="0031018D"/>
    <w:rsid w:val="0031067C"/>
    <w:rsid w:val="00311A0B"/>
    <w:rsid w:val="003134B2"/>
    <w:rsid w:val="003137FB"/>
    <w:rsid w:val="0031411C"/>
    <w:rsid w:val="00314E22"/>
    <w:rsid w:val="003150FF"/>
    <w:rsid w:val="00316114"/>
    <w:rsid w:val="00316351"/>
    <w:rsid w:val="0031649F"/>
    <w:rsid w:val="00316D8E"/>
    <w:rsid w:val="00316E33"/>
    <w:rsid w:val="00317154"/>
    <w:rsid w:val="003177D2"/>
    <w:rsid w:val="00320DCB"/>
    <w:rsid w:val="0032251D"/>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0C97"/>
    <w:rsid w:val="003315F2"/>
    <w:rsid w:val="00331996"/>
    <w:rsid w:val="003324AA"/>
    <w:rsid w:val="00332779"/>
    <w:rsid w:val="00332A00"/>
    <w:rsid w:val="00333419"/>
    <w:rsid w:val="00334FA0"/>
    <w:rsid w:val="00335291"/>
    <w:rsid w:val="00335DF8"/>
    <w:rsid w:val="003379D4"/>
    <w:rsid w:val="00337C0E"/>
    <w:rsid w:val="00337E4C"/>
    <w:rsid w:val="00342077"/>
    <w:rsid w:val="00342C3E"/>
    <w:rsid w:val="00342D49"/>
    <w:rsid w:val="003430F7"/>
    <w:rsid w:val="0034350C"/>
    <w:rsid w:val="00343A14"/>
    <w:rsid w:val="00343CB4"/>
    <w:rsid w:val="00344612"/>
    <w:rsid w:val="00344689"/>
    <w:rsid w:val="00344E84"/>
    <w:rsid w:val="003452DD"/>
    <w:rsid w:val="00345E18"/>
    <w:rsid w:val="00346137"/>
    <w:rsid w:val="00346375"/>
    <w:rsid w:val="003467A9"/>
    <w:rsid w:val="003470C6"/>
    <w:rsid w:val="00347364"/>
    <w:rsid w:val="00347DC1"/>
    <w:rsid w:val="00350A7A"/>
    <w:rsid w:val="0035169E"/>
    <w:rsid w:val="003523A2"/>
    <w:rsid w:val="00352846"/>
    <w:rsid w:val="00353ED4"/>
    <w:rsid w:val="0035497B"/>
    <w:rsid w:val="00355F6C"/>
    <w:rsid w:val="00356A3A"/>
    <w:rsid w:val="0035749A"/>
    <w:rsid w:val="00360275"/>
    <w:rsid w:val="00360554"/>
    <w:rsid w:val="00361441"/>
    <w:rsid w:val="003618B7"/>
    <w:rsid w:val="0036196F"/>
    <w:rsid w:val="0036207D"/>
    <w:rsid w:val="00362835"/>
    <w:rsid w:val="00362CAD"/>
    <w:rsid w:val="00362EC1"/>
    <w:rsid w:val="00363144"/>
    <w:rsid w:val="003633D7"/>
    <w:rsid w:val="0036457A"/>
    <w:rsid w:val="00364C9A"/>
    <w:rsid w:val="00365023"/>
    <w:rsid w:val="00365CF5"/>
    <w:rsid w:val="00365E18"/>
    <w:rsid w:val="00365E8E"/>
    <w:rsid w:val="00366652"/>
    <w:rsid w:val="00366BFC"/>
    <w:rsid w:val="00367CFA"/>
    <w:rsid w:val="0037025E"/>
    <w:rsid w:val="0037120E"/>
    <w:rsid w:val="00371925"/>
    <w:rsid w:val="00371DD2"/>
    <w:rsid w:val="00372786"/>
    <w:rsid w:val="00373207"/>
    <w:rsid w:val="00373408"/>
    <w:rsid w:val="0037461F"/>
    <w:rsid w:val="00374927"/>
    <w:rsid w:val="00374B47"/>
    <w:rsid w:val="0037507E"/>
    <w:rsid w:val="0037521F"/>
    <w:rsid w:val="003755BA"/>
    <w:rsid w:val="0037582C"/>
    <w:rsid w:val="00375CD0"/>
    <w:rsid w:val="00375E39"/>
    <w:rsid w:val="00376717"/>
    <w:rsid w:val="00377177"/>
    <w:rsid w:val="003800FB"/>
    <w:rsid w:val="003803B0"/>
    <w:rsid w:val="00380CC7"/>
    <w:rsid w:val="003813B2"/>
    <w:rsid w:val="00381B20"/>
    <w:rsid w:val="00384D99"/>
    <w:rsid w:val="00385623"/>
    <w:rsid w:val="003859D8"/>
    <w:rsid w:val="00385C81"/>
    <w:rsid w:val="00385CD3"/>
    <w:rsid w:val="0038648A"/>
    <w:rsid w:val="00386A96"/>
    <w:rsid w:val="00387340"/>
    <w:rsid w:val="003877BB"/>
    <w:rsid w:val="00390CB7"/>
    <w:rsid w:val="003918FF"/>
    <w:rsid w:val="003920C9"/>
    <w:rsid w:val="00392628"/>
    <w:rsid w:val="00393E4E"/>
    <w:rsid w:val="00394D73"/>
    <w:rsid w:val="00394D79"/>
    <w:rsid w:val="0039597A"/>
    <w:rsid w:val="0039629B"/>
    <w:rsid w:val="003964AA"/>
    <w:rsid w:val="00397C6B"/>
    <w:rsid w:val="003A017C"/>
    <w:rsid w:val="003A1976"/>
    <w:rsid w:val="003A1B21"/>
    <w:rsid w:val="003A265E"/>
    <w:rsid w:val="003A274E"/>
    <w:rsid w:val="003A2A9C"/>
    <w:rsid w:val="003A3575"/>
    <w:rsid w:val="003A480F"/>
    <w:rsid w:val="003A4DD6"/>
    <w:rsid w:val="003A6760"/>
    <w:rsid w:val="003A7CB6"/>
    <w:rsid w:val="003A7F46"/>
    <w:rsid w:val="003A7F70"/>
    <w:rsid w:val="003B0317"/>
    <w:rsid w:val="003B1E28"/>
    <w:rsid w:val="003B3BE6"/>
    <w:rsid w:val="003B457E"/>
    <w:rsid w:val="003B625B"/>
    <w:rsid w:val="003B6ED8"/>
    <w:rsid w:val="003B7265"/>
    <w:rsid w:val="003C0EA7"/>
    <w:rsid w:val="003C123B"/>
    <w:rsid w:val="003C1904"/>
    <w:rsid w:val="003C19B2"/>
    <w:rsid w:val="003C1AF9"/>
    <w:rsid w:val="003C1DBA"/>
    <w:rsid w:val="003C289B"/>
    <w:rsid w:val="003C3FF8"/>
    <w:rsid w:val="003C4591"/>
    <w:rsid w:val="003C4B2C"/>
    <w:rsid w:val="003C4F90"/>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55FF"/>
    <w:rsid w:val="003D7C1C"/>
    <w:rsid w:val="003E004D"/>
    <w:rsid w:val="003E01E9"/>
    <w:rsid w:val="003E0FC4"/>
    <w:rsid w:val="003E11ED"/>
    <w:rsid w:val="003E1651"/>
    <w:rsid w:val="003E1866"/>
    <w:rsid w:val="003E2323"/>
    <w:rsid w:val="003E24D3"/>
    <w:rsid w:val="003E2671"/>
    <w:rsid w:val="003E2C1C"/>
    <w:rsid w:val="003E2E78"/>
    <w:rsid w:val="003E322C"/>
    <w:rsid w:val="003E39C8"/>
    <w:rsid w:val="003E3FF3"/>
    <w:rsid w:val="003E5F63"/>
    <w:rsid w:val="003E6078"/>
    <w:rsid w:val="003E6B4F"/>
    <w:rsid w:val="003E7010"/>
    <w:rsid w:val="003E77DC"/>
    <w:rsid w:val="003E7AC7"/>
    <w:rsid w:val="003E7B59"/>
    <w:rsid w:val="003F00D0"/>
    <w:rsid w:val="003F0446"/>
    <w:rsid w:val="003F05F9"/>
    <w:rsid w:val="003F283B"/>
    <w:rsid w:val="003F3250"/>
    <w:rsid w:val="003F51E8"/>
    <w:rsid w:val="003F5468"/>
    <w:rsid w:val="003F5594"/>
    <w:rsid w:val="003F67D6"/>
    <w:rsid w:val="003F7169"/>
    <w:rsid w:val="003F7410"/>
    <w:rsid w:val="003F767F"/>
    <w:rsid w:val="0040088C"/>
    <w:rsid w:val="00400AB7"/>
    <w:rsid w:val="00401993"/>
    <w:rsid w:val="004024CC"/>
    <w:rsid w:val="00402A08"/>
    <w:rsid w:val="00402F1A"/>
    <w:rsid w:val="00404B9F"/>
    <w:rsid w:val="00404F1D"/>
    <w:rsid w:val="004069C7"/>
    <w:rsid w:val="0040701E"/>
    <w:rsid w:val="0040729D"/>
    <w:rsid w:val="00410098"/>
    <w:rsid w:val="004103B2"/>
    <w:rsid w:val="00410BFE"/>
    <w:rsid w:val="00410F93"/>
    <w:rsid w:val="004116FD"/>
    <w:rsid w:val="0041200F"/>
    <w:rsid w:val="00412215"/>
    <w:rsid w:val="00413C4B"/>
    <w:rsid w:val="004141A5"/>
    <w:rsid w:val="00414876"/>
    <w:rsid w:val="00414FEA"/>
    <w:rsid w:val="004154A5"/>
    <w:rsid w:val="00415EB6"/>
    <w:rsid w:val="004160DF"/>
    <w:rsid w:val="00416CC4"/>
    <w:rsid w:val="00422D52"/>
    <w:rsid w:val="00422D95"/>
    <w:rsid w:val="00423775"/>
    <w:rsid w:val="00423A2E"/>
    <w:rsid w:val="00423B15"/>
    <w:rsid w:val="00423FC8"/>
    <w:rsid w:val="004247F9"/>
    <w:rsid w:val="00425138"/>
    <w:rsid w:val="00425144"/>
    <w:rsid w:val="0042549C"/>
    <w:rsid w:val="0042592C"/>
    <w:rsid w:val="00425DE2"/>
    <w:rsid w:val="00427768"/>
    <w:rsid w:val="00427814"/>
    <w:rsid w:val="0042797D"/>
    <w:rsid w:val="00427F3C"/>
    <w:rsid w:val="004301BA"/>
    <w:rsid w:val="004311C7"/>
    <w:rsid w:val="004314D8"/>
    <w:rsid w:val="00431A1A"/>
    <w:rsid w:val="00431CEE"/>
    <w:rsid w:val="00432912"/>
    <w:rsid w:val="004330F7"/>
    <w:rsid w:val="004340AA"/>
    <w:rsid w:val="00434376"/>
    <w:rsid w:val="00434465"/>
    <w:rsid w:val="00435830"/>
    <w:rsid w:val="0043666E"/>
    <w:rsid w:val="00436A42"/>
    <w:rsid w:val="0043767D"/>
    <w:rsid w:val="00440264"/>
    <w:rsid w:val="004402A5"/>
    <w:rsid w:val="00440315"/>
    <w:rsid w:val="004419B3"/>
    <w:rsid w:val="00441C31"/>
    <w:rsid w:val="00441D8C"/>
    <w:rsid w:val="00441FCE"/>
    <w:rsid w:val="00442123"/>
    <w:rsid w:val="00442A24"/>
    <w:rsid w:val="004430AD"/>
    <w:rsid w:val="0044320D"/>
    <w:rsid w:val="0044354A"/>
    <w:rsid w:val="004446A4"/>
    <w:rsid w:val="00445133"/>
    <w:rsid w:val="0044553E"/>
    <w:rsid w:val="004456A3"/>
    <w:rsid w:val="00446598"/>
    <w:rsid w:val="004503C3"/>
    <w:rsid w:val="00450697"/>
    <w:rsid w:val="004509EB"/>
    <w:rsid w:val="00450A74"/>
    <w:rsid w:val="00451510"/>
    <w:rsid w:val="0045199E"/>
    <w:rsid w:val="004523E0"/>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315A"/>
    <w:rsid w:val="004638B7"/>
    <w:rsid w:val="00463B35"/>
    <w:rsid w:val="00463D88"/>
    <w:rsid w:val="004642A7"/>
    <w:rsid w:val="00466617"/>
    <w:rsid w:val="00466681"/>
    <w:rsid w:val="004667FC"/>
    <w:rsid w:val="00466D03"/>
    <w:rsid w:val="004704C6"/>
    <w:rsid w:val="0047059F"/>
    <w:rsid w:val="00471CC0"/>
    <w:rsid w:val="00472DFD"/>
    <w:rsid w:val="00473AA4"/>
    <w:rsid w:val="00473FC5"/>
    <w:rsid w:val="004749D7"/>
    <w:rsid w:val="00475598"/>
    <w:rsid w:val="00475719"/>
    <w:rsid w:val="00475A9A"/>
    <w:rsid w:val="004763DC"/>
    <w:rsid w:val="00476E7F"/>
    <w:rsid w:val="00476F16"/>
    <w:rsid w:val="0047703A"/>
    <w:rsid w:val="00477D3E"/>
    <w:rsid w:val="00477E42"/>
    <w:rsid w:val="004806E7"/>
    <w:rsid w:val="0048125C"/>
    <w:rsid w:val="0048152C"/>
    <w:rsid w:val="0048174F"/>
    <w:rsid w:val="00481751"/>
    <w:rsid w:val="00482DC6"/>
    <w:rsid w:val="0048333E"/>
    <w:rsid w:val="00484526"/>
    <w:rsid w:val="00485C7E"/>
    <w:rsid w:val="004861E9"/>
    <w:rsid w:val="004862DF"/>
    <w:rsid w:val="004862EF"/>
    <w:rsid w:val="00486361"/>
    <w:rsid w:val="00486709"/>
    <w:rsid w:val="00486E0B"/>
    <w:rsid w:val="0048720F"/>
    <w:rsid w:val="00487BF5"/>
    <w:rsid w:val="004909BD"/>
    <w:rsid w:val="00491A96"/>
    <w:rsid w:val="00492350"/>
    <w:rsid w:val="00492FE8"/>
    <w:rsid w:val="0049317A"/>
    <w:rsid w:val="00493914"/>
    <w:rsid w:val="00494A25"/>
    <w:rsid w:val="00494C95"/>
    <w:rsid w:val="00495F0A"/>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A71BC"/>
    <w:rsid w:val="004B0C6D"/>
    <w:rsid w:val="004B1235"/>
    <w:rsid w:val="004B142B"/>
    <w:rsid w:val="004B1EF8"/>
    <w:rsid w:val="004B22D5"/>
    <w:rsid w:val="004B4AFD"/>
    <w:rsid w:val="004B50E1"/>
    <w:rsid w:val="004B5693"/>
    <w:rsid w:val="004B57ED"/>
    <w:rsid w:val="004B5A75"/>
    <w:rsid w:val="004B5DEE"/>
    <w:rsid w:val="004B6DB5"/>
    <w:rsid w:val="004C11DD"/>
    <w:rsid w:val="004C141F"/>
    <w:rsid w:val="004C1A98"/>
    <w:rsid w:val="004C1CD1"/>
    <w:rsid w:val="004C1D87"/>
    <w:rsid w:val="004C2D22"/>
    <w:rsid w:val="004C30DD"/>
    <w:rsid w:val="004C3138"/>
    <w:rsid w:val="004C4245"/>
    <w:rsid w:val="004C47CB"/>
    <w:rsid w:val="004C4C23"/>
    <w:rsid w:val="004C523B"/>
    <w:rsid w:val="004C62B3"/>
    <w:rsid w:val="004C69E4"/>
    <w:rsid w:val="004C7D51"/>
    <w:rsid w:val="004C7EB3"/>
    <w:rsid w:val="004C7F43"/>
    <w:rsid w:val="004D0429"/>
    <w:rsid w:val="004D098E"/>
    <w:rsid w:val="004D1A45"/>
    <w:rsid w:val="004D1A53"/>
    <w:rsid w:val="004D2984"/>
    <w:rsid w:val="004D2E21"/>
    <w:rsid w:val="004D3877"/>
    <w:rsid w:val="004D3AB5"/>
    <w:rsid w:val="004D3BE0"/>
    <w:rsid w:val="004D3C1A"/>
    <w:rsid w:val="004D51D4"/>
    <w:rsid w:val="004D54D0"/>
    <w:rsid w:val="004D605A"/>
    <w:rsid w:val="004D61FB"/>
    <w:rsid w:val="004D670F"/>
    <w:rsid w:val="004D67DC"/>
    <w:rsid w:val="004D6DEA"/>
    <w:rsid w:val="004D7B6E"/>
    <w:rsid w:val="004E041E"/>
    <w:rsid w:val="004E0975"/>
    <w:rsid w:val="004E0AAD"/>
    <w:rsid w:val="004E0FC3"/>
    <w:rsid w:val="004E25C3"/>
    <w:rsid w:val="004E35E0"/>
    <w:rsid w:val="004E3B8C"/>
    <w:rsid w:val="004E42B7"/>
    <w:rsid w:val="004E4709"/>
    <w:rsid w:val="004E4B2B"/>
    <w:rsid w:val="004E6A8C"/>
    <w:rsid w:val="004E724B"/>
    <w:rsid w:val="004E72C8"/>
    <w:rsid w:val="004E7627"/>
    <w:rsid w:val="004E7900"/>
    <w:rsid w:val="004E79F4"/>
    <w:rsid w:val="004F01C5"/>
    <w:rsid w:val="004F027E"/>
    <w:rsid w:val="004F1DDE"/>
    <w:rsid w:val="004F1EAB"/>
    <w:rsid w:val="004F2505"/>
    <w:rsid w:val="004F2831"/>
    <w:rsid w:val="004F35B3"/>
    <w:rsid w:val="004F4335"/>
    <w:rsid w:val="004F4B27"/>
    <w:rsid w:val="004F4B43"/>
    <w:rsid w:val="004F4D41"/>
    <w:rsid w:val="004F54FC"/>
    <w:rsid w:val="004F5D02"/>
    <w:rsid w:val="004F6733"/>
    <w:rsid w:val="004F6C46"/>
    <w:rsid w:val="004F6E6A"/>
    <w:rsid w:val="004F70F0"/>
    <w:rsid w:val="004F73D5"/>
    <w:rsid w:val="00500897"/>
    <w:rsid w:val="00501D21"/>
    <w:rsid w:val="00501DCC"/>
    <w:rsid w:val="00501DE2"/>
    <w:rsid w:val="00501F6F"/>
    <w:rsid w:val="005031A8"/>
    <w:rsid w:val="00503257"/>
    <w:rsid w:val="00503600"/>
    <w:rsid w:val="00503DE6"/>
    <w:rsid w:val="00504300"/>
    <w:rsid w:val="00504B01"/>
    <w:rsid w:val="005057DB"/>
    <w:rsid w:val="00505F52"/>
    <w:rsid w:val="0050636D"/>
    <w:rsid w:val="005065E2"/>
    <w:rsid w:val="00506BE2"/>
    <w:rsid w:val="00506D64"/>
    <w:rsid w:val="00506F85"/>
    <w:rsid w:val="005072EE"/>
    <w:rsid w:val="00507ED0"/>
    <w:rsid w:val="005107A8"/>
    <w:rsid w:val="00510A09"/>
    <w:rsid w:val="00510AAA"/>
    <w:rsid w:val="00510EE8"/>
    <w:rsid w:val="00512B54"/>
    <w:rsid w:val="005137AA"/>
    <w:rsid w:val="00513FAE"/>
    <w:rsid w:val="005146D3"/>
    <w:rsid w:val="0051686E"/>
    <w:rsid w:val="00516A36"/>
    <w:rsid w:val="00520C5F"/>
    <w:rsid w:val="00522C2A"/>
    <w:rsid w:val="00522EE0"/>
    <w:rsid w:val="00523CA2"/>
    <w:rsid w:val="00524434"/>
    <w:rsid w:val="0052446E"/>
    <w:rsid w:val="00524A7A"/>
    <w:rsid w:val="00525BDB"/>
    <w:rsid w:val="005273C9"/>
    <w:rsid w:val="00527F51"/>
    <w:rsid w:val="0053005C"/>
    <w:rsid w:val="00530BEC"/>
    <w:rsid w:val="00530E6A"/>
    <w:rsid w:val="00531163"/>
    <w:rsid w:val="00531206"/>
    <w:rsid w:val="00531783"/>
    <w:rsid w:val="00531F3C"/>
    <w:rsid w:val="00532F93"/>
    <w:rsid w:val="00533D77"/>
    <w:rsid w:val="005348B7"/>
    <w:rsid w:val="0053520C"/>
    <w:rsid w:val="00535A80"/>
    <w:rsid w:val="00535B79"/>
    <w:rsid w:val="00536639"/>
    <w:rsid w:val="00536F7D"/>
    <w:rsid w:val="0053704B"/>
    <w:rsid w:val="005373EB"/>
    <w:rsid w:val="00540418"/>
    <w:rsid w:val="00540475"/>
    <w:rsid w:val="00540FAB"/>
    <w:rsid w:val="005411A3"/>
    <w:rsid w:val="00541596"/>
    <w:rsid w:val="00541AD7"/>
    <w:rsid w:val="00541AFE"/>
    <w:rsid w:val="00541BCC"/>
    <w:rsid w:val="00541D0D"/>
    <w:rsid w:val="00541D0F"/>
    <w:rsid w:val="0054221A"/>
    <w:rsid w:val="00542B64"/>
    <w:rsid w:val="0054316C"/>
    <w:rsid w:val="005439AF"/>
    <w:rsid w:val="005452F4"/>
    <w:rsid w:val="0054559E"/>
    <w:rsid w:val="00545B7F"/>
    <w:rsid w:val="00547696"/>
    <w:rsid w:val="00547A22"/>
    <w:rsid w:val="00550810"/>
    <w:rsid w:val="00552F82"/>
    <w:rsid w:val="00553937"/>
    <w:rsid w:val="00554AD9"/>
    <w:rsid w:val="00555218"/>
    <w:rsid w:val="00555602"/>
    <w:rsid w:val="00556E3C"/>
    <w:rsid w:val="00557D28"/>
    <w:rsid w:val="00561025"/>
    <w:rsid w:val="005617E7"/>
    <w:rsid w:val="00562B31"/>
    <w:rsid w:val="00562CF5"/>
    <w:rsid w:val="0056380D"/>
    <w:rsid w:val="00563EE7"/>
    <w:rsid w:val="00563F6A"/>
    <w:rsid w:val="005641FA"/>
    <w:rsid w:val="0056509C"/>
    <w:rsid w:val="005651D7"/>
    <w:rsid w:val="00565D32"/>
    <w:rsid w:val="00566244"/>
    <w:rsid w:val="00566347"/>
    <w:rsid w:val="005666C7"/>
    <w:rsid w:val="00566C78"/>
    <w:rsid w:val="005675E1"/>
    <w:rsid w:val="005676D9"/>
    <w:rsid w:val="005716C2"/>
    <w:rsid w:val="005719AC"/>
    <w:rsid w:val="00571EBB"/>
    <w:rsid w:val="005739C0"/>
    <w:rsid w:val="00573EE0"/>
    <w:rsid w:val="005741AF"/>
    <w:rsid w:val="005747B7"/>
    <w:rsid w:val="00575ABD"/>
    <w:rsid w:val="00576755"/>
    <w:rsid w:val="0057689E"/>
    <w:rsid w:val="00576B7E"/>
    <w:rsid w:val="00576D99"/>
    <w:rsid w:val="00576EDB"/>
    <w:rsid w:val="00576FA6"/>
    <w:rsid w:val="00577E06"/>
    <w:rsid w:val="005806E0"/>
    <w:rsid w:val="005817AB"/>
    <w:rsid w:val="0058209D"/>
    <w:rsid w:val="00582265"/>
    <w:rsid w:val="00582A92"/>
    <w:rsid w:val="00582E55"/>
    <w:rsid w:val="00582F8D"/>
    <w:rsid w:val="005834F1"/>
    <w:rsid w:val="00583E33"/>
    <w:rsid w:val="00584119"/>
    <w:rsid w:val="005842C2"/>
    <w:rsid w:val="00584CC7"/>
    <w:rsid w:val="005851FB"/>
    <w:rsid w:val="005860EC"/>
    <w:rsid w:val="00586BEE"/>
    <w:rsid w:val="00587F1B"/>
    <w:rsid w:val="0059033C"/>
    <w:rsid w:val="0059040F"/>
    <w:rsid w:val="00590587"/>
    <w:rsid w:val="00590918"/>
    <w:rsid w:val="00590C39"/>
    <w:rsid w:val="00590C4E"/>
    <w:rsid w:val="00591576"/>
    <w:rsid w:val="005923FE"/>
    <w:rsid w:val="00592A9D"/>
    <w:rsid w:val="00593430"/>
    <w:rsid w:val="00593890"/>
    <w:rsid w:val="005939E2"/>
    <w:rsid w:val="00593E09"/>
    <w:rsid w:val="0059434A"/>
    <w:rsid w:val="00594769"/>
    <w:rsid w:val="005949DE"/>
    <w:rsid w:val="0059587F"/>
    <w:rsid w:val="00595A98"/>
    <w:rsid w:val="0059657E"/>
    <w:rsid w:val="00596A1F"/>
    <w:rsid w:val="00596F96"/>
    <w:rsid w:val="00597F2A"/>
    <w:rsid w:val="005A11AC"/>
    <w:rsid w:val="005A1709"/>
    <w:rsid w:val="005A282F"/>
    <w:rsid w:val="005A2F9A"/>
    <w:rsid w:val="005A2FC2"/>
    <w:rsid w:val="005A35ED"/>
    <w:rsid w:val="005A3896"/>
    <w:rsid w:val="005A4D2B"/>
    <w:rsid w:val="005A54D5"/>
    <w:rsid w:val="005A5DF2"/>
    <w:rsid w:val="005A7211"/>
    <w:rsid w:val="005A750F"/>
    <w:rsid w:val="005A772A"/>
    <w:rsid w:val="005B0380"/>
    <w:rsid w:val="005B1125"/>
    <w:rsid w:val="005B1BAC"/>
    <w:rsid w:val="005B244C"/>
    <w:rsid w:val="005B3A21"/>
    <w:rsid w:val="005B3F70"/>
    <w:rsid w:val="005B4003"/>
    <w:rsid w:val="005B4A48"/>
    <w:rsid w:val="005B60E5"/>
    <w:rsid w:val="005B6B8F"/>
    <w:rsid w:val="005B7BC0"/>
    <w:rsid w:val="005C103C"/>
    <w:rsid w:val="005C157E"/>
    <w:rsid w:val="005C1914"/>
    <w:rsid w:val="005C1D88"/>
    <w:rsid w:val="005C2B3E"/>
    <w:rsid w:val="005C2B66"/>
    <w:rsid w:val="005C2FA6"/>
    <w:rsid w:val="005C3388"/>
    <w:rsid w:val="005C440E"/>
    <w:rsid w:val="005C4661"/>
    <w:rsid w:val="005C589E"/>
    <w:rsid w:val="005C5ECE"/>
    <w:rsid w:val="005C6102"/>
    <w:rsid w:val="005C6CBE"/>
    <w:rsid w:val="005C6CE3"/>
    <w:rsid w:val="005C6E0D"/>
    <w:rsid w:val="005D01A8"/>
    <w:rsid w:val="005D08B0"/>
    <w:rsid w:val="005D08ED"/>
    <w:rsid w:val="005D0C7C"/>
    <w:rsid w:val="005D0FBE"/>
    <w:rsid w:val="005D1503"/>
    <w:rsid w:val="005D2715"/>
    <w:rsid w:val="005D3468"/>
    <w:rsid w:val="005D466F"/>
    <w:rsid w:val="005D51DF"/>
    <w:rsid w:val="005D594B"/>
    <w:rsid w:val="005D596F"/>
    <w:rsid w:val="005D5B8E"/>
    <w:rsid w:val="005D6105"/>
    <w:rsid w:val="005D61F9"/>
    <w:rsid w:val="005D68E1"/>
    <w:rsid w:val="005D6964"/>
    <w:rsid w:val="005D718F"/>
    <w:rsid w:val="005E055C"/>
    <w:rsid w:val="005E0C1D"/>
    <w:rsid w:val="005E0EAA"/>
    <w:rsid w:val="005E1524"/>
    <w:rsid w:val="005E1D12"/>
    <w:rsid w:val="005E30B0"/>
    <w:rsid w:val="005E38D9"/>
    <w:rsid w:val="005E3ABC"/>
    <w:rsid w:val="005E46E1"/>
    <w:rsid w:val="005E4EDE"/>
    <w:rsid w:val="005E55D8"/>
    <w:rsid w:val="005E56C6"/>
    <w:rsid w:val="005E5764"/>
    <w:rsid w:val="005E63E4"/>
    <w:rsid w:val="005E65B4"/>
    <w:rsid w:val="005E6714"/>
    <w:rsid w:val="005E6C3B"/>
    <w:rsid w:val="005E7794"/>
    <w:rsid w:val="005E7C03"/>
    <w:rsid w:val="005F03BB"/>
    <w:rsid w:val="005F0DE0"/>
    <w:rsid w:val="005F1176"/>
    <w:rsid w:val="005F175D"/>
    <w:rsid w:val="005F237F"/>
    <w:rsid w:val="005F2595"/>
    <w:rsid w:val="005F323D"/>
    <w:rsid w:val="005F43F3"/>
    <w:rsid w:val="005F4AC7"/>
    <w:rsid w:val="005F4FE8"/>
    <w:rsid w:val="005F5195"/>
    <w:rsid w:val="005F6671"/>
    <w:rsid w:val="00600248"/>
    <w:rsid w:val="00600533"/>
    <w:rsid w:val="00600907"/>
    <w:rsid w:val="00600CD6"/>
    <w:rsid w:val="00600EB0"/>
    <w:rsid w:val="006023EB"/>
    <w:rsid w:val="00602804"/>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40A3"/>
    <w:rsid w:val="0061465D"/>
    <w:rsid w:val="00614666"/>
    <w:rsid w:val="00615C85"/>
    <w:rsid w:val="00616496"/>
    <w:rsid w:val="00616B27"/>
    <w:rsid w:val="00616BB8"/>
    <w:rsid w:val="00616D4B"/>
    <w:rsid w:val="0061725A"/>
    <w:rsid w:val="006177DE"/>
    <w:rsid w:val="00617993"/>
    <w:rsid w:val="00617EF4"/>
    <w:rsid w:val="00620875"/>
    <w:rsid w:val="00620B8C"/>
    <w:rsid w:val="00620DEB"/>
    <w:rsid w:val="00621FB2"/>
    <w:rsid w:val="006222EF"/>
    <w:rsid w:val="006229FA"/>
    <w:rsid w:val="00622AF7"/>
    <w:rsid w:val="00622CB5"/>
    <w:rsid w:val="00624004"/>
    <w:rsid w:val="00625B62"/>
    <w:rsid w:val="00625BCF"/>
    <w:rsid w:val="0062607A"/>
    <w:rsid w:val="00626AA0"/>
    <w:rsid w:val="00627310"/>
    <w:rsid w:val="00627A8C"/>
    <w:rsid w:val="00630688"/>
    <w:rsid w:val="006314BD"/>
    <w:rsid w:val="00631D7B"/>
    <w:rsid w:val="00633157"/>
    <w:rsid w:val="00633621"/>
    <w:rsid w:val="00633C51"/>
    <w:rsid w:val="00634190"/>
    <w:rsid w:val="00634E94"/>
    <w:rsid w:val="00636067"/>
    <w:rsid w:val="00636698"/>
    <w:rsid w:val="006369BF"/>
    <w:rsid w:val="0063739E"/>
    <w:rsid w:val="0063751D"/>
    <w:rsid w:val="006403C8"/>
    <w:rsid w:val="00640A76"/>
    <w:rsid w:val="006410DE"/>
    <w:rsid w:val="0064192C"/>
    <w:rsid w:val="006424D1"/>
    <w:rsid w:val="00642CDC"/>
    <w:rsid w:val="00642E1C"/>
    <w:rsid w:val="006438F5"/>
    <w:rsid w:val="00643A1C"/>
    <w:rsid w:val="00643A4B"/>
    <w:rsid w:val="00643F15"/>
    <w:rsid w:val="00644200"/>
    <w:rsid w:val="006445CD"/>
    <w:rsid w:val="00644695"/>
    <w:rsid w:val="00644776"/>
    <w:rsid w:val="00645176"/>
    <w:rsid w:val="006464FB"/>
    <w:rsid w:val="006465A8"/>
    <w:rsid w:val="006469D5"/>
    <w:rsid w:val="00646E1E"/>
    <w:rsid w:val="00647AF4"/>
    <w:rsid w:val="00650421"/>
    <w:rsid w:val="00651CC7"/>
    <w:rsid w:val="00652790"/>
    <w:rsid w:val="006532B9"/>
    <w:rsid w:val="00653B0A"/>
    <w:rsid w:val="00653E83"/>
    <w:rsid w:val="00655C28"/>
    <w:rsid w:val="00656434"/>
    <w:rsid w:val="00656845"/>
    <w:rsid w:val="0065742A"/>
    <w:rsid w:val="00661DA6"/>
    <w:rsid w:val="00661FDA"/>
    <w:rsid w:val="00662947"/>
    <w:rsid w:val="00662FCC"/>
    <w:rsid w:val="006631D9"/>
    <w:rsid w:val="00665060"/>
    <w:rsid w:val="00666330"/>
    <w:rsid w:val="00667869"/>
    <w:rsid w:val="00671188"/>
    <w:rsid w:val="006715AC"/>
    <w:rsid w:val="00671679"/>
    <w:rsid w:val="00673E82"/>
    <w:rsid w:val="006745CB"/>
    <w:rsid w:val="00675ECB"/>
    <w:rsid w:val="00676A01"/>
    <w:rsid w:val="00676E11"/>
    <w:rsid w:val="00676FD9"/>
    <w:rsid w:val="00677140"/>
    <w:rsid w:val="006778A7"/>
    <w:rsid w:val="00677F7B"/>
    <w:rsid w:val="00680897"/>
    <w:rsid w:val="00680BEB"/>
    <w:rsid w:val="006811C0"/>
    <w:rsid w:val="00681847"/>
    <w:rsid w:val="006822F6"/>
    <w:rsid w:val="00682739"/>
    <w:rsid w:val="0068317E"/>
    <w:rsid w:val="006838FC"/>
    <w:rsid w:val="00683979"/>
    <w:rsid w:val="00683B97"/>
    <w:rsid w:val="00686E1B"/>
    <w:rsid w:val="00687FD4"/>
    <w:rsid w:val="00691064"/>
    <w:rsid w:val="0069128B"/>
    <w:rsid w:val="00691774"/>
    <w:rsid w:val="00691A66"/>
    <w:rsid w:val="00691ABD"/>
    <w:rsid w:val="00691EA8"/>
    <w:rsid w:val="00692708"/>
    <w:rsid w:val="00692964"/>
    <w:rsid w:val="00693562"/>
    <w:rsid w:val="00695C5B"/>
    <w:rsid w:val="00695CA3"/>
    <w:rsid w:val="00695EEE"/>
    <w:rsid w:val="006971C9"/>
    <w:rsid w:val="006976B2"/>
    <w:rsid w:val="006A037B"/>
    <w:rsid w:val="006A0F94"/>
    <w:rsid w:val="006A1802"/>
    <w:rsid w:val="006A1B69"/>
    <w:rsid w:val="006A1E31"/>
    <w:rsid w:val="006A1E9B"/>
    <w:rsid w:val="006A4D86"/>
    <w:rsid w:val="006A4F42"/>
    <w:rsid w:val="006A5E14"/>
    <w:rsid w:val="006A5FA0"/>
    <w:rsid w:val="006A6FD3"/>
    <w:rsid w:val="006A7110"/>
    <w:rsid w:val="006A7ECE"/>
    <w:rsid w:val="006A7F08"/>
    <w:rsid w:val="006B124D"/>
    <w:rsid w:val="006B16F6"/>
    <w:rsid w:val="006B3C9A"/>
    <w:rsid w:val="006B3E42"/>
    <w:rsid w:val="006B492B"/>
    <w:rsid w:val="006B4D27"/>
    <w:rsid w:val="006B60C7"/>
    <w:rsid w:val="006B6CA3"/>
    <w:rsid w:val="006B704D"/>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F7D"/>
    <w:rsid w:val="006D1325"/>
    <w:rsid w:val="006D1721"/>
    <w:rsid w:val="006D1CA1"/>
    <w:rsid w:val="006D236B"/>
    <w:rsid w:val="006D2902"/>
    <w:rsid w:val="006D418C"/>
    <w:rsid w:val="006D4B91"/>
    <w:rsid w:val="006D5096"/>
    <w:rsid w:val="006D6607"/>
    <w:rsid w:val="006D722F"/>
    <w:rsid w:val="006D77ED"/>
    <w:rsid w:val="006D7B2C"/>
    <w:rsid w:val="006D7CF0"/>
    <w:rsid w:val="006D7DF9"/>
    <w:rsid w:val="006E212C"/>
    <w:rsid w:val="006E21AD"/>
    <w:rsid w:val="006E2230"/>
    <w:rsid w:val="006E3585"/>
    <w:rsid w:val="006E3847"/>
    <w:rsid w:val="006E43D9"/>
    <w:rsid w:val="006E453D"/>
    <w:rsid w:val="006E4816"/>
    <w:rsid w:val="006E5C18"/>
    <w:rsid w:val="006E6209"/>
    <w:rsid w:val="006E6934"/>
    <w:rsid w:val="006F0CF5"/>
    <w:rsid w:val="006F11B2"/>
    <w:rsid w:val="006F2AD3"/>
    <w:rsid w:val="006F2FA2"/>
    <w:rsid w:val="006F39F5"/>
    <w:rsid w:val="006F3F12"/>
    <w:rsid w:val="006F4C66"/>
    <w:rsid w:val="006F5886"/>
    <w:rsid w:val="00700FD9"/>
    <w:rsid w:val="00701487"/>
    <w:rsid w:val="00701651"/>
    <w:rsid w:val="00701677"/>
    <w:rsid w:val="00701D19"/>
    <w:rsid w:val="00702324"/>
    <w:rsid w:val="00702351"/>
    <w:rsid w:val="0070343E"/>
    <w:rsid w:val="007035A9"/>
    <w:rsid w:val="00704365"/>
    <w:rsid w:val="00705F5E"/>
    <w:rsid w:val="0070631E"/>
    <w:rsid w:val="00706353"/>
    <w:rsid w:val="007068AE"/>
    <w:rsid w:val="00706EBD"/>
    <w:rsid w:val="007070A1"/>
    <w:rsid w:val="007072C1"/>
    <w:rsid w:val="0070758A"/>
    <w:rsid w:val="00707ED9"/>
    <w:rsid w:val="00710227"/>
    <w:rsid w:val="007103DA"/>
    <w:rsid w:val="00712A86"/>
    <w:rsid w:val="00712C0D"/>
    <w:rsid w:val="00713384"/>
    <w:rsid w:val="007134FF"/>
    <w:rsid w:val="00714CD5"/>
    <w:rsid w:val="00714F6E"/>
    <w:rsid w:val="00714FA0"/>
    <w:rsid w:val="0071532E"/>
    <w:rsid w:val="00715A1B"/>
    <w:rsid w:val="0071613B"/>
    <w:rsid w:val="00716214"/>
    <w:rsid w:val="0071699A"/>
    <w:rsid w:val="00716B12"/>
    <w:rsid w:val="00716C5E"/>
    <w:rsid w:val="00717043"/>
    <w:rsid w:val="007172E7"/>
    <w:rsid w:val="0072027D"/>
    <w:rsid w:val="00721DB9"/>
    <w:rsid w:val="00722851"/>
    <w:rsid w:val="00722F58"/>
    <w:rsid w:val="007239CE"/>
    <w:rsid w:val="00723A4A"/>
    <w:rsid w:val="00723DA0"/>
    <w:rsid w:val="007246DA"/>
    <w:rsid w:val="00724AE8"/>
    <w:rsid w:val="00726A60"/>
    <w:rsid w:val="00726E2C"/>
    <w:rsid w:val="007302DD"/>
    <w:rsid w:val="00730CEA"/>
    <w:rsid w:val="00731513"/>
    <w:rsid w:val="00732399"/>
    <w:rsid w:val="0073318A"/>
    <w:rsid w:val="00733708"/>
    <w:rsid w:val="0073378C"/>
    <w:rsid w:val="0073381A"/>
    <w:rsid w:val="00733AB8"/>
    <w:rsid w:val="00733C8D"/>
    <w:rsid w:val="00733DBE"/>
    <w:rsid w:val="007350B4"/>
    <w:rsid w:val="00735141"/>
    <w:rsid w:val="00736CC0"/>
    <w:rsid w:val="0073731E"/>
    <w:rsid w:val="0073774B"/>
    <w:rsid w:val="0073777F"/>
    <w:rsid w:val="00737F63"/>
    <w:rsid w:val="0074038D"/>
    <w:rsid w:val="0074056C"/>
    <w:rsid w:val="00740D67"/>
    <w:rsid w:val="0074180E"/>
    <w:rsid w:val="00741D5C"/>
    <w:rsid w:val="00744565"/>
    <w:rsid w:val="00744B4B"/>
    <w:rsid w:val="00745CEA"/>
    <w:rsid w:val="00746AF1"/>
    <w:rsid w:val="007470F4"/>
    <w:rsid w:val="007475AB"/>
    <w:rsid w:val="0074784E"/>
    <w:rsid w:val="007515C4"/>
    <w:rsid w:val="00751A96"/>
    <w:rsid w:val="007523C8"/>
    <w:rsid w:val="007529FA"/>
    <w:rsid w:val="00752F29"/>
    <w:rsid w:val="0075615C"/>
    <w:rsid w:val="00756E0B"/>
    <w:rsid w:val="00756F6E"/>
    <w:rsid w:val="00757878"/>
    <w:rsid w:val="0076117A"/>
    <w:rsid w:val="007612D3"/>
    <w:rsid w:val="007628FF"/>
    <w:rsid w:val="00764CE9"/>
    <w:rsid w:val="00764F4C"/>
    <w:rsid w:val="00765146"/>
    <w:rsid w:val="00765198"/>
    <w:rsid w:val="0076558E"/>
    <w:rsid w:val="00766811"/>
    <w:rsid w:val="00766B2D"/>
    <w:rsid w:val="00766D22"/>
    <w:rsid w:val="00767929"/>
    <w:rsid w:val="00767C4E"/>
    <w:rsid w:val="00767DF9"/>
    <w:rsid w:val="0077020B"/>
    <w:rsid w:val="007704AA"/>
    <w:rsid w:val="007715D7"/>
    <w:rsid w:val="00771C9D"/>
    <w:rsid w:val="0077254A"/>
    <w:rsid w:val="00772EED"/>
    <w:rsid w:val="0077304F"/>
    <w:rsid w:val="007736C5"/>
    <w:rsid w:val="00773E00"/>
    <w:rsid w:val="00774AAD"/>
    <w:rsid w:val="007752F0"/>
    <w:rsid w:val="0077559E"/>
    <w:rsid w:val="007763A6"/>
    <w:rsid w:val="00776476"/>
    <w:rsid w:val="00777355"/>
    <w:rsid w:val="007775AF"/>
    <w:rsid w:val="00780628"/>
    <w:rsid w:val="0078083A"/>
    <w:rsid w:val="00781078"/>
    <w:rsid w:val="00781C03"/>
    <w:rsid w:val="00782124"/>
    <w:rsid w:val="00782332"/>
    <w:rsid w:val="00782506"/>
    <w:rsid w:val="00782D3C"/>
    <w:rsid w:val="00784FED"/>
    <w:rsid w:val="00785245"/>
    <w:rsid w:val="00785B55"/>
    <w:rsid w:val="00785E9F"/>
    <w:rsid w:val="0078651C"/>
    <w:rsid w:val="00786914"/>
    <w:rsid w:val="007869EA"/>
    <w:rsid w:val="00786AA2"/>
    <w:rsid w:val="00786ACB"/>
    <w:rsid w:val="00786DD5"/>
    <w:rsid w:val="0078723B"/>
    <w:rsid w:val="007873B2"/>
    <w:rsid w:val="00787844"/>
    <w:rsid w:val="00790342"/>
    <w:rsid w:val="0079097B"/>
    <w:rsid w:val="00791AE9"/>
    <w:rsid w:val="00792594"/>
    <w:rsid w:val="00793C6B"/>
    <w:rsid w:val="00793DF2"/>
    <w:rsid w:val="00793F68"/>
    <w:rsid w:val="007941B5"/>
    <w:rsid w:val="007945F4"/>
    <w:rsid w:val="007951E0"/>
    <w:rsid w:val="00795F93"/>
    <w:rsid w:val="00796659"/>
    <w:rsid w:val="00796C60"/>
    <w:rsid w:val="007970F0"/>
    <w:rsid w:val="00797577"/>
    <w:rsid w:val="007A0314"/>
    <w:rsid w:val="007A174A"/>
    <w:rsid w:val="007A178B"/>
    <w:rsid w:val="007A2326"/>
    <w:rsid w:val="007A2817"/>
    <w:rsid w:val="007A29D1"/>
    <w:rsid w:val="007A2A4B"/>
    <w:rsid w:val="007A32A3"/>
    <w:rsid w:val="007A3F65"/>
    <w:rsid w:val="007A4494"/>
    <w:rsid w:val="007A4879"/>
    <w:rsid w:val="007A4A20"/>
    <w:rsid w:val="007A4B47"/>
    <w:rsid w:val="007A4CA7"/>
    <w:rsid w:val="007A4EC3"/>
    <w:rsid w:val="007A6588"/>
    <w:rsid w:val="007A6D2D"/>
    <w:rsid w:val="007A70E7"/>
    <w:rsid w:val="007A775F"/>
    <w:rsid w:val="007B1461"/>
    <w:rsid w:val="007B1CCE"/>
    <w:rsid w:val="007B2562"/>
    <w:rsid w:val="007B476A"/>
    <w:rsid w:val="007B4838"/>
    <w:rsid w:val="007B4A15"/>
    <w:rsid w:val="007B5547"/>
    <w:rsid w:val="007B6C7E"/>
    <w:rsid w:val="007B7FE7"/>
    <w:rsid w:val="007C001A"/>
    <w:rsid w:val="007C0044"/>
    <w:rsid w:val="007C07A7"/>
    <w:rsid w:val="007C1ADE"/>
    <w:rsid w:val="007C1B2E"/>
    <w:rsid w:val="007C3274"/>
    <w:rsid w:val="007C39C6"/>
    <w:rsid w:val="007C4721"/>
    <w:rsid w:val="007C48C1"/>
    <w:rsid w:val="007C5134"/>
    <w:rsid w:val="007C5E8A"/>
    <w:rsid w:val="007C6077"/>
    <w:rsid w:val="007C61EE"/>
    <w:rsid w:val="007C657D"/>
    <w:rsid w:val="007C660A"/>
    <w:rsid w:val="007C68F5"/>
    <w:rsid w:val="007C69F9"/>
    <w:rsid w:val="007C6AEA"/>
    <w:rsid w:val="007C6B4A"/>
    <w:rsid w:val="007D047E"/>
    <w:rsid w:val="007D1392"/>
    <w:rsid w:val="007D1B02"/>
    <w:rsid w:val="007D289E"/>
    <w:rsid w:val="007D2F38"/>
    <w:rsid w:val="007D42AF"/>
    <w:rsid w:val="007D4B5D"/>
    <w:rsid w:val="007D52A5"/>
    <w:rsid w:val="007D5785"/>
    <w:rsid w:val="007D5841"/>
    <w:rsid w:val="007D6736"/>
    <w:rsid w:val="007D68FF"/>
    <w:rsid w:val="007D690C"/>
    <w:rsid w:val="007D6966"/>
    <w:rsid w:val="007D6F7D"/>
    <w:rsid w:val="007D7480"/>
    <w:rsid w:val="007D7D8D"/>
    <w:rsid w:val="007E03CB"/>
    <w:rsid w:val="007E2CBC"/>
    <w:rsid w:val="007E355E"/>
    <w:rsid w:val="007E408B"/>
    <w:rsid w:val="007E421E"/>
    <w:rsid w:val="007E439F"/>
    <w:rsid w:val="007E4508"/>
    <w:rsid w:val="007E522E"/>
    <w:rsid w:val="007E5829"/>
    <w:rsid w:val="007E592D"/>
    <w:rsid w:val="007E5F05"/>
    <w:rsid w:val="007E66B7"/>
    <w:rsid w:val="007E6BB2"/>
    <w:rsid w:val="007E6BF0"/>
    <w:rsid w:val="007E6C50"/>
    <w:rsid w:val="007E7011"/>
    <w:rsid w:val="007E71B1"/>
    <w:rsid w:val="007F0242"/>
    <w:rsid w:val="007F02BA"/>
    <w:rsid w:val="007F0A7B"/>
    <w:rsid w:val="007F0E76"/>
    <w:rsid w:val="007F0F45"/>
    <w:rsid w:val="007F1FFC"/>
    <w:rsid w:val="007F2256"/>
    <w:rsid w:val="007F3184"/>
    <w:rsid w:val="007F34E0"/>
    <w:rsid w:val="007F3E55"/>
    <w:rsid w:val="007F420A"/>
    <w:rsid w:val="007F5153"/>
    <w:rsid w:val="007F563E"/>
    <w:rsid w:val="007F5841"/>
    <w:rsid w:val="007F5A3C"/>
    <w:rsid w:val="007F5C84"/>
    <w:rsid w:val="007F6768"/>
    <w:rsid w:val="007F778F"/>
    <w:rsid w:val="007F7DD3"/>
    <w:rsid w:val="00800645"/>
    <w:rsid w:val="008006D6"/>
    <w:rsid w:val="00800FE0"/>
    <w:rsid w:val="008011CF"/>
    <w:rsid w:val="00801F06"/>
    <w:rsid w:val="0080283E"/>
    <w:rsid w:val="00803634"/>
    <w:rsid w:val="0080399F"/>
    <w:rsid w:val="008044CA"/>
    <w:rsid w:val="0080461B"/>
    <w:rsid w:val="00804976"/>
    <w:rsid w:val="00804D4D"/>
    <w:rsid w:val="0080523C"/>
    <w:rsid w:val="0080539E"/>
    <w:rsid w:val="00805566"/>
    <w:rsid w:val="008057B2"/>
    <w:rsid w:val="008059C8"/>
    <w:rsid w:val="00806A1D"/>
    <w:rsid w:val="00807232"/>
    <w:rsid w:val="008103F0"/>
    <w:rsid w:val="0081082D"/>
    <w:rsid w:val="008119AC"/>
    <w:rsid w:val="00811A81"/>
    <w:rsid w:val="008133FF"/>
    <w:rsid w:val="00813B9F"/>
    <w:rsid w:val="008145B6"/>
    <w:rsid w:val="00814BEE"/>
    <w:rsid w:val="00814BF8"/>
    <w:rsid w:val="00814ED1"/>
    <w:rsid w:val="00815A8A"/>
    <w:rsid w:val="00815EE1"/>
    <w:rsid w:val="008162A0"/>
    <w:rsid w:val="008167E7"/>
    <w:rsid w:val="008207A8"/>
    <w:rsid w:val="00820AB9"/>
    <w:rsid w:val="00820B58"/>
    <w:rsid w:val="008211EC"/>
    <w:rsid w:val="00821765"/>
    <w:rsid w:val="00822609"/>
    <w:rsid w:val="00822B1E"/>
    <w:rsid w:val="00822B56"/>
    <w:rsid w:val="008233AF"/>
    <w:rsid w:val="00824469"/>
    <w:rsid w:val="00824F89"/>
    <w:rsid w:val="008252B2"/>
    <w:rsid w:val="00825387"/>
    <w:rsid w:val="00825A1A"/>
    <w:rsid w:val="00830704"/>
    <w:rsid w:val="00830F29"/>
    <w:rsid w:val="0083235B"/>
    <w:rsid w:val="00833C33"/>
    <w:rsid w:val="00835377"/>
    <w:rsid w:val="00835CBB"/>
    <w:rsid w:val="00836632"/>
    <w:rsid w:val="008374CF"/>
    <w:rsid w:val="008401AE"/>
    <w:rsid w:val="00840A24"/>
    <w:rsid w:val="00840BA1"/>
    <w:rsid w:val="00840C5F"/>
    <w:rsid w:val="00841567"/>
    <w:rsid w:val="00842926"/>
    <w:rsid w:val="00843241"/>
    <w:rsid w:val="00843697"/>
    <w:rsid w:val="00845D44"/>
    <w:rsid w:val="00846373"/>
    <w:rsid w:val="00846D89"/>
    <w:rsid w:val="00847217"/>
    <w:rsid w:val="00850640"/>
    <w:rsid w:val="008509B2"/>
    <w:rsid w:val="00851364"/>
    <w:rsid w:val="00851C2B"/>
    <w:rsid w:val="00852418"/>
    <w:rsid w:val="00852449"/>
    <w:rsid w:val="00852982"/>
    <w:rsid w:val="00852D23"/>
    <w:rsid w:val="00852FED"/>
    <w:rsid w:val="008531B8"/>
    <w:rsid w:val="00853306"/>
    <w:rsid w:val="008546EF"/>
    <w:rsid w:val="00854A54"/>
    <w:rsid w:val="008564A4"/>
    <w:rsid w:val="00856935"/>
    <w:rsid w:val="00857ECC"/>
    <w:rsid w:val="00857EEB"/>
    <w:rsid w:val="00860015"/>
    <w:rsid w:val="00860129"/>
    <w:rsid w:val="00860B78"/>
    <w:rsid w:val="008611B6"/>
    <w:rsid w:val="00861A98"/>
    <w:rsid w:val="00861FB2"/>
    <w:rsid w:val="008626EE"/>
    <w:rsid w:val="0086271F"/>
    <w:rsid w:val="00862FA6"/>
    <w:rsid w:val="0086413D"/>
    <w:rsid w:val="00864300"/>
    <w:rsid w:val="008666E9"/>
    <w:rsid w:val="00870F50"/>
    <w:rsid w:val="0087162F"/>
    <w:rsid w:val="00871911"/>
    <w:rsid w:val="00871E23"/>
    <w:rsid w:val="00871E9D"/>
    <w:rsid w:val="0087279C"/>
    <w:rsid w:val="00872F34"/>
    <w:rsid w:val="008736E5"/>
    <w:rsid w:val="00873B9F"/>
    <w:rsid w:val="008745AB"/>
    <w:rsid w:val="00874AA2"/>
    <w:rsid w:val="008757F8"/>
    <w:rsid w:val="00877159"/>
    <w:rsid w:val="00877B5F"/>
    <w:rsid w:val="00877E0B"/>
    <w:rsid w:val="0088010D"/>
    <w:rsid w:val="00880318"/>
    <w:rsid w:val="008803A5"/>
    <w:rsid w:val="00881126"/>
    <w:rsid w:val="00882D0B"/>
    <w:rsid w:val="00882F3B"/>
    <w:rsid w:val="00882F80"/>
    <w:rsid w:val="00883695"/>
    <w:rsid w:val="008843E2"/>
    <w:rsid w:val="0088535A"/>
    <w:rsid w:val="00885C32"/>
    <w:rsid w:val="00886598"/>
    <w:rsid w:val="00887C9E"/>
    <w:rsid w:val="00887EEC"/>
    <w:rsid w:val="00890096"/>
    <w:rsid w:val="00890674"/>
    <w:rsid w:val="0089148C"/>
    <w:rsid w:val="0089158E"/>
    <w:rsid w:val="00891F76"/>
    <w:rsid w:val="00892D46"/>
    <w:rsid w:val="00893199"/>
    <w:rsid w:val="008931DB"/>
    <w:rsid w:val="00893FD4"/>
    <w:rsid w:val="008942A4"/>
    <w:rsid w:val="00894376"/>
    <w:rsid w:val="00894E46"/>
    <w:rsid w:val="0089529A"/>
    <w:rsid w:val="00895A54"/>
    <w:rsid w:val="0089616A"/>
    <w:rsid w:val="0089619D"/>
    <w:rsid w:val="0089638D"/>
    <w:rsid w:val="008970E5"/>
    <w:rsid w:val="008979A7"/>
    <w:rsid w:val="00897C86"/>
    <w:rsid w:val="00897C8E"/>
    <w:rsid w:val="008A024C"/>
    <w:rsid w:val="008A06EE"/>
    <w:rsid w:val="008A0BCF"/>
    <w:rsid w:val="008A197D"/>
    <w:rsid w:val="008A238E"/>
    <w:rsid w:val="008A2885"/>
    <w:rsid w:val="008A37F9"/>
    <w:rsid w:val="008A3C2A"/>
    <w:rsid w:val="008A44F9"/>
    <w:rsid w:val="008A482F"/>
    <w:rsid w:val="008A5713"/>
    <w:rsid w:val="008A7CE5"/>
    <w:rsid w:val="008B02C2"/>
    <w:rsid w:val="008B06FD"/>
    <w:rsid w:val="008B0F40"/>
    <w:rsid w:val="008B103E"/>
    <w:rsid w:val="008B10E0"/>
    <w:rsid w:val="008B13F8"/>
    <w:rsid w:val="008B16F3"/>
    <w:rsid w:val="008B16FE"/>
    <w:rsid w:val="008B1718"/>
    <w:rsid w:val="008B1756"/>
    <w:rsid w:val="008B26F3"/>
    <w:rsid w:val="008B2746"/>
    <w:rsid w:val="008B27C5"/>
    <w:rsid w:val="008B29B7"/>
    <w:rsid w:val="008B32F2"/>
    <w:rsid w:val="008B3613"/>
    <w:rsid w:val="008B3CD0"/>
    <w:rsid w:val="008B3EFB"/>
    <w:rsid w:val="008B4171"/>
    <w:rsid w:val="008B445D"/>
    <w:rsid w:val="008B49D3"/>
    <w:rsid w:val="008B4D6A"/>
    <w:rsid w:val="008B5734"/>
    <w:rsid w:val="008B5B3F"/>
    <w:rsid w:val="008B602D"/>
    <w:rsid w:val="008B660A"/>
    <w:rsid w:val="008B67FC"/>
    <w:rsid w:val="008B70EB"/>
    <w:rsid w:val="008B72BE"/>
    <w:rsid w:val="008C041D"/>
    <w:rsid w:val="008C0808"/>
    <w:rsid w:val="008C2385"/>
    <w:rsid w:val="008C2781"/>
    <w:rsid w:val="008C29FB"/>
    <w:rsid w:val="008C2CC9"/>
    <w:rsid w:val="008C3910"/>
    <w:rsid w:val="008C439B"/>
    <w:rsid w:val="008C5012"/>
    <w:rsid w:val="008C520F"/>
    <w:rsid w:val="008C5211"/>
    <w:rsid w:val="008C5EA0"/>
    <w:rsid w:val="008C6684"/>
    <w:rsid w:val="008C6AEA"/>
    <w:rsid w:val="008C6B86"/>
    <w:rsid w:val="008C6F1E"/>
    <w:rsid w:val="008C75AB"/>
    <w:rsid w:val="008C78D5"/>
    <w:rsid w:val="008C7B4E"/>
    <w:rsid w:val="008C7EF4"/>
    <w:rsid w:val="008D000A"/>
    <w:rsid w:val="008D05CE"/>
    <w:rsid w:val="008D1127"/>
    <w:rsid w:val="008D1377"/>
    <w:rsid w:val="008D137A"/>
    <w:rsid w:val="008D1477"/>
    <w:rsid w:val="008D18C2"/>
    <w:rsid w:val="008D1ED1"/>
    <w:rsid w:val="008D290A"/>
    <w:rsid w:val="008D3295"/>
    <w:rsid w:val="008D342C"/>
    <w:rsid w:val="008D359C"/>
    <w:rsid w:val="008D3651"/>
    <w:rsid w:val="008D3A41"/>
    <w:rsid w:val="008D3D39"/>
    <w:rsid w:val="008D4D5D"/>
    <w:rsid w:val="008D4FF7"/>
    <w:rsid w:val="008D5638"/>
    <w:rsid w:val="008D62A7"/>
    <w:rsid w:val="008D66D1"/>
    <w:rsid w:val="008D783C"/>
    <w:rsid w:val="008D7908"/>
    <w:rsid w:val="008D796A"/>
    <w:rsid w:val="008E000C"/>
    <w:rsid w:val="008E0C4A"/>
    <w:rsid w:val="008E14B9"/>
    <w:rsid w:val="008E16E3"/>
    <w:rsid w:val="008E3128"/>
    <w:rsid w:val="008E3645"/>
    <w:rsid w:val="008E46A2"/>
    <w:rsid w:val="008E4731"/>
    <w:rsid w:val="008E4EE7"/>
    <w:rsid w:val="008E54E1"/>
    <w:rsid w:val="008E5844"/>
    <w:rsid w:val="008E6CC1"/>
    <w:rsid w:val="008E798E"/>
    <w:rsid w:val="008E7B9F"/>
    <w:rsid w:val="008E7C4A"/>
    <w:rsid w:val="008E7D41"/>
    <w:rsid w:val="008E7F35"/>
    <w:rsid w:val="008F065F"/>
    <w:rsid w:val="008F0B67"/>
    <w:rsid w:val="008F29DB"/>
    <w:rsid w:val="008F2C00"/>
    <w:rsid w:val="008F3119"/>
    <w:rsid w:val="008F3E66"/>
    <w:rsid w:val="008F5701"/>
    <w:rsid w:val="008F581E"/>
    <w:rsid w:val="008F6FA9"/>
    <w:rsid w:val="008F7C97"/>
    <w:rsid w:val="008F7FB6"/>
    <w:rsid w:val="00900012"/>
    <w:rsid w:val="009004F6"/>
    <w:rsid w:val="0090192A"/>
    <w:rsid w:val="00901CE2"/>
    <w:rsid w:val="0090208D"/>
    <w:rsid w:val="00902294"/>
    <w:rsid w:val="009029B9"/>
    <w:rsid w:val="00903173"/>
    <w:rsid w:val="00903A12"/>
    <w:rsid w:val="00903FE0"/>
    <w:rsid w:val="0090412F"/>
    <w:rsid w:val="00905B44"/>
    <w:rsid w:val="00905CBB"/>
    <w:rsid w:val="009061D3"/>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5353"/>
    <w:rsid w:val="00916072"/>
    <w:rsid w:val="009163DE"/>
    <w:rsid w:val="00916B74"/>
    <w:rsid w:val="009215B5"/>
    <w:rsid w:val="009226A9"/>
    <w:rsid w:val="00923A86"/>
    <w:rsid w:val="00924D14"/>
    <w:rsid w:val="0092564A"/>
    <w:rsid w:val="00925A8A"/>
    <w:rsid w:val="00926480"/>
    <w:rsid w:val="0092672E"/>
    <w:rsid w:val="00926DBB"/>
    <w:rsid w:val="00926E2F"/>
    <w:rsid w:val="00926F00"/>
    <w:rsid w:val="00927355"/>
    <w:rsid w:val="009276B2"/>
    <w:rsid w:val="009277CE"/>
    <w:rsid w:val="00930428"/>
    <w:rsid w:val="00930B30"/>
    <w:rsid w:val="00930C64"/>
    <w:rsid w:val="00931743"/>
    <w:rsid w:val="009317B7"/>
    <w:rsid w:val="00931B83"/>
    <w:rsid w:val="00932491"/>
    <w:rsid w:val="009330BC"/>
    <w:rsid w:val="0093328C"/>
    <w:rsid w:val="0093333F"/>
    <w:rsid w:val="009346DA"/>
    <w:rsid w:val="0093525C"/>
    <w:rsid w:val="009355BF"/>
    <w:rsid w:val="00935769"/>
    <w:rsid w:val="009358A4"/>
    <w:rsid w:val="00935941"/>
    <w:rsid w:val="00936301"/>
    <w:rsid w:val="00937408"/>
    <w:rsid w:val="00937526"/>
    <w:rsid w:val="009379D1"/>
    <w:rsid w:val="0094025F"/>
    <w:rsid w:val="00940E92"/>
    <w:rsid w:val="009411D0"/>
    <w:rsid w:val="0094167A"/>
    <w:rsid w:val="00941986"/>
    <w:rsid w:val="00941BA9"/>
    <w:rsid w:val="0094202B"/>
    <w:rsid w:val="00942A5F"/>
    <w:rsid w:val="009430C7"/>
    <w:rsid w:val="009434AE"/>
    <w:rsid w:val="00944964"/>
    <w:rsid w:val="009455EA"/>
    <w:rsid w:val="009460F0"/>
    <w:rsid w:val="00946493"/>
    <w:rsid w:val="00946CE6"/>
    <w:rsid w:val="00946D2E"/>
    <w:rsid w:val="00947AB3"/>
    <w:rsid w:val="00947F4D"/>
    <w:rsid w:val="00947FAF"/>
    <w:rsid w:val="00952CE5"/>
    <w:rsid w:val="00952FFF"/>
    <w:rsid w:val="00953576"/>
    <w:rsid w:val="009536B2"/>
    <w:rsid w:val="00953D97"/>
    <w:rsid w:val="00954615"/>
    <w:rsid w:val="009547C5"/>
    <w:rsid w:val="00954D76"/>
    <w:rsid w:val="00955937"/>
    <w:rsid w:val="00955EC5"/>
    <w:rsid w:val="009561DA"/>
    <w:rsid w:val="00957F51"/>
    <w:rsid w:val="00960BEB"/>
    <w:rsid w:val="00960C6F"/>
    <w:rsid w:val="00961555"/>
    <w:rsid w:val="00961754"/>
    <w:rsid w:val="009617D0"/>
    <w:rsid w:val="00961B92"/>
    <w:rsid w:val="00962670"/>
    <w:rsid w:val="00962EDB"/>
    <w:rsid w:val="009638C4"/>
    <w:rsid w:val="0096400E"/>
    <w:rsid w:val="0096433B"/>
    <w:rsid w:val="009645C4"/>
    <w:rsid w:val="00965201"/>
    <w:rsid w:val="00965BCC"/>
    <w:rsid w:val="009660D5"/>
    <w:rsid w:val="0096624B"/>
    <w:rsid w:val="009669B9"/>
    <w:rsid w:val="00966E55"/>
    <w:rsid w:val="00967032"/>
    <w:rsid w:val="00967153"/>
    <w:rsid w:val="00967449"/>
    <w:rsid w:val="00967F65"/>
    <w:rsid w:val="00970F16"/>
    <w:rsid w:val="00971A8D"/>
    <w:rsid w:val="0097277D"/>
    <w:rsid w:val="00972A3B"/>
    <w:rsid w:val="00973EFA"/>
    <w:rsid w:val="0097404D"/>
    <w:rsid w:val="00974150"/>
    <w:rsid w:val="0097574B"/>
    <w:rsid w:val="00975E1D"/>
    <w:rsid w:val="009766CE"/>
    <w:rsid w:val="009769FC"/>
    <w:rsid w:val="0097709C"/>
    <w:rsid w:val="00977889"/>
    <w:rsid w:val="009778CE"/>
    <w:rsid w:val="00977C26"/>
    <w:rsid w:val="00980569"/>
    <w:rsid w:val="009809F5"/>
    <w:rsid w:val="0098111E"/>
    <w:rsid w:val="009813F3"/>
    <w:rsid w:val="00981B64"/>
    <w:rsid w:val="00983219"/>
    <w:rsid w:val="00983469"/>
    <w:rsid w:val="00983F23"/>
    <w:rsid w:val="00984361"/>
    <w:rsid w:val="0098475E"/>
    <w:rsid w:val="00984992"/>
    <w:rsid w:val="00985965"/>
    <w:rsid w:val="00985A15"/>
    <w:rsid w:val="00985F7F"/>
    <w:rsid w:val="00986280"/>
    <w:rsid w:val="00986DB6"/>
    <w:rsid w:val="00986DC6"/>
    <w:rsid w:val="00990564"/>
    <w:rsid w:val="009906D3"/>
    <w:rsid w:val="00990AF9"/>
    <w:rsid w:val="00990BBA"/>
    <w:rsid w:val="00991B8C"/>
    <w:rsid w:val="0099222F"/>
    <w:rsid w:val="00992D6C"/>
    <w:rsid w:val="00992DBD"/>
    <w:rsid w:val="00993099"/>
    <w:rsid w:val="0099372E"/>
    <w:rsid w:val="00994268"/>
    <w:rsid w:val="0099457B"/>
    <w:rsid w:val="00995D45"/>
    <w:rsid w:val="0099618D"/>
    <w:rsid w:val="009965A5"/>
    <w:rsid w:val="009965D0"/>
    <w:rsid w:val="00996880"/>
    <w:rsid w:val="00996F1D"/>
    <w:rsid w:val="00997031"/>
    <w:rsid w:val="009A0182"/>
    <w:rsid w:val="009A04EA"/>
    <w:rsid w:val="009A0A8E"/>
    <w:rsid w:val="009A0C6E"/>
    <w:rsid w:val="009A16B5"/>
    <w:rsid w:val="009A18A0"/>
    <w:rsid w:val="009A19DE"/>
    <w:rsid w:val="009A19E6"/>
    <w:rsid w:val="009A2C7D"/>
    <w:rsid w:val="009A3C2A"/>
    <w:rsid w:val="009A3CC3"/>
    <w:rsid w:val="009A47FC"/>
    <w:rsid w:val="009A5103"/>
    <w:rsid w:val="009A5142"/>
    <w:rsid w:val="009A5A33"/>
    <w:rsid w:val="009A5A9D"/>
    <w:rsid w:val="009A5F19"/>
    <w:rsid w:val="009A614B"/>
    <w:rsid w:val="009A66D2"/>
    <w:rsid w:val="009A68E1"/>
    <w:rsid w:val="009A6A8C"/>
    <w:rsid w:val="009A73FE"/>
    <w:rsid w:val="009A7BB0"/>
    <w:rsid w:val="009B02F3"/>
    <w:rsid w:val="009B0FAC"/>
    <w:rsid w:val="009B164C"/>
    <w:rsid w:val="009B1795"/>
    <w:rsid w:val="009B24B9"/>
    <w:rsid w:val="009B2B03"/>
    <w:rsid w:val="009B323D"/>
    <w:rsid w:val="009B38BF"/>
    <w:rsid w:val="009B4C9D"/>
    <w:rsid w:val="009B584B"/>
    <w:rsid w:val="009B5A7B"/>
    <w:rsid w:val="009B6506"/>
    <w:rsid w:val="009B71D4"/>
    <w:rsid w:val="009B7502"/>
    <w:rsid w:val="009C137F"/>
    <w:rsid w:val="009C1507"/>
    <w:rsid w:val="009C18D4"/>
    <w:rsid w:val="009C1B97"/>
    <w:rsid w:val="009C1E2F"/>
    <w:rsid w:val="009C2946"/>
    <w:rsid w:val="009C3ACD"/>
    <w:rsid w:val="009C3EF2"/>
    <w:rsid w:val="009C45D7"/>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A9"/>
    <w:rsid w:val="009D451A"/>
    <w:rsid w:val="009D4653"/>
    <w:rsid w:val="009D48ED"/>
    <w:rsid w:val="009D52C7"/>
    <w:rsid w:val="009D570F"/>
    <w:rsid w:val="009D695A"/>
    <w:rsid w:val="009D6D7E"/>
    <w:rsid w:val="009D6F38"/>
    <w:rsid w:val="009E009D"/>
    <w:rsid w:val="009E14E2"/>
    <w:rsid w:val="009E2E1E"/>
    <w:rsid w:val="009E36A8"/>
    <w:rsid w:val="009E397F"/>
    <w:rsid w:val="009E408D"/>
    <w:rsid w:val="009E4190"/>
    <w:rsid w:val="009E431A"/>
    <w:rsid w:val="009E4449"/>
    <w:rsid w:val="009E4CD3"/>
    <w:rsid w:val="009E51F5"/>
    <w:rsid w:val="009E5FE6"/>
    <w:rsid w:val="009E6A49"/>
    <w:rsid w:val="009E6CB4"/>
    <w:rsid w:val="009E6D63"/>
    <w:rsid w:val="009E7471"/>
    <w:rsid w:val="009F00A1"/>
    <w:rsid w:val="009F04C1"/>
    <w:rsid w:val="009F0E27"/>
    <w:rsid w:val="009F0FCA"/>
    <w:rsid w:val="009F177F"/>
    <w:rsid w:val="009F1DC4"/>
    <w:rsid w:val="009F2330"/>
    <w:rsid w:val="009F348C"/>
    <w:rsid w:val="009F532F"/>
    <w:rsid w:val="009F5817"/>
    <w:rsid w:val="009F5B5B"/>
    <w:rsid w:val="009F5E80"/>
    <w:rsid w:val="009F6951"/>
    <w:rsid w:val="009F6ED8"/>
    <w:rsid w:val="009F6FDB"/>
    <w:rsid w:val="009F70F6"/>
    <w:rsid w:val="009F7F02"/>
    <w:rsid w:val="00A001F8"/>
    <w:rsid w:val="00A00BF4"/>
    <w:rsid w:val="00A01656"/>
    <w:rsid w:val="00A02662"/>
    <w:rsid w:val="00A030E8"/>
    <w:rsid w:val="00A031EC"/>
    <w:rsid w:val="00A03964"/>
    <w:rsid w:val="00A03A09"/>
    <w:rsid w:val="00A045CB"/>
    <w:rsid w:val="00A04636"/>
    <w:rsid w:val="00A04BCB"/>
    <w:rsid w:val="00A04E8E"/>
    <w:rsid w:val="00A05899"/>
    <w:rsid w:val="00A05CA5"/>
    <w:rsid w:val="00A07149"/>
    <w:rsid w:val="00A07416"/>
    <w:rsid w:val="00A07A01"/>
    <w:rsid w:val="00A10A76"/>
    <w:rsid w:val="00A10CAE"/>
    <w:rsid w:val="00A10E06"/>
    <w:rsid w:val="00A1109E"/>
    <w:rsid w:val="00A111A4"/>
    <w:rsid w:val="00A1134F"/>
    <w:rsid w:val="00A11532"/>
    <w:rsid w:val="00A12302"/>
    <w:rsid w:val="00A12DBF"/>
    <w:rsid w:val="00A16180"/>
    <w:rsid w:val="00A16B03"/>
    <w:rsid w:val="00A170FE"/>
    <w:rsid w:val="00A22F3A"/>
    <w:rsid w:val="00A2443E"/>
    <w:rsid w:val="00A2489B"/>
    <w:rsid w:val="00A253F0"/>
    <w:rsid w:val="00A2603B"/>
    <w:rsid w:val="00A26D6F"/>
    <w:rsid w:val="00A310FD"/>
    <w:rsid w:val="00A313FB"/>
    <w:rsid w:val="00A31855"/>
    <w:rsid w:val="00A322DD"/>
    <w:rsid w:val="00A322E2"/>
    <w:rsid w:val="00A32641"/>
    <w:rsid w:val="00A33137"/>
    <w:rsid w:val="00A331AF"/>
    <w:rsid w:val="00A331C5"/>
    <w:rsid w:val="00A34224"/>
    <w:rsid w:val="00A34887"/>
    <w:rsid w:val="00A34977"/>
    <w:rsid w:val="00A35B99"/>
    <w:rsid w:val="00A35C58"/>
    <w:rsid w:val="00A35CB6"/>
    <w:rsid w:val="00A3718E"/>
    <w:rsid w:val="00A37861"/>
    <w:rsid w:val="00A40968"/>
    <w:rsid w:val="00A40A0F"/>
    <w:rsid w:val="00A40DCC"/>
    <w:rsid w:val="00A4142C"/>
    <w:rsid w:val="00A421F4"/>
    <w:rsid w:val="00A42A6B"/>
    <w:rsid w:val="00A434F4"/>
    <w:rsid w:val="00A43EF1"/>
    <w:rsid w:val="00A44351"/>
    <w:rsid w:val="00A4445F"/>
    <w:rsid w:val="00A44EAB"/>
    <w:rsid w:val="00A44F37"/>
    <w:rsid w:val="00A450D2"/>
    <w:rsid w:val="00A4592B"/>
    <w:rsid w:val="00A46CD5"/>
    <w:rsid w:val="00A46F20"/>
    <w:rsid w:val="00A473BE"/>
    <w:rsid w:val="00A476D6"/>
    <w:rsid w:val="00A47B3F"/>
    <w:rsid w:val="00A50900"/>
    <w:rsid w:val="00A50E59"/>
    <w:rsid w:val="00A50F8F"/>
    <w:rsid w:val="00A53EE3"/>
    <w:rsid w:val="00A5406E"/>
    <w:rsid w:val="00A56817"/>
    <w:rsid w:val="00A572CA"/>
    <w:rsid w:val="00A57588"/>
    <w:rsid w:val="00A57C09"/>
    <w:rsid w:val="00A57E4B"/>
    <w:rsid w:val="00A605C8"/>
    <w:rsid w:val="00A61EFD"/>
    <w:rsid w:val="00A62BC2"/>
    <w:rsid w:val="00A62C72"/>
    <w:rsid w:val="00A6368F"/>
    <w:rsid w:val="00A65292"/>
    <w:rsid w:val="00A65AB9"/>
    <w:rsid w:val="00A65BDF"/>
    <w:rsid w:val="00A66FD3"/>
    <w:rsid w:val="00A671FC"/>
    <w:rsid w:val="00A67807"/>
    <w:rsid w:val="00A678CA"/>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746A"/>
    <w:rsid w:val="00A803B1"/>
    <w:rsid w:val="00A81306"/>
    <w:rsid w:val="00A81FA0"/>
    <w:rsid w:val="00A8265E"/>
    <w:rsid w:val="00A82733"/>
    <w:rsid w:val="00A82AF7"/>
    <w:rsid w:val="00A82B80"/>
    <w:rsid w:val="00A82D43"/>
    <w:rsid w:val="00A8320B"/>
    <w:rsid w:val="00A841D6"/>
    <w:rsid w:val="00A863C4"/>
    <w:rsid w:val="00A86D09"/>
    <w:rsid w:val="00A87875"/>
    <w:rsid w:val="00A87C1D"/>
    <w:rsid w:val="00A90D60"/>
    <w:rsid w:val="00A9217F"/>
    <w:rsid w:val="00A927A9"/>
    <w:rsid w:val="00A95BE9"/>
    <w:rsid w:val="00A96BB4"/>
    <w:rsid w:val="00AA0648"/>
    <w:rsid w:val="00AA06D1"/>
    <w:rsid w:val="00AA0D9E"/>
    <w:rsid w:val="00AA2DC3"/>
    <w:rsid w:val="00AA3217"/>
    <w:rsid w:val="00AA34C0"/>
    <w:rsid w:val="00AA3F71"/>
    <w:rsid w:val="00AA4008"/>
    <w:rsid w:val="00AA4562"/>
    <w:rsid w:val="00AA5532"/>
    <w:rsid w:val="00AA5CE5"/>
    <w:rsid w:val="00AA645E"/>
    <w:rsid w:val="00AA6658"/>
    <w:rsid w:val="00AA702C"/>
    <w:rsid w:val="00AA7616"/>
    <w:rsid w:val="00AB07B0"/>
    <w:rsid w:val="00AB1875"/>
    <w:rsid w:val="00AB1E1F"/>
    <w:rsid w:val="00AB294D"/>
    <w:rsid w:val="00AB2EB6"/>
    <w:rsid w:val="00AB2F10"/>
    <w:rsid w:val="00AB32E2"/>
    <w:rsid w:val="00AB3C90"/>
    <w:rsid w:val="00AB4292"/>
    <w:rsid w:val="00AB4E56"/>
    <w:rsid w:val="00AB4E80"/>
    <w:rsid w:val="00AB5197"/>
    <w:rsid w:val="00AB539D"/>
    <w:rsid w:val="00AB5D87"/>
    <w:rsid w:val="00AB609D"/>
    <w:rsid w:val="00AB622D"/>
    <w:rsid w:val="00AB6ABF"/>
    <w:rsid w:val="00AB7090"/>
    <w:rsid w:val="00AB76D5"/>
    <w:rsid w:val="00AC0091"/>
    <w:rsid w:val="00AC0B5E"/>
    <w:rsid w:val="00AC1459"/>
    <w:rsid w:val="00AC1819"/>
    <w:rsid w:val="00AC2192"/>
    <w:rsid w:val="00AC23FD"/>
    <w:rsid w:val="00AC2806"/>
    <w:rsid w:val="00AC33CC"/>
    <w:rsid w:val="00AC3596"/>
    <w:rsid w:val="00AC4782"/>
    <w:rsid w:val="00AC4AC1"/>
    <w:rsid w:val="00AC4FB0"/>
    <w:rsid w:val="00AC5099"/>
    <w:rsid w:val="00AC5566"/>
    <w:rsid w:val="00AC5789"/>
    <w:rsid w:val="00AC7D00"/>
    <w:rsid w:val="00AD0140"/>
    <w:rsid w:val="00AD146C"/>
    <w:rsid w:val="00AD1543"/>
    <w:rsid w:val="00AD3BF5"/>
    <w:rsid w:val="00AD3FBD"/>
    <w:rsid w:val="00AD4631"/>
    <w:rsid w:val="00AD67E3"/>
    <w:rsid w:val="00AD6984"/>
    <w:rsid w:val="00AD6CC3"/>
    <w:rsid w:val="00AE0299"/>
    <w:rsid w:val="00AE03DF"/>
    <w:rsid w:val="00AE057F"/>
    <w:rsid w:val="00AE07A5"/>
    <w:rsid w:val="00AE0CA7"/>
    <w:rsid w:val="00AE1B1E"/>
    <w:rsid w:val="00AE552C"/>
    <w:rsid w:val="00AE63A8"/>
    <w:rsid w:val="00AE6415"/>
    <w:rsid w:val="00AE6FBC"/>
    <w:rsid w:val="00AE7034"/>
    <w:rsid w:val="00AE7069"/>
    <w:rsid w:val="00AF01C4"/>
    <w:rsid w:val="00AF0344"/>
    <w:rsid w:val="00AF0388"/>
    <w:rsid w:val="00AF2462"/>
    <w:rsid w:val="00AF2BD0"/>
    <w:rsid w:val="00AF30BA"/>
    <w:rsid w:val="00AF3BD0"/>
    <w:rsid w:val="00AF3F03"/>
    <w:rsid w:val="00AF4D54"/>
    <w:rsid w:val="00AF4D84"/>
    <w:rsid w:val="00AF4EF3"/>
    <w:rsid w:val="00AF4F5F"/>
    <w:rsid w:val="00AF4FC6"/>
    <w:rsid w:val="00AF55DF"/>
    <w:rsid w:val="00AF5BC0"/>
    <w:rsid w:val="00AF68FB"/>
    <w:rsid w:val="00AF695E"/>
    <w:rsid w:val="00AF774D"/>
    <w:rsid w:val="00AF7776"/>
    <w:rsid w:val="00AF7A22"/>
    <w:rsid w:val="00AF7CE8"/>
    <w:rsid w:val="00AF7DE3"/>
    <w:rsid w:val="00B003B3"/>
    <w:rsid w:val="00B015EE"/>
    <w:rsid w:val="00B02148"/>
    <w:rsid w:val="00B026C4"/>
    <w:rsid w:val="00B02719"/>
    <w:rsid w:val="00B0291A"/>
    <w:rsid w:val="00B0316B"/>
    <w:rsid w:val="00B04BDE"/>
    <w:rsid w:val="00B064E0"/>
    <w:rsid w:val="00B066F3"/>
    <w:rsid w:val="00B06C26"/>
    <w:rsid w:val="00B06E81"/>
    <w:rsid w:val="00B07315"/>
    <w:rsid w:val="00B078E5"/>
    <w:rsid w:val="00B11987"/>
    <w:rsid w:val="00B11C06"/>
    <w:rsid w:val="00B11E8C"/>
    <w:rsid w:val="00B11EBF"/>
    <w:rsid w:val="00B120B3"/>
    <w:rsid w:val="00B122D5"/>
    <w:rsid w:val="00B12632"/>
    <w:rsid w:val="00B1409F"/>
    <w:rsid w:val="00B15216"/>
    <w:rsid w:val="00B15DA5"/>
    <w:rsid w:val="00B15F4E"/>
    <w:rsid w:val="00B1623E"/>
    <w:rsid w:val="00B16A93"/>
    <w:rsid w:val="00B17318"/>
    <w:rsid w:val="00B17CBA"/>
    <w:rsid w:val="00B17E92"/>
    <w:rsid w:val="00B200B8"/>
    <w:rsid w:val="00B201B8"/>
    <w:rsid w:val="00B20908"/>
    <w:rsid w:val="00B20AD8"/>
    <w:rsid w:val="00B215F5"/>
    <w:rsid w:val="00B21F32"/>
    <w:rsid w:val="00B22530"/>
    <w:rsid w:val="00B22752"/>
    <w:rsid w:val="00B22759"/>
    <w:rsid w:val="00B22CA8"/>
    <w:rsid w:val="00B22E73"/>
    <w:rsid w:val="00B23557"/>
    <w:rsid w:val="00B2410B"/>
    <w:rsid w:val="00B246E5"/>
    <w:rsid w:val="00B2470F"/>
    <w:rsid w:val="00B247B3"/>
    <w:rsid w:val="00B248EF"/>
    <w:rsid w:val="00B252D6"/>
    <w:rsid w:val="00B2563B"/>
    <w:rsid w:val="00B256AB"/>
    <w:rsid w:val="00B25DB0"/>
    <w:rsid w:val="00B25F57"/>
    <w:rsid w:val="00B26224"/>
    <w:rsid w:val="00B2642D"/>
    <w:rsid w:val="00B26777"/>
    <w:rsid w:val="00B27490"/>
    <w:rsid w:val="00B275B4"/>
    <w:rsid w:val="00B27C9D"/>
    <w:rsid w:val="00B27FAF"/>
    <w:rsid w:val="00B305C9"/>
    <w:rsid w:val="00B30E59"/>
    <w:rsid w:val="00B3100E"/>
    <w:rsid w:val="00B31124"/>
    <w:rsid w:val="00B31926"/>
    <w:rsid w:val="00B3331C"/>
    <w:rsid w:val="00B33326"/>
    <w:rsid w:val="00B33483"/>
    <w:rsid w:val="00B36262"/>
    <w:rsid w:val="00B36858"/>
    <w:rsid w:val="00B36FA6"/>
    <w:rsid w:val="00B37B27"/>
    <w:rsid w:val="00B37B4C"/>
    <w:rsid w:val="00B37C18"/>
    <w:rsid w:val="00B37E61"/>
    <w:rsid w:val="00B40759"/>
    <w:rsid w:val="00B40924"/>
    <w:rsid w:val="00B433AF"/>
    <w:rsid w:val="00B43937"/>
    <w:rsid w:val="00B43E56"/>
    <w:rsid w:val="00B4402E"/>
    <w:rsid w:val="00B45189"/>
    <w:rsid w:val="00B457DA"/>
    <w:rsid w:val="00B45C71"/>
    <w:rsid w:val="00B46C47"/>
    <w:rsid w:val="00B46EF4"/>
    <w:rsid w:val="00B47717"/>
    <w:rsid w:val="00B504F1"/>
    <w:rsid w:val="00B50840"/>
    <w:rsid w:val="00B50E7F"/>
    <w:rsid w:val="00B51275"/>
    <w:rsid w:val="00B513E0"/>
    <w:rsid w:val="00B514CD"/>
    <w:rsid w:val="00B518E3"/>
    <w:rsid w:val="00B521F0"/>
    <w:rsid w:val="00B52A03"/>
    <w:rsid w:val="00B52D96"/>
    <w:rsid w:val="00B538D4"/>
    <w:rsid w:val="00B5454E"/>
    <w:rsid w:val="00B546FC"/>
    <w:rsid w:val="00B54842"/>
    <w:rsid w:val="00B54FFD"/>
    <w:rsid w:val="00B5690E"/>
    <w:rsid w:val="00B56B9B"/>
    <w:rsid w:val="00B60107"/>
    <w:rsid w:val="00B60C5E"/>
    <w:rsid w:val="00B611E5"/>
    <w:rsid w:val="00B61498"/>
    <w:rsid w:val="00B620AB"/>
    <w:rsid w:val="00B630CE"/>
    <w:rsid w:val="00B63986"/>
    <w:rsid w:val="00B63C8D"/>
    <w:rsid w:val="00B647EA"/>
    <w:rsid w:val="00B64985"/>
    <w:rsid w:val="00B64C79"/>
    <w:rsid w:val="00B65266"/>
    <w:rsid w:val="00B656D4"/>
    <w:rsid w:val="00B663E8"/>
    <w:rsid w:val="00B67ADC"/>
    <w:rsid w:val="00B67EB4"/>
    <w:rsid w:val="00B708C1"/>
    <w:rsid w:val="00B7125B"/>
    <w:rsid w:val="00B7179B"/>
    <w:rsid w:val="00B71914"/>
    <w:rsid w:val="00B72513"/>
    <w:rsid w:val="00B72623"/>
    <w:rsid w:val="00B72733"/>
    <w:rsid w:val="00B72976"/>
    <w:rsid w:val="00B72BE7"/>
    <w:rsid w:val="00B72D85"/>
    <w:rsid w:val="00B741B6"/>
    <w:rsid w:val="00B748B8"/>
    <w:rsid w:val="00B74B70"/>
    <w:rsid w:val="00B750CA"/>
    <w:rsid w:val="00B752FD"/>
    <w:rsid w:val="00B7627F"/>
    <w:rsid w:val="00B765EE"/>
    <w:rsid w:val="00B77813"/>
    <w:rsid w:val="00B77C27"/>
    <w:rsid w:val="00B77EC5"/>
    <w:rsid w:val="00B807D7"/>
    <w:rsid w:val="00B81692"/>
    <w:rsid w:val="00B8173E"/>
    <w:rsid w:val="00B821B1"/>
    <w:rsid w:val="00B825B0"/>
    <w:rsid w:val="00B8281D"/>
    <w:rsid w:val="00B82D6D"/>
    <w:rsid w:val="00B83D90"/>
    <w:rsid w:val="00B841FA"/>
    <w:rsid w:val="00B84A9D"/>
    <w:rsid w:val="00B84D3E"/>
    <w:rsid w:val="00B8501C"/>
    <w:rsid w:val="00B85258"/>
    <w:rsid w:val="00B854D8"/>
    <w:rsid w:val="00B855FE"/>
    <w:rsid w:val="00B86173"/>
    <w:rsid w:val="00B86540"/>
    <w:rsid w:val="00B86971"/>
    <w:rsid w:val="00B87744"/>
    <w:rsid w:val="00B90757"/>
    <w:rsid w:val="00B90D31"/>
    <w:rsid w:val="00B91BC8"/>
    <w:rsid w:val="00B91C19"/>
    <w:rsid w:val="00B92026"/>
    <w:rsid w:val="00B9447C"/>
    <w:rsid w:val="00B944DE"/>
    <w:rsid w:val="00B94AB6"/>
    <w:rsid w:val="00B94E08"/>
    <w:rsid w:val="00B953AF"/>
    <w:rsid w:val="00B95D8E"/>
    <w:rsid w:val="00B96764"/>
    <w:rsid w:val="00B96B51"/>
    <w:rsid w:val="00B97495"/>
    <w:rsid w:val="00B97764"/>
    <w:rsid w:val="00B97CD0"/>
    <w:rsid w:val="00BA0BEF"/>
    <w:rsid w:val="00BA0F2E"/>
    <w:rsid w:val="00BA20D6"/>
    <w:rsid w:val="00BA217F"/>
    <w:rsid w:val="00BA2404"/>
    <w:rsid w:val="00BA2B0F"/>
    <w:rsid w:val="00BA2BF1"/>
    <w:rsid w:val="00BA2DBC"/>
    <w:rsid w:val="00BA2ED4"/>
    <w:rsid w:val="00BA3A77"/>
    <w:rsid w:val="00BA44B9"/>
    <w:rsid w:val="00BA5EF6"/>
    <w:rsid w:val="00BA6552"/>
    <w:rsid w:val="00BA7483"/>
    <w:rsid w:val="00BA7F86"/>
    <w:rsid w:val="00BA7FF4"/>
    <w:rsid w:val="00BB061B"/>
    <w:rsid w:val="00BB0A40"/>
    <w:rsid w:val="00BB11F8"/>
    <w:rsid w:val="00BB1A4A"/>
    <w:rsid w:val="00BB310E"/>
    <w:rsid w:val="00BB4765"/>
    <w:rsid w:val="00BB5DC7"/>
    <w:rsid w:val="00BB6ABF"/>
    <w:rsid w:val="00BB76A5"/>
    <w:rsid w:val="00BB7CF8"/>
    <w:rsid w:val="00BB7CFE"/>
    <w:rsid w:val="00BC1734"/>
    <w:rsid w:val="00BC18B2"/>
    <w:rsid w:val="00BC3778"/>
    <w:rsid w:val="00BC3C97"/>
    <w:rsid w:val="00BC3FC6"/>
    <w:rsid w:val="00BC4BD1"/>
    <w:rsid w:val="00BC512D"/>
    <w:rsid w:val="00BC7BEF"/>
    <w:rsid w:val="00BD0157"/>
    <w:rsid w:val="00BD0281"/>
    <w:rsid w:val="00BD06F1"/>
    <w:rsid w:val="00BD1152"/>
    <w:rsid w:val="00BD20B4"/>
    <w:rsid w:val="00BD2307"/>
    <w:rsid w:val="00BD2C7C"/>
    <w:rsid w:val="00BD3024"/>
    <w:rsid w:val="00BD46F1"/>
    <w:rsid w:val="00BD476E"/>
    <w:rsid w:val="00BD4C3B"/>
    <w:rsid w:val="00BD6E7B"/>
    <w:rsid w:val="00BD7BFF"/>
    <w:rsid w:val="00BD7D5E"/>
    <w:rsid w:val="00BE0736"/>
    <w:rsid w:val="00BE0B3C"/>
    <w:rsid w:val="00BE108C"/>
    <w:rsid w:val="00BE11D6"/>
    <w:rsid w:val="00BE1A99"/>
    <w:rsid w:val="00BE27F1"/>
    <w:rsid w:val="00BE31E5"/>
    <w:rsid w:val="00BE33F9"/>
    <w:rsid w:val="00BE4292"/>
    <w:rsid w:val="00BE44AD"/>
    <w:rsid w:val="00BE4DEC"/>
    <w:rsid w:val="00BE5101"/>
    <w:rsid w:val="00BE5544"/>
    <w:rsid w:val="00BE6444"/>
    <w:rsid w:val="00BE6E91"/>
    <w:rsid w:val="00BE7C43"/>
    <w:rsid w:val="00BF0362"/>
    <w:rsid w:val="00BF0AC6"/>
    <w:rsid w:val="00BF1795"/>
    <w:rsid w:val="00BF1B8C"/>
    <w:rsid w:val="00BF2939"/>
    <w:rsid w:val="00BF3900"/>
    <w:rsid w:val="00BF452B"/>
    <w:rsid w:val="00BF4F0C"/>
    <w:rsid w:val="00BF50B7"/>
    <w:rsid w:val="00BF67A5"/>
    <w:rsid w:val="00BF7255"/>
    <w:rsid w:val="00C00312"/>
    <w:rsid w:val="00C00BCC"/>
    <w:rsid w:val="00C01639"/>
    <w:rsid w:val="00C01C02"/>
    <w:rsid w:val="00C01C83"/>
    <w:rsid w:val="00C022B2"/>
    <w:rsid w:val="00C02B29"/>
    <w:rsid w:val="00C030A6"/>
    <w:rsid w:val="00C0371A"/>
    <w:rsid w:val="00C03B8F"/>
    <w:rsid w:val="00C0562A"/>
    <w:rsid w:val="00C05F2A"/>
    <w:rsid w:val="00C0671F"/>
    <w:rsid w:val="00C0783A"/>
    <w:rsid w:val="00C07995"/>
    <w:rsid w:val="00C07FE6"/>
    <w:rsid w:val="00C11373"/>
    <w:rsid w:val="00C119C7"/>
    <w:rsid w:val="00C11A01"/>
    <w:rsid w:val="00C12D37"/>
    <w:rsid w:val="00C13270"/>
    <w:rsid w:val="00C1388D"/>
    <w:rsid w:val="00C13E9C"/>
    <w:rsid w:val="00C14C3F"/>
    <w:rsid w:val="00C152A6"/>
    <w:rsid w:val="00C1631E"/>
    <w:rsid w:val="00C16A2B"/>
    <w:rsid w:val="00C176B1"/>
    <w:rsid w:val="00C210FA"/>
    <w:rsid w:val="00C22D7B"/>
    <w:rsid w:val="00C22D90"/>
    <w:rsid w:val="00C24AA0"/>
    <w:rsid w:val="00C253B4"/>
    <w:rsid w:val="00C25B81"/>
    <w:rsid w:val="00C261BC"/>
    <w:rsid w:val="00C2672A"/>
    <w:rsid w:val="00C26D04"/>
    <w:rsid w:val="00C271C4"/>
    <w:rsid w:val="00C27E91"/>
    <w:rsid w:val="00C305C7"/>
    <w:rsid w:val="00C3197B"/>
    <w:rsid w:val="00C3358E"/>
    <w:rsid w:val="00C3394C"/>
    <w:rsid w:val="00C344D1"/>
    <w:rsid w:val="00C34780"/>
    <w:rsid w:val="00C351CE"/>
    <w:rsid w:val="00C354AF"/>
    <w:rsid w:val="00C36081"/>
    <w:rsid w:val="00C36930"/>
    <w:rsid w:val="00C36A4E"/>
    <w:rsid w:val="00C36AF6"/>
    <w:rsid w:val="00C36B92"/>
    <w:rsid w:val="00C37455"/>
    <w:rsid w:val="00C4041E"/>
    <w:rsid w:val="00C40A50"/>
    <w:rsid w:val="00C41AAD"/>
    <w:rsid w:val="00C41D12"/>
    <w:rsid w:val="00C420A0"/>
    <w:rsid w:val="00C42EF3"/>
    <w:rsid w:val="00C43262"/>
    <w:rsid w:val="00C43582"/>
    <w:rsid w:val="00C437B9"/>
    <w:rsid w:val="00C437E4"/>
    <w:rsid w:val="00C43897"/>
    <w:rsid w:val="00C43BB2"/>
    <w:rsid w:val="00C4427D"/>
    <w:rsid w:val="00C44F50"/>
    <w:rsid w:val="00C45059"/>
    <w:rsid w:val="00C460C0"/>
    <w:rsid w:val="00C46C70"/>
    <w:rsid w:val="00C46EAA"/>
    <w:rsid w:val="00C4712C"/>
    <w:rsid w:val="00C4723A"/>
    <w:rsid w:val="00C5033A"/>
    <w:rsid w:val="00C50B3F"/>
    <w:rsid w:val="00C50EB0"/>
    <w:rsid w:val="00C51548"/>
    <w:rsid w:val="00C521B8"/>
    <w:rsid w:val="00C521D0"/>
    <w:rsid w:val="00C52239"/>
    <w:rsid w:val="00C5233E"/>
    <w:rsid w:val="00C53987"/>
    <w:rsid w:val="00C53C8D"/>
    <w:rsid w:val="00C540E0"/>
    <w:rsid w:val="00C544BD"/>
    <w:rsid w:val="00C54E49"/>
    <w:rsid w:val="00C5563C"/>
    <w:rsid w:val="00C559BE"/>
    <w:rsid w:val="00C55C8A"/>
    <w:rsid w:val="00C55F94"/>
    <w:rsid w:val="00C56315"/>
    <w:rsid w:val="00C57428"/>
    <w:rsid w:val="00C57753"/>
    <w:rsid w:val="00C57CDA"/>
    <w:rsid w:val="00C60B9A"/>
    <w:rsid w:val="00C61AC7"/>
    <w:rsid w:val="00C61BF8"/>
    <w:rsid w:val="00C64384"/>
    <w:rsid w:val="00C64967"/>
    <w:rsid w:val="00C64B29"/>
    <w:rsid w:val="00C65693"/>
    <w:rsid w:val="00C67989"/>
    <w:rsid w:val="00C70530"/>
    <w:rsid w:val="00C706BE"/>
    <w:rsid w:val="00C7072A"/>
    <w:rsid w:val="00C707C5"/>
    <w:rsid w:val="00C71308"/>
    <w:rsid w:val="00C729E8"/>
    <w:rsid w:val="00C72B62"/>
    <w:rsid w:val="00C732C1"/>
    <w:rsid w:val="00C736D8"/>
    <w:rsid w:val="00C74380"/>
    <w:rsid w:val="00C74666"/>
    <w:rsid w:val="00C74825"/>
    <w:rsid w:val="00C75C84"/>
    <w:rsid w:val="00C75E38"/>
    <w:rsid w:val="00C75E94"/>
    <w:rsid w:val="00C763B1"/>
    <w:rsid w:val="00C76C18"/>
    <w:rsid w:val="00C76D73"/>
    <w:rsid w:val="00C8064A"/>
    <w:rsid w:val="00C8103A"/>
    <w:rsid w:val="00C816AD"/>
    <w:rsid w:val="00C818E4"/>
    <w:rsid w:val="00C818E6"/>
    <w:rsid w:val="00C81DC4"/>
    <w:rsid w:val="00C82249"/>
    <w:rsid w:val="00C829B7"/>
    <w:rsid w:val="00C82F80"/>
    <w:rsid w:val="00C836CD"/>
    <w:rsid w:val="00C851B1"/>
    <w:rsid w:val="00C85D56"/>
    <w:rsid w:val="00C85F81"/>
    <w:rsid w:val="00C87865"/>
    <w:rsid w:val="00C87C73"/>
    <w:rsid w:val="00C900A4"/>
    <w:rsid w:val="00C902B0"/>
    <w:rsid w:val="00C90DB0"/>
    <w:rsid w:val="00C911B5"/>
    <w:rsid w:val="00C9174D"/>
    <w:rsid w:val="00C91A75"/>
    <w:rsid w:val="00C927D1"/>
    <w:rsid w:val="00C929B2"/>
    <w:rsid w:val="00C92CB4"/>
    <w:rsid w:val="00C9315F"/>
    <w:rsid w:val="00C93430"/>
    <w:rsid w:val="00C934D8"/>
    <w:rsid w:val="00C93622"/>
    <w:rsid w:val="00C93905"/>
    <w:rsid w:val="00C93DBC"/>
    <w:rsid w:val="00C94183"/>
    <w:rsid w:val="00C94221"/>
    <w:rsid w:val="00C94437"/>
    <w:rsid w:val="00C94D8B"/>
    <w:rsid w:val="00C951E1"/>
    <w:rsid w:val="00C965F2"/>
    <w:rsid w:val="00C96977"/>
    <w:rsid w:val="00C971CC"/>
    <w:rsid w:val="00C977C3"/>
    <w:rsid w:val="00C97C28"/>
    <w:rsid w:val="00C97F52"/>
    <w:rsid w:val="00CA011D"/>
    <w:rsid w:val="00CA151D"/>
    <w:rsid w:val="00CA2B26"/>
    <w:rsid w:val="00CA3FFE"/>
    <w:rsid w:val="00CA40D0"/>
    <w:rsid w:val="00CA4EC5"/>
    <w:rsid w:val="00CA4ECC"/>
    <w:rsid w:val="00CA5365"/>
    <w:rsid w:val="00CA53FD"/>
    <w:rsid w:val="00CA59CC"/>
    <w:rsid w:val="00CA6533"/>
    <w:rsid w:val="00CA65AA"/>
    <w:rsid w:val="00CB1339"/>
    <w:rsid w:val="00CB157B"/>
    <w:rsid w:val="00CB1B78"/>
    <w:rsid w:val="00CB1F7D"/>
    <w:rsid w:val="00CB26B9"/>
    <w:rsid w:val="00CB4373"/>
    <w:rsid w:val="00CB4A82"/>
    <w:rsid w:val="00CB4FEC"/>
    <w:rsid w:val="00CB59EA"/>
    <w:rsid w:val="00CB5B8B"/>
    <w:rsid w:val="00CB6834"/>
    <w:rsid w:val="00CB6F66"/>
    <w:rsid w:val="00CC05FE"/>
    <w:rsid w:val="00CC28C9"/>
    <w:rsid w:val="00CC2D33"/>
    <w:rsid w:val="00CC5BA6"/>
    <w:rsid w:val="00CC695B"/>
    <w:rsid w:val="00CC6AC9"/>
    <w:rsid w:val="00CC754A"/>
    <w:rsid w:val="00CC7772"/>
    <w:rsid w:val="00CD0161"/>
    <w:rsid w:val="00CD2CF9"/>
    <w:rsid w:val="00CD2DAC"/>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32DD"/>
    <w:rsid w:val="00CE34A2"/>
    <w:rsid w:val="00CE4785"/>
    <w:rsid w:val="00CE4949"/>
    <w:rsid w:val="00CE4F5D"/>
    <w:rsid w:val="00CE59B0"/>
    <w:rsid w:val="00CE5F6B"/>
    <w:rsid w:val="00CE6F2A"/>
    <w:rsid w:val="00CE708A"/>
    <w:rsid w:val="00CE74D8"/>
    <w:rsid w:val="00CE77EF"/>
    <w:rsid w:val="00CF0C1F"/>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74A2"/>
    <w:rsid w:val="00D004B8"/>
    <w:rsid w:val="00D006A6"/>
    <w:rsid w:val="00D03DAE"/>
    <w:rsid w:val="00D04117"/>
    <w:rsid w:val="00D04CC5"/>
    <w:rsid w:val="00D06755"/>
    <w:rsid w:val="00D07262"/>
    <w:rsid w:val="00D076C2"/>
    <w:rsid w:val="00D106CA"/>
    <w:rsid w:val="00D1087E"/>
    <w:rsid w:val="00D118AD"/>
    <w:rsid w:val="00D11F83"/>
    <w:rsid w:val="00D12067"/>
    <w:rsid w:val="00D125A0"/>
    <w:rsid w:val="00D12702"/>
    <w:rsid w:val="00D12A46"/>
    <w:rsid w:val="00D132C0"/>
    <w:rsid w:val="00D13C25"/>
    <w:rsid w:val="00D14192"/>
    <w:rsid w:val="00D146B6"/>
    <w:rsid w:val="00D14BB8"/>
    <w:rsid w:val="00D14CBE"/>
    <w:rsid w:val="00D14F5F"/>
    <w:rsid w:val="00D1618A"/>
    <w:rsid w:val="00D164E5"/>
    <w:rsid w:val="00D16EBA"/>
    <w:rsid w:val="00D17059"/>
    <w:rsid w:val="00D17B5F"/>
    <w:rsid w:val="00D201E9"/>
    <w:rsid w:val="00D21472"/>
    <w:rsid w:val="00D21620"/>
    <w:rsid w:val="00D21FE5"/>
    <w:rsid w:val="00D23487"/>
    <w:rsid w:val="00D3004D"/>
    <w:rsid w:val="00D30E80"/>
    <w:rsid w:val="00D32936"/>
    <w:rsid w:val="00D33140"/>
    <w:rsid w:val="00D3367C"/>
    <w:rsid w:val="00D33DA1"/>
    <w:rsid w:val="00D34F39"/>
    <w:rsid w:val="00D355C1"/>
    <w:rsid w:val="00D35B3A"/>
    <w:rsid w:val="00D367BB"/>
    <w:rsid w:val="00D37942"/>
    <w:rsid w:val="00D40DD4"/>
    <w:rsid w:val="00D41BEC"/>
    <w:rsid w:val="00D41FE7"/>
    <w:rsid w:val="00D42BB2"/>
    <w:rsid w:val="00D42E26"/>
    <w:rsid w:val="00D43200"/>
    <w:rsid w:val="00D43E01"/>
    <w:rsid w:val="00D4424D"/>
    <w:rsid w:val="00D445C1"/>
    <w:rsid w:val="00D44E68"/>
    <w:rsid w:val="00D45512"/>
    <w:rsid w:val="00D4561D"/>
    <w:rsid w:val="00D46531"/>
    <w:rsid w:val="00D46ECC"/>
    <w:rsid w:val="00D50082"/>
    <w:rsid w:val="00D503C2"/>
    <w:rsid w:val="00D50422"/>
    <w:rsid w:val="00D51399"/>
    <w:rsid w:val="00D516D6"/>
    <w:rsid w:val="00D52E55"/>
    <w:rsid w:val="00D532F8"/>
    <w:rsid w:val="00D53F36"/>
    <w:rsid w:val="00D5472B"/>
    <w:rsid w:val="00D54B1F"/>
    <w:rsid w:val="00D54E31"/>
    <w:rsid w:val="00D54FD7"/>
    <w:rsid w:val="00D5595F"/>
    <w:rsid w:val="00D567C3"/>
    <w:rsid w:val="00D56889"/>
    <w:rsid w:val="00D57287"/>
    <w:rsid w:val="00D5745D"/>
    <w:rsid w:val="00D57B4F"/>
    <w:rsid w:val="00D60ABD"/>
    <w:rsid w:val="00D6102F"/>
    <w:rsid w:val="00D612BF"/>
    <w:rsid w:val="00D61726"/>
    <w:rsid w:val="00D61A12"/>
    <w:rsid w:val="00D61CD3"/>
    <w:rsid w:val="00D6265D"/>
    <w:rsid w:val="00D63AFF"/>
    <w:rsid w:val="00D63B43"/>
    <w:rsid w:val="00D6455C"/>
    <w:rsid w:val="00D645CC"/>
    <w:rsid w:val="00D66308"/>
    <w:rsid w:val="00D675EA"/>
    <w:rsid w:val="00D676D9"/>
    <w:rsid w:val="00D67775"/>
    <w:rsid w:val="00D708DC"/>
    <w:rsid w:val="00D709B0"/>
    <w:rsid w:val="00D723B5"/>
    <w:rsid w:val="00D7324F"/>
    <w:rsid w:val="00D73437"/>
    <w:rsid w:val="00D74037"/>
    <w:rsid w:val="00D74AB6"/>
    <w:rsid w:val="00D76919"/>
    <w:rsid w:val="00D76E17"/>
    <w:rsid w:val="00D808EA"/>
    <w:rsid w:val="00D812EF"/>
    <w:rsid w:val="00D816BD"/>
    <w:rsid w:val="00D816E6"/>
    <w:rsid w:val="00D835B9"/>
    <w:rsid w:val="00D83B47"/>
    <w:rsid w:val="00D83ED7"/>
    <w:rsid w:val="00D83F98"/>
    <w:rsid w:val="00D8453B"/>
    <w:rsid w:val="00D84A8C"/>
    <w:rsid w:val="00D84CB5"/>
    <w:rsid w:val="00D84D93"/>
    <w:rsid w:val="00D8566C"/>
    <w:rsid w:val="00D869C2"/>
    <w:rsid w:val="00D8721C"/>
    <w:rsid w:val="00D87BA2"/>
    <w:rsid w:val="00D90C2A"/>
    <w:rsid w:val="00D90C8E"/>
    <w:rsid w:val="00D91F84"/>
    <w:rsid w:val="00D9238A"/>
    <w:rsid w:val="00D932A8"/>
    <w:rsid w:val="00D934AA"/>
    <w:rsid w:val="00D94800"/>
    <w:rsid w:val="00D94901"/>
    <w:rsid w:val="00D95054"/>
    <w:rsid w:val="00D95DE8"/>
    <w:rsid w:val="00D97522"/>
    <w:rsid w:val="00DA022E"/>
    <w:rsid w:val="00DA0455"/>
    <w:rsid w:val="00DA0D97"/>
    <w:rsid w:val="00DA1733"/>
    <w:rsid w:val="00DA1B29"/>
    <w:rsid w:val="00DA2256"/>
    <w:rsid w:val="00DA35C6"/>
    <w:rsid w:val="00DA469C"/>
    <w:rsid w:val="00DA46CC"/>
    <w:rsid w:val="00DA50EC"/>
    <w:rsid w:val="00DA5452"/>
    <w:rsid w:val="00DA55E7"/>
    <w:rsid w:val="00DA5713"/>
    <w:rsid w:val="00DA58F3"/>
    <w:rsid w:val="00DA5E13"/>
    <w:rsid w:val="00DA69D4"/>
    <w:rsid w:val="00DA711B"/>
    <w:rsid w:val="00DA7DF6"/>
    <w:rsid w:val="00DB1D4C"/>
    <w:rsid w:val="00DB1E88"/>
    <w:rsid w:val="00DB2EDD"/>
    <w:rsid w:val="00DB3B5B"/>
    <w:rsid w:val="00DB403E"/>
    <w:rsid w:val="00DB43A5"/>
    <w:rsid w:val="00DB43B6"/>
    <w:rsid w:val="00DB4683"/>
    <w:rsid w:val="00DB47C4"/>
    <w:rsid w:val="00DB4CC6"/>
    <w:rsid w:val="00DB55EE"/>
    <w:rsid w:val="00DB69CE"/>
    <w:rsid w:val="00DB7467"/>
    <w:rsid w:val="00DC02CB"/>
    <w:rsid w:val="00DC0476"/>
    <w:rsid w:val="00DC0B9A"/>
    <w:rsid w:val="00DC0EAB"/>
    <w:rsid w:val="00DC1003"/>
    <w:rsid w:val="00DC1E3A"/>
    <w:rsid w:val="00DC2121"/>
    <w:rsid w:val="00DC2F03"/>
    <w:rsid w:val="00DC2FB6"/>
    <w:rsid w:val="00DC3F14"/>
    <w:rsid w:val="00DC4825"/>
    <w:rsid w:val="00DC4A4F"/>
    <w:rsid w:val="00DC53F4"/>
    <w:rsid w:val="00DC5423"/>
    <w:rsid w:val="00DC653F"/>
    <w:rsid w:val="00DC657F"/>
    <w:rsid w:val="00DC6A52"/>
    <w:rsid w:val="00DC7990"/>
    <w:rsid w:val="00DC7A2E"/>
    <w:rsid w:val="00DD22AA"/>
    <w:rsid w:val="00DD2780"/>
    <w:rsid w:val="00DD2FB2"/>
    <w:rsid w:val="00DD362D"/>
    <w:rsid w:val="00DD45C3"/>
    <w:rsid w:val="00DD49D2"/>
    <w:rsid w:val="00DD4BC0"/>
    <w:rsid w:val="00DD4D00"/>
    <w:rsid w:val="00DD515E"/>
    <w:rsid w:val="00DD571A"/>
    <w:rsid w:val="00DD5BB7"/>
    <w:rsid w:val="00DD6131"/>
    <w:rsid w:val="00DD6491"/>
    <w:rsid w:val="00DD6536"/>
    <w:rsid w:val="00DD6CB1"/>
    <w:rsid w:val="00DD78D4"/>
    <w:rsid w:val="00DE0083"/>
    <w:rsid w:val="00DE2422"/>
    <w:rsid w:val="00DE2476"/>
    <w:rsid w:val="00DE2972"/>
    <w:rsid w:val="00DE2AF0"/>
    <w:rsid w:val="00DE45C1"/>
    <w:rsid w:val="00DE4CF4"/>
    <w:rsid w:val="00DE4DA5"/>
    <w:rsid w:val="00DE515B"/>
    <w:rsid w:val="00DE5334"/>
    <w:rsid w:val="00DE62A6"/>
    <w:rsid w:val="00DE6A75"/>
    <w:rsid w:val="00DE6FFE"/>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4CF"/>
    <w:rsid w:val="00DF363B"/>
    <w:rsid w:val="00DF453D"/>
    <w:rsid w:val="00DF4DCE"/>
    <w:rsid w:val="00DF4F18"/>
    <w:rsid w:val="00DF5554"/>
    <w:rsid w:val="00DF5670"/>
    <w:rsid w:val="00DF6E94"/>
    <w:rsid w:val="00E006A0"/>
    <w:rsid w:val="00E00D28"/>
    <w:rsid w:val="00E01915"/>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1DD1"/>
    <w:rsid w:val="00E1304A"/>
    <w:rsid w:val="00E1326F"/>
    <w:rsid w:val="00E1331D"/>
    <w:rsid w:val="00E1337B"/>
    <w:rsid w:val="00E133C8"/>
    <w:rsid w:val="00E14BF6"/>
    <w:rsid w:val="00E1613C"/>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43D2"/>
    <w:rsid w:val="00E27845"/>
    <w:rsid w:val="00E27B4C"/>
    <w:rsid w:val="00E3000F"/>
    <w:rsid w:val="00E314BA"/>
    <w:rsid w:val="00E31694"/>
    <w:rsid w:val="00E31C76"/>
    <w:rsid w:val="00E32E51"/>
    <w:rsid w:val="00E339D0"/>
    <w:rsid w:val="00E3400A"/>
    <w:rsid w:val="00E34B6D"/>
    <w:rsid w:val="00E357A0"/>
    <w:rsid w:val="00E35BDB"/>
    <w:rsid w:val="00E3637F"/>
    <w:rsid w:val="00E36F4C"/>
    <w:rsid w:val="00E379FC"/>
    <w:rsid w:val="00E40085"/>
    <w:rsid w:val="00E41641"/>
    <w:rsid w:val="00E4349F"/>
    <w:rsid w:val="00E43BE6"/>
    <w:rsid w:val="00E43DF9"/>
    <w:rsid w:val="00E4445F"/>
    <w:rsid w:val="00E447C3"/>
    <w:rsid w:val="00E44AAD"/>
    <w:rsid w:val="00E44D1C"/>
    <w:rsid w:val="00E467DC"/>
    <w:rsid w:val="00E47872"/>
    <w:rsid w:val="00E47A10"/>
    <w:rsid w:val="00E500DC"/>
    <w:rsid w:val="00E5091F"/>
    <w:rsid w:val="00E50DE2"/>
    <w:rsid w:val="00E5116E"/>
    <w:rsid w:val="00E51EC3"/>
    <w:rsid w:val="00E539BA"/>
    <w:rsid w:val="00E546B4"/>
    <w:rsid w:val="00E55358"/>
    <w:rsid w:val="00E5621C"/>
    <w:rsid w:val="00E5702D"/>
    <w:rsid w:val="00E574C8"/>
    <w:rsid w:val="00E57637"/>
    <w:rsid w:val="00E579DC"/>
    <w:rsid w:val="00E605B8"/>
    <w:rsid w:val="00E60A08"/>
    <w:rsid w:val="00E61025"/>
    <w:rsid w:val="00E6176F"/>
    <w:rsid w:val="00E61BE5"/>
    <w:rsid w:val="00E61F22"/>
    <w:rsid w:val="00E62247"/>
    <w:rsid w:val="00E62844"/>
    <w:rsid w:val="00E628E6"/>
    <w:rsid w:val="00E62B7A"/>
    <w:rsid w:val="00E647A0"/>
    <w:rsid w:val="00E657E9"/>
    <w:rsid w:val="00E65FC1"/>
    <w:rsid w:val="00E66332"/>
    <w:rsid w:val="00E6737C"/>
    <w:rsid w:val="00E675FB"/>
    <w:rsid w:val="00E67EDC"/>
    <w:rsid w:val="00E700DB"/>
    <w:rsid w:val="00E70911"/>
    <w:rsid w:val="00E70A52"/>
    <w:rsid w:val="00E711BE"/>
    <w:rsid w:val="00E71C29"/>
    <w:rsid w:val="00E73045"/>
    <w:rsid w:val="00E73704"/>
    <w:rsid w:val="00E73748"/>
    <w:rsid w:val="00E73D7E"/>
    <w:rsid w:val="00E74178"/>
    <w:rsid w:val="00E7487E"/>
    <w:rsid w:val="00E74BFF"/>
    <w:rsid w:val="00E74D68"/>
    <w:rsid w:val="00E75355"/>
    <w:rsid w:val="00E75E55"/>
    <w:rsid w:val="00E75F46"/>
    <w:rsid w:val="00E76403"/>
    <w:rsid w:val="00E765F6"/>
    <w:rsid w:val="00E76EDB"/>
    <w:rsid w:val="00E774D3"/>
    <w:rsid w:val="00E7780F"/>
    <w:rsid w:val="00E815EA"/>
    <w:rsid w:val="00E81A09"/>
    <w:rsid w:val="00E83213"/>
    <w:rsid w:val="00E83821"/>
    <w:rsid w:val="00E83AFC"/>
    <w:rsid w:val="00E843CC"/>
    <w:rsid w:val="00E84A2A"/>
    <w:rsid w:val="00E84C06"/>
    <w:rsid w:val="00E84DF1"/>
    <w:rsid w:val="00E84EBF"/>
    <w:rsid w:val="00E855D3"/>
    <w:rsid w:val="00E856C1"/>
    <w:rsid w:val="00E85D0C"/>
    <w:rsid w:val="00E87248"/>
    <w:rsid w:val="00E87B80"/>
    <w:rsid w:val="00E87D53"/>
    <w:rsid w:val="00E900F0"/>
    <w:rsid w:val="00E90817"/>
    <w:rsid w:val="00E9121C"/>
    <w:rsid w:val="00E9133D"/>
    <w:rsid w:val="00E918D1"/>
    <w:rsid w:val="00E91E37"/>
    <w:rsid w:val="00E92258"/>
    <w:rsid w:val="00E94C65"/>
    <w:rsid w:val="00E95352"/>
    <w:rsid w:val="00E95720"/>
    <w:rsid w:val="00E95E62"/>
    <w:rsid w:val="00E96022"/>
    <w:rsid w:val="00E97ABE"/>
    <w:rsid w:val="00E97DC3"/>
    <w:rsid w:val="00E97F9F"/>
    <w:rsid w:val="00EA0C12"/>
    <w:rsid w:val="00EA0FB3"/>
    <w:rsid w:val="00EA1185"/>
    <w:rsid w:val="00EA1370"/>
    <w:rsid w:val="00EA2DD1"/>
    <w:rsid w:val="00EA3013"/>
    <w:rsid w:val="00EA352F"/>
    <w:rsid w:val="00EA3AAE"/>
    <w:rsid w:val="00EA3BA1"/>
    <w:rsid w:val="00EA3BEA"/>
    <w:rsid w:val="00EA444F"/>
    <w:rsid w:val="00EA4565"/>
    <w:rsid w:val="00EA4857"/>
    <w:rsid w:val="00EA5131"/>
    <w:rsid w:val="00EA5875"/>
    <w:rsid w:val="00EA5F4A"/>
    <w:rsid w:val="00EA637B"/>
    <w:rsid w:val="00EA799E"/>
    <w:rsid w:val="00EA7C86"/>
    <w:rsid w:val="00EB009D"/>
    <w:rsid w:val="00EB0361"/>
    <w:rsid w:val="00EB22E8"/>
    <w:rsid w:val="00EB48BA"/>
    <w:rsid w:val="00EB4BEE"/>
    <w:rsid w:val="00EB4EA7"/>
    <w:rsid w:val="00EB5815"/>
    <w:rsid w:val="00EB6BE9"/>
    <w:rsid w:val="00EB7A16"/>
    <w:rsid w:val="00EC0447"/>
    <w:rsid w:val="00EC0585"/>
    <w:rsid w:val="00EC0931"/>
    <w:rsid w:val="00EC1673"/>
    <w:rsid w:val="00EC1987"/>
    <w:rsid w:val="00EC2D7F"/>
    <w:rsid w:val="00EC2E6D"/>
    <w:rsid w:val="00EC31EE"/>
    <w:rsid w:val="00EC3951"/>
    <w:rsid w:val="00EC3CF5"/>
    <w:rsid w:val="00EC4136"/>
    <w:rsid w:val="00EC41C4"/>
    <w:rsid w:val="00EC4929"/>
    <w:rsid w:val="00EC49A5"/>
    <w:rsid w:val="00EC49B1"/>
    <w:rsid w:val="00EC4CCE"/>
    <w:rsid w:val="00EC4F25"/>
    <w:rsid w:val="00EC5124"/>
    <w:rsid w:val="00EC5203"/>
    <w:rsid w:val="00EC5C43"/>
    <w:rsid w:val="00EC66CD"/>
    <w:rsid w:val="00EC6D52"/>
    <w:rsid w:val="00EC72C1"/>
    <w:rsid w:val="00EC7774"/>
    <w:rsid w:val="00ED103D"/>
    <w:rsid w:val="00ED13D6"/>
    <w:rsid w:val="00ED2540"/>
    <w:rsid w:val="00ED2E75"/>
    <w:rsid w:val="00ED3FC5"/>
    <w:rsid w:val="00ED4184"/>
    <w:rsid w:val="00ED4ABD"/>
    <w:rsid w:val="00ED4F61"/>
    <w:rsid w:val="00ED5319"/>
    <w:rsid w:val="00EE095F"/>
    <w:rsid w:val="00EE0B7A"/>
    <w:rsid w:val="00EE1730"/>
    <w:rsid w:val="00EE31A6"/>
    <w:rsid w:val="00EE34A9"/>
    <w:rsid w:val="00EE3629"/>
    <w:rsid w:val="00EE3D60"/>
    <w:rsid w:val="00EE3FE1"/>
    <w:rsid w:val="00EE3FF8"/>
    <w:rsid w:val="00EE4D86"/>
    <w:rsid w:val="00EE7027"/>
    <w:rsid w:val="00EE7944"/>
    <w:rsid w:val="00EE7A53"/>
    <w:rsid w:val="00EF032B"/>
    <w:rsid w:val="00EF1016"/>
    <w:rsid w:val="00EF19BF"/>
    <w:rsid w:val="00EF27F8"/>
    <w:rsid w:val="00EF3271"/>
    <w:rsid w:val="00EF35F0"/>
    <w:rsid w:val="00EF4A13"/>
    <w:rsid w:val="00EF549A"/>
    <w:rsid w:val="00EF5A22"/>
    <w:rsid w:val="00EF5EB7"/>
    <w:rsid w:val="00EF68E7"/>
    <w:rsid w:val="00EF6B0C"/>
    <w:rsid w:val="00EF6D9E"/>
    <w:rsid w:val="00EF6F1C"/>
    <w:rsid w:val="00EF7DF3"/>
    <w:rsid w:val="00EF7E6E"/>
    <w:rsid w:val="00F0089D"/>
    <w:rsid w:val="00F00BF8"/>
    <w:rsid w:val="00F01B19"/>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F3"/>
    <w:rsid w:val="00F1193B"/>
    <w:rsid w:val="00F119CF"/>
    <w:rsid w:val="00F11C16"/>
    <w:rsid w:val="00F13890"/>
    <w:rsid w:val="00F13EAE"/>
    <w:rsid w:val="00F14152"/>
    <w:rsid w:val="00F142F1"/>
    <w:rsid w:val="00F15195"/>
    <w:rsid w:val="00F15317"/>
    <w:rsid w:val="00F17D4F"/>
    <w:rsid w:val="00F21E66"/>
    <w:rsid w:val="00F23E02"/>
    <w:rsid w:val="00F2448B"/>
    <w:rsid w:val="00F25948"/>
    <w:rsid w:val="00F25D85"/>
    <w:rsid w:val="00F25F1E"/>
    <w:rsid w:val="00F260A8"/>
    <w:rsid w:val="00F260D8"/>
    <w:rsid w:val="00F2677B"/>
    <w:rsid w:val="00F26CCB"/>
    <w:rsid w:val="00F2768A"/>
    <w:rsid w:val="00F3064A"/>
    <w:rsid w:val="00F3135A"/>
    <w:rsid w:val="00F316A7"/>
    <w:rsid w:val="00F31D11"/>
    <w:rsid w:val="00F31D87"/>
    <w:rsid w:val="00F321F5"/>
    <w:rsid w:val="00F33E61"/>
    <w:rsid w:val="00F34B21"/>
    <w:rsid w:val="00F3514D"/>
    <w:rsid w:val="00F353AF"/>
    <w:rsid w:val="00F35656"/>
    <w:rsid w:val="00F35B0D"/>
    <w:rsid w:val="00F361F3"/>
    <w:rsid w:val="00F364AC"/>
    <w:rsid w:val="00F370EA"/>
    <w:rsid w:val="00F37C63"/>
    <w:rsid w:val="00F40743"/>
    <w:rsid w:val="00F41764"/>
    <w:rsid w:val="00F423F3"/>
    <w:rsid w:val="00F425F3"/>
    <w:rsid w:val="00F4291E"/>
    <w:rsid w:val="00F42ACE"/>
    <w:rsid w:val="00F44267"/>
    <w:rsid w:val="00F454FA"/>
    <w:rsid w:val="00F45AB1"/>
    <w:rsid w:val="00F4626A"/>
    <w:rsid w:val="00F47A22"/>
    <w:rsid w:val="00F50000"/>
    <w:rsid w:val="00F50BB7"/>
    <w:rsid w:val="00F51039"/>
    <w:rsid w:val="00F520CE"/>
    <w:rsid w:val="00F5263D"/>
    <w:rsid w:val="00F52805"/>
    <w:rsid w:val="00F52F14"/>
    <w:rsid w:val="00F530B0"/>
    <w:rsid w:val="00F530F3"/>
    <w:rsid w:val="00F547E0"/>
    <w:rsid w:val="00F548B3"/>
    <w:rsid w:val="00F54BBA"/>
    <w:rsid w:val="00F5634F"/>
    <w:rsid w:val="00F563FD"/>
    <w:rsid w:val="00F57411"/>
    <w:rsid w:val="00F57ACD"/>
    <w:rsid w:val="00F617BE"/>
    <w:rsid w:val="00F6216C"/>
    <w:rsid w:val="00F624BE"/>
    <w:rsid w:val="00F62CE0"/>
    <w:rsid w:val="00F62E3B"/>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590A"/>
    <w:rsid w:val="00F762FA"/>
    <w:rsid w:val="00F76832"/>
    <w:rsid w:val="00F77006"/>
    <w:rsid w:val="00F7735D"/>
    <w:rsid w:val="00F77A66"/>
    <w:rsid w:val="00F80AC2"/>
    <w:rsid w:val="00F8115E"/>
    <w:rsid w:val="00F820F7"/>
    <w:rsid w:val="00F839EF"/>
    <w:rsid w:val="00F849AB"/>
    <w:rsid w:val="00F851DA"/>
    <w:rsid w:val="00F851EF"/>
    <w:rsid w:val="00F85DE2"/>
    <w:rsid w:val="00F8630D"/>
    <w:rsid w:val="00F86618"/>
    <w:rsid w:val="00F86C14"/>
    <w:rsid w:val="00F871CC"/>
    <w:rsid w:val="00F90FE9"/>
    <w:rsid w:val="00F91C82"/>
    <w:rsid w:val="00F91CEA"/>
    <w:rsid w:val="00F926D1"/>
    <w:rsid w:val="00F92A1C"/>
    <w:rsid w:val="00F92BFC"/>
    <w:rsid w:val="00F9413C"/>
    <w:rsid w:val="00F95418"/>
    <w:rsid w:val="00F954F2"/>
    <w:rsid w:val="00F96266"/>
    <w:rsid w:val="00F96862"/>
    <w:rsid w:val="00F96F4A"/>
    <w:rsid w:val="00FA036F"/>
    <w:rsid w:val="00FA0BCF"/>
    <w:rsid w:val="00FA1F11"/>
    <w:rsid w:val="00FA3017"/>
    <w:rsid w:val="00FA3782"/>
    <w:rsid w:val="00FA3F65"/>
    <w:rsid w:val="00FA4C50"/>
    <w:rsid w:val="00FA50D6"/>
    <w:rsid w:val="00FA656D"/>
    <w:rsid w:val="00FA6A54"/>
    <w:rsid w:val="00FA6BD4"/>
    <w:rsid w:val="00FA6DAA"/>
    <w:rsid w:val="00FA7559"/>
    <w:rsid w:val="00FA76E5"/>
    <w:rsid w:val="00FB0774"/>
    <w:rsid w:val="00FB1206"/>
    <w:rsid w:val="00FB2AAB"/>
    <w:rsid w:val="00FB2CD3"/>
    <w:rsid w:val="00FB458F"/>
    <w:rsid w:val="00FB6052"/>
    <w:rsid w:val="00FB621C"/>
    <w:rsid w:val="00FB651D"/>
    <w:rsid w:val="00FB6A2E"/>
    <w:rsid w:val="00FB72C6"/>
    <w:rsid w:val="00FB7512"/>
    <w:rsid w:val="00FB7757"/>
    <w:rsid w:val="00FB7968"/>
    <w:rsid w:val="00FB7E19"/>
    <w:rsid w:val="00FC0079"/>
    <w:rsid w:val="00FC0AC3"/>
    <w:rsid w:val="00FC0D54"/>
    <w:rsid w:val="00FC1940"/>
    <w:rsid w:val="00FC1955"/>
    <w:rsid w:val="00FC1BCC"/>
    <w:rsid w:val="00FC1CD3"/>
    <w:rsid w:val="00FC32DE"/>
    <w:rsid w:val="00FC344B"/>
    <w:rsid w:val="00FC3C63"/>
    <w:rsid w:val="00FC4073"/>
    <w:rsid w:val="00FC42DA"/>
    <w:rsid w:val="00FC4544"/>
    <w:rsid w:val="00FC6139"/>
    <w:rsid w:val="00FC654F"/>
    <w:rsid w:val="00FC773B"/>
    <w:rsid w:val="00FC7E82"/>
    <w:rsid w:val="00FD0841"/>
    <w:rsid w:val="00FD0F63"/>
    <w:rsid w:val="00FD1667"/>
    <w:rsid w:val="00FD1923"/>
    <w:rsid w:val="00FD198A"/>
    <w:rsid w:val="00FD2102"/>
    <w:rsid w:val="00FD265D"/>
    <w:rsid w:val="00FD2A1D"/>
    <w:rsid w:val="00FD2B24"/>
    <w:rsid w:val="00FD41BF"/>
    <w:rsid w:val="00FD4766"/>
    <w:rsid w:val="00FD5470"/>
    <w:rsid w:val="00FD55A9"/>
    <w:rsid w:val="00FD562B"/>
    <w:rsid w:val="00FD64F3"/>
    <w:rsid w:val="00FD7092"/>
    <w:rsid w:val="00FD7AD1"/>
    <w:rsid w:val="00FD7BB7"/>
    <w:rsid w:val="00FD7D5C"/>
    <w:rsid w:val="00FD7F1E"/>
    <w:rsid w:val="00FE003C"/>
    <w:rsid w:val="00FE1B99"/>
    <w:rsid w:val="00FE24DE"/>
    <w:rsid w:val="00FE2728"/>
    <w:rsid w:val="00FE2A7F"/>
    <w:rsid w:val="00FE2ADB"/>
    <w:rsid w:val="00FE2BF5"/>
    <w:rsid w:val="00FE3F09"/>
    <w:rsid w:val="00FE402F"/>
    <w:rsid w:val="00FE42FD"/>
    <w:rsid w:val="00FE4725"/>
    <w:rsid w:val="00FE4826"/>
    <w:rsid w:val="00FE49E0"/>
    <w:rsid w:val="00FE4F40"/>
    <w:rsid w:val="00FE7533"/>
    <w:rsid w:val="00FF0B02"/>
    <w:rsid w:val="00FF12A7"/>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uiPriority w:val="99"/>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paragraph" w:customStyle="1" w:styleId="Teksttreci1">
    <w:name w:val="Tekst treści1"/>
    <w:basedOn w:val="Normalny"/>
    <w:uiPriority w:val="99"/>
    <w:rsid w:val="00947FAF"/>
    <w:pPr>
      <w:widowControl w:val="0"/>
      <w:shd w:val="clear" w:color="auto" w:fill="FFFFFF"/>
      <w:spacing w:after="60" w:line="240" w:lineRule="atLeast"/>
      <w:ind w:hanging="300"/>
      <w:jc w:val="center"/>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the4d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zegladarka-ekw.ms.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zegladarka-ekw.m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rzegladarka-ekw.ms.gov.pl" TargetMode="External"/><Relationship Id="rId4" Type="http://schemas.openxmlformats.org/officeDocument/2006/relationships/settings" Target="settings.xml"/><Relationship Id="rId9" Type="http://schemas.openxmlformats.org/officeDocument/2006/relationships/hyperlink" Target="https://www.bip.krakow.pl/?dok_id=167&amp;sub=uchwala&amp;query=id%3D19608%26typ%3Du"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14816</Words>
  <Characters>88899</Characters>
  <Application>Microsoft Office Word</Application>
  <DocSecurity>0</DocSecurity>
  <Lines>740</Lines>
  <Paragraphs>207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19</cp:revision>
  <cp:lastPrinted>2026-02-24T06:55:00Z</cp:lastPrinted>
  <dcterms:created xsi:type="dcterms:W3CDTF">2026-03-03T08:51:00Z</dcterms:created>
  <dcterms:modified xsi:type="dcterms:W3CDTF">2026-03-03T09:14:00Z</dcterms:modified>
</cp:coreProperties>
</file>