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366DC317" w:rsidR="008076A3" w:rsidRPr="00D666FB" w:rsidRDefault="008076A3" w:rsidP="002A4C36">
      <w:pPr>
        <w:pStyle w:val="Tytu"/>
        <w:spacing w:after="0"/>
      </w:pPr>
      <w:r w:rsidRPr="00D666FB">
        <w:t>WOJEWODY POMORSKIEGO</w:t>
      </w:r>
      <w:r w:rsidR="00C0256F">
        <w:t xml:space="preserve"> </w:t>
      </w:r>
    </w:p>
    <w:p w14:paraId="03F2401C" w14:textId="1AE02325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19798D">
        <w:rPr>
          <w:rFonts w:cs="Arial"/>
          <w:szCs w:val="24"/>
        </w:rPr>
        <w:t xml:space="preserve"> 6 czerwca 2025</w:t>
      </w:r>
      <w:r w:rsidRPr="002740C0">
        <w:rPr>
          <w:rFonts w:cs="Arial"/>
          <w:szCs w:val="24"/>
        </w:rPr>
        <w:t xml:space="preserve"> 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2BE42CA8" w14:textId="77777777" w:rsidR="00DD6846" w:rsidRPr="00F77A15" w:rsidRDefault="00DD6846" w:rsidP="00DD6846">
      <w:pPr>
        <w:pStyle w:val="Nagwek2"/>
        <w:rPr>
          <w:rFonts w:cs="Arial"/>
        </w:rPr>
      </w:pPr>
      <w:r w:rsidRPr="00290696">
        <w:rPr>
          <w:rStyle w:val="Nagwek2Znak"/>
          <w:rFonts w:cs="Arial"/>
          <w:b/>
        </w:rPr>
        <w:t>w sprawie</w:t>
      </w:r>
      <w:r w:rsidRPr="00290696">
        <w:rPr>
          <w:rFonts w:cs="Arial"/>
        </w:rPr>
        <w:t xml:space="preserve"> zgody </w:t>
      </w:r>
      <w:r>
        <w:rPr>
          <w:rFonts w:cs="Arial"/>
        </w:rPr>
        <w:t xml:space="preserve">na </w:t>
      </w:r>
      <w:r w:rsidRPr="00290696">
        <w:rPr>
          <w:rFonts w:cs="Arial"/>
        </w:rPr>
        <w:t xml:space="preserve">dokonanie darowizny nieruchomości </w:t>
      </w:r>
      <w:r>
        <w:rPr>
          <w:rFonts w:cs="Arial"/>
        </w:rPr>
        <w:br/>
      </w:r>
      <w:r w:rsidRPr="00290696">
        <w:rPr>
          <w:rFonts w:cs="Arial"/>
        </w:rPr>
        <w:t>z zasobu nieruchomości Skarbu Państwa</w:t>
      </w:r>
    </w:p>
    <w:p w14:paraId="6B91F6F4" w14:textId="77777777" w:rsidR="00DD6846" w:rsidRPr="00290696" w:rsidRDefault="00DD6846" w:rsidP="00DD6846">
      <w:pPr>
        <w:spacing w:after="360"/>
        <w:rPr>
          <w:rFonts w:cs="Arial"/>
          <w:color w:val="808080" w:themeColor="background1" w:themeShade="80"/>
        </w:rPr>
      </w:pPr>
      <w:bookmarkStart w:id="1" w:name="_Hlk71116339"/>
      <w:r w:rsidRPr="00290696">
        <w:rPr>
          <w:rFonts w:cs="Arial"/>
        </w:rPr>
        <w:t>Na podstawie art. 11 ust. 2 oraz art. 13 ust. 2, 2a i 2b ustawy z dnia 21 sierpnia</w:t>
      </w:r>
      <w:r>
        <w:rPr>
          <w:rFonts w:cs="Arial"/>
        </w:rPr>
        <w:t xml:space="preserve"> </w:t>
      </w:r>
      <w:r w:rsidRPr="00290696">
        <w:rPr>
          <w:rFonts w:cs="Arial"/>
        </w:rPr>
        <w:t>1997 r. o gospodarce nieruchomościami (</w:t>
      </w:r>
      <w:r w:rsidRPr="00F77A15">
        <w:rPr>
          <w:rFonts w:cs="Arial"/>
        </w:rPr>
        <w:t>Dz.U. z 2024 r. poz. 1145, 1222, 1717 i 1881</w:t>
      </w:r>
      <w:r w:rsidRPr="00290696">
        <w:rPr>
          <w:rFonts w:cs="Arial"/>
        </w:rPr>
        <w:t>) zarządza</w:t>
      </w:r>
      <w:r>
        <w:rPr>
          <w:rFonts w:cs="Arial"/>
        </w:rPr>
        <w:t xml:space="preserve"> </w:t>
      </w:r>
      <w:r w:rsidRPr="00290696">
        <w:rPr>
          <w:rFonts w:cs="Arial"/>
        </w:rPr>
        <w:t>się, co następuje:</w:t>
      </w:r>
      <w:r w:rsidRPr="00290696">
        <w:rPr>
          <w:rFonts w:cs="Arial"/>
          <w:color w:val="808080" w:themeColor="background1" w:themeShade="80"/>
        </w:rPr>
        <w:t xml:space="preserve"> </w:t>
      </w:r>
    </w:p>
    <w:p w14:paraId="59BBEB3F" w14:textId="7EBB4E20" w:rsidR="00DD6846" w:rsidRPr="00290696" w:rsidRDefault="00DD6846" w:rsidP="00DD6846">
      <w:pPr>
        <w:rPr>
          <w:rFonts w:cs="Arial"/>
        </w:rPr>
      </w:pPr>
      <w:r w:rsidRPr="00290696">
        <w:rPr>
          <w:rFonts w:cs="Arial"/>
        </w:rPr>
        <w:t>§ 1.Wyraża się zgodę Staroście Kartuskiemu</w:t>
      </w:r>
      <w:r>
        <w:rPr>
          <w:rFonts w:cs="Arial"/>
        </w:rPr>
        <w:t>,</w:t>
      </w:r>
      <w:r w:rsidRPr="00290696">
        <w:rPr>
          <w:rFonts w:cs="Arial"/>
        </w:rPr>
        <w:t xml:space="preserve"> wykonującemu zadania z zakresu administracji rządowej, na dokonanie darowizny </w:t>
      </w:r>
      <w:r>
        <w:rPr>
          <w:rFonts w:cs="Arial"/>
        </w:rPr>
        <w:t xml:space="preserve">nieruchomości </w:t>
      </w:r>
      <w:r w:rsidRPr="00290696">
        <w:rPr>
          <w:rFonts w:cs="Arial"/>
        </w:rPr>
        <w:t xml:space="preserve">z zasobu nieruchomości Skarbu Państwa, </w:t>
      </w:r>
      <w:r w:rsidRPr="00CB0F59">
        <w:rPr>
          <w:rFonts w:cs="Arial"/>
        </w:rPr>
        <w:t xml:space="preserve">oznaczonej ewidencyjnie jako działka </w:t>
      </w:r>
      <w:r w:rsidR="00030C07">
        <w:rPr>
          <w:rFonts w:cs="Arial"/>
        </w:rPr>
        <w:t xml:space="preserve">nr 213/2 o pow. </w:t>
      </w:r>
      <w:r w:rsidRPr="00DD6846">
        <w:rPr>
          <w:rFonts w:cs="Arial"/>
        </w:rPr>
        <w:t>0,0591 ha, obręb 0005</w:t>
      </w:r>
      <w:r>
        <w:rPr>
          <w:rFonts w:cs="Arial"/>
        </w:rPr>
        <w:t xml:space="preserve"> </w:t>
      </w:r>
      <w:r w:rsidRPr="00DD6846">
        <w:rPr>
          <w:rFonts w:cs="Arial"/>
        </w:rPr>
        <w:t>Kamienica Szlachecka, gmina Stężyca, dla której prowadzona jest księga wieczysta nr GD1R/00028059/3,</w:t>
      </w:r>
      <w:r>
        <w:rPr>
          <w:rFonts w:cs="Arial"/>
        </w:rPr>
        <w:t xml:space="preserve"> na rzecz Powiatu Kartuskiego</w:t>
      </w:r>
      <w:r w:rsidR="00030C07">
        <w:rPr>
          <w:rFonts w:cs="Arial"/>
        </w:rPr>
        <w:t>,</w:t>
      </w:r>
      <w:r w:rsidRPr="00DD6846">
        <w:rPr>
          <w:rFonts w:cs="Arial"/>
        </w:rPr>
        <w:t xml:space="preserve"> </w:t>
      </w:r>
      <w:r w:rsidR="00030C07">
        <w:rPr>
          <w:rFonts w:cs="Arial"/>
        </w:rPr>
        <w:br/>
      </w:r>
      <w:r w:rsidRPr="00DD6846">
        <w:rPr>
          <w:rFonts w:cs="Arial"/>
        </w:rPr>
        <w:t>z przeznaczeniem na utrzymywanie pasa</w:t>
      </w:r>
      <w:r w:rsidR="00030C07">
        <w:rPr>
          <w:rFonts w:cs="Arial"/>
        </w:rPr>
        <w:t xml:space="preserve"> drogowego</w:t>
      </w:r>
      <w:r w:rsidRPr="00DD6846">
        <w:rPr>
          <w:rFonts w:cs="Arial"/>
        </w:rPr>
        <w:t xml:space="preserve"> drogi powiatowej nr 1914G.</w:t>
      </w:r>
    </w:p>
    <w:p w14:paraId="193CAC6D" w14:textId="77777777" w:rsidR="00DD6846" w:rsidRDefault="00DD6846" w:rsidP="00DD6846">
      <w:pPr>
        <w:rPr>
          <w:rFonts w:cs="Arial"/>
        </w:rPr>
      </w:pPr>
      <w:r w:rsidRPr="00290696">
        <w:rPr>
          <w:rFonts w:cs="Arial"/>
        </w:rPr>
        <w:t>§ 2. W umowie daro</w:t>
      </w:r>
      <w:r>
        <w:rPr>
          <w:rFonts w:cs="Arial"/>
        </w:rPr>
        <w:t>w</w:t>
      </w:r>
      <w:r w:rsidRPr="00290696">
        <w:rPr>
          <w:rFonts w:cs="Arial"/>
        </w:rPr>
        <w:t>izny należy wskazać cel, o który</w:t>
      </w:r>
      <w:r>
        <w:rPr>
          <w:rFonts w:cs="Arial"/>
        </w:rPr>
        <w:t>m</w:t>
      </w:r>
      <w:r w:rsidRPr="00290696">
        <w:rPr>
          <w:rFonts w:cs="Arial"/>
        </w:rPr>
        <w:t xml:space="preserve"> mowa w § 1</w:t>
      </w:r>
      <w:r>
        <w:rPr>
          <w:rFonts w:cs="Arial"/>
        </w:rPr>
        <w:t>.</w:t>
      </w:r>
    </w:p>
    <w:p w14:paraId="47AF9196" w14:textId="77777777" w:rsidR="00DD6846" w:rsidRPr="00290696" w:rsidRDefault="00DD6846" w:rsidP="00DD6846">
      <w:pPr>
        <w:rPr>
          <w:rFonts w:cs="Arial"/>
        </w:rPr>
      </w:pPr>
      <w:r w:rsidRPr="00290696">
        <w:rPr>
          <w:rFonts w:cs="Arial"/>
        </w:rPr>
        <w:t xml:space="preserve">§ </w:t>
      </w:r>
      <w:r>
        <w:rPr>
          <w:rFonts w:cs="Arial"/>
        </w:rPr>
        <w:t>3</w:t>
      </w:r>
      <w:r w:rsidRPr="00290696">
        <w:rPr>
          <w:rFonts w:cs="Arial"/>
        </w:rPr>
        <w:t>.</w:t>
      </w:r>
      <w:r>
        <w:rPr>
          <w:rFonts w:cs="Arial"/>
        </w:rPr>
        <w:t xml:space="preserve"> </w:t>
      </w:r>
      <w:r w:rsidRPr="00290696">
        <w:rPr>
          <w:rFonts w:cs="Arial"/>
        </w:rPr>
        <w:t>W przypadku niewykorzystania nieruchomości na cel określony w umowie (w szczególności zbycia nieruchomości lub jej części) darowizna podlega odwołaniu, chyba że organ, który wyraził zgodę na dokonanie darowizny, wyrazi zgodę na zmianę warunków umowy darowizny, w tym na zmianę celu, na który nieruchomość została darowana.</w:t>
      </w:r>
    </w:p>
    <w:p w14:paraId="357105FA" w14:textId="77777777" w:rsidR="00DD6846" w:rsidRPr="00290696" w:rsidRDefault="00DD6846" w:rsidP="00DD6846">
      <w:pPr>
        <w:autoSpaceDE w:val="0"/>
        <w:autoSpaceDN w:val="0"/>
        <w:adjustRightInd w:val="0"/>
        <w:rPr>
          <w:rFonts w:cs="Arial"/>
        </w:rPr>
      </w:pPr>
      <w:r w:rsidRPr="00290696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4BFF2388" w14:textId="77777777" w:rsidR="00DD6846" w:rsidRPr="00290696" w:rsidRDefault="00DD6846" w:rsidP="00DD6846">
      <w:pPr>
        <w:autoSpaceDE w:val="0"/>
        <w:autoSpaceDN w:val="0"/>
        <w:adjustRightInd w:val="0"/>
        <w:rPr>
          <w:rFonts w:cs="Arial"/>
        </w:rPr>
      </w:pPr>
      <w:r w:rsidRPr="00290696">
        <w:rPr>
          <w:rFonts w:cs="Arial"/>
        </w:rPr>
        <w:t>§ 5. W dziale III księg</w:t>
      </w:r>
      <w:r>
        <w:rPr>
          <w:rFonts w:cs="Arial"/>
        </w:rPr>
        <w:t>i</w:t>
      </w:r>
      <w:r w:rsidRPr="00290696">
        <w:rPr>
          <w:rFonts w:cs="Arial"/>
        </w:rPr>
        <w:t xml:space="preserve"> wieczys</w:t>
      </w:r>
      <w:r>
        <w:rPr>
          <w:rFonts w:cs="Arial"/>
        </w:rPr>
        <w:t>tej</w:t>
      </w:r>
      <w:r w:rsidRPr="00290696">
        <w:rPr>
          <w:rFonts w:cs="Arial"/>
        </w:rPr>
        <w:t xml:space="preserve"> obejmując</w:t>
      </w:r>
      <w:r>
        <w:rPr>
          <w:rFonts w:cs="Arial"/>
        </w:rPr>
        <w:t>ej</w:t>
      </w:r>
      <w:r w:rsidRPr="00290696">
        <w:rPr>
          <w:rFonts w:cs="Arial"/>
        </w:rPr>
        <w:t xml:space="preserve"> przedmiotow</w:t>
      </w:r>
      <w:r>
        <w:rPr>
          <w:rFonts w:cs="Arial"/>
        </w:rPr>
        <w:t>ą</w:t>
      </w:r>
      <w:r w:rsidRPr="00290696">
        <w:rPr>
          <w:rFonts w:cs="Arial"/>
        </w:rPr>
        <w:t xml:space="preserve"> nieruchomoś</w:t>
      </w:r>
      <w:r>
        <w:rPr>
          <w:rFonts w:cs="Arial"/>
        </w:rPr>
        <w:t>ć</w:t>
      </w:r>
      <w:r w:rsidRPr="00290696">
        <w:rPr>
          <w:rFonts w:cs="Arial"/>
        </w:rPr>
        <w:t xml:space="preserve"> należy ujawnić roszczenie o przeniesienie prawa własności nieruchomości powstał</w:t>
      </w:r>
      <w:r>
        <w:rPr>
          <w:rFonts w:cs="Arial"/>
        </w:rPr>
        <w:t>ej</w:t>
      </w:r>
      <w:r w:rsidRPr="00290696">
        <w:rPr>
          <w:rFonts w:cs="Arial"/>
        </w:rPr>
        <w:t xml:space="preserve"> na skutek odwołania darowizny.</w:t>
      </w:r>
    </w:p>
    <w:p w14:paraId="1602FED6" w14:textId="77777777" w:rsidR="00DD6846" w:rsidRDefault="00DD6846" w:rsidP="00DD6846">
      <w:pPr>
        <w:autoSpaceDE w:val="0"/>
        <w:autoSpaceDN w:val="0"/>
        <w:adjustRightInd w:val="0"/>
        <w:rPr>
          <w:rFonts w:cs="Arial"/>
        </w:rPr>
      </w:pPr>
      <w:r w:rsidRPr="00290696">
        <w:rPr>
          <w:rFonts w:cs="Arial"/>
        </w:rPr>
        <w:t>§ 6. Zgoda na dokonanie czynności opisanej w § 1 jest ważna przez okres 1 roku od dnia jej udzielenia.</w:t>
      </w:r>
    </w:p>
    <w:p w14:paraId="0BF716D6" w14:textId="77777777" w:rsidR="00DD6846" w:rsidRPr="00290696" w:rsidRDefault="00DD6846" w:rsidP="00DD6846">
      <w:pPr>
        <w:autoSpaceDE w:val="0"/>
        <w:autoSpaceDN w:val="0"/>
        <w:adjustRightInd w:val="0"/>
        <w:rPr>
          <w:rFonts w:cs="Arial"/>
        </w:rPr>
      </w:pPr>
    </w:p>
    <w:p w14:paraId="0523A148" w14:textId="77777777" w:rsidR="00DD6846" w:rsidRDefault="00DD6846" w:rsidP="00DD6846">
      <w:pPr>
        <w:spacing w:after="720"/>
        <w:rPr>
          <w:rFonts w:cs="Arial"/>
        </w:rPr>
      </w:pPr>
    </w:p>
    <w:p w14:paraId="2133C0F9" w14:textId="71DF61ED" w:rsidR="00DD6846" w:rsidRPr="00290696" w:rsidRDefault="00DD6846" w:rsidP="00DD6846">
      <w:pPr>
        <w:spacing w:after="720"/>
        <w:rPr>
          <w:rFonts w:cs="Arial"/>
          <w:i/>
          <w:iCs/>
          <w:color w:val="808080" w:themeColor="background1" w:themeShade="80"/>
        </w:rPr>
      </w:pPr>
      <w:r w:rsidRPr="00290696">
        <w:rPr>
          <w:rFonts w:cs="Arial"/>
        </w:rPr>
        <w:lastRenderedPageBreak/>
        <w:t>§ 7. Zarządzenie wchodzi w życie z dniem podpisania.</w:t>
      </w:r>
      <w:r w:rsidR="00CC0D7A">
        <w:rPr>
          <w:rFonts w:cs="Arial"/>
        </w:rPr>
        <w:t xml:space="preserve"> </w:t>
      </w:r>
    </w:p>
    <w:bookmarkEnd w:id="1"/>
    <w:p w14:paraId="43AA5178" w14:textId="1F3BEE45" w:rsidR="0019798D" w:rsidRDefault="0019798D" w:rsidP="0019798D">
      <w:pPr>
        <w:ind w:left="284" w:firstLine="1701"/>
        <w:jc w:val="center"/>
        <w:rPr>
          <w:rFonts w:cs="Arial"/>
        </w:rPr>
      </w:pPr>
      <w:r w:rsidRPr="0019798D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>Z upoważnienia</w:t>
      </w:r>
      <w:bookmarkStart w:id="2" w:name="ezdPracownikStanowisko"/>
      <w:bookmarkEnd w:id="2"/>
    </w:p>
    <w:p w14:paraId="78045251" w14:textId="77777777" w:rsidR="0019798D" w:rsidRDefault="0019798D" w:rsidP="0019798D">
      <w:pPr>
        <w:ind w:left="284" w:firstLine="1701"/>
        <w:jc w:val="center"/>
        <w:rPr>
          <w:rFonts w:cs="Arial"/>
        </w:rPr>
      </w:pPr>
      <w:bookmarkStart w:id="3" w:name="ezdPracownikNazwa"/>
      <w:bookmarkEnd w:id="3"/>
      <w:r>
        <w:rPr>
          <w:rFonts w:cs="Arial"/>
        </w:rPr>
        <w:t>Wicewojewoda Pomorski</w:t>
      </w:r>
    </w:p>
    <w:p w14:paraId="58D6D294" w14:textId="77777777" w:rsidR="0019798D" w:rsidRDefault="0019798D" w:rsidP="0019798D">
      <w:pPr>
        <w:ind w:left="284" w:firstLine="1701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445959FF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DD6846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0C07"/>
    <w:rsid w:val="00037178"/>
    <w:rsid w:val="0004200F"/>
    <w:rsid w:val="00042D59"/>
    <w:rsid w:val="00074D2A"/>
    <w:rsid w:val="000952D7"/>
    <w:rsid w:val="000B4706"/>
    <w:rsid w:val="00116382"/>
    <w:rsid w:val="0015203B"/>
    <w:rsid w:val="001600A9"/>
    <w:rsid w:val="0019798D"/>
    <w:rsid w:val="001B1BFF"/>
    <w:rsid w:val="001C5B9A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B00828"/>
    <w:rsid w:val="00C0256F"/>
    <w:rsid w:val="00C22B2F"/>
    <w:rsid w:val="00C56088"/>
    <w:rsid w:val="00CA2F1D"/>
    <w:rsid w:val="00CC0D7A"/>
    <w:rsid w:val="00CD18A1"/>
    <w:rsid w:val="00D4423E"/>
    <w:rsid w:val="00D5331D"/>
    <w:rsid w:val="00D666FB"/>
    <w:rsid w:val="00D95007"/>
    <w:rsid w:val="00DD45B3"/>
    <w:rsid w:val="00DD6846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w sprawie zgody na dokonanie darowizny nieruchomości</dc:title>
  <dc:subject/>
  <dc:creator>Maria Leszczyńska</dc:creator>
  <cp:keywords/>
  <dc:description/>
  <cp:lastModifiedBy>Michał Guss</cp:lastModifiedBy>
  <cp:revision>33</cp:revision>
  <cp:lastPrinted>2017-01-05T08:10:00Z</cp:lastPrinted>
  <dcterms:created xsi:type="dcterms:W3CDTF">2021-05-05T14:26:00Z</dcterms:created>
  <dcterms:modified xsi:type="dcterms:W3CDTF">2025-06-10T06:59:00Z</dcterms:modified>
</cp:coreProperties>
</file>