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2AF73D4E" w:rsidR="00845DFA" w:rsidRPr="00D241F4" w:rsidRDefault="000B0703" w:rsidP="002F6E77">
      <w:pPr>
        <w:pStyle w:val="Nagwek2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2F6E77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2F6E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3A5012D9" w:rsidR="00731967" w:rsidRPr="005B0108" w:rsidRDefault="00D31314" w:rsidP="002F6E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 xml:space="preserve">ozporządzenia Parlamentu Europejskiego i Rady (UE) 2016/679 </w:t>
      </w:r>
      <w:r w:rsidR="00C33B37" w:rsidRPr="005B0108">
        <w:rPr>
          <w:rFonts w:ascii="Arial" w:eastAsia="Calibri" w:hAnsi="Arial" w:cs="Arial"/>
        </w:rPr>
        <w:br/>
      </w:r>
      <w:r w:rsidR="00731967" w:rsidRPr="005B0108">
        <w:rPr>
          <w:rFonts w:ascii="Arial" w:eastAsia="Calibri" w:hAnsi="Arial" w:cs="Arial"/>
        </w:rPr>
        <w:t>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2575E96D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>, e-mail:</w:t>
      </w:r>
      <w:r w:rsidR="000D0CD0">
        <w:rPr>
          <w:rFonts w:ascii="Arial" w:hAnsi="Arial" w:cs="Arial"/>
        </w:rPr>
        <w:t>.</w:t>
      </w:r>
      <w:hyperlink r:id="rId8" w:history="1">
        <w:r w:rsidR="000D0CD0" w:rsidRPr="00875699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3B2A68" w:rsidRPr="003B2A68">
        <w:rPr>
          <w:rFonts w:ascii="Arial" w:eastAsia="Calibri" w:hAnsi="Arial" w:cs="Arial"/>
        </w:rPr>
        <w:t>https://www.gov.pl/web/rdos-rzeszow/kontakt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321BD048" w:rsidR="00063F0F" w:rsidRPr="005B0108" w:rsidRDefault="00302726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0D0CD0" w:rsidRPr="00875699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6F5F53CF" w:rsidR="008B1F6B" w:rsidRPr="002F6E77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2F6E77">
        <w:rPr>
          <w:rFonts w:ascii="Arial" w:hAnsi="Arial" w:cs="Arial"/>
        </w:rPr>
        <w:t> </w:t>
      </w:r>
      <w:r w:rsidR="002F6E77" w:rsidRPr="002F6E77">
        <w:rPr>
          <w:rFonts w:ascii="Arial" w:hAnsi="Arial" w:cs="Arial"/>
        </w:rPr>
        <w:t>ubezpieczenie floty samochodów służbowych Regionalnej Dyrekcji Ochrony Środowiska w Rzeszowie</w:t>
      </w:r>
      <w:r w:rsidR="002F6E77">
        <w:rPr>
          <w:rFonts w:ascii="Arial" w:hAnsi="Arial" w:cs="Arial"/>
        </w:rPr>
        <w:t xml:space="preserve"> </w:t>
      </w:r>
      <w:r w:rsidR="003F1BC4" w:rsidRPr="002F6E77">
        <w:rPr>
          <w:rFonts w:ascii="Arial" w:hAnsi="Arial" w:cs="Arial"/>
        </w:rPr>
        <w:t>– znak postępowania</w:t>
      </w:r>
      <w:r w:rsidR="00A36DE4" w:rsidRPr="002F6E77">
        <w:rPr>
          <w:rFonts w:ascii="Arial" w:hAnsi="Arial" w:cs="Arial"/>
        </w:rPr>
        <w:t>:</w:t>
      </w:r>
      <w:r w:rsidR="003F1BC4" w:rsidRPr="002F6E77">
        <w:rPr>
          <w:rFonts w:ascii="Arial" w:hAnsi="Arial" w:cs="Arial"/>
        </w:rPr>
        <w:t xml:space="preserve"> </w:t>
      </w:r>
      <w:r w:rsidR="00C33B37" w:rsidRPr="002F6E77">
        <w:rPr>
          <w:rFonts w:ascii="Arial" w:hAnsi="Arial" w:cs="Arial"/>
        </w:rPr>
        <w:t>WOA.261.</w:t>
      </w:r>
      <w:r w:rsidR="00051ECF">
        <w:rPr>
          <w:rFonts w:ascii="Arial" w:hAnsi="Arial" w:cs="Arial"/>
        </w:rPr>
        <w:t>32</w:t>
      </w:r>
      <w:r w:rsidR="00C33B37" w:rsidRPr="002F6E77">
        <w:rPr>
          <w:rFonts w:ascii="Arial" w:hAnsi="Arial" w:cs="Arial"/>
        </w:rPr>
        <w:t>.202</w:t>
      </w:r>
      <w:r w:rsidR="00480E81">
        <w:rPr>
          <w:rFonts w:ascii="Arial" w:hAnsi="Arial" w:cs="Arial"/>
        </w:rPr>
        <w:t>2</w:t>
      </w:r>
      <w:r w:rsidR="00C33B37" w:rsidRPr="002F6E77">
        <w:rPr>
          <w:rFonts w:ascii="Arial" w:hAnsi="Arial" w:cs="Arial"/>
        </w:rPr>
        <w:t>.</w:t>
      </w:r>
      <w:r w:rsidR="00480E81">
        <w:rPr>
          <w:rFonts w:ascii="Arial" w:hAnsi="Arial" w:cs="Arial"/>
        </w:rPr>
        <w:t>Ł</w:t>
      </w:r>
      <w:r w:rsidR="002F6E77">
        <w:rPr>
          <w:rFonts w:ascii="Arial" w:hAnsi="Arial" w:cs="Arial"/>
        </w:rPr>
        <w:t>K</w:t>
      </w:r>
      <w:r w:rsidR="00C33B37" w:rsidRPr="002F6E77">
        <w:rPr>
          <w:rFonts w:ascii="Arial" w:hAnsi="Arial" w:cs="Arial"/>
        </w:rPr>
        <w:t>.</w:t>
      </w:r>
      <w:r w:rsidR="00716525" w:rsidRPr="002F6E77">
        <w:rPr>
          <w:rFonts w:ascii="Arial" w:hAnsi="Arial" w:cs="Arial"/>
        </w:rPr>
        <w:t>2</w:t>
      </w:r>
      <w:r w:rsidR="00C33B37" w:rsidRPr="002F6E77">
        <w:rPr>
          <w:rFonts w:ascii="Arial" w:hAnsi="Arial" w:cs="Arial"/>
        </w:rPr>
        <w:t>.</w:t>
      </w:r>
    </w:p>
    <w:p w14:paraId="22AA26E0" w14:textId="0818B3EE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62348A8F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 xml:space="preserve">ustawy z dnia </w:t>
      </w:r>
      <w:r w:rsidR="00E05447" w:rsidRPr="005B0108">
        <w:rPr>
          <w:rFonts w:ascii="Arial" w:hAnsi="Arial" w:cs="Arial"/>
        </w:rPr>
        <w:lastRenderedPageBreak/>
        <w:t>14</w:t>
      </w:r>
      <w:r w:rsidR="00480E81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="007D1EC7" w:rsidRPr="005B0108">
        <w:rPr>
          <w:rFonts w:ascii="Arial" w:hAnsi="Arial" w:cs="Arial"/>
        </w:rPr>
        <w:t>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 xml:space="preserve">ienia, </w:t>
      </w:r>
      <w:r w:rsidR="00474571" w:rsidRPr="005B0108">
        <w:rPr>
          <w:rFonts w:ascii="Arial" w:eastAsia="Calibri" w:hAnsi="Arial" w:cs="Arial"/>
        </w:rPr>
        <w:br/>
      </w:r>
      <w:r w:rsidR="00E05447" w:rsidRPr="005B0108">
        <w:rPr>
          <w:rFonts w:ascii="Arial" w:hAnsi="Arial" w:cs="Arial"/>
        </w:rPr>
        <w:t>a umowy przez okres 10 lat.</w:t>
      </w:r>
    </w:p>
    <w:p w14:paraId="065EC9C5" w14:textId="015C9B39" w:rsidR="00731967" w:rsidRPr="005B0108" w:rsidRDefault="00D31314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2F6E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2F6E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10"/>
      <w:footerReference w:type="default" r:id="rId11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04130">
    <w:abstractNumId w:val="6"/>
  </w:num>
  <w:num w:numId="2" w16cid:durableId="987125795">
    <w:abstractNumId w:val="4"/>
  </w:num>
  <w:num w:numId="3" w16cid:durableId="150871071">
    <w:abstractNumId w:val="0"/>
  </w:num>
  <w:num w:numId="4" w16cid:durableId="288436920">
    <w:abstractNumId w:val="3"/>
  </w:num>
  <w:num w:numId="5" w16cid:durableId="996493922">
    <w:abstractNumId w:val="1"/>
  </w:num>
  <w:num w:numId="6" w16cid:durableId="474376529">
    <w:abstractNumId w:val="2"/>
  </w:num>
  <w:num w:numId="7" w16cid:durableId="1323854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51ECF"/>
    <w:rsid w:val="00063F0F"/>
    <w:rsid w:val="000B0703"/>
    <w:rsid w:val="000D0CD0"/>
    <w:rsid w:val="00170144"/>
    <w:rsid w:val="0019509C"/>
    <w:rsid w:val="001D1ADB"/>
    <w:rsid w:val="001D7DF5"/>
    <w:rsid w:val="002508CB"/>
    <w:rsid w:val="002F6E77"/>
    <w:rsid w:val="00302726"/>
    <w:rsid w:val="00304C91"/>
    <w:rsid w:val="00324D3F"/>
    <w:rsid w:val="0034777F"/>
    <w:rsid w:val="0035728B"/>
    <w:rsid w:val="00374BD8"/>
    <w:rsid w:val="003B2A68"/>
    <w:rsid w:val="003F1BC4"/>
    <w:rsid w:val="00474571"/>
    <w:rsid w:val="00480E81"/>
    <w:rsid w:val="004E0327"/>
    <w:rsid w:val="004F42F5"/>
    <w:rsid w:val="00517BF5"/>
    <w:rsid w:val="0053668D"/>
    <w:rsid w:val="00562573"/>
    <w:rsid w:val="005719B2"/>
    <w:rsid w:val="00576624"/>
    <w:rsid w:val="005B0108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B739D6"/>
    <w:rsid w:val="00B8324C"/>
    <w:rsid w:val="00C31BD8"/>
    <w:rsid w:val="00C33B37"/>
    <w:rsid w:val="00C4484D"/>
    <w:rsid w:val="00CD2411"/>
    <w:rsid w:val="00CD250E"/>
    <w:rsid w:val="00CD4233"/>
    <w:rsid w:val="00D03F8A"/>
    <w:rsid w:val="00D241F4"/>
    <w:rsid w:val="00D31314"/>
    <w:rsid w:val="00D5352C"/>
    <w:rsid w:val="00D603F3"/>
    <w:rsid w:val="00DA4950"/>
    <w:rsid w:val="00DC1849"/>
    <w:rsid w:val="00E05447"/>
    <w:rsid w:val="00EC1FBC"/>
    <w:rsid w:val="00EF63C6"/>
    <w:rsid w:val="00F871AA"/>
    <w:rsid w:val="00F95377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55E4-D384-4C58-BDC0-81B8DEF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7</cp:revision>
  <cp:lastPrinted>2021-05-10T08:21:00Z</cp:lastPrinted>
  <dcterms:created xsi:type="dcterms:W3CDTF">2022-06-07T12:29:00Z</dcterms:created>
  <dcterms:modified xsi:type="dcterms:W3CDTF">2022-08-01T11:01:00Z</dcterms:modified>
</cp:coreProperties>
</file>