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C128B" w14:textId="08A5473E" w:rsidR="00820E7C" w:rsidRDefault="00820E7C" w:rsidP="00820E7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GENERALNY DYREKTOR OCHRONY ŚRODOWISKA</w:t>
      </w:r>
    </w:p>
    <w:p w14:paraId="65D20C7E" w14:textId="414ED91D" w:rsidR="00985B8F" w:rsidRPr="00820E7C" w:rsidRDefault="00B65C6A" w:rsidP="00820E7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20E7C">
        <w:rPr>
          <w:rFonts w:asciiTheme="minorHAnsi" w:hAnsiTheme="minorHAnsi" w:cstheme="minorHAnsi"/>
          <w:sz w:val="24"/>
          <w:szCs w:val="24"/>
        </w:rPr>
        <w:t xml:space="preserve">Warszawa, </w:t>
      </w:r>
      <w:r w:rsidR="00C25E30" w:rsidRPr="00820E7C">
        <w:rPr>
          <w:rFonts w:asciiTheme="minorHAnsi" w:hAnsiTheme="minorHAnsi" w:cstheme="minorHAnsi"/>
          <w:sz w:val="24"/>
          <w:szCs w:val="24"/>
        </w:rPr>
        <w:t xml:space="preserve">6 </w:t>
      </w:r>
      <w:r w:rsidR="00FE50AD" w:rsidRPr="00820E7C">
        <w:rPr>
          <w:rFonts w:asciiTheme="minorHAnsi" w:hAnsiTheme="minorHAnsi" w:cstheme="minorHAnsi"/>
          <w:sz w:val="24"/>
          <w:szCs w:val="24"/>
        </w:rPr>
        <w:t>listopada</w:t>
      </w:r>
      <w:r w:rsidR="00AF390D" w:rsidRPr="00820E7C">
        <w:rPr>
          <w:rFonts w:asciiTheme="minorHAnsi" w:hAnsiTheme="minorHAnsi" w:cstheme="minorHAnsi"/>
          <w:sz w:val="24"/>
          <w:szCs w:val="24"/>
        </w:rPr>
        <w:t xml:space="preserve"> </w:t>
      </w:r>
      <w:r w:rsidR="001D479F" w:rsidRPr="00820E7C">
        <w:rPr>
          <w:rFonts w:asciiTheme="minorHAnsi" w:hAnsiTheme="minorHAnsi" w:cstheme="minorHAnsi"/>
          <w:sz w:val="24"/>
          <w:szCs w:val="24"/>
        </w:rPr>
        <w:t>202</w:t>
      </w:r>
      <w:r w:rsidR="00AF390D" w:rsidRPr="00820E7C">
        <w:rPr>
          <w:rFonts w:asciiTheme="minorHAnsi" w:hAnsiTheme="minorHAnsi" w:cstheme="minorHAnsi"/>
          <w:sz w:val="24"/>
          <w:szCs w:val="24"/>
        </w:rPr>
        <w:t>3</w:t>
      </w:r>
      <w:r w:rsidR="001D479F" w:rsidRPr="00820E7C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25A1C349" w14:textId="7B899237" w:rsidR="00043D5C" w:rsidRPr="00820E7C" w:rsidRDefault="00772DCE" w:rsidP="00820E7C">
      <w:pPr>
        <w:suppressAutoHyphens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20E7C">
        <w:rPr>
          <w:rFonts w:asciiTheme="minorHAnsi" w:eastAsia="Times New Roman" w:hAnsiTheme="minorHAnsi" w:cstheme="minorHAnsi"/>
          <w:sz w:val="24"/>
          <w:szCs w:val="24"/>
          <w:lang w:eastAsia="pl-PL"/>
        </w:rPr>
        <w:t>DOOŚ-WDŚZIL.420.31.2019.EK.MD.5</w:t>
      </w:r>
    </w:p>
    <w:p w14:paraId="49CD8842" w14:textId="77777777" w:rsidR="00043D5C" w:rsidRPr="00820E7C" w:rsidRDefault="00043D5C" w:rsidP="00820E7C">
      <w:pPr>
        <w:tabs>
          <w:tab w:val="left" w:pos="3330"/>
          <w:tab w:val="center" w:pos="4535"/>
        </w:tabs>
        <w:suppressAutoHyphens/>
        <w:spacing w:after="12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20E7C">
        <w:rPr>
          <w:rFonts w:asciiTheme="minorHAnsi" w:eastAsia="Times New Roman" w:hAnsiTheme="minorHAnsi" w:cstheme="minorHAnsi"/>
          <w:sz w:val="24"/>
          <w:szCs w:val="24"/>
          <w:lang w:eastAsia="pl-PL"/>
        </w:rPr>
        <w:t>ZAWIADOMIENIE</w:t>
      </w:r>
      <w:bookmarkStart w:id="0" w:name="_GoBack"/>
      <w:bookmarkEnd w:id="0"/>
    </w:p>
    <w:p w14:paraId="53516F74" w14:textId="2A40A821" w:rsidR="00772DCE" w:rsidRPr="00820E7C" w:rsidRDefault="00043D5C" w:rsidP="00820E7C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20E7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Generalny Dyrektor Ochrony Środowiska, na podstawie </w:t>
      </w:r>
      <w:r w:rsidRPr="00820E7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art. 49 § 1 </w:t>
      </w:r>
      <w:r w:rsidRPr="00820E7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ustawy z dnia 14 czerwca 1960 r. – </w:t>
      </w:r>
      <w:r w:rsidRPr="00820E7C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Kodeks postępowania administracyjnego </w:t>
      </w:r>
      <w:r w:rsidRPr="00820E7C">
        <w:rPr>
          <w:rFonts w:asciiTheme="minorHAnsi" w:eastAsia="Times New Roman" w:hAnsiTheme="minorHAnsi" w:cstheme="minorHAnsi"/>
          <w:sz w:val="24"/>
          <w:szCs w:val="24"/>
          <w:lang w:eastAsia="pl-PL"/>
        </w:rPr>
        <w:t>(Dz. U. z</w:t>
      </w:r>
      <w:r w:rsidR="00AF390D" w:rsidRPr="00820E7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820E7C">
        <w:rPr>
          <w:rFonts w:asciiTheme="minorHAnsi" w:eastAsia="Times New Roman" w:hAnsiTheme="minorHAnsi" w:cstheme="minorHAnsi"/>
          <w:sz w:val="24"/>
          <w:szCs w:val="24"/>
          <w:lang w:eastAsia="pl-PL"/>
        </w:rPr>
        <w:t>202</w:t>
      </w:r>
      <w:r w:rsidR="00725610" w:rsidRPr="00820E7C">
        <w:rPr>
          <w:rFonts w:asciiTheme="minorHAnsi" w:eastAsia="Times New Roman" w:hAnsiTheme="minorHAnsi" w:cstheme="minorHAnsi"/>
          <w:sz w:val="24"/>
          <w:szCs w:val="24"/>
          <w:lang w:eastAsia="pl-PL"/>
        </w:rPr>
        <w:t>3</w:t>
      </w:r>
      <w:r w:rsidRPr="00820E7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 poz. </w:t>
      </w:r>
      <w:r w:rsidR="00725610" w:rsidRPr="00820E7C">
        <w:rPr>
          <w:rFonts w:asciiTheme="minorHAnsi" w:eastAsia="Times New Roman" w:hAnsiTheme="minorHAnsi" w:cstheme="minorHAnsi"/>
          <w:sz w:val="24"/>
          <w:szCs w:val="24"/>
          <w:lang w:eastAsia="pl-PL"/>
        </w:rPr>
        <w:t>775</w:t>
      </w:r>
      <w:r w:rsidR="00AF390D" w:rsidRPr="00820E7C">
        <w:rPr>
          <w:rFonts w:asciiTheme="minorHAnsi" w:eastAsia="Times New Roman" w:hAnsiTheme="minorHAnsi" w:cstheme="minorHAnsi"/>
          <w:sz w:val="24"/>
          <w:szCs w:val="24"/>
          <w:lang w:eastAsia="pl-PL"/>
        </w:rPr>
        <w:t>, ze zm.</w:t>
      </w:r>
      <w:r w:rsidRPr="00820E7C">
        <w:rPr>
          <w:rFonts w:asciiTheme="minorHAnsi" w:eastAsia="Times New Roman" w:hAnsiTheme="minorHAnsi" w:cstheme="minorHAnsi"/>
          <w:sz w:val="24"/>
          <w:szCs w:val="24"/>
          <w:lang w:eastAsia="pl-PL"/>
        </w:rPr>
        <w:t>), dalej k.</w:t>
      </w:r>
      <w:r w:rsidRPr="00820E7C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p.a.</w:t>
      </w:r>
      <w:r w:rsidRPr="00820E7C">
        <w:rPr>
          <w:rFonts w:asciiTheme="minorHAnsi" w:eastAsia="Times New Roman" w:hAnsiTheme="minorHAnsi" w:cstheme="minorHAnsi"/>
          <w:sz w:val="24"/>
          <w:szCs w:val="24"/>
          <w:lang w:eastAsia="pl-PL"/>
        </w:rPr>
        <w:t>, w związku z art. 74 ust. 3 ustawy z dnia 3</w:t>
      </w:r>
      <w:r w:rsidR="00AF390D" w:rsidRPr="00820E7C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820E7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października 2008 r. </w:t>
      </w:r>
      <w:r w:rsidRPr="00820E7C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o</w:t>
      </w:r>
      <w:r w:rsidR="00AF390D" w:rsidRPr="00820E7C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 </w:t>
      </w:r>
      <w:r w:rsidRPr="00820E7C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udostępnianiu informacji o środowisku i jego ochronie, udziale społeczeństwa w ochronie środowiska or</w:t>
      </w:r>
      <w:r w:rsidR="00083813" w:rsidRPr="00820E7C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az o </w:t>
      </w:r>
      <w:r w:rsidRPr="00820E7C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ocenach oddziaływania na środowisko</w:t>
      </w:r>
      <w:r w:rsidRPr="00820E7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(Dz. U.</w:t>
      </w:r>
      <w:r w:rsidR="00AF390D" w:rsidRPr="00820E7C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820E7C">
        <w:rPr>
          <w:rFonts w:asciiTheme="minorHAnsi" w:eastAsia="Times New Roman" w:hAnsiTheme="minorHAnsi" w:cstheme="minorHAnsi"/>
          <w:sz w:val="24"/>
          <w:szCs w:val="24"/>
          <w:lang w:eastAsia="pl-PL"/>
        </w:rPr>
        <w:t>z</w:t>
      </w:r>
      <w:r w:rsidR="00AF390D" w:rsidRPr="00820E7C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="005A3FA2" w:rsidRPr="00820E7C">
        <w:rPr>
          <w:rFonts w:asciiTheme="minorHAnsi" w:eastAsia="Times New Roman" w:hAnsiTheme="minorHAnsi" w:cstheme="minorHAnsi"/>
          <w:sz w:val="24"/>
          <w:szCs w:val="24"/>
          <w:lang w:eastAsia="pl-PL"/>
        </w:rPr>
        <w:t>2017 r. poz. 1405</w:t>
      </w:r>
      <w:r w:rsidRPr="00820E7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ze zm.), dalej </w:t>
      </w:r>
      <w:proofErr w:type="spellStart"/>
      <w:r w:rsidRPr="00820E7C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u.o.o.ś</w:t>
      </w:r>
      <w:proofErr w:type="spellEnd"/>
      <w:r w:rsidRPr="00820E7C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.</w:t>
      </w:r>
      <w:r w:rsidRPr="00820E7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zawiadamia, że </w:t>
      </w:r>
      <w:r w:rsidR="00772DCE" w:rsidRPr="00820E7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Generalny Dyrektor Ochrony Środowiska postanowieniem </w:t>
      </w:r>
      <w:r w:rsidR="00A668AA" w:rsidRPr="00820E7C">
        <w:rPr>
          <w:rFonts w:asciiTheme="minorHAnsi" w:eastAsia="Times New Roman" w:hAnsiTheme="minorHAnsi" w:cstheme="minorHAnsi"/>
          <w:sz w:val="24"/>
          <w:szCs w:val="24"/>
          <w:lang w:eastAsia="pl-PL"/>
        </w:rPr>
        <w:t>z 6 listopada 2023 </w:t>
      </w:r>
      <w:r w:rsidR="00772DCE" w:rsidRPr="00820E7C">
        <w:rPr>
          <w:rFonts w:asciiTheme="minorHAnsi" w:eastAsia="Times New Roman" w:hAnsiTheme="minorHAnsi" w:cstheme="minorHAnsi"/>
          <w:sz w:val="24"/>
          <w:szCs w:val="24"/>
          <w:lang w:eastAsia="pl-PL"/>
        </w:rPr>
        <w:t>r., znak: DOOŚ-WDŚZIL.420.31.2019.EK.MD.4, podjął postępowanie w sprawie stwierdzenia nieważności decyzji Regionalnego Dyrektora Ochrony Środowiska w Gdańsku z 29 listopada 2017 r., znak: RDOŚ-Gd-WOO.4210.31.2015.JP.KP.36, określającej środowiskowe u</w:t>
      </w:r>
      <w:r w:rsidR="00A210D9" w:rsidRPr="00820E7C">
        <w:rPr>
          <w:rFonts w:asciiTheme="minorHAnsi" w:eastAsia="Times New Roman" w:hAnsiTheme="minorHAnsi" w:cstheme="minorHAnsi"/>
          <w:sz w:val="24"/>
          <w:szCs w:val="24"/>
          <w:lang w:eastAsia="pl-PL"/>
        </w:rPr>
        <w:t>warunkowania realizacji</w:t>
      </w:r>
      <w:r w:rsidR="00772DCE" w:rsidRPr="00820E7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przedsięwzięci</w:t>
      </w:r>
      <w:r w:rsidR="00A668AA" w:rsidRPr="00820E7C">
        <w:rPr>
          <w:rFonts w:asciiTheme="minorHAnsi" w:eastAsia="Times New Roman" w:hAnsiTheme="minorHAnsi" w:cstheme="minorHAnsi"/>
          <w:sz w:val="24"/>
          <w:szCs w:val="24"/>
          <w:lang w:eastAsia="pl-PL"/>
        </w:rPr>
        <w:t>a pn.: „II etap rewitalizacji i </w:t>
      </w:r>
      <w:r w:rsidR="00772DCE" w:rsidRPr="00820E7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modernizacji Korytarza Kościerskiego wraz z modernizacją urządzeń </w:t>
      </w:r>
      <w:proofErr w:type="spellStart"/>
      <w:r w:rsidR="00772DCE" w:rsidRPr="00820E7C">
        <w:rPr>
          <w:rFonts w:asciiTheme="minorHAnsi" w:eastAsia="Times New Roman" w:hAnsiTheme="minorHAnsi" w:cstheme="minorHAnsi"/>
          <w:sz w:val="24"/>
          <w:szCs w:val="24"/>
          <w:lang w:eastAsia="pl-PL"/>
        </w:rPr>
        <w:t>srk</w:t>
      </w:r>
      <w:proofErr w:type="spellEnd"/>
      <w:r w:rsidR="00772DCE" w:rsidRPr="00820E7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oraz elektryfikacją odcinka linii kolejowych nr 201, 214, 229 i linii PKM”.</w:t>
      </w:r>
    </w:p>
    <w:p w14:paraId="06A6C854" w14:textId="37DAE795" w:rsidR="00E72201" w:rsidRPr="00820E7C" w:rsidRDefault="00E72201" w:rsidP="00820E7C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820E7C">
        <w:rPr>
          <w:rFonts w:asciiTheme="minorHAnsi" w:hAnsiTheme="minorHAnsi" w:cstheme="minorHAnsi"/>
          <w:sz w:val="24"/>
          <w:szCs w:val="24"/>
        </w:rPr>
        <w:t xml:space="preserve">Doręczenie postanowienia </w:t>
      </w:r>
      <w:r w:rsidRPr="00820E7C">
        <w:rPr>
          <w:rFonts w:asciiTheme="minorHAnsi" w:hAnsiTheme="minorHAnsi" w:cstheme="minorHAnsi"/>
          <w:bCs/>
          <w:sz w:val="24"/>
          <w:szCs w:val="24"/>
        </w:rPr>
        <w:t>stronom postępowania</w:t>
      </w:r>
      <w:r w:rsidRPr="00820E7C">
        <w:rPr>
          <w:rFonts w:asciiTheme="minorHAnsi" w:hAnsiTheme="minorHAnsi" w:cstheme="minorHAnsi"/>
          <w:sz w:val="24"/>
          <w:szCs w:val="24"/>
        </w:rPr>
        <w:t xml:space="preserve"> uważ</w:t>
      </w:r>
      <w:r w:rsidR="00083813" w:rsidRPr="00820E7C">
        <w:rPr>
          <w:rFonts w:asciiTheme="minorHAnsi" w:hAnsiTheme="minorHAnsi" w:cstheme="minorHAnsi"/>
          <w:sz w:val="24"/>
          <w:szCs w:val="24"/>
        </w:rPr>
        <w:t>a się za dokonane po upływie 14 </w:t>
      </w:r>
      <w:r w:rsidRPr="00820E7C">
        <w:rPr>
          <w:rFonts w:asciiTheme="minorHAnsi" w:hAnsiTheme="minorHAnsi" w:cstheme="minorHAnsi"/>
          <w:sz w:val="24"/>
          <w:szCs w:val="24"/>
        </w:rPr>
        <w:t>dni liczonych od następnego dnia po dniu, w którym upubliczniono zawiadomienie.</w:t>
      </w:r>
    </w:p>
    <w:p w14:paraId="4760021A" w14:textId="1DAC224C" w:rsidR="00E72201" w:rsidRPr="00820E7C" w:rsidRDefault="00E72201" w:rsidP="00820E7C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820E7C">
        <w:rPr>
          <w:rFonts w:asciiTheme="minorHAnsi" w:hAnsiTheme="minorHAnsi" w:cstheme="minorHAnsi"/>
          <w:sz w:val="24"/>
          <w:szCs w:val="24"/>
        </w:rPr>
        <w:t>Z treścią postanowienia strony postępowania mogą zapoznać się w: General</w:t>
      </w:r>
      <w:r w:rsidR="00A210D9" w:rsidRPr="00820E7C">
        <w:rPr>
          <w:rFonts w:asciiTheme="minorHAnsi" w:hAnsiTheme="minorHAnsi" w:cstheme="minorHAnsi"/>
          <w:sz w:val="24"/>
          <w:szCs w:val="24"/>
        </w:rPr>
        <w:t>nej Dyrekcji Ochrony Środowiska oraz</w:t>
      </w:r>
      <w:r w:rsidRPr="00820E7C">
        <w:rPr>
          <w:rFonts w:asciiTheme="minorHAnsi" w:hAnsiTheme="minorHAnsi" w:cstheme="minorHAnsi"/>
          <w:sz w:val="24"/>
          <w:szCs w:val="24"/>
        </w:rPr>
        <w:t xml:space="preserve"> Regionalnej Dyrekcji Ochrony Środowiska w Gdańsku w sposób wskazany w art. 49b § 1 k.</w:t>
      </w:r>
      <w:r w:rsidRPr="00820E7C">
        <w:rPr>
          <w:rFonts w:asciiTheme="minorHAnsi" w:hAnsiTheme="minorHAnsi" w:cstheme="minorHAnsi"/>
          <w:iCs/>
          <w:sz w:val="24"/>
          <w:szCs w:val="24"/>
        </w:rPr>
        <w:t>p.a</w:t>
      </w:r>
      <w:r w:rsidRPr="00820E7C">
        <w:rPr>
          <w:rFonts w:asciiTheme="minorHAnsi" w:hAnsiTheme="minorHAnsi" w:cstheme="minorHAnsi"/>
          <w:sz w:val="24"/>
          <w:szCs w:val="24"/>
        </w:rPr>
        <w:t>.</w:t>
      </w:r>
    </w:p>
    <w:p w14:paraId="5094927E" w14:textId="6EC4DA37" w:rsidR="00772DCE" w:rsidRPr="00820E7C" w:rsidRDefault="00772DCE" w:rsidP="00820E7C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6A2CFA02" w14:textId="5B464149" w:rsidR="00043D5C" w:rsidRPr="00820E7C" w:rsidRDefault="00043D5C" w:rsidP="00820E7C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20E7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Upubliczniono w dniach: od </w:t>
      </w:r>
      <w:r w:rsidR="00820E7C" w:rsidRPr="00820E7C">
        <w:rPr>
          <w:rFonts w:asciiTheme="minorHAnsi" w:eastAsia="Times New Roman" w:hAnsiTheme="minorHAnsi" w:cstheme="minorHAnsi"/>
          <w:sz w:val="24"/>
          <w:szCs w:val="24"/>
          <w:lang w:eastAsia="pl-PL"/>
        </w:rPr>
        <w:t>6 listopada 2023 r.</w:t>
      </w:r>
      <w:r w:rsidRPr="00820E7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do </w:t>
      </w:r>
      <w:r w:rsidR="00820E7C" w:rsidRPr="00820E7C">
        <w:rPr>
          <w:rFonts w:asciiTheme="minorHAnsi" w:eastAsia="Times New Roman" w:hAnsiTheme="minorHAnsi" w:cstheme="minorHAnsi"/>
          <w:sz w:val="24"/>
          <w:szCs w:val="24"/>
          <w:lang w:eastAsia="pl-PL"/>
        </w:rPr>
        <w:t>20 listopada 2023 r.</w:t>
      </w:r>
    </w:p>
    <w:p w14:paraId="5A800D3F" w14:textId="77777777" w:rsidR="00043D5C" w:rsidRPr="00820E7C" w:rsidRDefault="00043D5C" w:rsidP="00820E7C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20E7C">
        <w:rPr>
          <w:rFonts w:asciiTheme="minorHAnsi" w:eastAsia="Times New Roman" w:hAnsiTheme="minorHAnsi" w:cstheme="minorHAnsi"/>
          <w:sz w:val="24"/>
          <w:szCs w:val="24"/>
          <w:lang w:eastAsia="pl-PL"/>
        </w:rPr>
        <w:t>Pieczęć urzędu i podpis:</w:t>
      </w:r>
    </w:p>
    <w:p w14:paraId="06984FC8" w14:textId="77777777" w:rsidR="00820E7C" w:rsidRPr="00820E7C" w:rsidRDefault="00820E7C" w:rsidP="00820E7C">
      <w:pPr>
        <w:pStyle w:val="Bezodstpw1"/>
        <w:spacing w:line="312" w:lineRule="auto"/>
        <w:rPr>
          <w:rFonts w:asciiTheme="minorHAnsi" w:hAnsiTheme="minorHAnsi" w:cstheme="minorHAnsi"/>
        </w:rPr>
      </w:pPr>
      <w:r w:rsidRPr="00820E7C">
        <w:rPr>
          <w:rFonts w:asciiTheme="minorHAnsi" w:hAnsiTheme="minorHAnsi" w:cstheme="minorHAnsi"/>
        </w:rPr>
        <w:t>Z upoważnienia Generalnego Dyrektora Ochrony Środowiska Marcin Kołodyński Naczelnik Wydziału ds. Decyzji o Środowiskowych Uwarunkowaniach w zakresie Orzecznictwa Ogólnego</w:t>
      </w:r>
    </w:p>
    <w:p w14:paraId="583772B9" w14:textId="1C015B53" w:rsidR="00043D5C" w:rsidRPr="00820E7C" w:rsidRDefault="00043D5C" w:rsidP="00820E7C">
      <w:pPr>
        <w:suppressAutoHyphens/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20E7C">
        <w:rPr>
          <w:rFonts w:asciiTheme="minorHAnsi" w:eastAsia="Times New Roman" w:hAnsiTheme="minorHAnsi" w:cstheme="minorHAnsi"/>
          <w:sz w:val="24"/>
          <w:szCs w:val="24"/>
          <w:lang w:eastAsia="pl-PL"/>
        </w:rPr>
        <w:t>Art. 49 § 1 k.</w:t>
      </w:r>
      <w:r w:rsidRPr="00820E7C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p.a.</w:t>
      </w:r>
      <w:r w:rsidRPr="00820E7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</w:t>
      </w:r>
      <w:r w:rsidR="00AF390D" w:rsidRPr="00820E7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820E7C">
        <w:rPr>
          <w:rFonts w:asciiTheme="minorHAnsi" w:eastAsia="Times New Roman" w:hAnsiTheme="minorHAnsi" w:cstheme="minorHAnsi"/>
          <w:sz w:val="24"/>
          <w:szCs w:val="24"/>
          <w:lang w:eastAsia="pl-PL"/>
        </w:rPr>
        <w:t>danej miejscowości lub przez udostępnienie pisma w Biuletynie Informacji Publicznej na stronie podmiotowej właściwego organu administracji publicznej.</w:t>
      </w:r>
    </w:p>
    <w:p w14:paraId="13391F53" w14:textId="77777777" w:rsidR="00E72201" w:rsidRPr="00820E7C" w:rsidRDefault="00E72201" w:rsidP="00820E7C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820E7C">
        <w:rPr>
          <w:rFonts w:asciiTheme="minorHAnsi" w:hAnsiTheme="minorHAnsi" w:cstheme="minorHAnsi"/>
          <w:sz w:val="24"/>
          <w:szCs w:val="24"/>
        </w:rPr>
        <w:t>Art. 49b § 1 k.</w:t>
      </w:r>
      <w:r w:rsidRPr="00820E7C">
        <w:rPr>
          <w:rFonts w:asciiTheme="minorHAnsi" w:hAnsiTheme="minorHAnsi" w:cstheme="minorHAnsi"/>
          <w:iCs/>
          <w:sz w:val="24"/>
          <w:szCs w:val="24"/>
        </w:rPr>
        <w:t>p.a.</w:t>
      </w:r>
      <w:r w:rsidRPr="00820E7C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820E7C">
        <w:rPr>
          <w:rFonts w:asciiTheme="minorHAnsi" w:hAnsiTheme="minorHAnsi" w:cstheme="minorHAnsi"/>
          <w:sz w:val="24"/>
          <w:szCs w:val="24"/>
        </w:rPr>
        <w:t>W przypadku zawiadomienia strony zgodnie z art. 49 § 1 lub art. 49a o decyzji lub postanowieniu, które podlega zaskarżeniu, na wniosek strony, organ, który wydał decyzję lub postanowienie, niezwłocznie, nie później niż w 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6238FED8" w14:textId="32652DBD" w:rsidR="00985B8F" w:rsidRPr="00820E7C" w:rsidRDefault="00043D5C" w:rsidP="00820E7C">
      <w:pPr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20E7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Art. 74 ust. 3 </w:t>
      </w:r>
      <w:proofErr w:type="spellStart"/>
      <w:r w:rsidRPr="00820E7C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u.o.o.ś</w:t>
      </w:r>
      <w:proofErr w:type="spellEnd"/>
      <w:r w:rsidRPr="00820E7C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.</w:t>
      </w:r>
      <w:r w:rsidRPr="00820E7C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 </w:t>
      </w:r>
      <w:r w:rsidRPr="00820E7C">
        <w:rPr>
          <w:rFonts w:asciiTheme="minorHAnsi" w:eastAsia="Times New Roman" w:hAnsiTheme="minorHAnsi" w:cstheme="minorHAnsi"/>
          <w:sz w:val="24"/>
          <w:szCs w:val="24"/>
          <w:lang w:eastAsia="pl-PL"/>
        </w:rPr>
        <w:t>Jeżeli liczba stron postępowania</w:t>
      </w:r>
      <w:r w:rsidR="00A55B66" w:rsidRPr="00820E7C">
        <w:rPr>
          <w:rFonts w:asciiTheme="minorHAnsi" w:eastAsia="Times New Roman" w:hAnsiTheme="minorHAnsi" w:cstheme="minorHAnsi"/>
          <w:sz w:val="24"/>
          <w:szCs w:val="24"/>
          <w:lang w:eastAsia="pl-PL"/>
        </w:rPr>
        <w:t>: 1) o wydanie</w:t>
      </w:r>
      <w:r w:rsidRPr="00820E7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decyzji o środowiskowych uwarunkowaniach</w:t>
      </w:r>
      <w:r w:rsidR="00A55B66" w:rsidRPr="00820E7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2) w sprawie uchylenia lub zmiany, stwierdzenia nieważności, stwierdzenia wygaśnięcia decyzji, o której mowa w pkt 1, lub wznowienia </w:t>
      </w:r>
      <w:r w:rsidR="00A55B66" w:rsidRPr="00820E7C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postepowania w sprawie tej decyzji – przekracza 20, s</w:t>
      </w:r>
      <w:r w:rsidRPr="00820E7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tosuje się </w:t>
      </w:r>
      <w:r w:rsidR="00A55B66" w:rsidRPr="00820E7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przepis </w:t>
      </w:r>
      <w:r w:rsidRPr="00820E7C">
        <w:rPr>
          <w:rFonts w:asciiTheme="minorHAnsi" w:eastAsia="Times New Roman" w:hAnsiTheme="minorHAnsi" w:cstheme="minorHAnsi"/>
          <w:sz w:val="24"/>
          <w:szCs w:val="24"/>
          <w:lang w:eastAsia="pl-PL"/>
        </w:rPr>
        <w:t>art. 49 Kodeksu postępowania administracyjnego.</w:t>
      </w:r>
    </w:p>
    <w:p w14:paraId="6E9872D7" w14:textId="79D9F808" w:rsidR="0076368C" w:rsidRPr="00820E7C" w:rsidRDefault="0076368C" w:rsidP="00820E7C">
      <w:pPr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20E7C">
        <w:rPr>
          <w:rFonts w:asciiTheme="minorHAnsi" w:eastAsia="Times New Roman" w:hAnsiTheme="minorHAnsi" w:cstheme="minorHAnsi"/>
          <w:sz w:val="24"/>
          <w:szCs w:val="24"/>
          <w:lang w:eastAsia="pl-PL"/>
        </w:rPr>
        <w:t>Art. 4 ust. 1</w:t>
      </w:r>
      <w:r w:rsidR="00710802" w:rsidRPr="00820E7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ustawy z dnia 19 lipca 2019 r. o zmianie ustawy o udostępnianiu informacji o środowisku i jego ochronie, udziale społeczeństwa w ochronie środowiska oraz o ocenach oddziaływania na środowisko oraz niektórych innych ustaw (Dz. U. 2019 r. poz. 1712) Do spraw wszczętych na podstawie ustaw zmienianych w art. 1 oraz w art. 3 i niezakończonych przed dniem wejścia w życie niniejszej ustawy stosuje się przepisy dotychczasowe.</w:t>
      </w:r>
    </w:p>
    <w:sectPr w:rsidR="0076368C" w:rsidRPr="00820E7C" w:rsidSect="00043D5C">
      <w:headerReference w:type="default" r:id="rId7"/>
      <w:footerReference w:type="default" r:id="rId8"/>
      <w:headerReference w:type="first" r:id="rId9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B14EDE" w14:textId="77777777" w:rsidR="00F84758" w:rsidRDefault="00F84758">
      <w:pPr>
        <w:spacing w:after="0" w:line="240" w:lineRule="auto"/>
      </w:pPr>
      <w:r>
        <w:separator/>
      </w:r>
    </w:p>
  </w:endnote>
  <w:endnote w:type="continuationSeparator" w:id="0">
    <w:p w14:paraId="7A2BD99E" w14:textId="77777777" w:rsidR="00F84758" w:rsidRDefault="00F84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3DA5F4F1" w14:textId="3E72027F" w:rsidR="002C58EA" w:rsidRPr="00D37049" w:rsidRDefault="00B65C6A">
        <w:pPr>
          <w:pStyle w:val="Stopka"/>
          <w:jc w:val="right"/>
          <w:rPr>
            <w:rFonts w:ascii="Garamond" w:hAnsi="Garamond" w:cs="Arial"/>
            <w:sz w:val="20"/>
            <w:szCs w:val="20"/>
          </w:rPr>
        </w:pPr>
        <w:r w:rsidRPr="00D37049">
          <w:rPr>
            <w:rFonts w:ascii="Garamond" w:hAnsi="Garamond" w:cs="Arial"/>
            <w:sz w:val="20"/>
            <w:szCs w:val="20"/>
          </w:rPr>
          <w:fldChar w:fldCharType="begin"/>
        </w:r>
        <w:r w:rsidRPr="00D37049">
          <w:rPr>
            <w:rFonts w:ascii="Garamond" w:hAnsi="Garamond" w:cs="Arial"/>
            <w:sz w:val="20"/>
            <w:szCs w:val="20"/>
          </w:rPr>
          <w:instrText>PAGE   \* MERGEFORMAT</w:instrText>
        </w:r>
        <w:r w:rsidRPr="00D37049">
          <w:rPr>
            <w:rFonts w:ascii="Garamond" w:hAnsi="Garamond" w:cs="Arial"/>
            <w:sz w:val="20"/>
            <w:szCs w:val="20"/>
          </w:rPr>
          <w:fldChar w:fldCharType="separate"/>
        </w:r>
        <w:r w:rsidR="00820E7C">
          <w:rPr>
            <w:rFonts w:ascii="Garamond" w:hAnsi="Garamond" w:cs="Arial"/>
            <w:noProof/>
            <w:sz w:val="20"/>
            <w:szCs w:val="20"/>
          </w:rPr>
          <w:t>2</w:t>
        </w:r>
        <w:r w:rsidRPr="00D37049">
          <w:rPr>
            <w:rFonts w:ascii="Garamond" w:hAnsi="Garamond" w:cs="Arial"/>
            <w:sz w:val="20"/>
            <w:szCs w:val="20"/>
          </w:rPr>
          <w:fldChar w:fldCharType="end"/>
        </w:r>
      </w:p>
    </w:sdtContent>
  </w:sdt>
  <w:p w14:paraId="22B28CDB" w14:textId="77777777" w:rsidR="001F489F" w:rsidRDefault="00820E7C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9583EE" w14:textId="77777777" w:rsidR="00F84758" w:rsidRDefault="00F84758">
      <w:pPr>
        <w:spacing w:after="0" w:line="240" w:lineRule="auto"/>
      </w:pPr>
      <w:r>
        <w:separator/>
      </w:r>
    </w:p>
  </w:footnote>
  <w:footnote w:type="continuationSeparator" w:id="0">
    <w:p w14:paraId="370711B4" w14:textId="77777777" w:rsidR="00F84758" w:rsidRDefault="00F84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FE0F0" w14:textId="77777777" w:rsidR="000F38F9" w:rsidRDefault="00820E7C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14:paraId="4B4C8CBC" w14:textId="77777777" w:rsidTr="00B92515">
      <w:trPr>
        <w:trHeight w:val="470"/>
      </w:trPr>
      <w:tc>
        <w:tcPr>
          <w:tcW w:w="4641" w:type="dxa"/>
          <w:vAlign w:val="center"/>
        </w:tcPr>
        <w:p w14:paraId="4309239A" w14:textId="612F0C34" w:rsidR="00A3212B" w:rsidRPr="00B92515" w:rsidRDefault="00820E7C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</w:p>
        <w:p w14:paraId="494731C1" w14:textId="64F41AA7" w:rsidR="00A3212B" w:rsidRPr="00A65CAB" w:rsidRDefault="00820E7C" w:rsidP="00095A51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14:paraId="52BFD70C" w14:textId="77777777" w:rsidR="00A3212B" w:rsidRPr="002F01F6" w:rsidRDefault="00820E7C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43D5C"/>
    <w:rsid w:val="00083813"/>
    <w:rsid w:val="00085496"/>
    <w:rsid w:val="00095A51"/>
    <w:rsid w:val="00097E41"/>
    <w:rsid w:val="001215DD"/>
    <w:rsid w:val="001D479F"/>
    <w:rsid w:val="00212FF9"/>
    <w:rsid w:val="002446E3"/>
    <w:rsid w:val="00270122"/>
    <w:rsid w:val="002B1033"/>
    <w:rsid w:val="002F01F6"/>
    <w:rsid w:val="003A4832"/>
    <w:rsid w:val="00487791"/>
    <w:rsid w:val="004F5C94"/>
    <w:rsid w:val="00582792"/>
    <w:rsid w:val="005A3FA2"/>
    <w:rsid w:val="006568C0"/>
    <w:rsid w:val="006663A9"/>
    <w:rsid w:val="00710802"/>
    <w:rsid w:val="00725610"/>
    <w:rsid w:val="00726E38"/>
    <w:rsid w:val="0076368C"/>
    <w:rsid w:val="00771DF6"/>
    <w:rsid w:val="00772DCE"/>
    <w:rsid w:val="00820E7C"/>
    <w:rsid w:val="00850AC5"/>
    <w:rsid w:val="009445AC"/>
    <w:rsid w:val="0096757F"/>
    <w:rsid w:val="00A210D9"/>
    <w:rsid w:val="00A55B66"/>
    <w:rsid w:val="00A668AA"/>
    <w:rsid w:val="00AF390D"/>
    <w:rsid w:val="00B64572"/>
    <w:rsid w:val="00B65C6A"/>
    <w:rsid w:val="00B92515"/>
    <w:rsid w:val="00C25E30"/>
    <w:rsid w:val="00C60237"/>
    <w:rsid w:val="00CA053F"/>
    <w:rsid w:val="00CF600D"/>
    <w:rsid w:val="00D37049"/>
    <w:rsid w:val="00E375CB"/>
    <w:rsid w:val="00E607F5"/>
    <w:rsid w:val="00E61949"/>
    <w:rsid w:val="00E72201"/>
    <w:rsid w:val="00F76C66"/>
    <w:rsid w:val="00F84758"/>
    <w:rsid w:val="00FE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7FA90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D3FA6-7B49-4444-8E11-D9E5645C5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3</TotalTime>
  <Pages>2</Pages>
  <Words>493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Magda Dominiak</cp:lastModifiedBy>
  <cp:revision>3</cp:revision>
  <cp:lastPrinted>2023-11-06T11:33:00Z</cp:lastPrinted>
  <dcterms:created xsi:type="dcterms:W3CDTF">2023-11-06T12:17:00Z</dcterms:created>
  <dcterms:modified xsi:type="dcterms:W3CDTF">2023-11-06T12:20:00Z</dcterms:modified>
</cp:coreProperties>
</file>