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20" w:rsidRPr="00692124" w:rsidRDefault="00862420" w:rsidP="00862420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1</w:t>
      </w:r>
      <w:r>
        <w:rPr>
          <w:rFonts w:ascii="Arial" w:hAnsi="Arial" w:cs="Arial"/>
          <w:b/>
          <w:sz w:val="22"/>
          <w:szCs w:val="22"/>
          <w:lang w:val="pl-PL"/>
        </w:rPr>
        <w:t>2</w:t>
      </w:r>
    </w:p>
    <w:p w:rsidR="00862420" w:rsidRPr="00692124" w:rsidRDefault="00862420" w:rsidP="00862420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1265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8298"/>
        <w:gridCol w:w="3035"/>
      </w:tblGrid>
      <w:tr w:rsidR="00862420" w:rsidRPr="00692124" w:rsidTr="00D14B96">
        <w:trPr>
          <w:trHeight w:val="74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Lp.</w:t>
            </w:r>
          </w:p>
        </w:tc>
        <w:tc>
          <w:tcPr>
            <w:tcW w:w="82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Dane oferenta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 xml:space="preserve"> oraz dane niezbędne do oceny oferty</w:t>
            </w: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Potwierdzenie spełniania wymagania</w:t>
            </w:r>
          </w:p>
        </w:tc>
      </w:tr>
      <w:tr w:rsidR="00862420" w:rsidRPr="00692124" w:rsidTr="00D14B96">
        <w:trPr>
          <w:trHeight w:hRule="exact" w:val="748"/>
        </w:trPr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8298" w:type="dxa"/>
            <w:vAlign w:val="center"/>
          </w:tcPr>
          <w:p w:rsidR="00862420" w:rsidRPr="00D26848" w:rsidRDefault="00862420" w:rsidP="00D14B96">
            <w:pPr>
              <w:pStyle w:val="Textbody"/>
              <w:spacing w:after="120"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D2684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Jednostka organizacyjna publicznej służby krwi, dla której organem tworzącym jest Skarb Państwa reprezentowany przez minis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tra właściwego do spraw zdrowia</w:t>
            </w:r>
          </w:p>
        </w:tc>
        <w:tc>
          <w:tcPr>
            <w:tcW w:w="3035" w:type="dxa"/>
            <w:tcBorders>
              <w:right w:val="single" w:sz="4" w:space="0" w:color="auto"/>
            </w:tcBorders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Tak/ Nie</w:t>
            </w:r>
          </w:p>
        </w:tc>
      </w:tr>
      <w:tr w:rsidR="00862420" w:rsidRPr="00692124" w:rsidTr="00D14B96">
        <w:trPr>
          <w:trHeight w:hRule="exact" w:val="1200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2420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:rsidR="00862420" w:rsidRPr="00CD798D" w:rsidRDefault="00862420" w:rsidP="00D14B96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D26848">
              <w:rPr>
                <w:rFonts w:cs="Arial"/>
                <w:sz w:val="22"/>
                <w:szCs w:val="22"/>
              </w:rPr>
              <w:t xml:space="preserve">osiadanie w swojej strukturze zaplecza do wykonywania badań diagnostycznych, spełniającego standardy </w:t>
            </w:r>
            <w:r w:rsidRPr="00CD798D">
              <w:rPr>
                <w:rFonts w:cs="Arial"/>
                <w:sz w:val="22"/>
                <w:szCs w:val="22"/>
              </w:rPr>
              <w:t>określone w Rozporządzeniu Ministra Zdrowia</w:t>
            </w:r>
            <w:r>
              <w:rPr>
                <w:rFonts w:cs="Arial"/>
                <w:sz w:val="22"/>
                <w:szCs w:val="22"/>
              </w:rPr>
              <w:t xml:space="preserve"> z dnia 23 marca 2006 r.</w:t>
            </w:r>
            <w:r w:rsidRPr="00CD798D">
              <w:rPr>
                <w:rFonts w:cs="Arial"/>
                <w:sz w:val="22"/>
                <w:szCs w:val="22"/>
              </w:rPr>
              <w:t xml:space="preserve"> w sprawie standardów jakości dla medycznych laboratoriów diagnostycznych i mikrobiologicznych </w:t>
            </w:r>
            <w:r w:rsidRPr="00CD798D">
              <w:rPr>
                <w:rFonts w:cs="Arial"/>
                <w:i/>
                <w:sz w:val="22"/>
                <w:szCs w:val="22"/>
              </w:rPr>
              <w:t>(Dz.U.</w:t>
            </w:r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CD798D">
              <w:rPr>
                <w:rFonts w:cs="Arial"/>
                <w:i/>
                <w:sz w:val="22"/>
                <w:szCs w:val="22"/>
              </w:rPr>
              <w:t>z 2016</w:t>
            </w:r>
            <w:r>
              <w:rPr>
                <w:rFonts w:cs="Arial"/>
                <w:i/>
                <w:sz w:val="22"/>
                <w:szCs w:val="22"/>
              </w:rPr>
              <w:t xml:space="preserve"> r.</w:t>
            </w:r>
            <w:r w:rsidRPr="00CD798D">
              <w:rPr>
                <w:rFonts w:cs="Arial"/>
                <w:i/>
                <w:sz w:val="22"/>
                <w:szCs w:val="22"/>
              </w:rPr>
              <w:t xml:space="preserve"> poz</w:t>
            </w:r>
            <w:r>
              <w:rPr>
                <w:rFonts w:cs="Arial"/>
                <w:i/>
                <w:sz w:val="22"/>
                <w:szCs w:val="22"/>
              </w:rPr>
              <w:t>.</w:t>
            </w:r>
            <w:r w:rsidRPr="00CD798D">
              <w:rPr>
                <w:rFonts w:cs="Arial"/>
                <w:i/>
                <w:sz w:val="22"/>
                <w:szCs w:val="22"/>
              </w:rPr>
              <w:t xml:space="preserve"> 1665)</w:t>
            </w:r>
          </w:p>
          <w:p w:rsidR="00862420" w:rsidRPr="00CD798D" w:rsidRDefault="00862420" w:rsidP="00D14B96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Tak/ Nie</w:t>
            </w:r>
          </w:p>
        </w:tc>
      </w:tr>
      <w:tr w:rsidR="00862420" w:rsidRPr="00692124" w:rsidTr="00D14B96">
        <w:trPr>
          <w:trHeight w:hRule="exact" w:val="61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2420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8298" w:type="dxa"/>
            <w:tcBorders>
              <w:top w:val="single" w:sz="4" w:space="0" w:color="auto"/>
            </w:tcBorders>
            <w:vAlign w:val="center"/>
          </w:tcPr>
          <w:p w:rsidR="00862420" w:rsidRDefault="00862420" w:rsidP="00D14B96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Średnia roczna liczba przeprowadzonych badań oznaczenia stężenia ferrytyny z ostatnich 5 lat</w:t>
            </w: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  <w:tr w:rsidR="00862420" w:rsidRPr="00692124" w:rsidTr="00D14B96">
        <w:trPr>
          <w:trHeight w:hRule="exact" w:val="39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2420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8298" w:type="dxa"/>
            <w:tcBorders>
              <w:top w:val="single" w:sz="4" w:space="0" w:color="auto"/>
            </w:tcBorders>
            <w:vAlign w:val="center"/>
          </w:tcPr>
          <w:p w:rsidR="00862420" w:rsidRDefault="00862420" w:rsidP="00D14B96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Łączna liczba etatów diagnostów laboratoryjnych *</w:t>
            </w: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  <w:tr w:rsidR="00862420" w:rsidRPr="00692124" w:rsidTr="00D14B96">
        <w:trPr>
          <w:trHeight w:hRule="exact" w:val="397"/>
        </w:trPr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:rsidR="00862420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8298" w:type="dxa"/>
            <w:vAlign w:val="center"/>
          </w:tcPr>
          <w:p w:rsidR="00862420" w:rsidRDefault="00862420" w:rsidP="00D14B96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Łączna liczba etatów pracowników działu finansowo-księgowego *</w:t>
            </w:r>
          </w:p>
        </w:tc>
        <w:tc>
          <w:tcPr>
            <w:tcW w:w="3035" w:type="dxa"/>
            <w:tcBorders>
              <w:right w:val="single" w:sz="4" w:space="0" w:color="auto"/>
            </w:tcBorders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  <w:tr w:rsidR="00862420" w:rsidRPr="00692124" w:rsidTr="00D14B96">
        <w:trPr>
          <w:trHeight w:hRule="exact" w:val="397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2420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6</w:t>
            </w: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:rsidR="00862420" w:rsidRDefault="00862420" w:rsidP="00D14B96">
            <w:pPr>
              <w:pStyle w:val="Akapitzlist"/>
              <w:spacing w:line="276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Liczba pobranych donacji krwi pełnej (KP)  w 2017 r.</w:t>
            </w:r>
          </w:p>
        </w:tc>
        <w:tc>
          <w:tcPr>
            <w:tcW w:w="3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2420" w:rsidRPr="00692124" w:rsidRDefault="00862420" w:rsidP="00D14B96">
            <w:pPr>
              <w:pStyle w:val="Textbody"/>
              <w:spacing w:after="120"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…</w:t>
            </w:r>
          </w:p>
        </w:tc>
      </w:tr>
    </w:tbl>
    <w:p w:rsidR="00862420" w:rsidRDefault="00862420" w:rsidP="00862420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8"/>
          <w:szCs w:val="22"/>
          <w:lang w:val="pl-PL"/>
        </w:rPr>
      </w:pPr>
      <w:bookmarkStart w:id="0" w:name="_GoBack"/>
      <w:bookmarkEnd w:id="0"/>
    </w:p>
    <w:p w:rsidR="00862420" w:rsidRPr="00424BFE" w:rsidRDefault="00862420" w:rsidP="00862420">
      <w:pPr>
        <w:pStyle w:val="Akapitzlist"/>
        <w:spacing w:line="276" w:lineRule="auto"/>
        <w:ind w:left="0"/>
        <w:rPr>
          <w:rFonts w:cs="Arial"/>
          <w:sz w:val="22"/>
          <w:szCs w:val="22"/>
        </w:rPr>
      </w:pPr>
      <w:r w:rsidRPr="00424BFE">
        <w:rPr>
          <w:rFonts w:cs="Arial"/>
          <w:sz w:val="22"/>
          <w:szCs w:val="22"/>
        </w:rPr>
        <w:t>*stan na dzień złożenia oferty</w:t>
      </w:r>
    </w:p>
    <w:p w:rsidR="00862420" w:rsidRPr="00270BF2" w:rsidRDefault="00862420" w:rsidP="00862420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sz w:val="28"/>
          <w:szCs w:val="22"/>
          <w:lang w:val="pl-PL"/>
        </w:rPr>
      </w:pPr>
    </w:p>
    <w:p w:rsidR="00862420" w:rsidRPr="00270BF2" w:rsidRDefault="00862420" w:rsidP="00862420">
      <w:pPr>
        <w:widowControl/>
        <w:suppressAutoHyphens w:val="0"/>
        <w:spacing w:after="120" w:line="276" w:lineRule="auto"/>
        <w:ind w:left="7788" w:firstLine="708"/>
        <w:jc w:val="both"/>
        <w:textAlignment w:val="auto"/>
        <w:rPr>
          <w:rFonts w:ascii="Arial" w:hAnsi="Arial" w:cs="Arial"/>
          <w:b/>
          <w:sz w:val="28"/>
          <w:szCs w:val="22"/>
          <w:lang w:val="pl-PL"/>
        </w:rPr>
      </w:pPr>
      <w:r w:rsidRPr="00270BF2">
        <w:rPr>
          <w:rFonts w:ascii="Arial" w:hAnsi="Arial" w:cs="Arial"/>
          <w:sz w:val="28"/>
          <w:szCs w:val="22"/>
          <w:lang w:val="pl-PL"/>
        </w:rPr>
        <w:t xml:space="preserve">  </w:t>
      </w:r>
      <w:r w:rsidRPr="00270BF2">
        <w:rPr>
          <w:rFonts w:ascii="Arial" w:hAnsi="Arial" w:cs="Arial"/>
          <w:sz w:val="20"/>
          <w:szCs w:val="22"/>
          <w:lang w:val="pl-PL"/>
        </w:rPr>
        <w:t>……………………………………………………..</w:t>
      </w:r>
      <w:r w:rsidRPr="00270BF2">
        <w:rPr>
          <w:rFonts w:ascii="Arial" w:hAnsi="Arial" w:cs="Arial"/>
          <w:sz w:val="20"/>
          <w:szCs w:val="22"/>
          <w:lang w:val="pl-PL"/>
        </w:rPr>
        <w:br/>
        <w:t xml:space="preserve"> </w:t>
      </w:r>
      <w:r w:rsidRPr="00270BF2">
        <w:rPr>
          <w:rFonts w:ascii="Arial" w:hAnsi="Arial" w:cs="Arial"/>
          <w:sz w:val="20"/>
          <w:szCs w:val="22"/>
          <w:lang w:val="pl-PL"/>
        </w:rPr>
        <w:tab/>
      </w:r>
      <w:r w:rsidRPr="00270BF2">
        <w:rPr>
          <w:rFonts w:ascii="Arial" w:hAnsi="Arial" w:cs="Arial"/>
          <w:sz w:val="20"/>
          <w:szCs w:val="22"/>
          <w:lang w:val="pl-PL"/>
        </w:rPr>
        <w:tab/>
        <w:t xml:space="preserve"> Podpis i pieczęć osoby uprawnionej</w:t>
      </w:r>
    </w:p>
    <w:p w:rsidR="00211237" w:rsidRDefault="00211237"/>
    <w:sectPr w:rsidR="00211237" w:rsidSect="00862420">
      <w:footerReference w:type="default" r:id="rId6"/>
      <w:pgSz w:w="16838" w:h="11906" w:orient="landscape"/>
      <w:pgMar w:top="851" w:right="1361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20" w:rsidRDefault="00862420" w:rsidP="00862420">
      <w:r>
        <w:separator/>
      </w:r>
    </w:p>
  </w:endnote>
  <w:endnote w:type="continuationSeparator" w:id="0">
    <w:p w:rsidR="00862420" w:rsidRDefault="00862420" w:rsidP="0086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211"/>
    </w:tblGrid>
    <w:tr w:rsidR="00862420" w:rsidRPr="009D3E4F" w:rsidTr="00D14B96">
      <w:trPr>
        <w:trHeight w:val="422"/>
      </w:trPr>
      <w:tc>
        <w:tcPr>
          <w:tcW w:w="1701" w:type="dxa"/>
          <w:vAlign w:val="center"/>
        </w:tcPr>
        <w:p w:rsidR="00862420" w:rsidRPr="005D6689" w:rsidRDefault="00862420" w:rsidP="00862420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862420" w:rsidRPr="005D6689" w:rsidRDefault="00862420" w:rsidP="00862420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862420" w:rsidRPr="009D3E4F" w:rsidTr="00D14B96">
      <w:trPr>
        <w:trHeight w:val="505"/>
      </w:trPr>
      <w:tc>
        <w:tcPr>
          <w:tcW w:w="1701" w:type="dxa"/>
          <w:vAlign w:val="center"/>
        </w:tcPr>
        <w:p w:rsidR="00862420" w:rsidRPr="005D6689" w:rsidRDefault="00862420" w:rsidP="00862420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862420" w:rsidRPr="005D6689" w:rsidRDefault="00862420" w:rsidP="00862420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862420" w:rsidRDefault="00862420" w:rsidP="00862420">
    <w:pPr>
      <w:pStyle w:val="Stopka1"/>
      <w:pBdr>
        <w:bottom w:val="single" w:sz="8" w:space="0" w:color="000000"/>
      </w:pBdr>
      <w:jc w:val="right"/>
    </w:pPr>
  </w:p>
  <w:p w:rsidR="00862420" w:rsidRDefault="00862420" w:rsidP="00862420">
    <w:pPr>
      <w:pStyle w:val="Stopka1"/>
      <w:pBdr>
        <w:bottom w:val="single" w:sz="8" w:space="0" w:color="000000"/>
      </w:pBdr>
      <w:jc w:val="right"/>
    </w:pPr>
  </w:p>
  <w:p w:rsidR="00862420" w:rsidRDefault="00862420" w:rsidP="00862420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t>19</w:t>
    </w:r>
  </w:p>
  <w:p w:rsidR="00862420" w:rsidRDefault="00862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20" w:rsidRDefault="00862420" w:rsidP="00862420">
      <w:r>
        <w:separator/>
      </w:r>
    </w:p>
  </w:footnote>
  <w:footnote w:type="continuationSeparator" w:id="0">
    <w:p w:rsidR="00862420" w:rsidRDefault="00862420" w:rsidP="00862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83"/>
    <w:rsid w:val="00211237"/>
    <w:rsid w:val="00862420"/>
    <w:rsid w:val="00C8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6850"/>
  <w15:chartTrackingRefBased/>
  <w15:docId w15:val="{0E03CBBE-7CE4-4E65-8BC9-9529BABE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42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62420"/>
    <w:pPr>
      <w:spacing w:after="283"/>
    </w:pPr>
  </w:style>
  <w:style w:type="paragraph" w:styleId="Akapitzlist">
    <w:name w:val="List Paragraph"/>
    <w:aliases w:val="Akapit normalny"/>
    <w:basedOn w:val="Normalny"/>
    <w:uiPriority w:val="34"/>
    <w:qFormat/>
    <w:rsid w:val="00862420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val="pl-PL" w:bidi="ar-SA"/>
    </w:rPr>
  </w:style>
  <w:style w:type="paragraph" w:styleId="Nagwek">
    <w:name w:val="header"/>
    <w:basedOn w:val="Normalny"/>
    <w:link w:val="NagwekZnak"/>
    <w:uiPriority w:val="99"/>
    <w:unhideWhenUsed/>
    <w:rsid w:val="00862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420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62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420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8624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2018-05-09T08:56:00Z</dcterms:created>
  <dcterms:modified xsi:type="dcterms:W3CDTF">2018-05-09T08:56:00Z</dcterms:modified>
</cp:coreProperties>
</file>