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36F13D" w14:textId="77777777" w:rsidR="001744BE" w:rsidRPr="0082609A" w:rsidRDefault="001744BE" w:rsidP="001744BE">
      <w:pPr>
        <w:pStyle w:val="paragraph"/>
        <w:spacing w:before="0" w:beforeAutospacing="0" w:after="0" w:afterAutospacing="0"/>
        <w:jc w:val="center"/>
        <w:textAlignment w:val="baseline"/>
        <w:rPr>
          <w:rFonts w:asciiTheme="minorHAnsi" w:hAnsiTheme="minorHAnsi" w:cs="Segoe UI"/>
          <w:sz w:val="18"/>
          <w:szCs w:val="18"/>
          <w:lang w:val="en-US"/>
        </w:rPr>
      </w:pPr>
      <w:r w:rsidRPr="0082609A">
        <w:rPr>
          <w:rStyle w:val="normaltextrun"/>
          <w:rFonts w:asciiTheme="minorHAnsi" w:hAnsiTheme="minorHAnsi" w:cs="Segoe UI"/>
          <w:color w:val="0E2841"/>
          <w:sz w:val="60"/>
          <w:szCs w:val="60"/>
          <w:lang w:val="en-US"/>
        </w:rPr>
        <w:t>OCENA ŚODOWISKOWA I</w:t>
      </w:r>
      <w:r w:rsidRPr="0082609A">
        <w:rPr>
          <w:rStyle w:val="normaltextrun"/>
          <w:rFonts w:ascii="Arial" w:hAnsi="Arial" w:cs="Arial"/>
          <w:color w:val="0E2841"/>
          <w:sz w:val="60"/>
          <w:szCs w:val="60"/>
          <w:lang w:val="en-US"/>
        </w:rPr>
        <w:t> </w:t>
      </w:r>
      <w:r w:rsidRPr="0082609A">
        <w:rPr>
          <w:rStyle w:val="normaltextrun"/>
          <w:rFonts w:asciiTheme="minorHAnsi" w:hAnsiTheme="minorHAnsi" w:cs="Segoe UI"/>
          <w:color w:val="0E2841"/>
          <w:sz w:val="60"/>
          <w:szCs w:val="60"/>
          <w:lang w:val="en-US"/>
        </w:rPr>
        <w:t>SPO</w:t>
      </w:r>
      <w:r w:rsidRPr="0082609A">
        <w:rPr>
          <w:rStyle w:val="normaltextrun"/>
          <w:rFonts w:asciiTheme="minorHAnsi" w:hAnsiTheme="minorHAnsi" w:cs="Aptos"/>
          <w:color w:val="0E2841"/>
          <w:sz w:val="60"/>
          <w:szCs w:val="60"/>
          <w:lang w:val="en-US"/>
        </w:rPr>
        <w:t>Ł</w:t>
      </w:r>
      <w:r w:rsidRPr="0082609A">
        <w:rPr>
          <w:rStyle w:val="normaltextrun"/>
          <w:rFonts w:asciiTheme="minorHAnsi" w:hAnsiTheme="minorHAnsi" w:cs="Segoe UI"/>
          <w:color w:val="0E2841"/>
          <w:sz w:val="60"/>
          <w:szCs w:val="60"/>
          <w:lang w:val="en-US"/>
        </w:rPr>
        <w:t>ECZNA</w:t>
      </w:r>
    </w:p>
    <w:p w14:paraId="3AD1708D" w14:textId="77777777" w:rsidR="001744BE" w:rsidRPr="0082609A" w:rsidRDefault="001744BE" w:rsidP="001744BE">
      <w:pPr>
        <w:pStyle w:val="paragraph"/>
        <w:spacing w:before="0" w:beforeAutospacing="0" w:after="0" w:afterAutospacing="0"/>
        <w:jc w:val="center"/>
        <w:textAlignment w:val="baseline"/>
        <w:rPr>
          <w:rStyle w:val="normaltextrun"/>
          <w:rFonts w:asciiTheme="minorHAnsi" w:hAnsiTheme="minorHAnsi" w:cs="Segoe UI"/>
          <w:color w:val="0E2841"/>
          <w:sz w:val="60"/>
          <w:szCs w:val="60"/>
          <w:lang w:val="en-US"/>
        </w:rPr>
      </w:pPr>
      <w:r w:rsidRPr="0082609A">
        <w:rPr>
          <w:rStyle w:val="normaltextrun"/>
          <w:rFonts w:asciiTheme="minorHAnsi" w:hAnsiTheme="minorHAnsi" w:cs="Segoe UI"/>
          <w:color w:val="0E2841"/>
          <w:sz w:val="60"/>
          <w:szCs w:val="60"/>
          <w:lang w:val="en-US"/>
        </w:rPr>
        <w:t>ENVIRONMENTAL AND SOCIAL IMPACT ASSESSMENT (ESIA)</w:t>
      </w:r>
    </w:p>
    <w:p w14:paraId="6939B60A" w14:textId="77777777" w:rsidR="00751E72" w:rsidRPr="001744BE" w:rsidRDefault="00751E72" w:rsidP="001744BE">
      <w:pPr>
        <w:rPr>
          <w:b/>
          <w:bCs/>
          <w:sz w:val="28"/>
          <w:szCs w:val="28"/>
          <w:lang w:val="en-US"/>
        </w:rPr>
      </w:pPr>
    </w:p>
    <w:p w14:paraId="18E7D8B4" w14:textId="77777777" w:rsidR="00751E72" w:rsidRPr="001744BE" w:rsidRDefault="00751E72" w:rsidP="00656FAB">
      <w:pPr>
        <w:jc w:val="center"/>
        <w:rPr>
          <w:b/>
          <w:bCs/>
          <w:sz w:val="28"/>
          <w:szCs w:val="28"/>
          <w:lang w:val="en-US"/>
        </w:rPr>
      </w:pPr>
    </w:p>
    <w:p w14:paraId="41707534" w14:textId="767D533F" w:rsidR="00DB657C" w:rsidRPr="00050E9D" w:rsidRDefault="005B5199" w:rsidP="00751E72">
      <w:pPr>
        <w:jc w:val="center"/>
        <w:rPr>
          <w:b/>
          <w:bCs/>
          <w:sz w:val="36"/>
          <w:szCs w:val="36"/>
        </w:rPr>
      </w:pPr>
      <w:r w:rsidRPr="00050E9D">
        <w:rPr>
          <w:b/>
          <w:bCs/>
          <w:sz w:val="36"/>
          <w:szCs w:val="36"/>
        </w:rPr>
        <w:t>Załącznik 13.4</w:t>
      </w:r>
      <w:r w:rsidR="00751E72" w:rsidRPr="00050E9D">
        <w:rPr>
          <w:b/>
          <w:bCs/>
          <w:sz w:val="36"/>
          <w:szCs w:val="36"/>
        </w:rPr>
        <w:t xml:space="preserve"> </w:t>
      </w:r>
      <w:r w:rsidR="00DB657C" w:rsidRPr="00050E9D">
        <w:rPr>
          <w:b/>
          <w:bCs/>
          <w:sz w:val="36"/>
          <w:szCs w:val="36"/>
        </w:rPr>
        <w:t xml:space="preserve">Ocena zmian klimatu i odporności klimatycznej </w:t>
      </w:r>
      <w:r w:rsidR="00F50EB1" w:rsidRPr="00050E9D">
        <w:rPr>
          <w:b/>
          <w:bCs/>
          <w:sz w:val="36"/>
          <w:szCs w:val="36"/>
        </w:rPr>
        <w:t>Zadania</w:t>
      </w:r>
    </w:p>
    <w:p w14:paraId="4477175E" w14:textId="77777777" w:rsidR="005B5199" w:rsidRDefault="005B5199" w:rsidP="00050E9D">
      <w:pPr>
        <w:rPr>
          <w:b/>
          <w:bCs/>
          <w:sz w:val="28"/>
          <w:szCs w:val="28"/>
        </w:rPr>
      </w:pPr>
    </w:p>
    <w:p w14:paraId="5A8BDA7C" w14:textId="71A0E4D1" w:rsidR="00656FAB" w:rsidRPr="00A373D5" w:rsidRDefault="007C3144" w:rsidP="00656FAB">
      <w:pPr>
        <w:jc w:val="center"/>
        <w:rPr>
          <w:b/>
          <w:bCs/>
          <w:sz w:val="36"/>
          <w:szCs w:val="36"/>
        </w:rPr>
      </w:pPr>
      <w:r w:rsidRPr="00A373D5">
        <w:rPr>
          <w:b/>
          <w:bCs/>
          <w:sz w:val="36"/>
          <w:szCs w:val="36"/>
        </w:rPr>
        <w:t>WERSJA DRAFT</w:t>
      </w:r>
    </w:p>
    <w:p w14:paraId="4249A54F" w14:textId="77777777" w:rsidR="00656FAB" w:rsidRPr="00656FAB" w:rsidRDefault="00656FAB" w:rsidP="00656FAB">
      <w:pPr>
        <w:autoSpaceDE w:val="0"/>
        <w:autoSpaceDN w:val="0"/>
        <w:adjustRightInd w:val="0"/>
        <w:spacing w:after="0" w:line="240" w:lineRule="auto"/>
        <w:jc w:val="both"/>
        <w:rPr>
          <w:rFonts w:asciiTheme="majorHAnsi" w:hAnsiTheme="majorHAnsi" w:cs="Calibri"/>
          <w:color w:val="C00000"/>
          <w:sz w:val="28"/>
          <w:szCs w:val="28"/>
        </w:rPr>
      </w:pPr>
    </w:p>
    <w:p w14:paraId="385743BB" w14:textId="3BA09644" w:rsidR="00656FAB" w:rsidRPr="00D01B37" w:rsidRDefault="00656FAB" w:rsidP="00656FAB">
      <w:pPr>
        <w:jc w:val="both"/>
      </w:pPr>
      <w:r w:rsidRPr="00D01B37">
        <w:rPr>
          <w:noProof/>
          <w:lang w:eastAsia="pl-PL"/>
        </w:rPr>
        <mc:AlternateContent>
          <mc:Choice Requires="wps">
            <w:drawing>
              <wp:anchor distT="0" distB="0" distL="114300" distR="114300" simplePos="0" relativeHeight="251658241" behindDoc="0" locked="0" layoutInCell="1" allowOverlap="1" wp14:anchorId="3625046B" wp14:editId="45274CF8">
                <wp:simplePos x="0" y="0"/>
                <wp:positionH relativeFrom="column">
                  <wp:posOffset>-252095</wp:posOffset>
                </wp:positionH>
                <wp:positionV relativeFrom="paragraph">
                  <wp:posOffset>6158230</wp:posOffset>
                </wp:positionV>
                <wp:extent cx="6315075" cy="0"/>
                <wp:effectExtent l="0" t="0" r="9525" b="19050"/>
                <wp:wrapNone/>
                <wp:docPr id="1341473396" name="Łącznik prostoliniowy 12"/>
                <wp:cNvGraphicFramePr/>
                <a:graphic xmlns:a="http://schemas.openxmlformats.org/drawingml/2006/main">
                  <a:graphicData uri="http://schemas.microsoft.com/office/word/2010/wordprocessingShape">
                    <wps:wsp>
                      <wps:cNvCnPr/>
                      <wps:spPr>
                        <a:xfrm>
                          <a:off x="0" y="0"/>
                          <a:ext cx="6315075" cy="0"/>
                        </a:xfrm>
                        <a:prstGeom prst="line">
                          <a:avLst/>
                        </a:prstGeom>
                        <a:noFill/>
                        <a:ln w="12700" cap="flat" cmpd="sng" algn="ctr">
                          <a:solidFill>
                            <a:srgbClr val="0E2841"/>
                          </a:solidFill>
                          <a:prstDash val="lgDash"/>
                          <a:miter lim="800000"/>
                        </a:ln>
                        <a:effectLst/>
                      </wps:spPr>
                      <wps:bodyPr/>
                    </wps:wsp>
                  </a:graphicData>
                </a:graphic>
                <wp14:sizeRelH relativeFrom="margin">
                  <wp14:pctWidth>0</wp14:pctWidth>
                </wp14:sizeRelH>
              </wp:anchor>
            </w:drawing>
          </mc:Choice>
          <mc:Fallback xmlns:w16cei="http://schemas.microsoft.com/office/word/2026/wordml/cei" xmlns:arto="http://schemas.microsoft.com/office/word/2006/arto" xmlns:pic="http://schemas.openxmlformats.org/drawingml/2006/picture" xmlns:a="http://schemas.openxmlformats.org/drawingml/2006/main">
            <w:pict w14:anchorId="790E3286">
              <v:line id="Łącznik prostoliniowy 12"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0e2841" strokeweight="1pt" from="-19.85pt,484.9pt" to="477.4pt,484.9pt" w14:anchorId="747EE2E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">
                <v:stroke joinstyle="miter" dashstyle="longDash"/>
              </v:line>
            </w:pict>
          </mc:Fallback>
        </mc:AlternateContent>
      </w:r>
      <w:r w:rsidRPr="00D01B37">
        <w:rPr>
          <w:noProof/>
          <w:lang w:eastAsia="pl-PL"/>
        </w:rPr>
        <mc:AlternateContent>
          <mc:Choice Requires="wps">
            <w:drawing>
              <wp:anchor distT="0" distB="0" distL="114300" distR="114300" simplePos="0" relativeHeight="251658240" behindDoc="0" locked="0" layoutInCell="1" allowOverlap="1" wp14:anchorId="0FC0A69B" wp14:editId="6CC439FC">
                <wp:simplePos x="0" y="0"/>
                <wp:positionH relativeFrom="column">
                  <wp:posOffset>-230505</wp:posOffset>
                </wp:positionH>
                <wp:positionV relativeFrom="paragraph">
                  <wp:posOffset>8596630</wp:posOffset>
                </wp:positionV>
                <wp:extent cx="6315075" cy="0"/>
                <wp:effectExtent l="0" t="0" r="9525" b="19050"/>
                <wp:wrapNone/>
                <wp:docPr id="1000188080" name="Łącznik prostoliniowy 11"/>
                <wp:cNvGraphicFramePr/>
                <a:graphic xmlns:a="http://schemas.openxmlformats.org/drawingml/2006/main">
                  <a:graphicData uri="http://schemas.microsoft.com/office/word/2010/wordprocessingShape">
                    <wps:wsp>
                      <wps:cNvCnPr/>
                      <wps:spPr>
                        <a:xfrm>
                          <a:off x="0" y="0"/>
                          <a:ext cx="6315075" cy="0"/>
                        </a:xfrm>
                        <a:prstGeom prst="line">
                          <a:avLst/>
                        </a:prstGeom>
                        <a:noFill/>
                        <a:ln w="12700" cap="flat" cmpd="sng" algn="ctr">
                          <a:solidFill>
                            <a:srgbClr val="0E2841"/>
                          </a:solidFill>
                          <a:prstDash val="lgDash"/>
                          <a:miter lim="800000"/>
                        </a:ln>
                        <a:effectLst/>
                      </wps:spPr>
                      <wps:bodyPr/>
                    </wps:wsp>
                  </a:graphicData>
                </a:graphic>
                <wp14:sizeRelH relativeFrom="margin">
                  <wp14:pctWidth>0</wp14:pctWidth>
                </wp14:sizeRelH>
              </wp:anchor>
            </w:drawing>
          </mc:Choice>
          <mc:Fallback xmlns:w16cei="http://schemas.microsoft.com/office/word/2026/wordml/cei" xmlns:arto="http://schemas.microsoft.com/office/word/2006/arto" xmlns:pic="http://schemas.openxmlformats.org/drawingml/2006/picture" xmlns:a="http://schemas.openxmlformats.org/drawingml/2006/main">
            <w:pict w14:anchorId="3D1A92AF">
              <v:line id="Łącznik prostoliniowy 11"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0e2841" strokeweight="1pt" from="-18.15pt,676.9pt" to="479.1pt,676.9pt" w14:anchorId="4AAD07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">
                <v:stroke joinstyle="miter" dashstyle="longDash"/>
              </v:line>
            </w:pict>
          </mc:Fallback>
        </mc:AlternateContent>
      </w:r>
    </w:p>
    <w:p w14:paraId="658E150E" w14:textId="77777777" w:rsidR="000868F0" w:rsidRPr="0082609A" w:rsidRDefault="000868F0" w:rsidP="000868F0">
      <w:pPr>
        <w:pStyle w:val="paragraph"/>
        <w:spacing w:before="0" w:beforeAutospacing="0" w:after="0" w:afterAutospacing="0"/>
        <w:textAlignment w:val="baseline"/>
        <w:rPr>
          <w:rFonts w:asciiTheme="minorHAnsi" w:hAnsiTheme="minorHAnsi" w:cs="Segoe UI"/>
          <w:sz w:val="18"/>
          <w:szCs w:val="18"/>
        </w:rPr>
      </w:pPr>
    </w:p>
    <w:p w14:paraId="625A2D9A" w14:textId="77777777" w:rsidR="00276C75" w:rsidRDefault="00276C75" w:rsidP="00656FAB">
      <w:pPr>
        <w:jc w:val="both"/>
        <w:rPr>
          <w:rFonts w:eastAsia="MS Gothic" w:cs="Times New Roman"/>
          <w:b/>
          <w:bCs/>
          <w:color w:val="595959"/>
          <w:spacing w:val="15"/>
          <w:sz w:val="28"/>
          <w:szCs w:val="28"/>
        </w:rPr>
      </w:pPr>
    </w:p>
    <w:p w14:paraId="5E04D41E" w14:textId="77777777" w:rsidR="00FC5E8B" w:rsidRDefault="00FC5E8B" w:rsidP="00656FAB">
      <w:pPr>
        <w:jc w:val="both"/>
        <w:rPr>
          <w:rFonts w:eastAsia="MS Gothic" w:cs="Times New Roman"/>
          <w:b/>
          <w:bCs/>
          <w:color w:val="595959"/>
          <w:spacing w:val="15"/>
          <w:sz w:val="28"/>
          <w:szCs w:val="28"/>
        </w:rPr>
      </w:pPr>
    </w:p>
    <w:p w14:paraId="116A351F" w14:textId="77777777" w:rsidR="00FC5E8B" w:rsidRDefault="00FC5E8B" w:rsidP="00656FAB">
      <w:pPr>
        <w:jc w:val="both"/>
        <w:rPr>
          <w:rFonts w:eastAsia="MS Gothic" w:cs="Times New Roman"/>
          <w:b/>
          <w:bCs/>
          <w:color w:val="595959"/>
          <w:spacing w:val="15"/>
          <w:sz w:val="28"/>
          <w:szCs w:val="28"/>
        </w:rPr>
      </w:pPr>
    </w:p>
    <w:p w14:paraId="23D6FBA9" w14:textId="77777777" w:rsidR="00FC5E8B" w:rsidRDefault="00FC5E8B" w:rsidP="00656FAB">
      <w:pPr>
        <w:jc w:val="both"/>
        <w:rPr>
          <w:rFonts w:eastAsia="MS Gothic" w:cs="Times New Roman"/>
          <w:b/>
          <w:bCs/>
          <w:color w:val="595959"/>
          <w:spacing w:val="15"/>
          <w:sz w:val="28"/>
          <w:szCs w:val="28"/>
        </w:rPr>
      </w:pPr>
    </w:p>
    <w:p w14:paraId="424940A4" w14:textId="77777777" w:rsidR="00FC5E8B" w:rsidRDefault="00FC5E8B" w:rsidP="00656FAB">
      <w:pPr>
        <w:jc w:val="both"/>
        <w:rPr>
          <w:rFonts w:eastAsia="MS Gothic" w:cs="Times New Roman"/>
          <w:b/>
          <w:bCs/>
          <w:color w:val="595959"/>
          <w:spacing w:val="15"/>
          <w:sz w:val="28"/>
          <w:szCs w:val="28"/>
        </w:rPr>
      </w:pPr>
    </w:p>
    <w:p w14:paraId="674A60A9" w14:textId="77777777" w:rsidR="00FC5E8B" w:rsidRDefault="00FC5E8B" w:rsidP="00656FAB">
      <w:pPr>
        <w:jc w:val="both"/>
        <w:rPr>
          <w:rFonts w:eastAsia="MS Gothic" w:cs="Times New Roman"/>
          <w:b/>
          <w:bCs/>
          <w:color w:val="595959"/>
          <w:spacing w:val="15"/>
          <w:sz w:val="28"/>
          <w:szCs w:val="28"/>
        </w:rPr>
      </w:pPr>
    </w:p>
    <w:p w14:paraId="46A7F44B" w14:textId="77777777" w:rsidR="00FC5E8B" w:rsidRDefault="00FC5E8B" w:rsidP="00656FAB">
      <w:pPr>
        <w:jc w:val="both"/>
        <w:rPr>
          <w:rFonts w:eastAsia="MS Gothic" w:cs="Times New Roman"/>
          <w:b/>
          <w:bCs/>
          <w:color w:val="595959"/>
          <w:spacing w:val="15"/>
          <w:sz w:val="28"/>
          <w:szCs w:val="28"/>
        </w:rPr>
      </w:pPr>
    </w:p>
    <w:p w14:paraId="0C903D68" w14:textId="77777777" w:rsidR="00FC5E8B" w:rsidRDefault="00FC5E8B" w:rsidP="00656FAB">
      <w:pPr>
        <w:jc w:val="both"/>
      </w:pPr>
    </w:p>
    <w:p w14:paraId="2BF098BE" w14:textId="77777777" w:rsidR="00276C75" w:rsidRDefault="00276C75" w:rsidP="00656FAB">
      <w:pPr>
        <w:jc w:val="both"/>
      </w:pPr>
    </w:p>
    <w:p w14:paraId="2FFB5CE5" w14:textId="77777777" w:rsidR="00656FAB" w:rsidRPr="00D01B37" w:rsidRDefault="00656FAB" w:rsidP="00656FAB">
      <w:pPr>
        <w:jc w:val="both"/>
      </w:pPr>
    </w:p>
    <w:p w14:paraId="4713753F" w14:textId="77777777" w:rsidR="00656FAB" w:rsidRPr="00D01B37" w:rsidRDefault="00656FAB" w:rsidP="00656FAB">
      <w:pPr>
        <w:jc w:val="both"/>
      </w:pPr>
    </w:p>
    <w:p w14:paraId="5085C009" w14:textId="5286015A" w:rsidR="00656FAB" w:rsidRPr="008E30A9" w:rsidRDefault="00656FAB" w:rsidP="00656FAB">
      <w:pPr>
        <w:jc w:val="center"/>
      </w:pPr>
      <w:r w:rsidRPr="00D01B37">
        <w:t>Wrocław,</w:t>
      </w:r>
      <w:r w:rsidR="001B2247">
        <w:t xml:space="preserve"> </w:t>
      </w:r>
      <w:r w:rsidR="00B358F9">
        <w:t>październik</w:t>
      </w:r>
      <w:r w:rsidRPr="00D01B37">
        <w:t xml:space="preserve"> 2026</w:t>
      </w:r>
    </w:p>
    <w:sdt>
      <w:sdtPr>
        <w:rPr>
          <w:rFonts w:asciiTheme="minorHAnsi" w:eastAsiaTheme="minorEastAsia" w:hAnsiTheme="minorHAnsi" w:cstheme="minorBidi"/>
          <w:color w:val="auto"/>
          <w:sz w:val="24"/>
          <w:szCs w:val="24"/>
          <w:lang w:eastAsia="en-US"/>
        </w:rPr>
        <w:id w:val="1472780457"/>
        <w:docPartObj>
          <w:docPartGallery w:val="Table of Contents"/>
          <w:docPartUnique/>
        </w:docPartObj>
      </w:sdtPr>
      <w:sdtEndPr>
        <w:rPr>
          <w:b/>
          <w:bCs/>
        </w:rPr>
      </w:sdtEndPr>
      <w:sdtContent>
        <w:p w14:paraId="6A8BC781" w14:textId="17A83ACB" w:rsidR="001F4A61" w:rsidRPr="009159BF" w:rsidRDefault="001F4A61">
          <w:pPr>
            <w:pStyle w:val="TOCHeading"/>
            <w:rPr>
              <w:sz w:val="36"/>
              <w:szCs w:val="36"/>
            </w:rPr>
          </w:pPr>
          <w:r w:rsidRPr="009159BF">
            <w:rPr>
              <w:sz w:val="36"/>
              <w:szCs w:val="36"/>
            </w:rPr>
            <w:t>Spis treści</w:t>
          </w:r>
        </w:p>
        <w:bookmarkStart w:id="0" w:name="_Toc225160495"/>
        <w:p w14:paraId="6B82F6E2" w14:textId="71361C0C" w:rsidR="009159BF" w:rsidRDefault="001F4A61">
          <w:pPr>
            <w:pStyle w:val="TOC1"/>
            <w:tabs>
              <w:tab w:val="left" w:pos="480"/>
              <w:tab w:val="right" w:leader="dot" w:pos="9062"/>
            </w:tabs>
            <w:rPr>
              <w:rFonts w:eastAsiaTheme="minorEastAsia"/>
              <w:noProof/>
              <w:lang w:eastAsia="pl-PL"/>
            </w:rPr>
          </w:pPr>
          <w:r>
            <w:fldChar w:fldCharType="begin"/>
          </w:r>
          <w:r>
            <w:instrText xml:space="preserve"> TOC \o "1-3" \h \z \u </w:instrText>
          </w:r>
          <w:r>
            <w:fldChar w:fldCharType="separate"/>
          </w:r>
          <w:hyperlink w:anchor="_Toc239942323" w:history="1">
            <w:r w:rsidR="009159BF" w:rsidRPr="00AA7CE5">
              <w:rPr>
                <w:rStyle w:val="Hyperlink"/>
                <w:noProof/>
              </w:rPr>
              <w:t>1.</w:t>
            </w:r>
            <w:r w:rsidR="009159BF">
              <w:rPr>
                <w:rFonts w:eastAsiaTheme="minorEastAsia"/>
                <w:noProof/>
                <w:lang w:eastAsia="pl-PL"/>
              </w:rPr>
              <w:tab/>
            </w:r>
            <w:r w:rsidR="009159BF" w:rsidRPr="00AA7CE5">
              <w:rPr>
                <w:rStyle w:val="Hyperlink"/>
                <w:noProof/>
              </w:rPr>
              <w:t>Wstęp</w:t>
            </w:r>
            <w:r w:rsidR="009159BF">
              <w:rPr>
                <w:noProof/>
                <w:webHidden/>
              </w:rPr>
              <w:tab/>
            </w:r>
            <w:r w:rsidR="009159BF">
              <w:rPr>
                <w:noProof/>
                <w:webHidden/>
              </w:rPr>
              <w:fldChar w:fldCharType="begin"/>
            </w:r>
            <w:r w:rsidR="009159BF">
              <w:rPr>
                <w:noProof/>
                <w:webHidden/>
              </w:rPr>
              <w:instrText xml:space="preserve"> PAGEREF _Toc239942323 \h </w:instrText>
            </w:r>
            <w:r w:rsidR="009159BF">
              <w:rPr>
                <w:noProof/>
                <w:webHidden/>
              </w:rPr>
            </w:r>
            <w:r w:rsidR="009159BF">
              <w:rPr>
                <w:noProof/>
                <w:webHidden/>
              </w:rPr>
              <w:fldChar w:fldCharType="separate"/>
            </w:r>
            <w:r w:rsidR="009159BF">
              <w:rPr>
                <w:noProof/>
                <w:webHidden/>
              </w:rPr>
              <w:t>3</w:t>
            </w:r>
            <w:r w:rsidR="009159BF">
              <w:rPr>
                <w:noProof/>
                <w:webHidden/>
              </w:rPr>
              <w:fldChar w:fldCharType="end"/>
            </w:r>
          </w:hyperlink>
        </w:p>
        <w:p w14:paraId="1A46303E" w14:textId="5C0F3CC4" w:rsidR="009159BF" w:rsidRDefault="009159BF">
          <w:pPr>
            <w:pStyle w:val="TOC1"/>
            <w:tabs>
              <w:tab w:val="left" w:pos="480"/>
              <w:tab w:val="right" w:leader="dot" w:pos="9062"/>
            </w:tabs>
            <w:rPr>
              <w:rFonts w:eastAsiaTheme="minorEastAsia"/>
              <w:noProof/>
              <w:lang w:eastAsia="pl-PL"/>
            </w:rPr>
          </w:pPr>
          <w:hyperlink w:anchor="_Toc239942324" w:history="1">
            <w:r w:rsidRPr="00AA7CE5">
              <w:rPr>
                <w:rStyle w:val="Hyperlink"/>
                <w:noProof/>
              </w:rPr>
              <w:t>2.</w:t>
            </w:r>
            <w:r>
              <w:rPr>
                <w:rFonts w:eastAsiaTheme="minorEastAsia"/>
                <w:noProof/>
                <w:lang w:eastAsia="pl-PL"/>
              </w:rPr>
              <w:tab/>
            </w:r>
            <w:r w:rsidRPr="00AA7CE5">
              <w:rPr>
                <w:rStyle w:val="Hyperlink"/>
                <w:noProof/>
              </w:rPr>
              <w:t>Wpływ Zadania na emisję gazów cieplarnianych</w:t>
            </w:r>
            <w:r>
              <w:rPr>
                <w:noProof/>
                <w:webHidden/>
              </w:rPr>
              <w:tab/>
            </w:r>
            <w:r>
              <w:rPr>
                <w:noProof/>
                <w:webHidden/>
              </w:rPr>
              <w:fldChar w:fldCharType="begin"/>
            </w:r>
            <w:r>
              <w:rPr>
                <w:noProof/>
                <w:webHidden/>
              </w:rPr>
              <w:instrText xml:space="preserve"> PAGEREF _Toc239942324 \h </w:instrText>
            </w:r>
            <w:r>
              <w:rPr>
                <w:noProof/>
                <w:webHidden/>
              </w:rPr>
            </w:r>
            <w:r>
              <w:rPr>
                <w:noProof/>
                <w:webHidden/>
              </w:rPr>
              <w:fldChar w:fldCharType="separate"/>
            </w:r>
            <w:r>
              <w:rPr>
                <w:noProof/>
                <w:webHidden/>
              </w:rPr>
              <w:t>4</w:t>
            </w:r>
            <w:r>
              <w:rPr>
                <w:noProof/>
                <w:webHidden/>
              </w:rPr>
              <w:fldChar w:fldCharType="end"/>
            </w:r>
          </w:hyperlink>
        </w:p>
        <w:p w14:paraId="11B582FB" w14:textId="09AA2256" w:rsidR="009159BF" w:rsidRDefault="009159BF">
          <w:pPr>
            <w:pStyle w:val="TOC1"/>
            <w:tabs>
              <w:tab w:val="left" w:pos="480"/>
              <w:tab w:val="right" w:leader="dot" w:pos="9062"/>
            </w:tabs>
            <w:rPr>
              <w:rFonts w:eastAsiaTheme="minorEastAsia"/>
              <w:noProof/>
              <w:lang w:eastAsia="pl-PL"/>
            </w:rPr>
          </w:pPr>
          <w:hyperlink w:anchor="_Toc239942325" w:history="1">
            <w:r w:rsidRPr="00AA7CE5">
              <w:rPr>
                <w:rStyle w:val="Hyperlink"/>
                <w:noProof/>
              </w:rPr>
              <w:t>3.</w:t>
            </w:r>
            <w:r>
              <w:rPr>
                <w:rFonts w:eastAsiaTheme="minorEastAsia"/>
                <w:noProof/>
                <w:lang w:eastAsia="pl-PL"/>
              </w:rPr>
              <w:tab/>
            </w:r>
            <w:r w:rsidRPr="00AA7CE5">
              <w:rPr>
                <w:rStyle w:val="Hyperlink"/>
                <w:noProof/>
              </w:rPr>
              <w:t>Ocena podatności Zadania na zmiany klimatu oraz ocena ryzyka klimatycznego</w:t>
            </w:r>
            <w:r>
              <w:rPr>
                <w:noProof/>
                <w:webHidden/>
              </w:rPr>
              <w:tab/>
            </w:r>
            <w:r>
              <w:rPr>
                <w:noProof/>
                <w:webHidden/>
              </w:rPr>
              <w:fldChar w:fldCharType="begin"/>
            </w:r>
            <w:r>
              <w:rPr>
                <w:noProof/>
                <w:webHidden/>
              </w:rPr>
              <w:instrText xml:space="preserve"> PAGEREF _Toc239942325 \h </w:instrText>
            </w:r>
            <w:r>
              <w:rPr>
                <w:noProof/>
                <w:webHidden/>
              </w:rPr>
            </w:r>
            <w:r>
              <w:rPr>
                <w:noProof/>
                <w:webHidden/>
              </w:rPr>
              <w:fldChar w:fldCharType="separate"/>
            </w:r>
            <w:r>
              <w:rPr>
                <w:noProof/>
                <w:webHidden/>
              </w:rPr>
              <w:t>11</w:t>
            </w:r>
            <w:r>
              <w:rPr>
                <w:noProof/>
                <w:webHidden/>
              </w:rPr>
              <w:fldChar w:fldCharType="end"/>
            </w:r>
          </w:hyperlink>
        </w:p>
        <w:p w14:paraId="7B6EA375" w14:textId="4DD146C0" w:rsidR="009159BF" w:rsidRDefault="009159BF">
          <w:pPr>
            <w:pStyle w:val="TOC2"/>
            <w:tabs>
              <w:tab w:val="left" w:pos="960"/>
              <w:tab w:val="right" w:leader="dot" w:pos="9062"/>
            </w:tabs>
            <w:rPr>
              <w:rFonts w:eastAsiaTheme="minorEastAsia"/>
              <w:noProof/>
              <w:lang w:eastAsia="pl-PL"/>
            </w:rPr>
          </w:pPr>
          <w:hyperlink w:anchor="_Toc239942326" w:history="1">
            <w:r w:rsidRPr="00AA7CE5">
              <w:rPr>
                <w:rStyle w:val="Hyperlink"/>
                <w:noProof/>
              </w:rPr>
              <w:t>3.1.</w:t>
            </w:r>
            <w:r>
              <w:rPr>
                <w:rFonts w:eastAsiaTheme="minorEastAsia"/>
                <w:noProof/>
                <w:lang w:eastAsia="pl-PL"/>
              </w:rPr>
              <w:tab/>
            </w:r>
            <w:r w:rsidRPr="00AA7CE5">
              <w:rPr>
                <w:rStyle w:val="Hyperlink"/>
                <w:noProof/>
              </w:rPr>
              <w:t>Analiza trendów i scenariuszy klimatycznych dotyczących klimatu w Polsce</w:t>
            </w:r>
            <w:r>
              <w:rPr>
                <w:noProof/>
                <w:webHidden/>
              </w:rPr>
              <w:tab/>
            </w:r>
            <w:r>
              <w:rPr>
                <w:noProof/>
                <w:webHidden/>
              </w:rPr>
              <w:fldChar w:fldCharType="begin"/>
            </w:r>
            <w:r>
              <w:rPr>
                <w:noProof/>
                <w:webHidden/>
              </w:rPr>
              <w:instrText xml:space="preserve"> PAGEREF _Toc239942326 \h </w:instrText>
            </w:r>
            <w:r>
              <w:rPr>
                <w:noProof/>
                <w:webHidden/>
              </w:rPr>
            </w:r>
            <w:r>
              <w:rPr>
                <w:noProof/>
                <w:webHidden/>
              </w:rPr>
              <w:fldChar w:fldCharType="separate"/>
            </w:r>
            <w:r>
              <w:rPr>
                <w:noProof/>
                <w:webHidden/>
              </w:rPr>
              <w:t>11</w:t>
            </w:r>
            <w:r>
              <w:rPr>
                <w:noProof/>
                <w:webHidden/>
              </w:rPr>
              <w:fldChar w:fldCharType="end"/>
            </w:r>
          </w:hyperlink>
        </w:p>
        <w:p w14:paraId="5E81BC42" w14:textId="7BA0829A" w:rsidR="009159BF" w:rsidRDefault="009159BF">
          <w:pPr>
            <w:pStyle w:val="TOC2"/>
            <w:tabs>
              <w:tab w:val="left" w:pos="960"/>
              <w:tab w:val="right" w:leader="dot" w:pos="9062"/>
            </w:tabs>
            <w:rPr>
              <w:rFonts w:eastAsiaTheme="minorEastAsia"/>
              <w:noProof/>
              <w:lang w:eastAsia="pl-PL"/>
            </w:rPr>
          </w:pPr>
          <w:hyperlink w:anchor="_Toc239942327" w:history="1">
            <w:r w:rsidRPr="00AA7CE5">
              <w:rPr>
                <w:rStyle w:val="Hyperlink"/>
                <w:noProof/>
              </w:rPr>
              <w:t>3.2.</w:t>
            </w:r>
            <w:r>
              <w:rPr>
                <w:rFonts w:eastAsiaTheme="minorEastAsia"/>
                <w:noProof/>
                <w:lang w:eastAsia="pl-PL"/>
              </w:rPr>
              <w:tab/>
            </w:r>
            <w:r w:rsidRPr="00AA7CE5">
              <w:rPr>
                <w:rStyle w:val="Hyperlink"/>
                <w:noProof/>
              </w:rPr>
              <w:t>Ocena podatności przedsięwzięcia na zmiany klimatu oraz ocena ryzyka dla poszczególnych komponentów Zadania</w:t>
            </w:r>
            <w:r>
              <w:rPr>
                <w:noProof/>
                <w:webHidden/>
              </w:rPr>
              <w:tab/>
            </w:r>
            <w:r>
              <w:rPr>
                <w:noProof/>
                <w:webHidden/>
              </w:rPr>
              <w:fldChar w:fldCharType="begin"/>
            </w:r>
            <w:r>
              <w:rPr>
                <w:noProof/>
                <w:webHidden/>
              </w:rPr>
              <w:instrText xml:space="preserve"> PAGEREF _Toc239942327 \h </w:instrText>
            </w:r>
            <w:r>
              <w:rPr>
                <w:noProof/>
                <w:webHidden/>
              </w:rPr>
            </w:r>
            <w:r>
              <w:rPr>
                <w:noProof/>
                <w:webHidden/>
              </w:rPr>
              <w:fldChar w:fldCharType="separate"/>
            </w:r>
            <w:r>
              <w:rPr>
                <w:noProof/>
                <w:webHidden/>
              </w:rPr>
              <w:t>20</w:t>
            </w:r>
            <w:r>
              <w:rPr>
                <w:noProof/>
                <w:webHidden/>
              </w:rPr>
              <w:fldChar w:fldCharType="end"/>
            </w:r>
          </w:hyperlink>
        </w:p>
        <w:p w14:paraId="32201A73" w14:textId="5EB8F57C" w:rsidR="009159BF" w:rsidRDefault="009159BF">
          <w:pPr>
            <w:pStyle w:val="TOC1"/>
            <w:tabs>
              <w:tab w:val="right" w:leader="dot" w:pos="9062"/>
            </w:tabs>
            <w:rPr>
              <w:rFonts w:eastAsiaTheme="minorEastAsia"/>
              <w:noProof/>
              <w:lang w:eastAsia="pl-PL"/>
            </w:rPr>
          </w:pPr>
          <w:hyperlink w:anchor="_Toc239942328" w:history="1">
            <w:r w:rsidRPr="00AA7CE5">
              <w:rPr>
                <w:rStyle w:val="Hyperlink"/>
                <w:noProof/>
              </w:rPr>
              <w:t>Spis tabel</w:t>
            </w:r>
            <w:r>
              <w:rPr>
                <w:noProof/>
                <w:webHidden/>
              </w:rPr>
              <w:tab/>
            </w:r>
            <w:r>
              <w:rPr>
                <w:noProof/>
                <w:webHidden/>
              </w:rPr>
              <w:fldChar w:fldCharType="begin"/>
            </w:r>
            <w:r>
              <w:rPr>
                <w:noProof/>
                <w:webHidden/>
              </w:rPr>
              <w:instrText xml:space="preserve"> PAGEREF _Toc239942328 \h </w:instrText>
            </w:r>
            <w:r>
              <w:rPr>
                <w:noProof/>
                <w:webHidden/>
              </w:rPr>
            </w:r>
            <w:r>
              <w:rPr>
                <w:noProof/>
                <w:webHidden/>
              </w:rPr>
              <w:fldChar w:fldCharType="separate"/>
            </w:r>
            <w:r>
              <w:rPr>
                <w:noProof/>
                <w:webHidden/>
              </w:rPr>
              <w:t>48</w:t>
            </w:r>
            <w:r>
              <w:rPr>
                <w:noProof/>
                <w:webHidden/>
              </w:rPr>
              <w:fldChar w:fldCharType="end"/>
            </w:r>
          </w:hyperlink>
        </w:p>
        <w:p w14:paraId="14A38BE4" w14:textId="592C306F" w:rsidR="009159BF" w:rsidRDefault="009159BF">
          <w:pPr>
            <w:pStyle w:val="TOC1"/>
            <w:tabs>
              <w:tab w:val="right" w:leader="dot" w:pos="9062"/>
            </w:tabs>
            <w:rPr>
              <w:rFonts w:eastAsiaTheme="minorEastAsia"/>
              <w:noProof/>
              <w:lang w:eastAsia="pl-PL"/>
            </w:rPr>
          </w:pPr>
          <w:hyperlink w:anchor="_Toc239942329" w:history="1">
            <w:r w:rsidRPr="00AA7CE5">
              <w:rPr>
                <w:rStyle w:val="Hyperlink"/>
                <w:noProof/>
              </w:rPr>
              <w:t>Spis rysunków</w:t>
            </w:r>
            <w:r>
              <w:rPr>
                <w:noProof/>
                <w:webHidden/>
              </w:rPr>
              <w:tab/>
            </w:r>
            <w:r>
              <w:rPr>
                <w:noProof/>
                <w:webHidden/>
              </w:rPr>
              <w:fldChar w:fldCharType="begin"/>
            </w:r>
            <w:r>
              <w:rPr>
                <w:noProof/>
                <w:webHidden/>
              </w:rPr>
              <w:instrText xml:space="preserve"> PAGEREF _Toc239942329 \h </w:instrText>
            </w:r>
            <w:r>
              <w:rPr>
                <w:noProof/>
                <w:webHidden/>
              </w:rPr>
            </w:r>
            <w:r>
              <w:rPr>
                <w:noProof/>
                <w:webHidden/>
              </w:rPr>
              <w:fldChar w:fldCharType="separate"/>
            </w:r>
            <w:r>
              <w:rPr>
                <w:noProof/>
                <w:webHidden/>
              </w:rPr>
              <w:t>48</w:t>
            </w:r>
            <w:r>
              <w:rPr>
                <w:noProof/>
                <w:webHidden/>
              </w:rPr>
              <w:fldChar w:fldCharType="end"/>
            </w:r>
          </w:hyperlink>
        </w:p>
        <w:p w14:paraId="0F717D3A" w14:textId="613A62B2" w:rsidR="001F4A61" w:rsidRDefault="001F4A61">
          <w:r>
            <w:rPr>
              <w:b/>
              <w:bCs/>
            </w:rPr>
            <w:fldChar w:fldCharType="end"/>
          </w:r>
        </w:p>
      </w:sdtContent>
    </w:sdt>
    <w:p w14:paraId="4B07044F" w14:textId="1ECA2CDD" w:rsidR="001F4A61" w:rsidRDefault="001F4A61">
      <w:r>
        <w:br w:type="page"/>
      </w:r>
    </w:p>
    <w:p w14:paraId="222B5C41" w14:textId="583637F0" w:rsidR="00A4484F" w:rsidRPr="00D35335" w:rsidRDefault="00A4484F" w:rsidP="00D35335">
      <w:pPr>
        <w:pStyle w:val="Heading1"/>
        <w:numPr>
          <w:ilvl w:val="0"/>
          <w:numId w:val="23"/>
        </w:numPr>
        <w:spacing w:line="276" w:lineRule="auto"/>
        <w:ind w:left="360"/>
        <w:jc w:val="both"/>
        <w:rPr>
          <w:sz w:val="36"/>
          <w:szCs w:val="36"/>
        </w:rPr>
      </w:pPr>
      <w:bookmarkStart w:id="1" w:name="_Toc239942323"/>
      <w:r w:rsidRPr="00D35335">
        <w:rPr>
          <w:sz w:val="36"/>
          <w:szCs w:val="36"/>
        </w:rPr>
        <w:t>Wstęp</w:t>
      </w:r>
      <w:bookmarkEnd w:id="0"/>
      <w:bookmarkEnd w:id="1"/>
    </w:p>
    <w:p w14:paraId="2015A2D2" w14:textId="77777777" w:rsidR="001D6064" w:rsidRPr="00992421" w:rsidRDefault="001D6064" w:rsidP="00D35335">
      <w:pPr>
        <w:spacing w:after="120" w:line="276" w:lineRule="auto"/>
        <w:jc w:val="both"/>
      </w:pPr>
      <w:r w:rsidRPr="00992421">
        <w:t>W Polsce obserwuje się postępujące zmiany klimatu, których podstawowym przejawem jest wzrost średniej temperatury powietrza. Konsekwencjami ocieplenia są m.in.: wydłużanie okresu wegetacyjnego, zmniejszanie liczby dni mroźnych i dni z pokrywą śnieżną, a także częstsze występowanie dni gorących oraz fal upałów. Analizy wykonane w ramach projektu KLIMADA 2.0 wskazują również na rosnące znaczenie zjawisk ekstremalnych, takich jak susze, intensywne opady deszczu, burze oraz powodzie błyskawiczne. Zmiany te nie oznaczają jednak równomiernego wzrostu sum opadów w ciągu roku — coraz częściej występują dłuższe okresy bezopadowe, przerywane opadami o dużym natężeniu.</w:t>
      </w:r>
    </w:p>
    <w:p w14:paraId="7914126D" w14:textId="77777777" w:rsidR="001D6064" w:rsidRPr="00992421" w:rsidRDefault="001D6064" w:rsidP="00D35335">
      <w:pPr>
        <w:spacing w:after="120" w:line="276" w:lineRule="auto"/>
        <w:jc w:val="both"/>
      </w:pPr>
      <w:r w:rsidRPr="00992421">
        <w:t>W warunkach Kotliny Kłodzkiej skutki tych zmian mogą być szczególnie odczuwalne. Obszar ten ma charakter górsko-kotlinny, a jego ukształtowanie oraz obecność stosunkowo krótkich i stromych zlewni dopływów Nysy Kłodzkiej sprzyjają szybkiemu spływowi powierzchniowemu. W przypadku intensywnych lub długotrwałych opadów, zwłaszcza o charakterze nawalnym, może to prowadzić do gwałtownego wzrostu stanów wód, podtopień oraz powodzi w dolinach rzecznych — ryzyko to potęguje koncentracja zabudowy oraz infrastruktury transportowej i technicznej w dnach dolin. Jednocześnie w okresie letnim należy uwzględniać możliwość występowania deficytu opadów, wysokich temperatur oraz suszy atmosferycznej i glebowej, co wpływa na dostępność zasobów wodnych, stan roślinności, funkcjonowanie ekosystemów, produkcję rolną, a także komfort i bezpieczeństwo mieszkańców. Charakterystyczną cechą lokalnego oddziaływania zmian klimatu jest zatem współwystępowanie zagrożeń pozornie przeciwstawnych: okresowych niedoborów wody oraz gwałtownych wezbrań wywołanych intensywnymi opadami.</w:t>
      </w:r>
    </w:p>
    <w:p w14:paraId="7C552585" w14:textId="44D3FF03" w:rsidR="00A4484F" w:rsidRDefault="001D6064" w:rsidP="00D35335">
      <w:pPr>
        <w:spacing w:after="120" w:line="276" w:lineRule="auto"/>
        <w:jc w:val="both"/>
      </w:pPr>
      <w:r w:rsidRPr="00992421">
        <w:t>Budowa zbiornika retencyjnego na Nysie Kłodzkiej powstaje w odpowiedzi na powyższe uwarunkowania. Jego podstawowym celem jest ograniczanie skutków zdarzeń powodziowych poprzez retencjonowanie części objętości fali powodziowej, redukcję przepływów maksymalnych oraz kontrolowane odprowadzanie wód przez obiekt. Zadanie stanowi zatem działanie adaptacyjne do zmian klimatu. Jednocześnie, jak każdy obiekt hydrotechniczny, wymaga ono prawidłowego zaprojektowania i eksploatacji, tak aby sama infrastruktura była odporna na obecne i prognozowane zmiany klimatu, a jej realizacja i eksploatacja nie generowały nieuzasadnionych oddziaływań na klimat.</w:t>
      </w:r>
    </w:p>
    <w:p w14:paraId="2086BC85" w14:textId="77777777" w:rsidR="00B07F83" w:rsidRDefault="00B07F83" w:rsidP="00D35335">
      <w:pPr>
        <w:spacing w:after="120" w:line="276" w:lineRule="auto"/>
        <w:jc w:val="both"/>
      </w:pPr>
    </w:p>
    <w:p w14:paraId="1416FB35" w14:textId="77777777" w:rsidR="00B07F83" w:rsidRDefault="00B07F83" w:rsidP="00D35335">
      <w:pPr>
        <w:spacing w:after="120" w:line="276" w:lineRule="auto"/>
        <w:jc w:val="both"/>
      </w:pPr>
    </w:p>
    <w:p w14:paraId="0426C0F0" w14:textId="77777777" w:rsidR="00B07F83" w:rsidRPr="00992421" w:rsidRDefault="00B07F83" w:rsidP="00D35335">
      <w:pPr>
        <w:spacing w:after="120" w:line="276" w:lineRule="auto"/>
        <w:jc w:val="both"/>
      </w:pPr>
    </w:p>
    <w:p w14:paraId="698D5434" w14:textId="7B7AFDEC" w:rsidR="00A4484F" w:rsidRPr="00992421" w:rsidRDefault="00A4484F" w:rsidP="00D35335">
      <w:pPr>
        <w:spacing w:after="120" w:line="276" w:lineRule="auto"/>
        <w:jc w:val="both"/>
      </w:pPr>
      <w:r w:rsidRPr="00992421">
        <w:t>W związku z powyższym w niniejszym załączniku dla przedmiotowego zadania przeprowadzono</w:t>
      </w:r>
      <w:r w:rsidR="001D6064" w:rsidRPr="00992421">
        <w:t>:</w:t>
      </w:r>
    </w:p>
    <w:p w14:paraId="68C6F3E4" w14:textId="3922F64D" w:rsidR="00A4484F" w:rsidRPr="00992421" w:rsidRDefault="00A4484F" w:rsidP="00D35335">
      <w:pPr>
        <w:pStyle w:val="ListParagraph"/>
        <w:numPr>
          <w:ilvl w:val="0"/>
          <w:numId w:val="20"/>
        </w:numPr>
        <w:spacing w:after="120" w:line="276" w:lineRule="auto"/>
        <w:contextualSpacing w:val="0"/>
        <w:jc w:val="both"/>
      </w:pPr>
      <w:r w:rsidRPr="00992421">
        <w:t>ocenę emisji gazów cieplarnianych</w:t>
      </w:r>
      <w:r w:rsidR="00577F44" w:rsidRPr="00992421">
        <w:t xml:space="preserve"> (GHG) ze zbiornika obliczon</w:t>
      </w:r>
      <w:r w:rsidR="00FB114A" w:rsidRPr="00992421">
        <w:t>ą</w:t>
      </w:r>
      <w:r w:rsidR="00577F44" w:rsidRPr="00992421">
        <w:t xml:space="preserve"> za pomocą narzędzia G-res </w:t>
      </w:r>
      <w:proofErr w:type="spellStart"/>
      <w:r w:rsidR="00577F44" w:rsidRPr="00992421">
        <w:t>Tool</w:t>
      </w:r>
      <w:proofErr w:type="spellEnd"/>
      <w:r w:rsidR="00577F44" w:rsidRPr="00992421">
        <w:t xml:space="preserve"> (UNESCO/IHA)</w:t>
      </w:r>
      <w:r w:rsidR="001D6064" w:rsidRPr="00992421">
        <w:t>,</w:t>
      </w:r>
    </w:p>
    <w:p w14:paraId="3E9F4944" w14:textId="3A794109" w:rsidR="00A4484F" w:rsidRDefault="00A4484F" w:rsidP="00D35335">
      <w:pPr>
        <w:pStyle w:val="ListParagraph"/>
        <w:numPr>
          <w:ilvl w:val="0"/>
          <w:numId w:val="20"/>
        </w:numPr>
        <w:spacing w:after="120" w:line="276" w:lineRule="auto"/>
        <w:contextualSpacing w:val="0"/>
        <w:jc w:val="both"/>
      </w:pPr>
      <w:r w:rsidRPr="00992421">
        <w:t>ocenę podatności na zmiany klimatu oraz ocenę ryzyka klimatycznego</w:t>
      </w:r>
      <w:r w:rsidR="001D6064" w:rsidRPr="00992421">
        <w:t>.</w:t>
      </w:r>
    </w:p>
    <w:p w14:paraId="6C5703C9" w14:textId="5F84481A" w:rsidR="00A4484F" w:rsidRPr="00D35335" w:rsidRDefault="00992421" w:rsidP="00D35335">
      <w:pPr>
        <w:pStyle w:val="Heading1"/>
        <w:numPr>
          <w:ilvl w:val="0"/>
          <w:numId w:val="23"/>
        </w:numPr>
        <w:ind w:left="357" w:hanging="357"/>
        <w:rPr>
          <w:sz w:val="36"/>
          <w:szCs w:val="36"/>
        </w:rPr>
      </w:pPr>
      <w:bookmarkStart w:id="2" w:name="_Toc239942324"/>
      <w:r w:rsidRPr="00D35335">
        <w:rPr>
          <w:sz w:val="36"/>
          <w:szCs w:val="36"/>
        </w:rPr>
        <w:t>Wpływ Zadania na emisję gazów cieplarnianych</w:t>
      </w:r>
      <w:bookmarkEnd w:id="2"/>
    </w:p>
    <w:p w14:paraId="15684B7E" w14:textId="385AF961" w:rsidR="003D308A" w:rsidRDefault="003D308A" w:rsidP="00D35335">
      <w:pPr>
        <w:spacing w:after="120" w:line="276" w:lineRule="auto"/>
        <w:jc w:val="both"/>
      </w:pPr>
      <w:r>
        <w:t>Niniejsza analiza przedstawia wstępną ocenę emisji gazów cieplarnianych związanych z planowaną budową i funkcjonowaniem Zbiornika Kamieniec. Obliczenia wykonano za pomocą narzędzia G-RES, służącego do szacowania śladu gazów cieplarnianych zbiorników wodnych z uwzględnieniem emisji biogenicznych, warunków panujących przed zalaniem terenu, wpływu działalności antropogenicznej w zlewni oraz emisji związanych z realizacją infrastruktury. Dane wejściowe do modelu wprowadzono na podstawie informacji dostępnych na obecnym etapie przygotowania przedsięwzięcia. Parametry techniczne i eksploatacyjne zbiornika, sposób użytkowania, warunki hydrologiczne oraz charakterystyka zlewni opierają się na aktualnie dostępnych prognozach, dokumentacji i założeniach projektowych. Również dane dotyczące zakresu robót budowlanych, ilości i rodzajów materiałów, w tym betonu, stali oraz materiałów ziemnych i zasypowych, a także odległości i sposobów ich transportu, mają obecnie charakter szacunkowy.</w:t>
      </w:r>
      <w:r w:rsidR="00DE3EBC">
        <w:t xml:space="preserve"> </w:t>
      </w:r>
    </w:p>
    <w:p w14:paraId="338973A8" w14:textId="1725D0E3" w:rsidR="008038FB" w:rsidRDefault="008038FB" w:rsidP="00D35335">
      <w:pPr>
        <w:spacing w:after="120" w:line="276" w:lineRule="auto"/>
        <w:jc w:val="both"/>
      </w:pPr>
      <w:r>
        <w:t xml:space="preserve">Na podstawie wyników modelowania przeprowadzonego za pomocą narzędzia G-RES </w:t>
      </w:r>
      <w:r w:rsidR="00CD0B0D">
        <w:t xml:space="preserve"> </w:t>
      </w:r>
      <w:r w:rsidR="00544521">
        <w:t xml:space="preserve"> </w:t>
      </w:r>
      <w:r>
        <w:t xml:space="preserve">oszacowano, że Zbiornik Kamieniec będzie źródłem emisji gazów cieplarnianych netto związanych z funkcjonowaniem zbiornika na poziomie około 672 t </w:t>
      </w:r>
      <w:proofErr w:type="spellStart"/>
      <w:r>
        <w:t>CO₂e</w:t>
      </w:r>
      <w:proofErr w:type="spellEnd"/>
      <w:r>
        <w:t xml:space="preserve">/rok. W przeliczeniu na jednostkę powierzchni odpowiada to 80 g </w:t>
      </w:r>
      <w:proofErr w:type="spellStart"/>
      <w:r>
        <w:t>CO₂e</w:t>
      </w:r>
      <w:proofErr w:type="spellEnd"/>
      <w:r>
        <w:t xml:space="preserve">/m²/rok. Modelową emisję po napełnieniu zbiornika, przed zastosowaniem korekt służących wyznaczeniu śladu netto, oszacowano na 1 352 t </w:t>
      </w:r>
      <w:proofErr w:type="spellStart"/>
      <w:r>
        <w:t>CO₂e</w:t>
      </w:r>
      <w:proofErr w:type="spellEnd"/>
      <w:r>
        <w:t xml:space="preserve">/rok, czyli około 160 g </w:t>
      </w:r>
      <w:proofErr w:type="spellStart"/>
      <w:r>
        <w:t>CO₂e</w:t>
      </w:r>
      <w:proofErr w:type="spellEnd"/>
      <w:r>
        <w:t xml:space="preserve">/m²/rok. Od tej wartości odjęto emisje występujące przed utworzeniem zbiornika, wynoszące 109 t </w:t>
      </w:r>
      <w:proofErr w:type="spellStart"/>
      <w:r>
        <w:t>CO₂e</w:t>
      </w:r>
      <w:proofErr w:type="spellEnd"/>
      <w:r>
        <w:t xml:space="preserve">/rok, oraz emisje przypisane niezależnym źródłom antropogenicznym w zlewni, oszacowane na 571 t </w:t>
      </w:r>
      <w:proofErr w:type="spellStart"/>
      <w:r>
        <w:t>CO₂e</w:t>
      </w:r>
      <w:proofErr w:type="spellEnd"/>
      <w:r>
        <w:t xml:space="preserve">/rok. W rezultacie modelowy ślad netto samego zbiornika wynosi 672 t </w:t>
      </w:r>
      <w:proofErr w:type="spellStart"/>
      <w:r>
        <w:t>CO₂e</w:t>
      </w:r>
      <w:proofErr w:type="spellEnd"/>
      <w:r>
        <w:t xml:space="preserve">/rok. </w:t>
      </w:r>
    </w:p>
    <w:p w14:paraId="20154D20" w14:textId="52309576" w:rsidR="008038FB" w:rsidRDefault="008038FB" w:rsidP="00D35335">
      <w:pPr>
        <w:spacing w:after="120" w:line="276" w:lineRule="auto"/>
        <w:jc w:val="both"/>
      </w:pPr>
      <w:r>
        <w:t xml:space="preserve">Emisje związane z budową zbiornika oszacowano na około 578 523 t </w:t>
      </w:r>
      <w:proofErr w:type="spellStart"/>
      <w:r>
        <w:t>CO₂e</w:t>
      </w:r>
      <w:proofErr w:type="spellEnd"/>
      <w:r>
        <w:t xml:space="preserve">. Po dodaniu tego komponentu do emisji netto związanych z funkcjonowaniem zbiornika całkowity ślad gazów cieplarnianych wynosi około 6 457 t </w:t>
      </w:r>
      <w:proofErr w:type="spellStart"/>
      <w:r>
        <w:t>CO₂e</w:t>
      </w:r>
      <w:proofErr w:type="spellEnd"/>
      <w:r>
        <w:t xml:space="preserve">/rok. Skumulowany ślad w całym okresie analizy wynosi około 645 714 t </w:t>
      </w:r>
      <w:proofErr w:type="spellStart"/>
      <w:r>
        <w:t>CO₂e</w:t>
      </w:r>
      <w:proofErr w:type="spellEnd"/>
      <w:r>
        <w:t xml:space="preserve">. Z tej wartości około 67,2 tys. t </w:t>
      </w:r>
      <w:proofErr w:type="spellStart"/>
      <w:r>
        <w:t>CO₂e</w:t>
      </w:r>
      <w:proofErr w:type="spellEnd"/>
      <w:r>
        <w:t xml:space="preserve"> przypada na emisje netto samego zbiornika, natomiast zdecydowanie większą część, około 578,5 tys. t </w:t>
      </w:r>
      <w:proofErr w:type="spellStart"/>
      <w:r>
        <w:t>CO₂e</w:t>
      </w:r>
      <w:proofErr w:type="spellEnd"/>
      <w:r>
        <w:t>, stanowią emisje budowlane. Oznacza to, że w całkowitym bilansie cyklu życia dominują emisje związane z realizacją inwestycji, odpowiadające za około 90% łącznego śladu GHG. Ocena emisji budowlanych została wykonana z zastosowaniem bardziej szczegółowego modułu G-RES, obejmującego między innymi roboty ziemne, materiały zasypowe, prace betonowe, elementy stalowe, wyposażenie oraz infrastrukturę drogową.</w:t>
      </w:r>
    </w:p>
    <w:p w14:paraId="2B404076" w14:textId="3C33457A" w:rsidR="008038FB" w:rsidRDefault="008038FB" w:rsidP="00D35335">
      <w:pPr>
        <w:spacing w:after="120" w:line="276" w:lineRule="auto"/>
        <w:jc w:val="both"/>
      </w:pPr>
      <w:r>
        <w:t xml:space="preserve">Zgodnie z przyjętym w modelu podziałem funkcji 80% całkowitego śladu przypisano ochronie przeciwpowodziowej, 15% hydroenergetyce, a 5% rekreacji. Pozostałym funkcjom, takim jak zaopatrzenie w wodę, nawadnianie, żegluga, rybactwo czy zapewnienie przepływu środowiskowego, nie przypisano udziału w emisjach. W odniesieniu wyłącznie do emisji netto związanych ze zbiornikiem oznacza to około 538 t </w:t>
      </w:r>
      <w:proofErr w:type="spellStart"/>
      <w:r>
        <w:t>CO₂e</w:t>
      </w:r>
      <w:proofErr w:type="spellEnd"/>
      <w:r>
        <w:t xml:space="preserve">/rok przypisanych ochronie przeciwpowodziowej, 101 t </w:t>
      </w:r>
      <w:proofErr w:type="spellStart"/>
      <w:r>
        <w:t>CO₂e</w:t>
      </w:r>
      <w:proofErr w:type="spellEnd"/>
      <w:r>
        <w:t xml:space="preserve">/rok hydroenergetyce oraz 34 t </w:t>
      </w:r>
      <w:proofErr w:type="spellStart"/>
      <w:r>
        <w:t>CO₂e</w:t>
      </w:r>
      <w:proofErr w:type="spellEnd"/>
      <w:r>
        <w:t xml:space="preserve">/rok rekreacji. Po uwzględnieniu odpowiednio alokowanych emisji budowlanych całkowite wartości wynoszą około 5 166 t </w:t>
      </w:r>
      <w:proofErr w:type="spellStart"/>
      <w:r>
        <w:t>CO₂e</w:t>
      </w:r>
      <w:proofErr w:type="spellEnd"/>
      <w:r>
        <w:t xml:space="preserve">/rok dla ochrony przeciwpowodziowej, 969 t </w:t>
      </w:r>
      <w:proofErr w:type="spellStart"/>
      <w:r>
        <w:t>CO₂e</w:t>
      </w:r>
      <w:proofErr w:type="spellEnd"/>
      <w:r>
        <w:t xml:space="preserve">/rok dla hydroenergetyki i 323 t </w:t>
      </w:r>
      <w:proofErr w:type="spellStart"/>
      <w:r>
        <w:t>CO₂e</w:t>
      </w:r>
      <w:proofErr w:type="spellEnd"/>
      <w:r>
        <w:t>/rok dla rekreacji.</w:t>
      </w:r>
      <w:r w:rsidR="00951ED7">
        <w:t xml:space="preserve"> </w:t>
      </w:r>
      <w:r>
        <w:t xml:space="preserve">Dla funkcji hydroenergetycznej przyjęto moc zainstalowaną wynoszącą 3 MW oraz bardzo niską gęstość mocy równą 0,3 W/m². W raporcie nie podano jednak rocznej produkcji energii elektrycznej, dlatego nie wyznaczono jednostkowej intensywności emisji wyrażonej w g </w:t>
      </w:r>
      <w:proofErr w:type="spellStart"/>
      <w:r>
        <w:t>CO₂e</w:t>
      </w:r>
      <w:proofErr w:type="spellEnd"/>
      <w:r>
        <w:t>/kWh. Brak tej wartości uniemożliwia bezpośrednie porównanie śladu hydroenergetyki z innymi technologiami wytwarzania energii. Przedstawionych wartości alokowanych nie należy zatem interpretować jako wskaźnika emisyjności wyprodukowanej energii.</w:t>
      </w:r>
    </w:p>
    <w:p w14:paraId="701E08D0" w14:textId="34D3EC67" w:rsidR="008038FB" w:rsidRDefault="008038FB" w:rsidP="00D35335">
      <w:pPr>
        <w:spacing w:after="120" w:line="276" w:lineRule="auto"/>
        <w:jc w:val="both"/>
      </w:pPr>
      <w:r>
        <w:t xml:space="preserve">Dodatni ślad gazów cieplarnianych netto zbiornika jest kształtowany przede wszystkim przez emisję CO₂. Modelowa emisja CO₂ po napełnieniu wynosi około 781 t </w:t>
      </w:r>
      <w:proofErr w:type="spellStart"/>
      <w:r>
        <w:t>CO₂e</w:t>
      </w:r>
      <w:proofErr w:type="spellEnd"/>
      <w:r>
        <w:t xml:space="preserve">/rok, natomiast emisję występującą przed zalaniem oszacowano na 31 t </w:t>
      </w:r>
      <w:proofErr w:type="spellStart"/>
      <w:r>
        <w:t>CO₂e</w:t>
      </w:r>
      <w:proofErr w:type="spellEnd"/>
      <w:r>
        <w:t xml:space="preserve">/rok. Oznacza to emisję netto CO₂ na poziomie około 750 t </w:t>
      </w:r>
      <w:proofErr w:type="spellStart"/>
      <w:r>
        <w:t>CO₂e</w:t>
      </w:r>
      <w:proofErr w:type="spellEnd"/>
      <w:r>
        <w:t xml:space="preserve">/rok, czyli 89 g </w:t>
      </w:r>
      <w:proofErr w:type="spellStart"/>
      <w:r>
        <w:t>CO₂e</w:t>
      </w:r>
      <w:proofErr w:type="spellEnd"/>
      <w:r>
        <w:t xml:space="preserve">/m²/rok. Powierzchniowa emisja dyfuzyjna CO₂ została określona na poziomie 92 g </w:t>
      </w:r>
      <w:proofErr w:type="spellStart"/>
      <w:r>
        <w:t>CO₂e</w:t>
      </w:r>
      <w:proofErr w:type="spellEnd"/>
      <w:r>
        <w:t>/m²/rok. Niewielka różnica pomiędzy tym wskaźnikiem a wartością netto wynika z odjęcia emisji bazowych występujących przed utworzeniem zbiornika.</w:t>
      </w:r>
      <w:r w:rsidR="00951ED7">
        <w:t xml:space="preserve"> </w:t>
      </w:r>
      <w:r>
        <w:t xml:space="preserve">W przypadku CH₄ emisję po napełnieniu oszacowano na 571 t </w:t>
      </w:r>
      <w:proofErr w:type="spellStart"/>
      <w:r>
        <w:t>CO₂e</w:t>
      </w:r>
      <w:proofErr w:type="spellEnd"/>
      <w:r>
        <w:t xml:space="preserve">/rok, a emisję przed napełnieniem na 78 t </w:t>
      </w:r>
      <w:proofErr w:type="spellStart"/>
      <w:r>
        <w:t>CO₂e</w:t>
      </w:r>
      <w:proofErr w:type="spellEnd"/>
      <w:r>
        <w:t xml:space="preserve">/rok. Jednocześnie całe 571 t </w:t>
      </w:r>
      <w:proofErr w:type="spellStart"/>
      <w:r>
        <w:t>CO₂e</w:t>
      </w:r>
      <w:proofErr w:type="spellEnd"/>
      <w:r>
        <w:t xml:space="preserve">/rok emisji metanu po napełnieniu zostało potencjalnie przypisane niezależnym źródłom antropogenicznym w zlewni. Po zastosowaniu korekt metodycznych otrzymano zatem wartość netto CH₄ równą –78 t </w:t>
      </w:r>
      <w:proofErr w:type="spellStart"/>
      <w:r>
        <w:t>CO₂e</w:t>
      </w:r>
      <w:proofErr w:type="spellEnd"/>
      <w:r>
        <w:t xml:space="preserve">/rok, czyli około –9 g </w:t>
      </w:r>
      <w:proofErr w:type="spellStart"/>
      <w:r>
        <w:t>CO₂e</w:t>
      </w:r>
      <w:proofErr w:type="spellEnd"/>
      <w:r>
        <w:t xml:space="preserve">/m²/rok. Ujemny wynik nie oznacza, że zbiornik będzie fizycznie pochłaniał metan. Jest on matematycznym rezultatem przyjętej metody wyznaczania emisji netto, w której od emisji po napełnieniu odejmuje się emisje bazowe oraz część przypisaną źródłom antropogenicznym niezwiązanym bezpośrednio z utworzeniem zbiornika. Wynik dla CH₄ jest w konsekwencji szczególnie wrażliwy na założenia dotyczące udziału niezależnych źródeł antropogenicznych. Analiza dróg uwalniania metanu wskazuje, że dominującym mechanizmem jest dyfuzja przez powierzchnię wody, której intensywność oszacowano na 58 g </w:t>
      </w:r>
      <w:proofErr w:type="spellStart"/>
      <w:r>
        <w:t>CO₂e</w:t>
      </w:r>
      <w:proofErr w:type="spellEnd"/>
      <w:r>
        <w:t xml:space="preserve">/m²/rok. Emisja pęcherzykowa wynosi około 9 g </w:t>
      </w:r>
      <w:proofErr w:type="spellStart"/>
      <w:r>
        <w:t>CO₂e</w:t>
      </w:r>
      <w:proofErr w:type="spellEnd"/>
      <w:r>
        <w:t xml:space="preserve">/m²/rok. Na podstawie tych wartości można przyjąć, że dyfuzja odpowiada za około 86%, a </w:t>
      </w:r>
      <w:r w:rsidR="00003F51">
        <w:t>uwalnianie z pęcherzy</w:t>
      </w:r>
      <w:r>
        <w:t xml:space="preserve"> za około 14% powierzchniowej emisji CH₄ uwzględnionej w modelu. Łączna emisja CH₄ po napełnieniu została przedstawiona w raporcie jako około 68 g </w:t>
      </w:r>
      <w:proofErr w:type="spellStart"/>
      <w:r>
        <w:t>CO₂e</w:t>
      </w:r>
      <w:proofErr w:type="spellEnd"/>
      <w:r>
        <w:t>/m²/rok; niewielka różnica w stosunku do sumy poszczególnych dróg emisji wynika z zaokrągleń.</w:t>
      </w:r>
    </w:p>
    <w:p w14:paraId="30204579" w14:textId="574A35C6" w:rsidR="008038FB" w:rsidRDefault="008038FB" w:rsidP="00D35335">
      <w:pPr>
        <w:spacing w:after="120" w:line="276" w:lineRule="auto"/>
        <w:jc w:val="both"/>
      </w:pPr>
      <w:r>
        <w:t>Emisję CH₄ z odgazowania na odpływie przyjęto jako zerową. Raport wskazuje, że w module obliczeniowym nie zdefiniowano w pełni poziomu wody lub warunków odnoszących się do termokliny, wobec czego mechanizm odgazowania nie został uwzględniony ilościowo. Jednocześnie w danych wejściowych podano głębokość głównego ujęcia wody równą 3 m oraz głębokość termokliny wynoszącą 5,2 m. Płytkie ujęcie wody może ograniczać znaczenie odgazowania w porównaniu z poborem wód głębinowych, nie stanowi jednak dowodu na całkowity brak tego procesu w warunkach rzeczywistych. Zerową wartość należy zatem interpretować jako założenie modelowe wynikające z konfiguracji danych, a nie jako potwierdzenie braku emisji terenowej.</w:t>
      </w:r>
    </w:p>
    <w:p w14:paraId="25DBE0F2" w14:textId="22A51EE1" w:rsidR="008038FB" w:rsidRDefault="008038FB" w:rsidP="00D35335">
      <w:pPr>
        <w:spacing w:after="120" w:line="276" w:lineRule="auto"/>
        <w:jc w:val="both"/>
      </w:pPr>
      <w:r>
        <w:t xml:space="preserve">Łączna powierzchniowa emisja brutto po napełnieniu wynosi około 160 g </w:t>
      </w:r>
      <w:proofErr w:type="spellStart"/>
      <w:r>
        <w:t>CO₂e</w:t>
      </w:r>
      <w:proofErr w:type="spellEnd"/>
      <w:r>
        <w:t xml:space="preserve">/m²/rok, w tym 92 g </w:t>
      </w:r>
      <w:proofErr w:type="spellStart"/>
      <w:r>
        <w:t>CO₂e</w:t>
      </w:r>
      <w:proofErr w:type="spellEnd"/>
      <w:r>
        <w:t xml:space="preserve">/m²/rok przypada na CO₂, a około 68 g </w:t>
      </w:r>
      <w:proofErr w:type="spellStart"/>
      <w:r>
        <w:t>CO₂e</w:t>
      </w:r>
      <w:proofErr w:type="spellEnd"/>
      <w:r>
        <w:t xml:space="preserve">/m²/rok na CH₄. Po odjęciu emisji sprzed zalania i niezależnych źródeł antropogenicznych otrzymano ślad netto równy 80 g </w:t>
      </w:r>
      <w:proofErr w:type="spellStart"/>
      <w:r>
        <w:t>CO₂e</w:t>
      </w:r>
      <w:proofErr w:type="spellEnd"/>
      <w:r>
        <w:t xml:space="preserve">/m²/rok. Całkowity dodatni wynik jest zatem rezultatem przewagi dodatniej emisji netto CO₂, wynoszącej 89 g </w:t>
      </w:r>
      <w:proofErr w:type="spellStart"/>
      <w:r>
        <w:t>CO₂e</w:t>
      </w:r>
      <w:proofErr w:type="spellEnd"/>
      <w:r>
        <w:t xml:space="preserve">/m²/rok, nad obliczoną ujemną wartością netto CH₄, równą –9 g </w:t>
      </w:r>
      <w:proofErr w:type="spellStart"/>
      <w:r>
        <w:t>CO₂e</w:t>
      </w:r>
      <w:proofErr w:type="spellEnd"/>
      <w:r>
        <w:t>/m²/rok. Rozróżnienie pomiędzy emisją brutto i netto ma zasadnicze znaczenie dla interpretacji rezultatów, ponieważ wskaźnik netto nie przedstawia rzeczywistego całkowitego strumienia gazów uwalnianych do atmosfery.</w:t>
      </w:r>
    </w:p>
    <w:p w14:paraId="002B1BBF" w14:textId="11AA6CFF" w:rsidR="00BC054B" w:rsidRDefault="008038FB" w:rsidP="00D35335">
      <w:pPr>
        <w:spacing w:after="120" w:line="276" w:lineRule="auto"/>
        <w:jc w:val="both"/>
      </w:pPr>
      <w:r>
        <w:t xml:space="preserve">Wyniki porównawcze przedstawione w raporcie wskazują położenie analizowanego obiektu na tle światowej bazy zbiorników, jednak nie ustanawiają formalnych progów pozwalających jednoznacznie zaklasyfikować go jako zbiornik nisko-, średnio- lub wysokoemisyjny. Ocena taka może mieć wyłącznie charakter orientacyjny. Na podstawie powierzchniowej emisji netto wynoszącej 80 g </w:t>
      </w:r>
      <w:proofErr w:type="spellStart"/>
      <w:r>
        <w:t>CO₂e</w:t>
      </w:r>
      <w:proofErr w:type="spellEnd"/>
      <w:r>
        <w:t xml:space="preserve">/m²/rok analizowany obiekt można uznać za relatywnie mało emisyjny w odniesieniu do emisji eksploatacyjnych netto. Nie oznacza to jednak, że emisje brutto, zwłaszcza emisje CH₄, są nieistotne. Dodatkowo, po uwzględnieniu budowy, całkowity ślad cyklu życia jest zdecydowanie większy i zdominowany przez komponent </w:t>
      </w:r>
      <w:proofErr w:type="spellStart"/>
      <w:r>
        <w:t>inwestycyjny.</w:t>
      </w:r>
      <w:r w:rsidR="00014EA7" w:rsidRPr="00014EA7">
        <w:t>Porównanie</w:t>
      </w:r>
      <w:proofErr w:type="spellEnd"/>
      <w:r w:rsidR="00014EA7" w:rsidRPr="00014EA7">
        <w:t xml:space="preserve"> wyników uzyskanych dla Zbiornika Kamieniec z wartościami publikowanymi dla innych obiektów wymaga zachowania ostrożności metodologicznej. Wskaźnik 80 g </w:t>
      </w:r>
      <w:proofErr w:type="spellStart"/>
      <w:r w:rsidR="00014EA7" w:rsidRPr="00014EA7">
        <w:t>CO₂e</w:t>
      </w:r>
      <w:proofErr w:type="spellEnd"/>
      <w:r w:rsidR="00014EA7" w:rsidRPr="00014EA7">
        <w:t xml:space="preserve">/m²/rok określa modelowy ślad netto, uśredniony w stuletnim okresie analizy i pomniejszony o emisje występujące przed zalaniem oraz emisje przypisane niezależnym źródłom antropogenicznym w zlewni. Większość badań terenowych przedstawia natomiast emisje brutto, odnoszące się do okresu prowadzenia pomiarów i niekorygowane w sposób odpowiadający metodyce G-RES. Z tego względu do porównań z wynikami pomiarowymi bardziej odpowiednia jest emisja brutto Zbiornika Kamieniec, wynosząca około 160 g </w:t>
      </w:r>
      <w:proofErr w:type="spellStart"/>
      <w:r w:rsidR="00014EA7" w:rsidRPr="00014EA7">
        <w:t>CO₂e</w:t>
      </w:r>
      <w:proofErr w:type="spellEnd"/>
      <w:r w:rsidR="00014EA7" w:rsidRPr="00014EA7">
        <w:t xml:space="preserve">/m²/rok, niż wartość netto równa 80 g </w:t>
      </w:r>
      <w:proofErr w:type="spellStart"/>
      <w:r w:rsidR="00014EA7" w:rsidRPr="00014EA7">
        <w:t>CO₂e</w:t>
      </w:r>
      <w:proofErr w:type="spellEnd"/>
      <w:r w:rsidR="00014EA7" w:rsidRPr="00014EA7">
        <w:t>/m²/rok. Takie rozróżnienie jest zgodne z założeniami G-RES, który został opracowany do określania zmiany emisji przypisywanej utworzeniu zbiornika, a nie wyłącznie całkowitego strumienia gazów uwalnianych z jego powierzchni</w:t>
      </w:r>
      <w:r w:rsidR="009752AA">
        <w:rPr>
          <w:rStyle w:val="FootnoteReference"/>
        </w:rPr>
        <w:footnoteReference w:id="1"/>
      </w:r>
      <w:r w:rsidR="00014EA7" w:rsidRPr="00014EA7">
        <w:t>.</w:t>
      </w:r>
      <w:r w:rsidR="007944F6">
        <w:t xml:space="preserve"> </w:t>
      </w:r>
      <w:r w:rsidR="007944F6" w:rsidRPr="007944F6">
        <w:t xml:space="preserve">Jednym z najważniejszych punktów odniesienia jest globalna synteza </w:t>
      </w:r>
      <w:proofErr w:type="spellStart"/>
      <w:r w:rsidR="007944F6" w:rsidRPr="007944F6">
        <w:t>Deemera</w:t>
      </w:r>
      <w:proofErr w:type="spellEnd"/>
      <w:r w:rsidR="007944F6" w:rsidRPr="007944F6">
        <w:t xml:space="preserve"> i współautorów, obejmująca dane z 267 zbiorników. Autorzy oszacowali globalne emisje z powierzchni zbiorników na około 0,8 </w:t>
      </w:r>
      <w:proofErr w:type="spellStart"/>
      <w:r w:rsidR="007944F6" w:rsidRPr="007944F6">
        <w:t>Pg</w:t>
      </w:r>
      <w:proofErr w:type="spellEnd"/>
      <w:r w:rsidR="007944F6" w:rsidRPr="007944F6">
        <w:t xml:space="preserve"> </w:t>
      </w:r>
      <w:proofErr w:type="spellStart"/>
      <w:r w:rsidR="007944F6" w:rsidRPr="007944F6">
        <w:t>CO₂e</w:t>
      </w:r>
      <w:proofErr w:type="spellEnd"/>
      <w:r w:rsidR="007944F6" w:rsidRPr="007944F6">
        <w:t xml:space="preserve">/rok, przy bardzo dużym zróżnicowaniu pomiędzy poszczególnymi obiektami. W ujęciu ekwiwalentu CO₂ około 79% globalnego oddziaływania klimatycznego przypisano metanowi. Badanie wykazało ponadto, że parametry związane z produktywnością ekosystemu, w tym dostępność substancji biogennych, są często lepszymi </w:t>
      </w:r>
      <w:proofErr w:type="spellStart"/>
      <w:r w:rsidR="007944F6" w:rsidRPr="007944F6">
        <w:t>predyktorami</w:t>
      </w:r>
      <w:proofErr w:type="spellEnd"/>
      <w:r w:rsidR="007944F6" w:rsidRPr="007944F6">
        <w:t xml:space="preserve"> emisji niż sam wiek lub położenie geograficzne zbiornika</w:t>
      </w:r>
      <w:r w:rsidR="007944F6">
        <w:rPr>
          <w:rStyle w:val="FootnoteReference"/>
        </w:rPr>
        <w:footnoteReference w:id="2"/>
      </w:r>
      <w:r w:rsidR="007944F6" w:rsidRPr="007944F6">
        <w:t>.</w:t>
      </w:r>
      <w:r w:rsidR="003F4237">
        <w:t xml:space="preserve"> </w:t>
      </w:r>
      <w:r w:rsidR="003F4237" w:rsidRPr="003F4237">
        <w:t xml:space="preserve">Na tle tej syntezy Zbiornik Kamieniec charakteryzuje się odmienną strukturą emisji brutto. Metan odpowiada w jego przypadku za około 42% emisji brutto po napełnieniu, natomiast CO₂ za około 58%. Udział CH₄ jest więc wyraźnie mniejszy niż średni udział tego gazu w globalnym oddziaływaniu klimatycznym zbiorników przedstawionym przez </w:t>
      </w:r>
      <w:proofErr w:type="spellStart"/>
      <w:r w:rsidR="003F4237" w:rsidRPr="003F4237">
        <w:t>Deemera</w:t>
      </w:r>
      <w:proofErr w:type="spellEnd"/>
      <w:r w:rsidR="003F4237" w:rsidRPr="003F4237">
        <w:t xml:space="preserve"> i współautorów. Nie oznacza to jednak, że emisja metanu jest pomijalna. Wynik jest częściowo konsekwencją przyjęcia zerowej emisji z odgazowania oraz stosunkowo niewielkiego udziału emisji pęcherzykowej, a także odmiennego charakteru analizowanych wskaźników. Wartości dla Zbiornika Kamieniec są oszacowaniami modelowymi, podczas gdy globalna baza </w:t>
      </w:r>
      <w:proofErr w:type="spellStart"/>
      <w:r w:rsidR="003F4237" w:rsidRPr="003F4237">
        <w:t>Deemera</w:t>
      </w:r>
      <w:proofErr w:type="spellEnd"/>
      <w:r w:rsidR="003F4237" w:rsidRPr="003F4237">
        <w:t xml:space="preserve"> obejmuje wyniki uzyskane różnymi metodami terenowymi, dla zbiorników o zróżnicowanym wieku, klimacie i </w:t>
      </w:r>
      <w:proofErr w:type="spellStart"/>
      <w:r w:rsidR="003F4237" w:rsidRPr="003F4237">
        <w:t>trofii</w:t>
      </w:r>
      <w:proofErr w:type="spellEnd"/>
      <w:r w:rsidR="003F4237" w:rsidRPr="003F4237">
        <w:t>.</w:t>
      </w:r>
      <w:r w:rsidR="003F4237">
        <w:t xml:space="preserve"> </w:t>
      </w:r>
      <w:r w:rsidR="003F4237" w:rsidRPr="003F4237">
        <w:t xml:space="preserve">Dodatkowego punktu odniesienia dostarczają pomiary przeprowadzone w zbiornikach </w:t>
      </w:r>
      <w:proofErr w:type="spellStart"/>
      <w:r w:rsidR="003F4237" w:rsidRPr="003F4237">
        <w:t>perialpejskich</w:t>
      </w:r>
      <w:proofErr w:type="spellEnd"/>
      <w:r w:rsidR="003F4237" w:rsidRPr="003F4237">
        <w:t xml:space="preserve"> i alpejskich. </w:t>
      </w:r>
      <w:proofErr w:type="spellStart"/>
      <w:r w:rsidR="003F4237" w:rsidRPr="003F4237">
        <w:t>Diem</w:t>
      </w:r>
      <w:proofErr w:type="spellEnd"/>
      <w:r w:rsidR="003F4237" w:rsidRPr="003F4237">
        <w:t xml:space="preserve"> i współautorzy stwierdzili, że analizowane obiekty emitowały średnio około 1 030 ± 780 mg CO₂/m²/dobę, co po przeliczeniu odpowiada około 376 ± 285 g CO₂/m²/rok. Modelowa emisja dyfuzyjna CO₂ ze Zbiornika Kamieniec, wynosząca 92 g CO₂/m²/rok, jest zatem około czterokrotnie niższa od średniej wartości uzyskanej w tym badaniu</w:t>
      </w:r>
      <w:r w:rsidR="00CD2175">
        <w:rPr>
          <w:rStyle w:val="FootnoteReference"/>
        </w:rPr>
        <w:footnoteReference w:id="3"/>
      </w:r>
      <w:r w:rsidR="003F4237" w:rsidRPr="003F4237">
        <w:t>. Porównanie to wskazuje na relatywnie niską powierzchniową emisję CO₂, należy jednak pamiętać, że badania alpejskie obejmowały pomiary wykonane w konkretnych warunkach sezonowych i hydrologicznych, podczas gdy wynik G-RES jest wartością modelową uśrednioną w długim okresie.</w:t>
      </w:r>
    </w:p>
    <w:p w14:paraId="075555C3" w14:textId="06B6F9E1" w:rsidR="009752AA" w:rsidRDefault="00CD2175" w:rsidP="00D35335">
      <w:pPr>
        <w:spacing w:after="120" w:line="276" w:lineRule="auto"/>
        <w:jc w:val="both"/>
      </w:pPr>
      <w:r w:rsidRPr="00CD2175">
        <w:t xml:space="preserve">Jeszcze większe różnice występują w odniesieniu do metanu. Emisja brutto CH₄ ze Zbiornika Kamieniec, wynosząca 68 g </w:t>
      </w:r>
      <w:proofErr w:type="spellStart"/>
      <w:r w:rsidRPr="00CD2175">
        <w:t>CO₂e</w:t>
      </w:r>
      <w:proofErr w:type="spellEnd"/>
      <w:r w:rsidRPr="00CD2175">
        <w:t xml:space="preserve">/m²/rok, odpowiada – przy współczynniku GWP₁₀₀ równym 34 – około 2,0 g CH₄/m²/rok, czyli około 5,5 mg CH₄/m²/dobę. Dla porównania, w płytkim, położonym w strefie umiarkowanej szwajcarskim zbiorniku </w:t>
      </w:r>
      <w:proofErr w:type="spellStart"/>
      <w:r w:rsidRPr="00CD2175">
        <w:t>Wohlen</w:t>
      </w:r>
      <w:proofErr w:type="spellEnd"/>
      <w:r w:rsidRPr="00CD2175">
        <w:t xml:space="preserve"> zmierzono średnią emisję przekraczającą 150 mg CH₄/m²/dobę. Po zastosowaniu tego samego współczynnika GWP odpowiadałoby to ponad 1,86 kg </w:t>
      </w:r>
      <w:proofErr w:type="spellStart"/>
      <w:r w:rsidRPr="00CD2175">
        <w:t>CO₂e</w:t>
      </w:r>
      <w:proofErr w:type="spellEnd"/>
      <w:r w:rsidRPr="00CD2175">
        <w:t>/m²/rok</w:t>
      </w:r>
      <w:r w:rsidR="00A4674A">
        <w:rPr>
          <w:rStyle w:val="FootnoteReference"/>
        </w:rPr>
        <w:footnoteReference w:id="4"/>
      </w:r>
      <w:r w:rsidRPr="00CD2175">
        <w:t xml:space="preserve">. Emisja metanu ze Zbiornika Kamieniec jest więc co najmniej około 27 razy niższa od wartości stwierdzonej w tym szczególnie wysokoemisyjnym obiekcie. Istotna jest również różnica w strukturze emisji: w zbiorniku </w:t>
      </w:r>
      <w:proofErr w:type="spellStart"/>
      <w:r w:rsidRPr="00CD2175">
        <w:t>Wohlen</w:t>
      </w:r>
      <w:proofErr w:type="spellEnd"/>
      <w:r w:rsidRPr="00CD2175">
        <w:t xml:space="preserve"> zdecydowanie dominowała </w:t>
      </w:r>
      <w:proofErr w:type="spellStart"/>
      <w:r w:rsidRPr="00CD2175">
        <w:t>ebulicja</w:t>
      </w:r>
      <w:proofErr w:type="spellEnd"/>
      <w:r w:rsidRPr="00CD2175">
        <w:t>, podczas gdy w modelu dla Kamieńca około 86% emisji CH₄ przypisano dyfuzji, a jedynie około 14% uwalnianiu pęcherzykowemu.</w:t>
      </w:r>
      <w:r w:rsidR="0005311B">
        <w:t xml:space="preserve"> </w:t>
      </w:r>
      <w:r w:rsidR="0005311B" w:rsidRPr="0005311B">
        <w:t xml:space="preserve">Obiekt ten miał w czasie badań około 90 lat, a mimo to pozostawał bardzo silnym źródłem CH₄. Autorzy powiązali wysokie emisje między innymi z płytkością zbiornika, nagromadzeniem osadów i silną zależnością </w:t>
      </w:r>
      <w:proofErr w:type="spellStart"/>
      <w:r w:rsidR="0005311B" w:rsidRPr="0005311B">
        <w:t>ebulicji</w:t>
      </w:r>
      <w:proofErr w:type="spellEnd"/>
      <w:r w:rsidR="0005311B" w:rsidRPr="0005311B">
        <w:t xml:space="preserve"> od temperatury. Oznacza to, że przewidywany spadek emisji wraz z wiekiem zbiornika nie powinien być traktowany jako reguła bez wyjątków. W określonych warunkach morfometrycznych i troficznych intensywna emisja metanu może utrzymywać się również w starszych obiektach</w:t>
      </w:r>
      <w:r w:rsidR="0005311B">
        <w:t xml:space="preserve"> co należy mieć na uwadze</w:t>
      </w:r>
      <w:r w:rsidR="0005311B" w:rsidRPr="0005311B">
        <w:t>.</w:t>
      </w:r>
      <w:r w:rsidR="0005311B">
        <w:t xml:space="preserve"> </w:t>
      </w:r>
    </w:p>
    <w:p w14:paraId="4976FA8D" w14:textId="7001A0FE" w:rsidR="00031064" w:rsidRDefault="00422392" w:rsidP="00D35335">
      <w:pPr>
        <w:spacing w:after="120" w:line="276" w:lineRule="auto"/>
        <w:jc w:val="both"/>
      </w:pPr>
      <w:r w:rsidRPr="00422392">
        <w:t>Dynamikę emisji po zalaniu dobrze ilustrują wyniki wieloletnich badań borealnego zbiornika Eastmain-1 w Kanadzie. W pierwszym roku po napełnieniu emisję netto CO₂ oszacowano tam na 2 270 mg C/m²/dobę, co odpowiada około 3,0 kg CO₂/m²/rok. Po trzech kolejnych latach wartość zmniejszyła się do około 835 mg C/m²/dobę, czyli około 1,1 kg CO₂/m²/rok. Nawet ta obniżona wartość pozostawała ponad dziesięciokrotnie większa od wynoszącej 92 g CO₂/m²/rok emisji dyfuzyjnej oszacowanej dla Kamieńca. Badania Eastmain-1 potwierdziły gwałtowny spadek emisji CO₂ w pierwszych latach po zalaniu, a późniejsze pomiary wskazały na jej względną stabilizację po około siedmiu latach.</w:t>
      </w:r>
      <w:r w:rsidR="005C54BF">
        <w:t xml:space="preserve"> </w:t>
      </w:r>
      <w:r w:rsidR="005C54BF" w:rsidRPr="005C54BF">
        <w:t>Porównanie z Eastmain-1 nie oznacza, że emisje Zbiornika Kamieniec bezpośrednio po napełnieniu będą równie wysokie. Wyniki G-RES dla Kamieńca mają charakter długookresowy, natomiast wartości dla Eastmain-1 odnoszą się do poszczególnych lat po zalaniu. Przykład kanadyjski potwierdza jednak, że średnia stuletnia może maskować znacznie wyższe emisje w początkowej fazie eksploatacji. Długoterminowe badania Eastmain-1 wykazały również, że udział CH₄ w emisjach brutto wynosił jedynie około 1,2–6,8%, natomiast dyfuzyjna emisja CO₂ odpowiadała za około 80–90% śladu wyrażonego w ekwiwalencie CO₂. Oznacza to, że dominacja CO₂ prognozowana dla Zbiornika Kamieniec jest zgodna z wynikami obserwowanymi w niektórych zbiornikach borealnych i umiarkowanych</w:t>
      </w:r>
      <w:r w:rsidR="00C66AB9">
        <w:rPr>
          <w:rStyle w:val="FootnoteReference"/>
        </w:rPr>
        <w:footnoteReference w:id="5"/>
      </w:r>
      <w:r w:rsidR="005C54BF" w:rsidRPr="005C54BF">
        <w:t>.</w:t>
      </w:r>
    </w:p>
    <w:p w14:paraId="30A572C3" w14:textId="6F498108" w:rsidR="00ED180C" w:rsidRDefault="007C1083" w:rsidP="00D35335">
      <w:pPr>
        <w:spacing w:after="120" w:line="276" w:lineRule="auto"/>
        <w:jc w:val="both"/>
      </w:pPr>
      <w:r w:rsidRPr="007C1083">
        <w:t xml:space="preserve">Literatura potwierdza również, że emisje nie zależą wyłącznie od wieku i strefy klimatycznej. </w:t>
      </w:r>
      <w:proofErr w:type="spellStart"/>
      <w:r w:rsidRPr="007C1083">
        <w:t>Barros</w:t>
      </w:r>
      <w:proofErr w:type="spellEnd"/>
      <w:r w:rsidRPr="007C1083">
        <w:t xml:space="preserve"> i współautorzy, analizując 85 zbiorników hydroenergetycznych obejmujących około 20% globalnej powierzchni takich obiektów, wykazali zależność emisji od wieku i szerokości geograficznej, z najwyższymi wartościami występującymi zasadniczo w młodych zbiornikach tropikalnych</w:t>
      </w:r>
      <w:r w:rsidR="002C3979">
        <w:rPr>
          <w:rStyle w:val="FootnoteReference"/>
        </w:rPr>
        <w:footnoteReference w:id="6"/>
      </w:r>
      <w:r w:rsidRPr="007C1083">
        <w:t xml:space="preserve">. Późniejsza synteza </w:t>
      </w:r>
      <w:proofErr w:type="spellStart"/>
      <w:r w:rsidRPr="007C1083">
        <w:t>Deemera</w:t>
      </w:r>
      <w:proofErr w:type="spellEnd"/>
      <w:r w:rsidRPr="007C1083">
        <w:t xml:space="preserve"> i współautorów wskazała jednak, że czynniki związane z produktywnością, takie jak stężenie chlorofilu i dopływ substancji biogennych, mogą być lepszymi </w:t>
      </w:r>
      <w:proofErr w:type="spellStart"/>
      <w:r w:rsidRPr="007C1083">
        <w:t>predyktorami</w:t>
      </w:r>
      <w:proofErr w:type="spellEnd"/>
      <w:r w:rsidRPr="007C1083">
        <w:t xml:space="preserve"> emisji niż wiek zbiornika.</w:t>
      </w:r>
      <w:r w:rsidR="002C3979">
        <w:t xml:space="preserve"> </w:t>
      </w:r>
      <w:r w:rsidR="002C3979" w:rsidRPr="002C3979">
        <w:t xml:space="preserve">W tym kontekście </w:t>
      </w:r>
      <w:proofErr w:type="spellStart"/>
      <w:r w:rsidR="002C3979" w:rsidRPr="002C3979">
        <w:t>hipereutroficzny</w:t>
      </w:r>
      <w:proofErr w:type="spellEnd"/>
      <w:r w:rsidR="002C3979" w:rsidRPr="002C3979">
        <w:t xml:space="preserve"> status Zbiornika Kamieniec oraz znaczny udział terenów rolniczych w zlewni są czynnikami mogącymi zwiększać ryzyko powstawania metanu. Dopływ fosforu i materii organicznej sprzyja produkcji biomasy, a jej rozkład w warunkach niedoboru tlenu może prowadzić do </w:t>
      </w:r>
      <w:proofErr w:type="spellStart"/>
      <w:r w:rsidR="002C3979" w:rsidRPr="002C3979">
        <w:t>metanogenezy</w:t>
      </w:r>
      <w:proofErr w:type="spellEnd"/>
      <w:r w:rsidR="002C3979" w:rsidRPr="002C3979">
        <w:t xml:space="preserve">. Jednocześnie krótki czas retencji wody i płytkie położenie ujęcia mogą ograniczać akumulację metanu w głębszych warstwach oraz jego późniejsze uwalnianie przy odpływie. Wynik modelowy należy więc interpretować jako efekt współdziałania czynników zwiększających i ograniczających emisje, a nie jako prostą konsekwencję przynależności zbiornika do określonej strefy klimatycznej. </w:t>
      </w:r>
    </w:p>
    <w:p w14:paraId="3F3458ED" w14:textId="1F5CC16E" w:rsidR="00B95B7B" w:rsidRDefault="00B95B7B" w:rsidP="00D35335">
      <w:pPr>
        <w:spacing w:after="120" w:line="276" w:lineRule="auto"/>
        <w:jc w:val="both"/>
      </w:pPr>
      <w:r w:rsidRPr="00B95B7B">
        <w:t xml:space="preserve">Szczególnego komentarza wymagają emisje budowlane wynoszące około 578,5 tys. t </w:t>
      </w:r>
      <w:proofErr w:type="spellStart"/>
      <w:r w:rsidRPr="00B95B7B">
        <w:t>CO₂e</w:t>
      </w:r>
      <w:proofErr w:type="spellEnd"/>
      <w:r w:rsidRPr="00B95B7B">
        <w:t xml:space="preserve">, które odpowiadają za blisko 90% całkowitego śladu inwestycji. Przegląd analiz cyklu życia zapór przeprowadzony przez </w:t>
      </w:r>
      <w:proofErr w:type="spellStart"/>
      <w:r w:rsidRPr="00B95B7B">
        <w:t>Songa</w:t>
      </w:r>
      <w:proofErr w:type="spellEnd"/>
      <w:r w:rsidRPr="00B95B7B">
        <w:t xml:space="preserve"> i współautorów wskazuje, że w przypadku niewielkich elektrowni przepływowych dominować mogą emisje związane z budową i utrzymaniem infrastruktury. W dużych projektach zbiornikowych głównym składnikiem bilansu są natomiast często emisje wynikające z rozkładu zalanej biomasy i materii organicznej</w:t>
      </w:r>
      <w:r w:rsidR="00874656">
        <w:rPr>
          <w:rStyle w:val="FootnoteReference"/>
        </w:rPr>
        <w:footnoteReference w:id="7"/>
      </w:r>
      <w:r w:rsidRPr="00B95B7B">
        <w:t xml:space="preserve">. </w:t>
      </w:r>
      <w:r w:rsidRPr="00D0305D">
        <w:t xml:space="preserve">Dominacja komponentu budowlanego w przypadku </w:t>
      </w:r>
      <w:r w:rsidR="00D0305D" w:rsidRPr="00D0305D">
        <w:t>Zbiornika Kamieniec</w:t>
      </w:r>
      <w:r w:rsidRPr="00D0305D">
        <w:t xml:space="preserve"> nie jest więc niemożliwa, </w:t>
      </w:r>
      <w:r w:rsidR="00D0305D" w:rsidRPr="00D0305D">
        <w:t>jednak</w:t>
      </w:r>
      <w:r w:rsidRPr="00D0305D">
        <w:t xml:space="preserve"> na tle typowych projektów zbiornikowych wynik </w:t>
      </w:r>
      <w:r w:rsidR="00D0305D" w:rsidRPr="00D0305D">
        <w:t>ten należy traktować jako wstępny i obarczony znaczną niepewnością. Wartości dotyczące</w:t>
      </w:r>
      <w:r w:rsidRPr="00D0305D">
        <w:t xml:space="preserve"> ilości robót ziemnych, </w:t>
      </w:r>
      <w:r w:rsidR="00D0305D" w:rsidRPr="00D0305D">
        <w:t xml:space="preserve">zużycia </w:t>
      </w:r>
      <w:r w:rsidRPr="00D0305D">
        <w:t>betonu i stali</w:t>
      </w:r>
      <w:r w:rsidR="00D0305D" w:rsidRPr="00D0305D">
        <w:t xml:space="preserve"> oraz </w:t>
      </w:r>
      <w:r w:rsidRPr="00D0305D">
        <w:t xml:space="preserve">odległości transportowych, </w:t>
      </w:r>
      <w:r w:rsidR="00D0305D" w:rsidRPr="00D0305D">
        <w:t xml:space="preserve">przyjęte w modelu G-RES, mają obecnie charakter szacunkowy. Dokładne dane będą dostępne dopiero na etapie opracowywania szczegółowych projektów budowlanych przedsięwzięcia. Po ich uzyskaniu wskazane będzie ponowne obliczenie emisji budowlanych, z uwzględnieniem zweryfikowanych ilości materiałów i robót, rzeczywistych tras i środków transportu, przyjętych </w:t>
      </w:r>
      <w:r w:rsidRPr="00D0305D">
        <w:t xml:space="preserve">granic systemu oraz </w:t>
      </w:r>
      <w:r w:rsidR="00D0305D" w:rsidRPr="00D0305D">
        <w:t>odpowiednich współczynników emisji. Obecnego wyniku nie należy zatem interpretować jako ostatecznej wartości śladu węglowego budowy, lecz jako orientacyjne oszacowanie, które zostanie doprecyzowane wraz z postępem prac projektowych.</w:t>
      </w:r>
      <w:r w:rsidR="007B0C58">
        <w:t xml:space="preserve"> </w:t>
      </w:r>
      <w:r w:rsidR="007B0C58" w:rsidRPr="007B0C58">
        <w:t>Znaczenie tego wyniku jest dodatkowo wzmacniane przez bardzo niską gęstość mocy hydroelektrowni, wynoszącą 0,3 W/m². W analizach hydroenergetyki gęstość mocy jest jednym z kluczowych parametrów, ponieważ duża powierzchnia zbiornika przypadająca na niewielką moc powoduje wzrost emisji w przeliczeniu na jednostkę wyprodukowanej energii. Badania porównawcze wskazują, że obiekty o większej gęstości mocy i krótszym czasie retencji osiągają zazwyczaj korzystniejsze wyniki emisyjne na jednostkę produkcji.</w:t>
      </w:r>
    </w:p>
    <w:p w14:paraId="2C86FD37" w14:textId="0957CC59" w:rsidR="00286A97" w:rsidRPr="00BD214A" w:rsidRDefault="00870EF1" w:rsidP="00D35335">
      <w:pPr>
        <w:spacing w:after="120" w:line="276" w:lineRule="auto"/>
        <w:jc w:val="both"/>
      </w:pPr>
      <w:r w:rsidRPr="00870EF1">
        <w:t xml:space="preserve">Chociaż raport dla Kamieńca nie podaje rocznej produkcji energii, można określić teoretyczną dolną granicę intensywności emisji. Przy mocy 3 MW maksymalna możliwa produkcja, zakładająca pracę z pełną mocą przez cały rok, wynosi 26,28 </w:t>
      </w:r>
      <w:proofErr w:type="spellStart"/>
      <w:r w:rsidRPr="00870EF1">
        <w:t>GWh</w:t>
      </w:r>
      <w:proofErr w:type="spellEnd"/>
      <w:r w:rsidRPr="00870EF1">
        <w:t xml:space="preserve">. Jeśli hydroenergetyce przypisuje się 969 t </w:t>
      </w:r>
      <w:proofErr w:type="spellStart"/>
      <w:r w:rsidRPr="00870EF1">
        <w:t>CO₂e</w:t>
      </w:r>
      <w:proofErr w:type="spellEnd"/>
      <w:r w:rsidRPr="00870EF1">
        <w:t xml:space="preserve">/rok, minimalna teoretyczna intensywność wynosi około 36,9 g </w:t>
      </w:r>
      <w:proofErr w:type="spellStart"/>
      <w:r w:rsidRPr="00870EF1">
        <w:t>CO₂e</w:t>
      </w:r>
      <w:proofErr w:type="spellEnd"/>
      <w:r w:rsidRPr="00870EF1">
        <w:t xml:space="preserve">/kWh. Jest to wartość niemożliwa do obniżenia bez zmiany założeń dotyczących emisji lub ich alokacji, ponieważ odpowiada współczynnikowi wykorzystania mocy równemu 100%. Przy przykładowym współczynniku wykorzystania mocy 40% intensywność wzrosłaby do około 92 g </w:t>
      </w:r>
      <w:proofErr w:type="spellStart"/>
      <w:r w:rsidRPr="00870EF1">
        <w:t>CO₂e</w:t>
      </w:r>
      <w:proofErr w:type="spellEnd"/>
      <w:r w:rsidRPr="00870EF1">
        <w:t xml:space="preserve">/kWh, a przy 50% wyniosłaby około 74 g </w:t>
      </w:r>
      <w:proofErr w:type="spellStart"/>
      <w:r w:rsidRPr="00870EF1">
        <w:t>CO₂e</w:t>
      </w:r>
      <w:proofErr w:type="spellEnd"/>
      <w:r w:rsidRPr="00870EF1">
        <w:t>/kWh. Są to obliczenia orientacyjne</w:t>
      </w:r>
      <w:r>
        <w:t>.</w:t>
      </w:r>
      <w:r w:rsidR="000E4566">
        <w:t xml:space="preserve"> </w:t>
      </w:r>
      <w:r w:rsidR="000E4566" w:rsidRPr="000E4566">
        <w:t xml:space="preserve">Dla porównania mediana intensywności emisji w całym cyklu życia hydroenergetyki przedstawiana na podstawie zestawień IPCC wynosi około 24 g </w:t>
      </w:r>
      <w:proofErr w:type="spellStart"/>
      <w:r w:rsidR="000E4566" w:rsidRPr="000E4566">
        <w:t>CO₂e</w:t>
      </w:r>
      <w:proofErr w:type="spellEnd"/>
      <w:r w:rsidR="000E4566" w:rsidRPr="000E4566">
        <w:t>/kWh. Wartości dla poszczególnych projektów są jednak bardzo zróżnicowane, a wyniki dla zbiorników tropikalnych lub obiektów o małej gęstości mocy mogą być wielokrotnie wyższe</w:t>
      </w:r>
      <w:r w:rsidR="0091295D">
        <w:rPr>
          <w:rStyle w:val="FootnoteReference"/>
        </w:rPr>
        <w:footnoteReference w:id="8"/>
      </w:r>
      <w:r w:rsidR="000E4566" w:rsidRPr="000E4566">
        <w:t>.</w:t>
      </w:r>
      <w:r w:rsidR="00B57149">
        <w:t xml:space="preserve"> </w:t>
      </w:r>
      <w:r w:rsidR="00B57149" w:rsidRPr="00B57149">
        <w:t xml:space="preserve">W przypadku Kamieńca nawet teoretyczna dolna granica wynosząca 36,9 g </w:t>
      </w:r>
      <w:proofErr w:type="spellStart"/>
      <w:r w:rsidR="00B57149" w:rsidRPr="00B57149">
        <w:t>CO₂e</w:t>
      </w:r>
      <w:proofErr w:type="spellEnd"/>
      <w:r w:rsidR="00B57149" w:rsidRPr="00B57149">
        <w:t>/kWh przewyższa tę medianę. Wynika to przede wszystkim z wysokich emisji budowlanych przypisanych funkcji hydroenergetycznej i niewielkiej mocy instalacji. Bez danych o rzeczywistej lub prognozowanej produkcji energii nie można jednak określić ostatecznej intensywności emisyjnej ani przeprowadzić pełnego porównania z innymi elektrowniami.</w:t>
      </w:r>
      <w:r w:rsidR="005704A9">
        <w:t xml:space="preserve"> </w:t>
      </w:r>
      <w:r w:rsidR="005704A9" w:rsidRPr="005704A9">
        <w:t xml:space="preserve">Jeżeli w obliczeniu uwzględniono by wyłącznie przypisaną hydroenergetyce część emisji eksploatacyjnych zbiornika, wynoszącą 101 t </w:t>
      </w:r>
      <w:proofErr w:type="spellStart"/>
      <w:r w:rsidR="005704A9" w:rsidRPr="005704A9">
        <w:t>CO₂e</w:t>
      </w:r>
      <w:proofErr w:type="spellEnd"/>
      <w:r w:rsidR="005704A9" w:rsidRPr="005704A9">
        <w:t xml:space="preserve">/rok, teoretyczna dolna granica intensywności wyniosłaby około 3,8 g </w:t>
      </w:r>
      <w:proofErr w:type="spellStart"/>
      <w:r w:rsidR="005704A9" w:rsidRPr="005704A9">
        <w:t>CO₂e</w:t>
      </w:r>
      <w:proofErr w:type="spellEnd"/>
      <w:r w:rsidR="005704A9" w:rsidRPr="005704A9">
        <w:t xml:space="preserve">/kWh, a przy współczynniku wykorzystania mocy 40% – około 9,6 g </w:t>
      </w:r>
      <w:proofErr w:type="spellStart"/>
      <w:r w:rsidR="005704A9" w:rsidRPr="005704A9">
        <w:t>CO₂e</w:t>
      </w:r>
      <w:proofErr w:type="spellEnd"/>
      <w:r w:rsidR="005704A9" w:rsidRPr="005704A9">
        <w:t>/kWh. Zestawienie obu wyników pokazuje, że o relatywnie wysokiej intensywności całego cyklu życia decyduje nie modelowa emisja biogeniczna zbiornika, lecz przede wszystkim komponent budowlany.</w:t>
      </w:r>
    </w:p>
    <w:p w14:paraId="6C88C49A" w14:textId="7C7048D9" w:rsidR="00036F8D" w:rsidRDefault="009549DA" w:rsidP="00D35335">
      <w:pPr>
        <w:spacing w:after="120" w:line="276" w:lineRule="auto"/>
        <w:jc w:val="both"/>
      </w:pPr>
      <w:r w:rsidRPr="009549DA">
        <w:t xml:space="preserve">Podsumowując, powierzchniową emisję brutto Zbiornika Kamieniec, wynoszącą około 160 g </w:t>
      </w:r>
      <w:proofErr w:type="spellStart"/>
      <w:r w:rsidRPr="009549DA">
        <w:t>CO₂e</w:t>
      </w:r>
      <w:proofErr w:type="spellEnd"/>
      <w:r w:rsidRPr="009549DA">
        <w:t xml:space="preserve">/m²/rok, można uznać za relatywnie niską na tle globalnego zróżnicowania zbiorników oraz wyraźnie niższą od wartości odnotowanych w wielu młodych zbiornikach borealnych i tropikalnych. Emisja CO₂ jest także niższa od średniej uzyskanej w badaniach zbiorników </w:t>
      </w:r>
      <w:proofErr w:type="spellStart"/>
      <w:r w:rsidRPr="009549DA">
        <w:t>perialpejskich</w:t>
      </w:r>
      <w:proofErr w:type="spellEnd"/>
      <w:r w:rsidRPr="009549DA">
        <w:t xml:space="preserve"> i alpejskich. Emisja CH₄ pozostaje istotnym elementem bilansu, lecz jest zdecydowanie niższa niż w szczególnie wysokoemisyjnych zbiornikach strefy umiarkowanej, takich jak </w:t>
      </w:r>
      <w:proofErr w:type="spellStart"/>
      <w:r w:rsidRPr="009549DA">
        <w:t>Wohlen</w:t>
      </w:r>
      <w:proofErr w:type="spellEnd"/>
      <w:r w:rsidRPr="009549DA">
        <w:t>. Klasyfikacja Kamieńca jako obiektu o relatywnie niskiej emisji powierzchniowej jest zatem uzasadniona w odniesieniu do eksploatacyjnych emisji brutto i netto, ale nie powinna być automatycznie odnoszona do całego cyklu życia inwestycji.</w:t>
      </w:r>
    </w:p>
    <w:p w14:paraId="18D55691" w14:textId="5D1D949C" w:rsidR="00A4484F" w:rsidRPr="00D35335" w:rsidRDefault="00A4484F" w:rsidP="00D35335">
      <w:pPr>
        <w:pStyle w:val="Heading1"/>
        <w:numPr>
          <w:ilvl w:val="0"/>
          <w:numId w:val="23"/>
        </w:numPr>
        <w:spacing w:line="276" w:lineRule="auto"/>
        <w:ind w:left="357" w:hanging="357"/>
        <w:jc w:val="both"/>
        <w:rPr>
          <w:sz w:val="36"/>
          <w:szCs w:val="36"/>
        </w:rPr>
      </w:pPr>
      <w:bookmarkStart w:id="3" w:name="_Toc239942325"/>
      <w:r w:rsidRPr="00D35335">
        <w:rPr>
          <w:sz w:val="36"/>
          <w:szCs w:val="36"/>
        </w:rPr>
        <w:t xml:space="preserve">Ocena podatności </w:t>
      </w:r>
      <w:r w:rsidR="00102B91" w:rsidRPr="00D35335">
        <w:rPr>
          <w:sz w:val="36"/>
          <w:szCs w:val="36"/>
        </w:rPr>
        <w:t>Zadania</w:t>
      </w:r>
      <w:r w:rsidRPr="00D35335">
        <w:rPr>
          <w:sz w:val="36"/>
          <w:szCs w:val="36"/>
        </w:rPr>
        <w:t xml:space="preserve"> na zmiany klimatu oraz ocena ryzyka </w:t>
      </w:r>
      <w:r w:rsidR="00102B91" w:rsidRPr="00D35335">
        <w:rPr>
          <w:sz w:val="36"/>
          <w:szCs w:val="36"/>
        </w:rPr>
        <w:t>klimatycznego</w:t>
      </w:r>
      <w:bookmarkEnd w:id="3"/>
    </w:p>
    <w:p w14:paraId="23325618" w14:textId="22348E7C" w:rsidR="004639BC" w:rsidRPr="00D35335" w:rsidRDefault="004639BC" w:rsidP="00D35335">
      <w:pPr>
        <w:pStyle w:val="Heading2"/>
        <w:numPr>
          <w:ilvl w:val="1"/>
          <w:numId w:val="23"/>
        </w:numPr>
        <w:spacing w:line="276" w:lineRule="auto"/>
        <w:ind w:left="720"/>
        <w:jc w:val="both"/>
      </w:pPr>
      <w:bookmarkStart w:id="4" w:name="_Toc239942326"/>
      <w:r w:rsidRPr="00D35335">
        <w:t>Analiza trendów i scenariuszy klimatycznych dotyczących klimatu w Polsce</w:t>
      </w:r>
      <w:bookmarkEnd w:id="4"/>
    </w:p>
    <w:p w14:paraId="61BFA66E" w14:textId="77777777" w:rsidR="00A4484F" w:rsidRPr="004639BC" w:rsidRDefault="00A4484F" w:rsidP="009258F6">
      <w:pPr>
        <w:spacing w:after="120" w:line="276" w:lineRule="auto"/>
        <w:jc w:val="both"/>
      </w:pPr>
      <w:r w:rsidRPr="004639BC">
        <w:t>Informacje na temat trendów i scenariuszy klimatycznych dotyczących klimatu w Polsce można znaleźć w projekcie KLIMADA 2.0</w:t>
      </w:r>
      <w:r w:rsidRPr="004639BC">
        <w:rPr>
          <w:rStyle w:val="FootnoteReference"/>
        </w:rPr>
        <w:footnoteReference w:id="9"/>
      </w:r>
      <w:r w:rsidRPr="004639BC">
        <w:t xml:space="preserve"> . Zgodnie z zapisami </w:t>
      </w:r>
      <w:r w:rsidRPr="004639BC">
        <w:rPr>
          <w:b/>
        </w:rPr>
        <w:t>Wytycznych technicznych KE dotyczących weryfikacji pod względem wpływu na klimat</w:t>
      </w:r>
      <w:r w:rsidRPr="004639BC">
        <w:t>, zaleca się korzystanie z scenariuszy RCP 6.0 lub RCP 8.5 do oceny klimatycznej przedsięwzięć. W przypadku projektów o dłuższym cyklu życia, a także tych, których nie można zmodernizować w okresie ich eksploatacji (takich jak mosty lub nowe linie kolejowe), zaleca się uwzględnienie oczekiwanych wahań zmiennych klimatycznych w oparciu o scenariusz RCP 8.5</w:t>
      </w:r>
      <w:r w:rsidRPr="004639BC">
        <w:rPr>
          <w:rStyle w:val="FootnoteReference"/>
        </w:rPr>
        <w:footnoteReference w:id="10"/>
      </w:r>
      <w:r w:rsidRPr="004639BC">
        <w:t>. Opis scenariuszy zmian klimatycznych przygotowano z wykorzystaniem danych projektu KLIMADA 2.0 dla scenariuszy RCP 4.5 lub RCP 8.5. Umiarkowany scenariusz RCP4.5 zakłada dalszy wzrost stężeń CO</w:t>
      </w:r>
      <w:r w:rsidRPr="004639BC">
        <w:rPr>
          <w:vertAlign w:val="subscript"/>
        </w:rPr>
        <w:t>2</w:t>
      </w:r>
      <w:r w:rsidRPr="004639BC">
        <w:t xml:space="preserve">, odpowiednio do 540 </w:t>
      </w:r>
      <w:proofErr w:type="spellStart"/>
      <w:r w:rsidRPr="004639BC">
        <w:t>ppm</w:t>
      </w:r>
      <w:proofErr w:type="spellEnd"/>
      <w:r w:rsidRPr="004639BC">
        <w:t xml:space="preserve"> w roku 2100 oraz osiągnięcie wymuszenia radiacyjnego na poziomie 4.5 W/m2, zaś scenariusz ekstrapolacyjny RCP8.5 odpowiada wzrostowi stężeń CO2 do 940 </w:t>
      </w:r>
      <w:proofErr w:type="spellStart"/>
      <w:r w:rsidRPr="004639BC">
        <w:t>ppm</w:t>
      </w:r>
      <w:proofErr w:type="spellEnd"/>
      <w:r w:rsidRPr="004639BC">
        <w:t xml:space="preserve"> w r. 2100 i ciągły wzrost wymuszenia radiacyjnego do poziomu 8.5 W/m</w:t>
      </w:r>
      <w:r w:rsidRPr="004639BC">
        <w:rPr>
          <w:vertAlign w:val="superscript"/>
        </w:rPr>
        <w:t>2</w:t>
      </w:r>
      <w:r w:rsidRPr="004639BC">
        <w:t xml:space="preserve">. </w:t>
      </w:r>
    </w:p>
    <w:p w14:paraId="1060AE25" w14:textId="77777777" w:rsidR="00A4484F" w:rsidRPr="004639BC" w:rsidRDefault="00A4484F" w:rsidP="009258F6">
      <w:pPr>
        <w:spacing w:after="120" w:line="276" w:lineRule="auto"/>
        <w:jc w:val="both"/>
      </w:pPr>
      <w:r w:rsidRPr="004639BC">
        <w:t>W opracowanym w ramach projektu KLIMADA 2.0 raporcie dotyczącym zmian temperatury i opadu w Polsce</w:t>
      </w:r>
      <w:r w:rsidRPr="004639BC">
        <w:rPr>
          <w:rStyle w:val="FootnoteReference"/>
        </w:rPr>
        <w:footnoteReference w:id="11"/>
      </w:r>
      <w:r w:rsidRPr="004639BC">
        <w:t xml:space="preserve"> , zmiany w warunkach przyszłego klimatu przedstawione zostały opisane poprzez przybliżenie trendu czasowego 10-letnią średnią kroczącą oraz - w ujęciu przestrzennym - jako różnice dla wybranych indeksów pomiędzy dekadą 2051 - 2060 a 2011 - 2020. Na podstawie dobowych wartości czterech kluczowych parametrów, takich jak średnia temperatura, minimalna temperatura, maksymalna temperatura i opady deszczu, został obliczony zestaw indeksów klimatycznych, które służą do oceny narażenia na zmiany warunków termicznych i opadowych - zarówno średnich, jak i ekstremalnych.</w:t>
      </w:r>
    </w:p>
    <w:p w14:paraId="68056F4C" w14:textId="77777777" w:rsidR="00A4484F" w:rsidRPr="004639BC" w:rsidRDefault="00A4484F" w:rsidP="009258F6">
      <w:pPr>
        <w:spacing w:after="120" w:line="276" w:lineRule="auto"/>
        <w:jc w:val="both"/>
      </w:pPr>
      <w:r w:rsidRPr="004639BC">
        <w:t xml:space="preserve">Zgodnie z wnioskami przedstawionymi w raporcie, </w:t>
      </w:r>
      <w:r w:rsidRPr="004639BC">
        <w:rPr>
          <w:b/>
        </w:rPr>
        <w:t>prognozowany jest wzrost temperatury średniej</w:t>
      </w:r>
      <w:r w:rsidRPr="004639BC">
        <w:t xml:space="preserve"> w obu scenariuszach - RCP 4.5 i RCP 8.5. W scenariuszu RCP8.5 wzrost ten jest bardziej znaczący. W Polsce największe zmiany są prognozowane w miesiącach zimowych (grudzień, styczeń, luty) oraz letnich (czerwiec, lipiec, sierpień), a wystąpienie największych wzrostów temperatury prognozuje się na wschodzie i północnym wschodzie Polski. Wzrost temperatury do roku 2060 wnosi od ok 1 °C (RCP4.5) do 1,2 °C (RCP8.5). Wzrost średniej rocznej temperatury wynika ze zwiększenia się liczby dni gorących oraz zmniejszenia się liczby dni mroźnych. Na skutek wzrostu temperatur w chłodnej porze roku ograniczona zostanie liczba dni </w:t>
      </w:r>
      <w:proofErr w:type="spellStart"/>
      <w:r w:rsidRPr="004639BC">
        <w:t>przymrozkowych</w:t>
      </w:r>
      <w:proofErr w:type="spellEnd"/>
      <w:r w:rsidRPr="004639BC">
        <w:t>. Informacje te obrazują poniższe mapy i wykresy.</w:t>
      </w:r>
    </w:p>
    <w:p w14:paraId="0D22D297" w14:textId="77777777" w:rsidR="00A4484F" w:rsidRDefault="00A4484F" w:rsidP="00A4484F">
      <w:pPr>
        <w:spacing w:line="276" w:lineRule="auto"/>
        <w:jc w:val="both"/>
      </w:pPr>
      <w:r>
        <w:rPr>
          <w:noProof/>
        </w:rPr>
        <w:t xml:space="preserve"> </w:t>
      </w:r>
      <w:r w:rsidRPr="007345C1">
        <w:rPr>
          <w:noProof/>
        </w:rPr>
        <w:drawing>
          <wp:inline distT="0" distB="0" distL="0" distR="0" wp14:anchorId="5476AA80" wp14:editId="6777D43A">
            <wp:extent cx="5760720" cy="3618230"/>
            <wp:effectExtent l="19050" t="19050" r="11430" b="20320"/>
            <wp:docPr id="581315717" name="Obraz 7" descr="Obraz zawierający tekst, mapa, atlas&#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873634" name="Obraz 1" descr="Obraz zawierający tekst, mapa, atlas&#10;&#10;Zawartość wygenerowana przez AI może być niepoprawna."/>
                    <pic:cNvPicPr/>
                  </pic:nvPicPr>
                  <pic:blipFill>
                    <a:blip r:embed="rId11"/>
                    <a:stretch>
                      <a:fillRect/>
                    </a:stretch>
                  </pic:blipFill>
                  <pic:spPr>
                    <a:xfrm>
                      <a:off x="0" y="0"/>
                      <a:ext cx="5760720" cy="3618230"/>
                    </a:xfrm>
                    <a:prstGeom prst="rect">
                      <a:avLst/>
                    </a:prstGeom>
                    <a:ln>
                      <a:solidFill>
                        <a:schemeClr val="accent1"/>
                      </a:solidFill>
                    </a:ln>
                  </pic:spPr>
                </pic:pic>
              </a:graphicData>
            </a:graphic>
          </wp:inline>
        </w:drawing>
      </w:r>
    </w:p>
    <w:p w14:paraId="0BF59CFC" w14:textId="1C9078C4" w:rsidR="00A4484F" w:rsidRPr="009258F6" w:rsidRDefault="00A4484F" w:rsidP="009258F6">
      <w:pPr>
        <w:pStyle w:val="Caption"/>
        <w:jc w:val="both"/>
        <w:rPr>
          <w:rFonts w:asciiTheme="minorHAnsi" w:hAnsiTheme="minorHAnsi"/>
          <w:b w:val="0"/>
          <w:bCs w:val="0"/>
          <w:color w:val="000000" w:themeColor="text1"/>
        </w:rPr>
      </w:pPr>
      <w:bookmarkStart w:id="5" w:name="_Toc190674736"/>
      <w:bookmarkStart w:id="6" w:name="_Toc239926611"/>
      <w:r w:rsidRPr="009258F6">
        <w:rPr>
          <w:rFonts w:asciiTheme="minorHAnsi" w:hAnsiTheme="minorHAnsi"/>
          <w:b w:val="0"/>
          <w:bCs w:val="0"/>
          <w:color w:val="000000" w:themeColor="text1"/>
        </w:rPr>
        <w:t xml:space="preserve">Rysunek </w:t>
      </w:r>
      <w:r w:rsidRPr="009258F6">
        <w:rPr>
          <w:rFonts w:asciiTheme="minorHAnsi" w:hAnsiTheme="minorHAnsi"/>
          <w:b w:val="0"/>
          <w:bCs w:val="0"/>
          <w:color w:val="000000" w:themeColor="text1"/>
        </w:rPr>
        <w:fldChar w:fldCharType="begin"/>
      </w:r>
      <w:r w:rsidRPr="009258F6">
        <w:rPr>
          <w:rFonts w:asciiTheme="minorHAnsi" w:hAnsiTheme="minorHAnsi"/>
          <w:b w:val="0"/>
          <w:bCs w:val="0"/>
          <w:color w:val="000000" w:themeColor="text1"/>
        </w:rPr>
        <w:instrText>SEQ Rysunek \* ARABIC</w:instrText>
      </w:r>
      <w:r w:rsidRPr="009258F6">
        <w:rPr>
          <w:rFonts w:asciiTheme="minorHAnsi" w:hAnsiTheme="minorHAnsi"/>
          <w:b w:val="0"/>
          <w:bCs w:val="0"/>
          <w:color w:val="000000" w:themeColor="text1"/>
        </w:rPr>
        <w:fldChar w:fldCharType="separate"/>
      </w:r>
      <w:r w:rsidR="00B643F2" w:rsidRPr="009258F6">
        <w:rPr>
          <w:rFonts w:asciiTheme="minorHAnsi" w:hAnsiTheme="minorHAnsi"/>
          <w:b w:val="0"/>
          <w:bCs w:val="0"/>
          <w:noProof/>
          <w:color w:val="000000" w:themeColor="text1"/>
        </w:rPr>
        <w:t>1</w:t>
      </w:r>
      <w:r w:rsidRPr="009258F6">
        <w:rPr>
          <w:rFonts w:asciiTheme="minorHAnsi" w:hAnsiTheme="minorHAnsi"/>
          <w:b w:val="0"/>
          <w:bCs w:val="0"/>
          <w:color w:val="000000" w:themeColor="text1"/>
        </w:rPr>
        <w:fldChar w:fldCharType="end"/>
      </w:r>
      <w:r w:rsidR="009258F6">
        <w:rPr>
          <w:rFonts w:asciiTheme="minorHAnsi" w:hAnsiTheme="minorHAnsi"/>
          <w:b w:val="0"/>
          <w:bCs w:val="0"/>
          <w:color w:val="000000" w:themeColor="text1"/>
        </w:rPr>
        <w:t xml:space="preserve"> </w:t>
      </w:r>
      <w:r w:rsidRPr="009258F6">
        <w:rPr>
          <w:rFonts w:asciiTheme="minorHAnsi" w:hAnsiTheme="minorHAnsi"/>
          <w:b w:val="0"/>
          <w:bCs w:val="0"/>
          <w:color w:val="000000" w:themeColor="text1"/>
        </w:rPr>
        <w:t>Różnica temperatury średniej rocznej na wysokości 2 m, według scenariuszy RCP4.5 (lewy panel) i RCP8.5 (prawy panel) miedzy dziesięcioleciem 2051 - 2060 a 2011-2020</w:t>
      </w:r>
      <w:bookmarkEnd w:id="5"/>
      <w:bookmarkEnd w:id="6"/>
    </w:p>
    <w:p w14:paraId="689436E0" w14:textId="77777777" w:rsidR="00A4484F" w:rsidRDefault="00A4484F" w:rsidP="00A4484F">
      <w:pPr>
        <w:pStyle w:val="rdo"/>
      </w:pPr>
      <w:r>
        <w:t>Źródło: Raport skrócony: Zmiany temperatury i opadu na obszarze Polski w warunkach przyszłego klimatu do roku 2100, IOŚ-PIB, styczeń 2020</w:t>
      </w:r>
    </w:p>
    <w:p w14:paraId="190A2C95" w14:textId="77777777" w:rsidR="00A4484F" w:rsidRDefault="00A4484F" w:rsidP="00A4484F">
      <w:pPr>
        <w:pStyle w:val="rdo"/>
      </w:pPr>
      <w:r w:rsidRPr="007345C1">
        <w:rPr>
          <w:noProof/>
        </w:rPr>
        <w:drawing>
          <wp:inline distT="0" distB="0" distL="0" distR="0" wp14:anchorId="7B15AC34" wp14:editId="097C3FC1">
            <wp:extent cx="5760720" cy="2642870"/>
            <wp:effectExtent l="19050" t="19050" r="11430" b="24130"/>
            <wp:docPr id="739244086" name="Obraz 8" descr="Obraz zawierający tekst, Wykres, linia, diagram&#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063588" name="Obraz 1" descr="Obraz zawierający tekst, Wykres, linia, diagram&#10;&#10;Zawartość wygenerowana przez AI może być niepoprawna."/>
                    <pic:cNvPicPr/>
                  </pic:nvPicPr>
                  <pic:blipFill>
                    <a:blip r:embed="rId12"/>
                    <a:stretch>
                      <a:fillRect/>
                    </a:stretch>
                  </pic:blipFill>
                  <pic:spPr>
                    <a:xfrm>
                      <a:off x="0" y="0"/>
                      <a:ext cx="5760720" cy="2642870"/>
                    </a:xfrm>
                    <a:prstGeom prst="rect">
                      <a:avLst/>
                    </a:prstGeom>
                    <a:ln>
                      <a:solidFill>
                        <a:schemeClr val="accent1"/>
                      </a:solidFill>
                    </a:ln>
                  </pic:spPr>
                </pic:pic>
              </a:graphicData>
            </a:graphic>
          </wp:inline>
        </w:drawing>
      </w:r>
    </w:p>
    <w:p w14:paraId="365D179D" w14:textId="5A2C2A1A" w:rsidR="00A4484F" w:rsidRPr="009258F6" w:rsidRDefault="00A4484F" w:rsidP="00A4484F">
      <w:pPr>
        <w:pStyle w:val="Caption"/>
        <w:rPr>
          <w:rFonts w:asciiTheme="minorHAnsi" w:hAnsiTheme="minorHAnsi"/>
          <w:b w:val="0"/>
          <w:bCs w:val="0"/>
          <w:color w:val="000000" w:themeColor="text1"/>
        </w:rPr>
      </w:pPr>
      <w:bookmarkStart w:id="7" w:name="_Toc190674737"/>
      <w:bookmarkStart w:id="8" w:name="_Toc239926612"/>
      <w:r w:rsidRPr="009258F6">
        <w:rPr>
          <w:rFonts w:asciiTheme="minorHAnsi" w:hAnsiTheme="minorHAnsi"/>
          <w:b w:val="0"/>
          <w:bCs w:val="0"/>
          <w:color w:val="000000" w:themeColor="text1"/>
        </w:rPr>
        <w:t xml:space="preserve">Rysunek </w:t>
      </w:r>
      <w:r w:rsidRPr="009258F6">
        <w:rPr>
          <w:rFonts w:asciiTheme="minorHAnsi" w:hAnsiTheme="minorHAnsi"/>
          <w:b w:val="0"/>
          <w:bCs w:val="0"/>
          <w:color w:val="000000" w:themeColor="text1"/>
        </w:rPr>
        <w:fldChar w:fldCharType="begin"/>
      </w:r>
      <w:r w:rsidRPr="009258F6">
        <w:rPr>
          <w:rFonts w:asciiTheme="minorHAnsi" w:hAnsiTheme="minorHAnsi"/>
          <w:b w:val="0"/>
          <w:bCs w:val="0"/>
          <w:color w:val="000000" w:themeColor="text1"/>
        </w:rPr>
        <w:instrText>SEQ Rysunek \* ARABIC</w:instrText>
      </w:r>
      <w:r w:rsidRPr="009258F6">
        <w:rPr>
          <w:rFonts w:asciiTheme="minorHAnsi" w:hAnsiTheme="minorHAnsi"/>
          <w:b w:val="0"/>
          <w:bCs w:val="0"/>
          <w:color w:val="000000" w:themeColor="text1"/>
        </w:rPr>
        <w:fldChar w:fldCharType="separate"/>
      </w:r>
      <w:r w:rsidR="00B643F2" w:rsidRPr="009258F6">
        <w:rPr>
          <w:rFonts w:asciiTheme="minorHAnsi" w:hAnsiTheme="minorHAnsi"/>
          <w:b w:val="0"/>
          <w:bCs w:val="0"/>
          <w:noProof/>
          <w:color w:val="000000" w:themeColor="text1"/>
        </w:rPr>
        <w:t>2</w:t>
      </w:r>
      <w:r w:rsidRPr="009258F6">
        <w:rPr>
          <w:rFonts w:asciiTheme="minorHAnsi" w:hAnsiTheme="minorHAnsi"/>
          <w:b w:val="0"/>
          <w:bCs w:val="0"/>
          <w:color w:val="000000" w:themeColor="text1"/>
        </w:rPr>
        <w:fldChar w:fldCharType="end"/>
      </w:r>
      <w:r w:rsidR="009258F6">
        <w:rPr>
          <w:rFonts w:asciiTheme="minorHAnsi" w:hAnsiTheme="minorHAnsi"/>
          <w:b w:val="0"/>
          <w:bCs w:val="0"/>
          <w:color w:val="000000" w:themeColor="text1"/>
        </w:rPr>
        <w:t xml:space="preserve"> </w:t>
      </w:r>
      <w:r w:rsidRPr="009258F6">
        <w:rPr>
          <w:rFonts w:asciiTheme="minorHAnsi" w:hAnsiTheme="minorHAnsi"/>
          <w:b w:val="0"/>
          <w:bCs w:val="0"/>
          <w:color w:val="000000" w:themeColor="text1"/>
        </w:rPr>
        <w:t xml:space="preserve">Porównanie średnich temperatur miesięcznych dekady 2011 – 2022 i dekad 2051 – 2010 oraz 2091 – 2100 wg. scenariusza klimatycznego RCP 8.5 dla </w:t>
      </w:r>
      <w:bookmarkEnd w:id="7"/>
      <w:r w:rsidRPr="009258F6">
        <w:rPr>
          <w:rFonts w:asciiTheme="minorHAnsi" w:hAnsiTheme="minorHAnsi"/>
          <w:b w:val="0"/>
          <w:bCs w:val="0"/>
          <w:color w:val="000000" w:themeColor="text1"/>
        </w:rPr>
        <w:t>rejonu przedsięwzięcia (powiat ząbkowicki)</w:t>
      </w:r>
      <w:bookmarkEnd w:id="8"/>
    </w:p>
    <w:p w14:paraId="2C5FA074" w14:textId="77777777" w:rsidR="00A4484F" w:rsidRDefault="00A4484F" w:rsidP="00A4484F">
      <w:pPr>
        <w:pStyle w:val="rdo"/>
      </w:pPr>
      <w:r>
        <w:t>Źródło: Projekt KLIMADA 2.0 (https://klimada2.ios.gov.pl/klimat-scenariusze-portal/)</w:t>
      </w:r>
    </w:p>
    <w:p w14:paraId="6B9B4161" w14:textId="77777777" w:rsidR="00A4484F" w:rsidRPr="004639BC" w:rsidRDefault="00A4484F" w:rsidP="009258F6">
      <w:pPr>
        <w:spacing w:after="120" w:line="276" w:lineRule="auto"/>
        <w:jc w:val="both"/>
      </w:pPr>
      <w:r w:rsidRPr="004639BC">
        <w:t xml:space="preserve">W obu scenariuszach klimatycznych, </w:t>
      </w:r>
      <w:r w:rsidRPr="004639BC">
        <w:rPr>
          <w:b/>
        </w:rPr>
        <w:t>rozkład i częstotliwość występowania temperatur ekstremalnych w okresie letnim ulegnie zmianie.</w:t>
      </w:r>
      <w:r w:rsidRPr="004639BC">
        <w:t xml:space="preserve"> Dla temperatur maksymalnych dobowych w kolejnych dziesięcioleciach liczba dni upalnych (z temperaturą maksymalną dobową powyżej 30°C) wykazuje tendencję wzrostową. W scenariuszu RCP4.5 największe zmiany obejmują południową i południowo-wschodnią część kraju. Z kolei w scenariuszu RCP8.5 - południowo i południowo-zachodnią część kraju. Liczba dni upalnych wzrośnie średnio od 3 dni (w scenariuszu RCP4.5) do 6 dni (w scenariuszu RCP8.5). Na wykresie poniżej pokazano średnią kroczącą dni upalnych dla rejonu przedsięwzięcia.</w:t>
      </w:r>
    </w:p>
    <w:p w14:paraId="3E280BC4" w14:textId="77777777" w:rsidR="00A4484F" w:rsidRDefault="00A4484F" w:rsidP="00A4484F">
      <w:pPr>
        <w:spacing w:line="276" w:lineRule="auto"/>
        <w:jc w:val="both"/>
      </w:pPr>
      <w:r w:rsidRPr="007345C1">
        <w:rPr>
          <w:noProof/>
        </w:rPr>
        <w:drawing>
          <wp:inline distT="0" distB="0" distL="0" distR="0" wp14:anchorId="7EA68223" wp14:editId="54DB6D4D">
            <wp:extent cx="5760720" cy="3591560"/>
            <wp:effectExtent l="19050" t="19050" r="11430" b="27940"/>
            <wp:docPr id="1825217401" name="Obraz 9" descr="Obraz zawierający tekst, diagram, linia, Wykres&#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557665" name="Obraz 1" descr="Obraz zawierający tekst, diagram, linia, Wykres&#10;&#10;Zawartość wygenerowana przez AI może być niepoprawna."/>
                    <pic:cNvPicPr/>
                  </pic:nvPicPr>
                  <pic:blipFill>
                    <a:blip r:embed="rId13"/>
                    <a:stretch>
                      <a:fillRect/>
                    </a:stretch>
                  </pic:blipFill>
                  <pic:spPr>
                    <a:xfrm>
                      <a:off x="0" y="0"/>
                      <a:ext cx="5760720" cy="3591560"/>
                    </a:xfrm>
                    <a:prstGeom prst="rect">
                      <a:avLst/>
                    </a:prstGeom>
                    <a:ln>
                      <a:solidFill>
                        <a:schemeClr val="accent1"/>
                      </a:solidFill>
                    </a:ln>
                  </pic:spPr>
                </pic:pic>
              </a:graphicData>
            </a:graphic>
          </wp:inline>
        </w:drawing>
      </w:r>
    </w:p>
    <w:p w14:paraId="21583CD7" w14:textId="12E918F3" w:rsidR="00A4484F" w:rsidRPr="009258F6" w:rsidRDefault="00A4484F" w:rsidP="00A4484F">
      <w:pPr>
        <w:pStyle w:val="Caption"/>
        <w:rPr>
          <w:rFonts w:asciiTheme="minorHAnsi" w:hAnsiTheme="minorHAnsi"/>
          <w:b w:val="0"/>
          <w:bCs w:val="0"/>
          <w:color w:val="000000" w:themeColor="text1"/>
        </w:rPr>
      </w:pPr>
      <w:bookmarkStart w:id="9" w:name="_Toc190674738"/>
      <w:bookmarkStart w:id="10" w:name="_Toc239926613"/>
      <w:r w:rsidRPr="009258F6">
        <w:rPr>
          <w:rFonts w:asciiTheme="minorHAnsi" w:hAnsiTheme="minorHAnsi"/>
          <w:b w:val="0"/>
          <w:bCs w:val="0"/>
          <w:color w:val="000000" w:themeColor="text1"/>
        </w:rPr>
        <w:t xml:space="preserve">Rysunek </w:t>
      </w:r>
      <w:r w:rsidRPr="009258F6">
        <w:rPr>
          <w:rFonts w:asciiTheme="minorHAnsi" w:hAnsiTheme="minorHAnsi"/>
          <w:b w:val="0"/>
          <w:bCs w:val="0"/>
          <w:color w:val="000000" w:themeColor="text1"/>
        </w:rPr>
        <w:fldChar w:fldCharType="begin"/>
      </w:r>
      <w:r w:rsidRPr="009258F6">
        <w:rPr>
          <w:rFonts w:asciiTheme="minorHAnsi" w:hAnsiTheme="minorHAnsi"/>
          <w:b w:val="0"/>
          <w:bCs w:val="0"/>
          <w:color w:val="000000" w:themeColor="text1"/>
        </w:rPr>
        <w:instrText>SEQ Rysunek \* ARABIC</w:instrText>
      </w:r>
      <w:r w:rsidRPr="009258F6">
        <w:rPr>
          <w:rFonts w:asciiTheme="minorHAnsi" w:hAnsiTheme="minorHAnsi"/>
          <w:b w:val="0"/>
          <w:bCs w:val="0"/>
          <w:color w:val="000000" w:themeColor="text1"/>
        </w:rPr>
        <w:fldChar w:fldCharType="separate"/>
      </w:r>
      <w:r w:rsidR="00B643F2" w:rsidRPr="009258F6">
        <w:rPr>
          <w:rFonts w:asciiTheme="minorHAnsi" w:hAnsiTheme="minorHAnsi"/>
          <w:b w:val="0"/>
          <w:bCs w:val="0"/>
          <w:noProof/>
          <w:color w:val="000000" w:themeColor="text1"/>
        </w:rPr>
        <w:t>3</w:t>
      </w:r>
      <w:r w:rsidRPr="009258F6">
        <w:rPr>
          <w:rFonts w:asciiTheme="minorHAnsi" w:hAnsiTheme="minorHAnsi"/>
          <w:b w:val="0"/>
          <w:bCs w:val="0"/>
          <w:color w:val="000000" w:themeColor="text1"/>
        </w:rPr>
        <w:fldChar w:fldCharType="end"/>
      </w:r>
      <w:r w:rsidR="009258F6">
        <w:rPr>
          <w:rFonts w:asciiTheme="minorHAnsi" w:hAnsiTheme="minorHAnsi"/>
          <w:b w:val="0"/>
          <w:bCs w:val="0"/>
          <w:color w:val="000000" w:themeColor="text1"/>
        </w:rPr>
        <w:t xml:space="preserve"> </w:t>
      </w:r>
      <w:r w:rsidRPr="009258F6">
        <w:rPr>
          <w:rFonts w:asciiTheme="minorHAnsi" w:hAnsiTheme="minorHAnsi"/>
          <w:b w:val="0"/>
          <w:bCs w:val="0"/>
          <w:color w:val="000000" w:themeColor="text1"/>
        </w:rPr>
        <w:t xml:space="preserve">Średnia krocząca liczby dni upalnych (Temperatura maksymalna powyżej 30 °C) wg. scenariusza klimatycznego RCP8.5 i RCP4.5 dla </w:t>
      </w:r>
      <w:bookmarkEnd w:id="9"/>
      <w:r w:rsidRPr="009258F6">
        <w:rPr>
          <w:rFonts w:asciiTheme="minorHAnsi" w:hAnsiTheme="minorHAnsi"/>
          <w:b w:val="0"/>
          <w:bCs w:val="0"/>
          <w:color w:val="000000" w:themeColor="text1"/>
        </w:rPr>
        <w:t>rejonu przedsięwzięcia (powiat ząbkowicki)</w:t>
      </w:r>
      <w:bookmarkEnd w:id="10"/>
    </w:p>
    <w:p w14:paraId="5122C764" w14:textId="77777777" w:rsidR="00A4484F" w:rsidRDefault="00A4484F" w:rsidP="00A4484F">
      <w:pPr>
        <w:pStyle w:val="rdo"/>
      </w:pPr>
      <w:r>
        <w:t>Źródło: Projekt KLIMADA 2.0 (https://klimada2.ios.gov.pl/klimat-scenariusze-portal/)</w:t>
      </w:r>
    </w:p>
    <w:p w14:paraId="3E482583" w14:textId="77777777" w:rsidR="00A4484F" w:rsidRPr="004639BC" w:rsidRDefault="00A4484F" w:rsidP="00FD16F5">
      <w:pPr>
        <w:spacing w:after="120" w:line="276" w:lineRule="auto"/>
        <w:jc w:val="both"/>
      </w:pPr>
      <w:r w:rsidRPr="004639BC">
        <w:t>Scenariusze klimatyczne wskazują, że liczba dni mroźnych zmaleje na terenie całego kraju, przy czym największa redukcja dotyczy północno -wschodniej części kraju. Liczba dni mroźnych w horyzoncie do 2060 zmaleje średnio o około 10 dni (dla scenariusza RCP4.5 i RCP8.5) w porównaniu do dekady 2011-2020.</w:t>
      </w:r>
    </w:p>
    <w:p w14:paraId="70D3F8CA" w14:textId="77777777" w:rsidR="00A4484F" w:rsidRPr="004639BC" w:rsidRDefault="00A4484F" w:rsidP="00FD16F5">
      <w:pPr>
        <w:spacing w:after="120" w:line="276" w:lineRule="auto"/>
        <w:jc w:val="both"/>
      </w:pPr>
      <w:r w:rsidRPr="004639BC">
        <w:t xml:space="preserve">W przypadku obu scenariuszy zauważalny jest również spadek liczby dni </w:t>
      </w:r>
      <w:proofErr w:type="spellStart"/>
      <w:r w:rsidRPr="004639BC">
        <w:t>przymrozkowych</w:t>
      </w:r>
      <w:proofErr w:type="spellEnd"/>
      <w:r w:rsidRPr="004639BC">
        <w:t xml:space="preserve">. W horyzoncie czasowym do 2060 r., liczba dni </w:t>
      </w:r>
      <w:proofErr w:type="spellStart"/>
      <w:r w:rsidRPr="004639BC">
        <w:t>przymrozkowych</w:t>
      </w:r>
      <w:proofErr w:type="spellEnd"/>
      <w:r w:rsidRPr="004639BC">
        <w:t xml:space="preserve"> zmniejszy się od ok. 18 dni (w scenariuszu RCP4.5) do 25 dni (w scenariuszu RCP8.5).</w:t>
      </w:r>
    </w:p>
    <w:p w14:paraId="0EFC544C" w14:textId="77777777" w:rsidR="00A4484F" w:rsidRDefault="00A4484F" w:rsidP="00A4484F">
      <w:pPr>
        <w:spacing w:line="276" w:lineRule="auto"/>
        <w:jc w:val="both"/>
      </w:pPr>
      <w:r w:rsidRPr="007345C1">
        <w:rPr>
          <w:noProof/>
        </w:rPr>
        <w:drawing>
          <wp:inline distT="0" distB="0" distL="0" distR="0" wp14:anchorId="00FD1518" wp14:editId="081EDF56">
            <wp:extent cx="5760720" cy="3922395"/>
            <wp:effectExtent l="19050" t="19050" r="11430" b="20955"/>
            <wp:docPr id="1994293793" name="Obraz 10" descr="Obraz zawierający tekst, zrzut ekranu, mapa&#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60274" name="Obraz 1" descr="Obraz zawierający tekst, zrzut ekranu, mapa&#10;&#10;Zawartość wygenerowana przez AI może być niepoprawna."/>
                    <pic:cNvPicPr/>
                  </pic:nvPicPr>
                  <pic:blipFill>
                    <a:blip r:embed="rId14"/>
                    <a:stretch>
                      <a:fillRect/>
                    </a:stretch>
                  </pic:blipFill>
                  <pic:spPr>
                    <a:xfrm>
                      <a:off x="0" y="0"/>
                      <a:ext cx="5760720" cy="3922395"/>
                    </a:xfrm>
                    <a:prstGeom prst="rect">
                      <a:avLst/>
                    </a:prstGeom>
                    <a:ln>
                      <a:solidFill>
                        <a:schemeClr val="accent1"/>
                      </a:solidFill>
                    </a:ln>
                  </pic:spPr>
                </pic:pic>
              </a:graphicData>
            </a:graphic>
          </wp:inline>
        </w:drawing>
      </w:r>
    </w:p>
    <w:p w14:paraId="013AA548" w14:textId="28CA42A4" w:rsidR="00A4484F" w:rsidRPr="00FD16F5" w:rsidRDefault="00A4484F" w:rsidP="00A4484F">
      <w:pPr>
        <w:pStyle w:val="Caption"/>
        <w:rPr>
          <w:rFonts w:asciiTheme="minorHAnsi" w:hAnsiTheme="minorHAnsi"/>
          <w:b w:val="0"/>
          <w:bCs w:val="0"/>
          <w:color w:val="000000" w:themeColor="text1"/>
        </w:rPr>
      </w:pPr>
      <w:bookmarkStart w:id="11" w:name="_Toc190674739"/>
      <w:bookmarkStart w:id="12" w:name="_Toc239926614"/>
      <w:r w:rsidRPr="00FD16F5">
        <w:rPr>
          <w:rFonts w:asciiTheme="minorHAnsi" w:hAnsiTheme="minorHAnsi"/>
          <w:b w:val="0"/>
          <w:bCs w:val="0"/>
          <w:color w:val="000000" w:themeColor="text1"/>
        </w:rPr>
        <w:t xml:space="preserve">Rysunek </w:t>
      </w:r>
      <w:r w:rsidRPr="00FD16F5">
        <w:rPr>
          <w:rFonts w:asciiTheme="minorHAnsi" w:hAnsiTheme="minorHAnsi"/>
          <w:b w:val="0"/>
          <w:bCs w:val="0"/>
          <w:color w:val="000000" w:themeColor="text1"/>
        </w:rPr>
        <w:fldChar w:fldCharType="begin"/>
      </w:r>
      <w:r w:rsidRPr="00FD16F5">
        <w:rPr>
          <w:rFonts w:asciiTheme="minorHAnsi" w:hAnsiTheme="minorHAnsi"/>
          <w:b w:val="0"/>
          <w:bCs w:val="0"/>
          <w:color w:val="000000" w:themeColor="text1"/>
        </w:rPr>
        <w:instrText>SEQ Rysunek \* ARABIC</w:instrText>
      </w:r>
      <w:r w:rsidRPr="00FD16F5">
        <w:rPr>
          <w:rFonts w:asciiTheme="minorHAnsi" w:hAnsiTheme="minorHAnsi"/>
          <w:b w:val="0"/>
          <w:bCs w:val="0"/>
          <w:color w:val="000000" w:themeColor="text1"/>
        </w:rPr>
        <w:fldChar w:fldCharType="separate"/>
      </w:r>
      <w:r w:rsidR="00B643F2" w:rsidRPr="00FD16F5">
        <w:rPr>
          <w:rFonts w:asciiTheme="minorHAnsi" w:hAnsiTheme="minorHAnsi"/>
          <w:b w:val="0"/>
          <w:bCs w:val="0"/>
          <w:noProof/>
          <w:color w:val="000000" w:themeColor="text1"/>
        </w:rPr>
        <w:t>4</w:t>
      </w:r>
      <w:r w:rsidRPr="00FD16F5">
        <w:rPr>
          <w:rFonts w:asciiTheme="minorHAnsi" w:hAnsiTheme="minorHAnsi"/>
          <w:b w:val="0"/>
          <w:bCs w:val="0"/>
          <w:color w:val="000000" w:themeColor="text1"/>
        </w:rPr>
        <w:fldChar w:fldCharType="end"/>
      </w:r>
      <w:bookmarkEnd w:id="11"/>
      <w:r w:rsidR="00FD16F5">
        <w:rPr>
          <w:rFonts w:asciiTheme="minorHAnsi" w:hAnsiTheme="minorHAnsi"/>
          <w:b w:val="0"/>
          <w:bCs w:val="0"/>
          <w:color w:val="000000" w:themeColor="text1"/>
        </w:rPr>
        <w:t xml:space="preserve"> </w:t>
      </w:r>
      <w:r w:rsidRPr="00FD16F5">
        <w:rPr>
          <w:rFonts w:asciiTheme="minorHAnsi" w:hAnsiTheme="minorHAnsi"/>
          <w:b w:val="0"/>
          <w:bCs w:val="0"/>
          <w:color w:val="000000" w:themeColor="text1"/>
        </w:rPr>
        <w:t xml:space="preserve">Zmiana liczby dni </w:t>
      </w:r>
      <w:proofErr w:type="spellStart"/>
      <w:r w:rsidRPr="00FD16F5">
        <w:rPr>
          <w:rFonts w:asciiTheme="minorHAnsi" w:hAnsiTheme="minorHAnsi"/>
          <w:b w:val="0"/>
          <w:bCs w:val="0"/>
          <w:color w:val="000000" w:themeColor="text1"/>
        </w:rPr>
        <w:t>przymrozkowych</w:t>
      </w:r>
      <w:proofErr w:type="spellEnd"/>
      <w:r w:rsidRPr="00FD16F5">
        <w:rPr>
          <w:rFonts w:asciiTheme="minorHAnsi" w:hAnsiTheme="minorHAnsi"/>
          <w:b w:val="0"/>
          <w:bCs w:val="0"/>
          <w:color w:val="000000" w:themeColor="text1"/>
        </w:rPr>
        <w:t xml:space="preserve"> uśrednionych na obszarze Polski w okresie 2006 - 2100, jako 10-letnia średnia krocząca, na podstawie skorygowanej wiązki modeli klimatu z repozytorium EURO-CORDEX (EUR_11) dla scenariusza RCP4.5 i RCP8.5</w:t>
      </w:r>
      <w:bookmarkEnd w:id="12"/>
    </w:p>
    <w:p w14:paraId="41E35B13" w14:textId="77777777" w:rsidR="00A4484F" w:rsidRDefault="00A4484F" w:rsidP="00A4484F">
      <w:pPr>
        <w:pStyle w:val="rdo"/>
      </w:pPr>
      <w:r>
        <w:t>Źródło: Raport skrócony: Zmiany temperatury i opadu na obszarze Polski w warunkach przyszłego klimatu do roku 2100, IOŚ-PIB, styczeń 2020</w:t>
      </w:r>
    </w:p>
    <w:p w14:paraId="4A29D047" w14:textId="77777777" w:rsidR="00A4484F" w:rsidRDefault="00A4484F" w:rsidP="00A4484F">
      <w:pPr>
        <w:spacing w:line="276" w:lineRule="auto"/>
        <w:jc w:val="both"/>
      </w:pPr>
      <w:r w:rsidRPr="007345C1">
        <w:rPr>
          <w:noProof/>
        </w:rPr>
        <w:drawing>
          <wp:inline distT="0" distB="0" distL="0" distR="0" wp14:anchorId="236AA0C4" wp14:editId="4CA638DC">
            <wp:extent cx="5760720" cy="3622040"/>
            <wp:effectExtent l="0" t="0" r="0" b="0"/>
            <wp:docPr id="1668358256" name="Obraz 11" descr="Obraz zawierający tekst, diagram, Wykres, linia&#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164493" name="Obraz 1" descr="Obraz zawierający tekst, diagram, Wykres, linia&#10;&#10;Zawartość wygenerowana przez AI może być niepoprawna."/>
                    <pic:cNvPicPr/>
                  </pic:nvPicPr>
                  <pic:blipFill>
                    <a:blip r:embed="rId15"/>
                    <a:stretch>
                      <a:fillRect/>
                    </a:stretch>
                  </pic:blipFill>
                  <pic:spPr>
                    <a:xfrm>
                      <a:off x="0" y="0"/>
                      <a:ext cx="5760720" cy="3622040"/>
                    </a:xfrm>
                    <a:prstGeom prst="rect">
                      <a:avLst/>
                    </a:prstGeom>
                  </pic:spPr>
                </pic:pic>
              </a:graphicData>
            </a:graphic>
          </wp:inline>
        </w:drawing>
      </w:r>
    </w:p>
    <w:p w14:paraId="41281A12" w14:textId="0CBBA7E1" w:rsidR="00A4484F" w:rsidRPr="00FD16F5" w:rsidRDefault="00A4484F" w:rsidP="00A4484F">
      <w:pPr>
        <w:pStyle w:val="Caption"/>
        <w:rPr>
          <w:rFonts w:asciiTheme="minorHAnsi" w:hAnsiTheme="minorHAnsi"/>
          <w:b w:val="0"/>
          <w:bCs w:val="0"/>
          <w:color w:val="000000" w:themeColor="text1"/>
        </w:rPr>
      </w:pPr>
      <w:bookmarkStart w:id="13" w:name="_Toc190674740"/>
      <w:bookmarkStart w:id="14" w:name="_Toc239926615"/>
      <w:r w:rsidRPr="00FD16F5">
        <w:rPr>
          <w:rFonts w:asciiTheme="minorHAnsi" w:hAnsiTheme="minorHAnsi"/>
          <w:b w:val="0"/>
          <w:bCs w:val="0"/>
          <w:color w:val="000000" w:themeColor="text1"/>
        </w:rPr>
        <w:t xml:space="preserve">Rysunek </w:t>
      </w:r>
      <w:r w:rsidRPr="00FD16F5">
        <w:rPr>
          <w:rFonts w:asciiTheme="minorHAnsi" w:hAnsiTheme="minorHAnsi"/>
          <w:b w:val="0"/>
          <w:bCs w:val="0"/>
          <w:color w:val="000000" w:themeColor="text1"/>
        </w:rPr>
        <w:fldChar w:fldCharType="begin"/>
      </w:r>
      <w:r w:rsidRPr="00FD16F5">
        <w:rPr>
          <w:rFonts w:asciiTheme="minorHAnsi" w:hAnsiTheme="minorHAnsi"/>
          <w:b w:val="0"/>
          <w:bCs w:val="0"/>
          <w:color w:val="000000" w:themeColor="text1"/>
        </w:rPr>
        <w:instrText>SEQ Rysunek \* ARABIC</w:instrText>
      </w:r>
      <w:r w:rsidRPr="00FD16F5">
        <w:rPr>
          <w:rFonts w:asciiTheme="minorHAnsi" w:hAnsiTheme="minorHAnsi"/>
          <w:b w:val="0"/>
          <w:bCs w:val="0"/>
          <w:color w:val="000000" w:themeColor="text1"/>
        </w:rPr>
        <w:fldChar w:fldCharType="separate"/>
      </w:r>
      <w:r w:rsidR="00B643F2" w:rsidRPr="00FD16F5">
        <w:rPr>
          <w:rFonts w:asciiTheme="minorHAnsi" w:hAnsiTheme="minorHAnsi"/>
          <w:b w:val="0"/>
          <w:bCs w:val="0"/>
          <w:noProof/>
          <w:color w:val="000000" w:themeColor="text1"/>
        </w:rPr>
        <w:t>5</w:t>
      </w:r>
      <w:r w:rsidRPr="00FD16F5">
        <w:rPr>
          <w:rFonts w:asciiTheme="minorHAnsi" w:hAnsiTheme="minorHAnsi"/>
          <w:b w:val="0"/>
          <w:bCs w:val="0"/>
          <w:color w:val="000000" w:themeColor="text1"/>
        </w:rPr>
        <w:fldChar w:fldCharType="end"/>
      </w:r>
      <w:r w:rsidR="00FD16F5">
        <w:rPr>
          <w:rFonts w:asciiTheme="minorHAnsi" w:hAnsiTheme="minorHAnsi"/>
          <w:b w:val="0"/>
          <w:bCs w:val="0"/>
          <w:color w:val="000000" w:themeColor="text1"/>
        </w:rPr>
        <w:t xml:space="preserve"> </w:t>
      </w:r>
      <w:r w:rsidRPr="00FD16F5">
        <w:rPr>
          <w:rFonts w:asciiTheme="minorHAnsi" w:hAnsiTheme="minorHAnsi"/>
          <w:b w:val="0"/>
          <w:bCs w:val="0"/>
          <w:color w:val="000000" w:themeColor="text1"/>
        </w:rPr>
        <w:t xml:space="preserve">Średnia krocząca liczby dni bardzo mroźnych (Temperatura maksymalna poniżej -10 °C) wg. scenariusza klimatycznego RCP8.5 i RCP4.5 dla </w:t>
      </w:r>
      <w:bookmarkEnd w:id="13"/>
      <w:r w:rsidRPr="00FD16F5">
        <w:rPr>
          <w:rFonts w:asciiTheme="minorHAnsi" w:hAnsiTheme="minorHAnsi"/>
          <w:b w:val="0"/>
          <w:bCs w:val="0"/>
          <w:color w:val="000000" w:themeColor="text1"/>
        </w:rPr>
        <w:t>rejonu przedsięwzięcia (powiat ząbkowicki)</w:t>
      </w:r>
      <w:bookmarkEnd w:id="14"/>
    </w:p>
    <w:p w14:paraId="3A7CFC0E" w14:textId="77777777" w:rsidR="00A4484F" w:rsidRPr="007345C1" w:rsidRDefault="00A4484F" w:rsidP="00A4484F">
      <w:pPr>
        <w:pStyle w:val="rdo"/>
        <w:rPr>
          <w:sz w:val="20"/>
          <w:szCs w:val="20"/>
        </w:rPr>
      </w:pPr>
      <w:r w:rsidRPr="007345C1">
        <w:rPr>
          <w:sz w:val="20"/>
          <w:szCs w:val="20"/>
        </w:rPr>
        <w:t>Źródło: Projekt KLIMADA 2.0 (https://klimada2.ios.gov.pl/klimat-scenariusze-portal/)</w:t>
      </w:r>
    </w:p>
    <w:p w14:paraId="67DE84EB" w14:textId="77777777" w:rsidR="00A4484F" w:rsidRPr="004639BC" w:rsidRDefault="00A4484F" w:rsidP="00FD16F5">
      <w:pPr>
        <w:spacing w:after="120" w:line="276" w:lineRule="auto"/>
        <w:jc w:val="both"/>
      </w:pPr>
      <w:r w:rsidRPr="004639BC">
        <w:t>W doniesieniu do zagrożeń dla infrastruktury wskazać należy trend spadkowy wskazywany dla liczby dni z przejściem temperatury przez 0 st. C oraz dni z gołoledzią.</w:t>
      </w:r>
    </w:p>
    <w:p w14:paraId="5E9E116C" w14:textId="77777777" w:rsidR="00A4484F" w:rsidRDefault="00A4484F" w:rsidP="00A4484F">
      <w:pPr>
        <w:spacing w:line="276" w:lineRule="auto"/>
        <w:jc w:val="both"/>
        <w:rPr>
          <w:b/>
          <w:bCs/>
        </w:rPr>
      </w:pPr>
      <w:r w:rsidRPr="007345C1">
        <w:rPr>
          <w:b/>
          <w:bCs/>
          <w:noProof/>
        </w:rPr>
        <w:drawing>
          <wp:inline distT="0" distB="0" distL="0" distR="0" wp14:anchorId="1FE03437" wp14:editId="773FED81">
            <wp:extent cx="5896432" cy="1906981"/>
            <wp:effectExtent l="19050" t="19050" r="28575" b="17145"/>
            <wp:docPr id="896737460" name="Obraz 12" descr="Obraz zawierający linia, tekst, Wykres, diagram&#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567172" name="Obraz 1" descr="Obraz zawierający linia, tekst, Wykres, diagram&#10;&#10;Zawartość wygenerowana przez AI może być niepoprawna."/>
                    <pic:cNvPicPr/>
                  </pic:nvPicPr>
                  <pic:blipFill>
                    <a:blip r:embed="rId16"/>
                    <a:stretch>
                      <a:fillRect/>
                    </a:stretch>
                  </pic:blipFill>
                  <pic:spPr>
                    <a:xfrm>
                      <a:off x="0" y="0"/>
                      <a:ext cx="5914935" cy="1912965"/>
                    </a:xfrm>
                    <a:prstGeom prst="rect">
                      <a:avLst/>
                    </a:prstGeom>
                    <a:ln>
                      <a:solidFill>
                        <a:schemeClr val="accent1"/>
                      </a:solidFill>
                    </a:ln>
                  </pic:spPr>
                </pic:pic>
              </a:graphicData>
            </a:graphic>
          </wp:inline>
        </w:drawing>
      </w:r>
    </w:p>
    <w:p w14:paraId="710F4535" w14:textId="71E0C574" w:rsidR="00A4484F" w:rsidRPr="00FD16F5" w:rsidRDefault="00A4484F" w:rsidP="00FD16F5">
      <w:pPr>
        <w:pStyle w:val="Caption"/>
        <w:jc w:val="both"/>
        <w:rPr>
          <w:rFonts w:asciiTheme="minorHAnsi" w:hAnsiTheme="minorHAnsi"/>
          <w:b w:val="0"/>
          <w:bCs w:val="0"/>
          <w:color w:val="000000" w:themeColor="text1"/>
        </w:rPr>
      </w:pPr>
      <w:bookmarkStart w:id="15" w:name="_Toc239926616"/>
      <w:r w:rsidRPr="00FD16F5">
        <w:rPr>
          <w:rFonts w:asciiTheme="minorHAnsi" w:hAnsiTheme="minorHAnsi"/>
          <w:b w:val="0"/>
          <w:bCs w:val="0"/>
          <w:color w:val="000000" w:themeColor="text1"/>
        </w:rPr>
        <w:t xml:space="preserve">Rysunek </w:t>
      </w:r>
      <w:r w:rsidRPr="00FD16F5">
        <w:rPr>
          <w:rFonts w:asciiTheme="minorHAnsi" w:hAnsiTheme="minorHAnsi"/>
          <w:b w:val="0"/>
          <w:bCs w:val="0"/>
          <w:color w:val="000000" w:themeColor="text1"/>
        </w:rPr>
        <w:fldChar w:fldCharType="begin"/>
      </w:r>
      <w:r w:rsidRPr="00FD16F5">
        <w:rPr>
          <w:rFonts w:asciiTheme="minorHAnsi" w:hAnsiTheme="minorHAnsi"/>
          <w:b w:val="0"/>
          <w:bCs w:val="0"/>
          <w:color w:val="000000" w:themeColor="text1"/>
        </w:rPr>
        <w:instrText>SEQ Rysunek \* ARABIC</w:instrText>
      </w:r>
      <w:r w:rsidRPr="00FD16F5">
        <w:rPr>
          <w:rFonts w:asciiTheme="minorHAnsi" w:hAnsiTheme="minorHAnsi"/>
          <w:b w:val="0"/>
          <w:bCs w:val="0"/>
          <w:color w:val="000000" w:themeColor="text1"/>
        </w:rPr>
        <w:fldChar w:fldCharType="separate"/>
      </w:r>
      <w:r w:rsidR="00B643F2" w:rsidRPr="00FD16F5">
        <w:rPr>
          <w:rFonts w:asciiTheme="minorHAnsi" w:hAnsiTheme="minorHAnsi"/>
          <w:b w:val="0"/>
          <w:bCs w:val="0"/>
          <w:noProof/>
          <w:color w:val="000000" w:themeColor="text1"/>
        </w:rPr>
        <w:t>6</w:t>
      </w:r>
      <w:r w:rsidRPr="00FD16F5">
        <w:rPr>
          <w:rFonts w:asciiTheme="minorHAnsi" w:hAnsiTheme="minorHAnsi"/>
          <w:b w:val="0"/>
          <w:bCs w:val="0"/>
          <w:color w:val="000000" w:themeColor="text1"/>
        </w:rPr>
        <w:fldChar w:fldCharType="end"/>
      </w:r>
      <w:r w:rsidR="00FD16F5">
        <w:rPr>
          <w:rFonts w:asciiTheme="minorHAnsi" w:hAnsiTheme="minorHAnsi"/>
          <w:b w:val="0"/>
          <w:bCs w:val="0"/>
          <w:color w:val="000000" w:themeColor="text1"/>
        </w:rPr>
        <w:t xml:space="preserve"> </w:t>
      </w:r>
      <w:r w:rsidRPr="00FD16F5">
        <w:rPr>
          <w:rFonts w:asciiTheme="minorHAnsi" w:hAnsiTheme="minorHAnsi"/>
          <w:b w:val="0"/>
          <w:bCs w:val="0"/>
          <w:color w:val="000000" w:themeColor="text1"/>
        </w:rPr>
        <w:t>Średnia krocząca liczby dni z gołoledzią i przejściem temperatury przez 0°C  wg. scenariusza klimatycznego RCP8.5 i RCP4.5 dla rejonu przedsięwzięcia (powiat ząbkowicki)</w:t>
      </w:r>
      <w:bookmarkEnd w:id="15"/>
    </w:p>
    <w:p w14:paraId="71DEEE73" w14:textId="77777777" w:rsidR="00A4484F" w:rsidRDefault="00A4484F" w:rsidP="00A4484F">
      <w:pPr>
        <w:pStyle w:val="rdo"/>
      </w:pPr>
      <w:r>
        <w:t>Źródło: Projekt KLIMADA 2.0 (https://klimada2.ios.gov.pl/klimat-scenariusze-portal/)</w:t>
      </w:r>
    </w:p>
    <w:p w14:paraId="106E96B6" w14:textId="77777777" w:rsidR="00A4484F" w:rsidRPr="004639BC" w:rsidRDefault="00A4484F" w:rsidP="00FD16F5">
      <w:pPr>
        <w:spacing w:after="120" w:line="276" w:lineRule="auto"/>
        <w:jc w:val="both"/>
      </w:pPr>
      <w:r w:rsidRPr="004639BC">
        <w:rPr>
          <w:b/>
        </w:rPr>
        <w:t>Prognozy zmian opadu</w:t>
      </w:r>
      <w:r w:rsidRPr="004639BC">
        <w:t xml:space="preserve"> są mniej jednoznaczne, ponieważ ważna jest zakumulowana wysokość opadu, jak też rozkład intensywności opadu w ciągu roku.  </w:t>
      </w:r>
    </w:p>
    <w:p w14:paraId="7D986B00" w14:textId="77777777" w:rsidR="00A4484F" w:rsidRPr="004639BC" w:rsidRDefault="00A4484F" w:rsidP="00FD16F5">
      <w:pPr>
        <w:spacing w:after="120" w:line="276" w:lineRule="auto"/>
        <w:jc w:val="both"/>
      </w:pPr>
      <w:r w:rsidRPr="004639BC">
        <w:t xml:space="preserve">W obu scenariuszach klimatycznych </w:t>
      </w:r>
      <w:r w:rsidRPr="004639BC">
        <w:rPr>
          <w:b/>
        </w:rPr>
        <w:t>przewiduje się wzrost rocznej sumy opadów</w:t>
      </w:r>
      <w:r w:rsidRPr="004639BC">
        <w:t>. Dla scenariusza RCP8.5 wzrost ten jest bardziej znaczący niż w scenariuszu RCP4.5. W Polsce, wzrost rocznej sumy opadów obejmie przede wszystkim wschodniej części Polski oraz obszary górskie i wybrzeże. Najmniejszy prognozowany wzrost dotyczy, w obu scenariuszach, środkowo-zachodniej części kraju. Do roku 2060 prognozowany jest wzrost rocznej sumy opadów średnio od ok. 30 mm (RCP4.5) do ponad 50 mm (RCP8.5).</w:t>
      </w:r>
    </w:p>
    <w:p w14:paraId="5B4DE99E" w14:textId="77777777" w:rsidR="00A4484F" w:rsidRPr="004639BC" w:rsidRDefault="00A4484F" w:rsidP="00FD16F5">
      <w:pPr>
        <w:spacing w:after="120" w:line="276" w:lineRule="auto"/>
        <w:jc w:val="both"/>
      </w:pPr>
      <w:r w:rsidRPr="004639BC">
        <w:rPr>
          <w:b/>
        </w:rPr>
        <w:t>Całkowita liczba dni z opadem wzrośnie nieznacznie</w:t>
      </w:r>
      <w:r w:rsidRPr="004639BC">
        <w:t xml:space="preserve">. Prognozowana jest zmienność rocznej sumy opadów o charakterze cyklicznym w okresach kilkunastoletnich. </w:t>
      </w:r>
    </w:p>
    <w:p w14:paraId="57082DBC" w14:textId="77777777" w:rsidR="00A4484F" w:rsidRDefault="00A4484F" w:rsidP="00A4484F">
      <w:pPr>
        <w:spacing w:line="276" w:lineRule="auto"/>
        <w:jc w:val="both"/>
      </w:pPr>
      <w:r w:rsidRPr="00190C91">
        <w:rPr>
          <w:noProof/>
        </w:rPr>
        <w:drawing>
          <wp:inline distT="0" distB="0" distL="0" distR="0" wp14:anchorId="6A8771A9" wp14:editId="341F66E7">
            <wp:extent cx="5721296" cy="3686175"/>
            <wp:effectExtent l="19050" t="19050" r="13335" b="9525"/>
            <wp:docPr id="2136085102" name="Obraz 13" descr="Obraz zawierający tekst, linia, diagram, Wykres&#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053863" name="Obraz 1" descr="Obraz zawierający tekst, linia, diagram, Wykres&#10;&#10;Zawartość wygenerowana przez AI może być niepoprawna."/>
                    <pic:cNvPicPr/>
                  </pic:nvPicPr>
                  <pic:blipFill>
                    <a:blip r:embed="rId17"/>
                    <a:stretch>
                      <a:fillRect/>
                    </a:stretch>
                  </pic:blipFill>
                  <pic:spPr>
                    <a:xfrm>
                      <a:off x="0" y="0"/>
                      <a:ext cx="5740467" cy="3698527"/>
                    </a:xfrm>
                    <a:prstGeom prst="rect">
                      <a:avLst/>
                    </a:prstGeom>
                    <a:ln>
                      <a:solidFill>
                        <a:schemeClr val="accent1"/>
                      </a:solidFill>
                    </a:ln>
                  </pic:spPr>
                </pic:pic>
              </a:graphicData>
            </a:graphic>
          </wp:inline>
        </w:drawing>
      </w:r>
    </w:p>
    <w:p w14:paraId="6FCF6F3E" w14:textId="0200838E" w:rsidR="00A4484F" w:rsidRPr="00FD16F5" w:rsidRDefault="00A4484F" w:rsidP="00FD16F5">
      <w:pPr>
        <w:pStyle w:val="Caption"/>
        <w:jc w:val="both"/>
        <w:rPr>
          <w:rFonts w:asciiTheme="minorHAnsi" w:hAnsiTheme="minorHAnsi"/>
          <w:b w:val="0"/>
          <w:bCs w:val="0"/>
          <w:color w:val="000000" w:themeColor="text1"/>
        </w:rPr>
      </w:pPr>
      <w:bookmarkStart w:id="16" w:name="_Toc239926617"/>
      <w:r w:rsidRPr="00FD16F5">
        <w:rPr>
          <w:rFonts w:asciiTheme="minorHAnsi" w:hAnsiTheme="minorHAnsi"/>
          <w:b w:val="0"/>
          <w:bCs w:val="0"/>
          <w:color w:val="000000" w:themeColor="text1"/>
        </w:rPr>
        <w:t xml:space="preserve">Rysunek </w:t>
      </w:r>
      <w:r w:rsidRPr="00FD16F5">
        <w:rPr>
          <w:rFonts w:asciiTheme="minorHAnsi" w:hAnsiTheme="minorHAnsi"/>
          <w:b w:val="0"/>
          <w:bCs w:val="0"/>
          <w:color w:val="000000" w:themeColor="text1"/>
        </w:rPr>
        <w:fldChar w:fldCharType="begin"/>
      </w:r>
      <w:r w:rsidRPr="00FD16F5">
        <w:rPr>
          <w:rFonts w:asciiTheme="minorHAnsi" w:hAnsiTheme="minorHAnsi"/>
          <w:b w:val="0"/>
          <w:bCs w:val="0"/>
          <w:color w:val="000000" w:themeColor="text1"/>
        </w:rPr>
        <w:instrText>SEQ Rysunek \* ARABIC</w:instrText>
      </w:r>
      <w:r w:rsidRPr="00FD16F5">
        <w:rPr>
          <w:rFonts w:asciiTheme="minorHAnsi" w:hAnsiTheme="minorHAnsi"/>
          <w:b w:val="0"/>
          <w:bCs w:val="0"/>
          <w:color w:val="000000" w:themeColor="text1"/>
        </w:rPr>
        <w:fldChar w:fldCharType="separate"/>
      </w:r>
      <w:r w:rsidR="00B643F2" w:rsidRPr="00FD16F5">
        <w:rPr>
          <w:rFonts w:asciiTheme="minorHAnsi" w:hAnsiTheme="minorHAnsi"/>
          <w:b w:val="0"/>
          <w:bCs w:val="0"/>
          <w:noProof/>
          <w:color w:val="000000" w:themeColor="text1"/>
        </w:rPr>
        <w:t>7</w:t>
      </w:r>
      <w:r w:rsidRPr="00FD16F5">
        <w:rPr>
          <w:rFonts w:asciiTheme="minorHAnsi" w:hAnsiTheme="minorHAnsi"/>
          <w:b w:val="0"/>
          <w:bCs w:val="0"/>
          <w:color w:val="000000" w:themeColor="text1"/>
        </w:rPr>
        <w:fldChar w:fldCharType="end"/>
      </w:r>
      <w:r w:rsidR="00FD16F5">
        <w:rPr>
          <w:rFonts w:asciiTheme="minorHAnsi" w:hAnsiTheme="minorHAnsi"/>
          <w:b w:val="0"/>
          <w:bCs w:val="0"/>
          <w:color w:val="000000" w:themeColor="text1"/>
        </w:rPr>
        <w:t xml:space="preserve"> </w:t>
      </w:r>
      <w:r w:rsidRPr="00FD16F5">
        <w:rPr>
          <w:rFonts w:asciiTheme="minorHAnsi" w:hAnsiTheme="minorHAnsi"/>
          <w:b w:val="0"/>
          <w:bCs w:val="0"/>
          <w:color w:val="000000" w:themeColor="text1"/>
        </w:rPr>
        <w:t>Średnia krocząca liczby dni w roku z opadem dziennym ≥ 1 mm wg. scenariusza klimatycznego RCP8.5 i RCP4.5 dla rejonu przedsięwzięcia (powiat ząbkowicki)</w:t>
      </w:r>
      <w:bookmarkEnd w:id="16"/>
    </w:p>
    <w:p w14:paraId="03EB9796" w14:textId="77777777" w:rsidR="00A4484F" w:rsidRDefault="00A4484F" w:rsidP="00A4484F">
      <w:pPr>
        <w:pStyle w:val="rdo"/>
      </w:pPr>
      <w:r>
        <w:t>Źródło: Projekt KLIMADA 2.0 (https://klimada2.ios.gov.pl/klimat-scenariusze-portal/)</w:t>
      </w:r>
    </w:p>
    <w:p w14:paraId="002304ED" w14:textId="77777777" w:rsidR="00A4484F" w:rsidRPr="004639BC" w:rsidRDefault="00A4484F" w:rsidP="00A4484F">
      <w:pPr>
        <w:spacing w:line="276" w:lineRule="auto"/>
        <w:jc w:val="both"/>
      </w:pPr>
      <w:r w:rsidRPr="004639BC">
        <w:t xml:space="preserve">Wzrost rocznej sumy opadu wynika przede wszystkim ze </w:t>
      </w:r>
      <w:r w:rsidRPr="004639BC">
        <w:rPr>
          <w:b/>
        </w:rPr>
        <w:t>zwiększenia się liczby dni z opadem ekstremalnym</w:t>
      </w:r>
      <w:r w:rsidRPr="004639BC">
        <w:t xml:space="preserve">, przy czym tendencja wzrostowa dotyczy także wskaźnika intensywności opadów. </w:t>
      </w:r>
    </w:p>
    <w:p w14:paraId="5A80AABF" w14:textId="4A029C26" w:rsidR="00A4484F" w:rsidRDefault="00A4484F" w:rsidP="00A4484F">
      <w:pPr>
        <w:spacing w:line="276" w:lineRule="auto"/>
        <w:jc w:val="both"/>
      </w:pPr>
      <w:r w:rsidRPr="00190C91">
        <w:rPr>
          <w:noProof/>
        </w:rPr>
        <w:drawing>
          <wp:inline distT="0" distB="0" distL="0" distR="0" wp14:anchorId="17523FD9" wp14:editId="69ABAB48">
            <wp:extent cx="5570984" cy="3505200"/>
            <wp:effectExtent l="19050" t="19050" r="10795" b="19050"/>
            <wp:docPr id="1959521439" name="Obraz 14" descr="Obraz zawierający tekst, Wykres, linia, diagram&#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710404" name="Obraz 1" descr="Obraz zawierający tekst, Wykres, linia, diagram&#10;&#10;Zawartość wygenerowana przez AI może być niepoprawna."/>
                    <pic:cNvPicPr/>
                  </pic:nvPicPr>
                  <pic:blipFill>
                    <a:blip r:embed="rId18"/>
                    <a:stretch>
                      <a:fillRect/>
                    </a:stretch>
                  </pic:blipFill>
                  <pic:spPr>
                    <a:xfrm>
                      <a:off x="0" y="0"/>
                      <a:ext cx="5599981" cy="3523444"/>
                    </a:xfrm>
                    <a:prstGeom prst="rect">
                      <a:avLst/>
                    </a:prstGeom>
                    <a:ln>
                      <a:solidFill>
                        <a:schemeClr val="tx1"/>
                      </a:solidFill>
                    </a:ln>
                  </pic:spPr>
                </pic:pic>
              </a:graphicData>
            </a:graphic>
          </wp:inline>
        </w:drawing>
      </w:r>
      <w:r w:rsidRPr="00190C91">
        <w:rPr>
          <w:noProof/>
        </w:rPr>
        <w:drawing>
          <wp:inline distT="0" distB="0" distL="0" distR="0" wp14:anchorId="3A42B37E" wp14:editId="5CD667C8">
            <wp:extent cx="5570855" cy="3497751"/>
            <wp:effectExtent l="19050" t="19050" r="10795" b="26670"/>
            <wp:docPr id="1710533647" name="Obraz 15" descr="Obraz zawierający tekst, Wykres, linia, diagram&#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313313" name="Obraz 1" descr="Obraz zawierający tekst, Wykres, linia, diagram&#10;&#10;Zawartość wygenerowana przez AI może być niepoprawna."/>
                    <pic:cNvPicPr/>
                  </pic:nvPicPr>
                  <pic:blipFill>
                    <a:blip r:embed="rId19"/>
                    <a:stretch>
                      <a:fillRect/>
                    </a:stretch>
                  </pic:blipFill>
                  <pic:spPr>
                    <a:xfrm>
                      <a:off x="0" y="0"/>
                      <a:ext cx="5628337" cy="3533842"/>
                    </a:xfrm>
                    <a:prstGeom prst="rect">
                      <a:avLst/>
                    </a:prstGeom>
                    <a:ln>
                      <a:solidFill>
                        <a:schemeClr val="tx1"/>
                      </a:solidFill>
                    </a:ln>
                  </pic:spPr>
                </pic:pic>
              </a:graphicData>
            </a:graphic>
          </wp:inline>
        </w:drawing>
      </w:r>
    </w:p>
    <w:p w14:paraId="15235980" w14:textId="52AFF7DD" w:rsidR="00A4484F" w:rsidRPr="00FD16F5" w:rsidRDefault="00A4484F" w:rsidP="00FD16F5">
      <w:pPr>
        <w:pStyle w:val="Caption"/>
        <w:jc w:val="both"/>
        <w:rPr>
          <w:rFonts w:asciiTheme="minorHAnsi" w:hAnsiTheme="minorHAnsi"/>
          <w:b w:val="0"/>
          <w:bCs w:val="0"/>
          <w:color w:val="000000" w:themeColor="text1"/>
        </w:rPr>
      </w:pPr>
      <w:bookmarkStart w:id="17" w:name="_Toc190674741"/>
      <w:bookmarkStart w:id="18" w:name="_Toc239926618"/>
      <w:r w:rsidRPr="00FD16F5">
        <w:rPr>
          <w:rFonts w:asciiTheme="minorHAnsi" w:hAnsiTheme="minorHAnsi"/>
          <w:b w:val="0"/>
          <w:bCs w:val="0"/>
          <w:color w:val="000000" w:themeColor="text1"/>
        </w:rPr>
        <w:t xml:space="preserve">Rysunek </w:t>
      </w:r>
      <w:r w:rsidRPr="00FD16F5">
        <w:rPr>
          <w:rFonts w:asciiTheme="minorHAnsi" w:hAnsiTheme="minorHAnsi"/>
          <w:b w:val="0"/>
          <w:bCs w:val="0"/>
          <w:color w:val="000000" w:themeColor="text1"/>
        </w:rPr>
        <w:fldChar w:fldCharType="begin"/>
      </w:r>
      <w:r w:rsidRPr="00FD16F5">
        <w:rPr>
          <w:rFonts w:asciiTheme="minorHAnsi" w:hAnsiTheme="minorHAnsi"/>
          <w:b w:val="0"/>
          <w:bCs w:val="0"/>
          <w:color w:val="000000" w:themeColor="text1"/>
        </w:rPr>
        <w:instrText>SEQ Rysunek \* ARABIC</w:instrText>
      </w:r>
      <w:r w:rsidRPr="00FD16F5">
        <w:rPr>
          <w:rFonts w:asciiTheme="minorHAnsi" w:hAnsiTheme="minorHAnsi"/>
          <w:b w:val="0"/>
          <w:bCs w:val="0"/>
          <w:color w:val="000000" w:themeColor="text1"/>
        </w:rPr>
        <w:fldChar w:fldCharType="separate"/>
      </w:r>
      <w:r w:rsidR="00B643F2" w:rsidRPr="00FD16F5">
        <w:rPr>
          <w:rFonts w:asciiTheme="minorHAnsi" w:hAnsiTheme="minorHAnsi"/>
          <w:b w:val="0"/>
          <w:bCs w:val="0"/>
          <w:noProof/>
          <w:color w:val="000000" w:themeColor="text1"/>
        </w:rPr>
        <w:t>8</w:t>
      </w:r>
      <w:r w:rsidRPr="00FD16F5">
        <w:rPr>
          <w:rFonts w:asciiTheme="minorHAnsi" w:hAnsiTheme="minorHAnsi"/>
          <w:b w:val="0"/>
          <w:bCs w:val="0"/>
          <w:color w:val="000000" w:themeColor="text1"/>
        </w:rPr>
        <w:fldChar w:fldCharType="end"/>
      </w:r>
      <w:r w:rsidR="00FD16F5">
        <w:rPr>
          <w:rFonts w:asciiTheme="minorHAnsi" w:hAnsiTheme="minorHAnsi"/>
          <w:b w:val="0"/>
          <w:bCs w:val="0"/>
          <w:color w:val="000000" w:themeColor="text1"/>
        </w:rPr>
        <w:t xml:space="preserve"> </w:t>
      </w:r>
      <w:r w:rsidRPr="00FD16F5">
        <w:rPr>
          <w:rFonts w:asciiTheme="minorHAnsi" w:hAnsiTheme="minorHAnsi"/>
          <w:b w:val="0"/>
          <w:bCs w:val="0"/>
          <w:color w:val="000000" w:themeColor="text1"/>
        </w:rPr>
        <w:t>Średnia krocząca sumy opadów (wykres po lewej) oraz średnia krocząca liczby dni w roku z opadem dziennym &gt; 20 mm (wykres po prawej) wg. scenariusza klimatycznego RCP 8.5 i RCP 4.5 dla rejonu przedsięwzięcia (powiat ząbkowicki)</w:t>
      </w:r>
      <w:bookmarkEnd w:id="17"/>
      <w:bookmarkEnd w:id="18"/>
    </w:p>
    <w:p w14:paraId="082D4BE2" w14:textId="77777777" w:rsidR="00A4484F" w:rsidRDefault="00A4484F" w:rsidP="00A4484F">
      <w:pPr>
        <w:pStyle w:val="rdo"/>
      </w:pPr>
      <w:r>
        <w:t>Źródło: Projekt KLIMADA 2.0 (https://klimada2.ios.gov.pl/klimat-scenariusze-portal/)</w:t>
      </w:r>
    </w:p>
    <w:p w14:paraId="4CC4E269" w14:textId="77777777" w:rsidR="00A4484F" w:rsidRPr="004639BC" w:rsidRDefault="00A4484F" w:rsidP="00A4484F">
      <w:pPr>
        <w:spacing w:line="276" w:lineRule="auto"/>
        <w:jc w:val="both"/>
      </w:pPr>
      <w:r w:rsidRPr="004639BC">
        <w:t xml:space="preserve">Oba scenariusze klimatyczne dla terenu Polski wskazują na </w:t>
      </w:r>
      <w:r w:rsidRPr="004639BC">
        <w:rPr>
          <w:b/>
        </w:rPr>
        <w:t>wyraźną tendencję zmniejszenia się liczby dni z pokrywą śnieżną oraz zmniejszenia grubości pokrywy śnieżnej.</w:t>
      </w:r>
    </w:p>
    <w:p w14:paraId="382EB0A9" w14:textId="45E053FB" w:rsidR="00A4484F" w:rsidRDefault="00A4484F" w:rsidP="00A4484F">
      <w:pPr>
        <w:spacing w:line="276" w:lineRule="auto"/>
        <w:jc w:val="both"/>
      </w:pPr>
      <w:r w:rsidRPr="00190C91">
        <w:rPr>
          <w:noProof/>
        </w:rPr>
        <w:drawing>
          <wp:inline distT="0" distB="0" distL="0" distR="0" wp14:anchorId="3399E23A" wp14:editId="0A292787">
            <wp:extent cx="5800725" cy="3652308"/>
            <wp:effectExtent l="19050" t="19050" r="9525" b="24765"/>
            <wp:docPr id="500596240" name="Obraz 16" descr="Obraz zawierający tekst, diagram, linia, Wykres&#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930292" name="Obraz 1" descr="Obraz zawierający tekst, diagram, linia, Wykres&#10;&#10;Zawartość wygenerowana przez AI może być niepoprawna."/>
                    <pic:cNvPicPr/>
                  </pic:nvPicPr>
                  <pic:blipFill>
                    <a:blip r:embed="rId20"/>
                    <a:stretch>
                      <a:fillRect/>
                    </a:stretch>
                  </pic:blipFill>
                  <pic:spPr>
                    <a:xfrm>
                      <a:off x="0" y="0"/>
                      <a:ext cx="5842294" cy="3678481"/>
                    </a:xfrm>
                    <a:prstGeom prst="rect">
                      <a:avLst/>
                    </a:prstGeom>
                    <a:ln>
                      <a:solidFill>
                        <a:schemeClr val="tx1"/>
                      </a:solidFill>
                    </a:ln>
                  </pic:spPr>
                </pic:pic>
              </a:graphicData>
            </a:graphic>
          </wp:inline>
        </w:drawing>
      </w:r>
      <w:r w:rsidRPr="00190C91">
        <w:rPr>
          <w:noProof/>
        </w:rPr>
        <w:drawing>
          <wp:inline distT="0" distB="0" distL="0" distR="0" wp14:anchorId="61791855" wp14:editId="1C3C06DF">
            <wp:extent cx="5800725" cy="3654227"/>
            <wp:effectExtent l="19050" t="19050" r="9525" b="22860"/>
            <wp:docPr id="1195082096" name="Obraz 17" descr="Obraz zawierający tekst, Wykres, linia, diagram&#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328824" name="Obraz 1" descr="Obraz zawierający tekst, Wykres, linia, diagram&#10;&#10;Zawartość wygenerowana przez AI może być niepoprawna."/>
                    <pic:cNvPicPr/>
                  </pic:nvPicPr>
                  <pic:blipFill>
                    <a:blip r:embed="rId21"/>
                    <a:stretch>
                      <a:fillRect/>
                    </a:stretch>
                  </pic:blipFill>
                  <pic:spPr>
                    <a:xfrm>
                      <a:off x="0" y="0"/>
                      <a:ext cx="5850155" cy="3685366"/>
                    </a:xfrm>
                    <a:prstGeom prst="rect">
                      <a:avLst/>
                    </a:prstGeom>
                    <a:ln>
                      <a:solidFill>
                        <a:schemeClr val="tx1"/>
                      </a:solidFill>
                    </a:ln>
                  </pic:spPr>
                </pic:pic>
              </a:graphicData>
            </a:graphic>
          </wp:inline>
        </w:drawing>
      </w:r>
    </w:p>
    <w:p w14:paraId="723C070D" w14:textId="1BD49FDF" w:rsidR="00A4484F" w:rsidRPr="00950397" w:rsidRDefault="00A4484F" w:rsidP="00950397">
      <w:pPr>
        <w:pStyle w:val="Caption"/>
        <w:jc w:val="both"/>
        <w:rPr>
          <w:rFonts w:asciiTheme="minorHAnsi" w:hAnsiTheme="minorHAnsi"/>
          <w:b w:val="0"/>
          <w:bCs w:val="0"/>
          <w:color w:val="000000" w:themeColor="text1"/>
        </w:rPr>
      </w:pPr>
      <w:bookmarkStart w:id="19" w:name="_Toc190674742"/>
      <w:bookmarkStart w:id="20" w:name="_Toc239926619"/>
      <w:r w:rsidRPr="00950397">
        <w:rPr>
          <w:rFonts w:asciiTheme="minorHAnsi" w:hAnsiTheme="minorHAnsi"/>
          <w:b w:val="0"/>
          <w:bCs w:val="0"/>
          <w:color w:val="000000" w:themeColor="text1"/>
        </w:rPr>
        <w:t xml:space="preserve">Rysunek </w:t>
      </w:r>
      <w:r w:rsidRPr="00950397">
        <w:rPr>
          <w:rFonts w:asciiTheme="minorHAnsi" w:hAnsiTheme="minorHAnsi"/>
          <w:b w:val="0"/>
          <w:bCs w:val="0"/>
          <w:color w:val="000000" w:themeColor="text1"/>
        </w:rPr>
        <w:fldChar w:fldCharType="begin"/>
      </w:r>
      <w:r w:rsidRPr="00950397">
        <w:rPr>
          <w:rFonts w:asciiTheme="minorHAnsi" w:hAnsiTheme="minorHAnsi"/>
          <w:b w:val="0"/>
          <w:bCs w:val="0"/>
          <w:color w:val="000000" w:themeColor="text1"/>
        </w:rPr>
        <w:instrText>SEQ Rysunek \* ARABIC</w:instrText>
      </w:r>
      <w:r w:rsidRPr="00950397">
        <w:rPr>
          <w:rFonts w:asciiTheme="minorHAnsi" w:hAnsiTheme="minorHAnsi"/>
          <w:b w:val="0"/>
          <w:bCs w:val="0"/>
          <w:color w:val="000000" w:themeColor="text1"/>
        </w:rPr>
        <w:fldChar w:fldCharType="separate"/>
      </w:r>
      <w:r w:rsidR="00B643F2" w:rsidRPr="00950397">
        <w:rPr>
          <w:rFonts w:asciiTheme="minorHAnsi" w:hAnsiTheme="minorHAnsi"/>
          <w:b w:val="0"/>
          <w:bCs w:val="0"/>
          <w:noProof/>
          <w:color w:val="000000" w:themeColor="text1"/>
        </w:rPr>
        <w:t>9</w:t>
      </w:r>
      <w:r w:rsidRPr="00950397">
        <w:rPr>
          <w:rFonts w:asciiTheme="minorHAnsi" w:hAnsiTheme="minorHAnsi"/>
          <w:b w:val="0"/>
          <w:bCs w:val="0"/>
          <w:color w:val="000000" w:themeColor="text1"/>
        </w:rPr>
        <w:fldChar w:fldCharType="end"/>
      </w:r>
      <w:r w:rsidR="00950397">
        <w:rPr>
          <w:rFonts w:asciiTheme="minorHAnsi" w:hAnsiTheme="minorHAnsi"/>
          <w:b w:val="0"/>
          <w:bCs w:val="0"/>
          <w:color w:val="000000" w:themeColor="text1"/>
        </w:rPr>
        <w:t xml:space="preserve"> </w:t>
      </w:r>
      <w:r w:rsidRPr="00950397">
        <w:rPr>
          <w:rFonts w:asciiTheme="minorHAnsi" w:hAnsiTheme="minorHAnsi"/>
          <w:b w:val="0"/>
          <w:bCs w:val="0"/>
          <w:color w:val="000000" w:themeColor="text1"/>
        </w:rPr>
        <w:t xml:space="preserve">Średnia krocząca liczby dni w roku z pokrywą śnieżną (wykres po lewej) oraz średnia krocząca grubości pokrywy śnieżnej (wykres po prawej) wg. scenariusza klimatycznego RCP 8.5 i RCP 4.5 </w:t>
      </w:r>
      <w:bookmarkEnd w:id="19"/>
      <w:r w:rsidRPr="00950397">
        <w:rPr>
          <w:rFonts w:asciiTheme="minorHAnsi" w:hAnsiTheme="minorHAnsi"/>
          <w:b w:val="0"/>
          <w:bCs w:val="0"/>
          <w:color w:val="000000" w:themeColor="text1"/>
        </w:rPr>
        <w:t>dla rejonu przedsięwzięcia (powiat ząbkowicki)</w:t>
      </w:r>
      <w:bookmarkEnd w:id="20"/>
    </w:p>
    <w:p w14:paraId="03E77EC1" w14:textId="77777777" w:rsidR="00A4484F" w:rsidRDefault="00A4484F" w:rsidP="00A4484F">
      <w:pPr>
        <w:pStyle w:val="rdo"/>
      </w:pPr>
      <w:r>
        <w:t>Źródło: Projekt KLIMADA 2.0 (https://klimada2.ios.gov.pl/klimat-scenariusze-portal/)</w:t>
      </w:r>
    </w:p>
    <w:p w14:paraId="62F65D7F" w14:textId="77777777" w:rsidR="00A4484F" w:rsidRPr="004639BC" w:rsidRDefault="00A4484F" w:rsidP="00950397">
      <w:pPr>
        <w:spacing w:after="120" w:line="276" w:lineRule="auto"/>
        <w:jc w:val="both"/>
        <w:rPr>
          <w:b/>
        </w:rPr>
      </w:pPr>
      <w:r w:rsidRPr="004639BC">
        <w:t xml:space="preserve">Scenariusze klimatyczne </w:t>
      </w:r>
      <w:r w:rsidRPr="004639BC">
        <w:rPr>
          <w:b/>
        </w:rPr>
        <w:t>nie wskazują na znaczącą zmianę średnich prędkości wiatru</w:t>
      </w:r>
      <w:r w:rsidRPr="004639BC">
        <w:t xml:space="preserve">; niemniej jednak w nadchodzących dekadach </w:t>
      </w:r>
      <w:r w:rsidRPr="004639BC">
        <w:rPr>
          <w:b/>
        </w:rPr>
        <w:t>nastąpią zmiany w udziale wiatrów o dużej prędkości z niewielkim wzrostem liczby tych ekstremalnych zdarzeń.</w:t>
      </w:r>
    </w:p>
    <w:p w14:paraId="206DB17F" w14:textId="77777777" w:rsidR="00A4484F" w:rsidRPr="004639BC" w:rsidRDefault="00A4484F" w:rsidP="00950397">
      <w:pPr>
        <w:spacing w:after="120" w:line="276" w:lineRule="auto"/>
        <w:jc w:val="both"/>
        <w:rPr>
          <w:rFonts w:cs="Arial"/>
        </w:rPr>
      </w:pPr>
      <w:r w:rsidRPr="004639BC">
        <w:rPr>
          <w:rFonts w:cs="Arial"/>
        </w:rPr>
        <w:t xml:space="preserve">Prognozy zmian klimatycznych w regionie przedsięwzięcia wskazują na: </w:t>
      </w:r>
    </w:p>
    <w:p w14:paraId="2B3F1F3E" w14:textId="77777777" w:rsidR="00A4484F" w:rsidRPr="004639BC" w:rsidRDefault="00A4484F" w:rsidP="00950397">
      <w:pPr>
        <w:pStyle w:val="ListParagraph"/>
        <w:numPr>
          <w:ilvl w:val="0"/>
          <w:numId w:val="1"/>
        </w:numPr>
        <w:spacing w:after="120" w:line="276" w:lineRule="auto"/>
        <w:contextualSpacing w:val="0"/>
        <w:jc w:val="both"/>
        <w:rPr>
          <w:rFonts w:cs="Arial"/>
        </w:rPr>
      </w:pPr>
      <w:r w:rsidRPr="004639BC">
        <w:rPr>
          <w:rFonts w:cs="Arial"/>
        </w:rPr>
        <w:t xml:space="preserve">tendencję wzrostową wartości średnich miesięcznych i rocznych temperatur, przy czym w scenariuszu RCP8.5 wzrost ten jest bardziej znaczący. Największe zmiany są prognozowane w miesiącach zimowych (grudzień, styczeń, luty) oraz letnich (czerwiec, lipiec, sierpień; </w:t>
      </w:r>
    </w:p>
    <w:p w14:paraId="2F9E59A7" w14:textId="77777777" w:rsidR="00A4484F" w:rsidRPr="004639BC" w:rsidRDefault="00A4484F" w:rsidP="00950397">
      <w:pPr>
        <w:pStyle w:val="ListParagraph"/>
        <w:numPr>
          <w:ilvl w:val="0"/>
          <w:numId w:val="1"/>
        </w:numPr>
        <w:spacing w:after="120" w:line="276" w:lineRule="auto"/>
        <w:contextualSpacing w:val="0"/>
        <w:jc w:val="both"/>
        <w:rPr>
          <w:rFonts w:cs="Arial"/>
        </w:rPr>
      </w:pPr>
      <w:r w:rsidRPr="004639BC">
        <w:rPr>
          <w:rFonts w:cs="Arial"/>
        </w:rPr>
        <w:t xml:space="preserve">prognozowane częstsze występowanie susz i długotrwałych fal upałów (z temperaturą maksymalną dobową powyżej 30°C); </w:t>
      </w:r>
    </w:p>
    <w:p w14:paraId="68E2241F" w14:textId="77777777" w:rsidR="00A4484F" w:rsidRPr="004639BC" w:rsidRDefault="00A4484F" w:rsidP="00950397">
      <w:pPr>
        <w:pStyle w:val="ListParagraph"/>
        <w:numPr>
          <w:ilvl w:val="0"/>
          <w:numId w:val="1"/>
        </w:numPr>
        <w:spacing w:after="120" w:line="276" w:lineRule="auto"/>
        <w:contextualSpacing w:val="0"/>
        <w:jc w:val="both"/>
        <w:rPr>
          <w:rFonts w:cs="Arial"/>
        </w:rPr>
      </w:pPr>
      <w:r w:rsidRPr="004639BC">
        <w:rPr>
          <w:rFonts w:cs="Arial"/>
        </w:rPr>
        <w:t xml:space="preserve">prognozowane zmniejszenie występowania dni mroźnych i bardzo mroźnych; </w:t>
      </w:r>
    </w:p>
    <w:p w14:paraId="4690ABE7" w14:textId="77777777" w:rsidR="00A4484F" w:rsidRPr="004639BC" w:rsidRDefault="00A4484F" w:rsidP="00950397">
      <w:pPr>
        <w:pStyle w:val="ListParagraph"/>
        <w:numPr>
          <w:ilvl w:val="0"/>
          <w:numId w:val="1"/>
        </w:numPr>
        <w:spacing w:after="120" w:line="276" w:lineRule="auto"/>
        <w:contextualSpacing w:val="0"/>
        <w:jc w:val="both"/>
        <w:rPr>
          <w:rFonts w:cs="Arial"/>
        </w:rPr>
      </w:pPr>
      <w:r w:rsidRPr="004639BC">
        <w:rPr>
          <w:rFonts w:cs="Arial"/>
        </w:rPr>
        <w:t xml:space="preserve">trend malejący zarówno liczby dni z pokrywą śnieżną, jak i średniej grubości pokrywy śnieżnej; </w:t>
      </w:r>
    </w:p>
    <w:p w14:paraId="371F9350" w14:textId="77777777" w:rsidR="00A4484F" w:rsidRPr="004639BC" w:rsidRDefault="00A4484F" w:rsidP="00950397">
      <w:pPr>
        <w:pStyle w:val="ListParagraph"/>
        <w:numPr>
          <w:ilvl w:val="0"/>
          <w:numId w:val="1"/>
        </w:numPr>
        <w:spacing w:after="120" w:line="276" w:lineRule="auto"/>
        <w:contextualSpacing w:val="0"/>
        <w:jc w:val="both"/>
        <w:rPr>
          <w:rFonts w:cs="Arial"/>
        </w:rPr>
      </w:pPr>
      <w:r w:rsidRPr="004639BC">
        <w:rPr>
          <w:rFonts w:cs="Arial"/>
        </w:rPr>
        <w:t xml:space="preserve">trend malejący liczby dni z przejściem temperatury przez 0 st. C oraz dni z gołoledzią; </w:t>
      </w:r>
    </w:p>
    <w:p w14:paraId="51632819" w14:textId="77777777" w:rsidR="00A4484F" w:rsidRPr="004639BC" w:rsidRDefault="00A4484F" w:rsidP="00950397">
      <w:pPr>
        <w:pStyle w:val="ListParagraph"/>
        <w:numPr>
          <w:ilvl w:val="0"/>
          <w:numId w:val="1"/>
        </w:numPr>
        <w:spacing w:after="120" w:line="276" w:lineRule="auto"/>
        <w:contextualSpacing w:val="0"/>
        <w:jc w:val="both"/>
        <w:rPr>
          <w:rFonts w:cs="Arial"/>
        </w:rPr>
      </w:pPr>
      <w:r w:rsidRPr="004639BC">
        <w:rPr>
          <w:rFonts w:cs="Arial"/>
        </w:rPr>
        <w:t xml:space="preserve">prognozowane zwiększenie intensywności opadów; </w:t>
      </w:r>
    </w:p>
    <w:p w14:paraId="64061E39" w14:textId="77777777" w:rsidR="00A4484F" w:rsidRPr="004639BC" w:rsidRDefault="00A4484F" w:rsidP="00950397">
      <w:pPr>
        <w:pStyle w:val="ListParagraph"/>
        <w:numPr>
          <w:ilvl w:val="0"/>
          <w:numId w:val="1"/>
        </w:numPr>
        <w:spacing w:after="120" w:line="276" w:lineRule="auto"/>
        <w:contextualSpacing w:val="0"/>
        <w:jc w:val="both"/>
        <w:rPr>
          <w:rFonts w:cs="Arial"/>
        </w:rPr>
      </w:pPr>
      <w:r w:rsidRPr="004639BC">
        <w:rPr>
          <w:rFonts w:cs="Arial"/>
        </w:rPr>
        <w:t>zmienność rocznej sumy opadów o charakterze cyklicznym w okresach kilkunastoletnich oraz generalnie tendencję wzrostową rocznej sumy opadów (w wyniku wzrostu intensywności opadów). Wzrost sumy opadów dotyczy przede wszystkim wschodniej części Polski, ale zwiększenie opadów zaznacza się również w obszarach górskich i na wybrzeżu.</w:t>
      </w:r>
    </w:p>
    <w:p w14:paraId="59C25410" w14:textId="4057C4D6" w:rsidR="00A4484F" w:rsidRPr="006B0C9B" w:rsidRDefault="00A4484F" w:rsidP="004639BC">
      <w:pPr>
        <w:pStyle w:val="Heading2"/>
        <w:numPr>
          <w:ilvl w:val="1"/>
          <w:numId w:val="23"/>
        </w:numPr>
        <w:ind w:left="720"/>
        <w:rPr>
          <w:sz w:val="28"/>
          <w:szCs w:val="28"/>
        </w:rPr>
      </w:pPr>
      <w:bookmarkStart w:id="21" w:name="_Toc239942327"/>
      <w:r w:rsidRPr="006B0C9B">
        <w:rPr>
          <w:sz w:val="28"/>
          <w:szCs w:val="28"/>
        </w:rPr>
        <w:t>Ocena podatności przedsięwzięcia na zmiany klimatu oraz ocena ryzyka dla poszczególnych komponentów Zadania</w:t>
      </w:r>
      <w:bookmarkEnd w:id="21"/>
    </w:p>
    <w:p w14:paraId="0F1FBE1C" w14:textId="77777777" w:rsidR="00A4484F" w:rsidRPr="00810F22" w:rsidRDefault="00A4484F" w:rsidP="00950397">
      <w:pPr>
        <w:spacing w:after="120" w:line="276" w:lineRule="auto"/>
        <w:jc w:val="both"/>
      </w:pPr>
      <w:r w:rsidRPr="00810F22">
        <w:t>Dla przedmiotowego Zadania dokonano analizy ryzyka klimatycznego, zgodnie z wytycznymi zawartymi w:</w:t>
      </w:r>
    </w:p>
    <w:p w14:paraId="4FCCF8E9" w14:textId="77777777" w:rsidR="00A4484F" w:rsidRPr="00810F22" w:rsidRDefault="00A4484F" w:rsidP="00950397">
      <w:pPr>
        <w:pStyle w:val="ListParagraph"/>
        <w:numPr>
          <w:ilvl w:val="0"/>
          <w:numId w:val="2"/>
        </w:numPr>
        <w:spacing w:after="120" w:line="276" w:lineRule="auto"/>
        <w:contextualSpacing w:val="0"/>
        <w:jc w:val="both"/>
      </w:pPr>
      <w:r w:rsidRPr="00810F22">
        <w:t xml:space="preserve">Wytycznych technicznych dotyczących weryfikacji infrastruktury pod względem wpływu na klimat w latach 2021–2027 (2021/C 373/01) / EUROPEAN COMMISSION: Technical </w:t>
      </w:r>
      <w:proofErr w:type="spellStart"/>
      <w:r w:rsidRPr="00810F22">
        <w:t>guidance</w:t>
      </w:r>
      <w:proofErr w:type="spellEnd"/>
      <w:r w:rsidRPr="00810F22">
        <w:t xml:space="preserve"> on the </w:t>
      </w:r>
      <w:proofErr w:type="spellStart"/>
      <w:r w:rsidRPr="00810F22">
        <w:t>climate</w:t>
      </w:r>
      <w:proofErr w:type="spellEnd"/>
      <w:r w:rsidRPr="00810F22">
        <w:t xml:space="preserve"> </w:t>
      </w:r>
      <w:proofErr w:type="spellStart"/>
      <w:r w:rsidRPr="00810F22">
        <w:t>proofing</w:t>
      </w:r>
      <w:proofErr w:type="spellEnd"/>
      <w:r w:rsidRPr="00810F22">
        <w:t xml:space="preserve"> of </w:t>
      </w:r>
      <w:proofErr w:type="spellStart"/>
      <w:r w:rsidRPr="00810F22">
        <w:t>infrastructure</w:t>
      </w:r>
      <w:proofErr w:type="spellEnd"/>
      <w:r w:rsidRPr="00810F22">
        <w:t xml:space="preserve"> in the period 2021-2027 (2021/C 373/01)) – </w:t>
      </w:r>
      <w:r w:rsidRPr="00810F22">
        <w:rPr>
          <w:b/>
        </w:rPr>
        <w:t>dalej WYTYCZNE</w:t>
      </w:r>
      <w:r w:rsidRPr="00810F22">
        <w:t>)</w:t>
      </w:r>
    </w:p>
    <w:p w14:paraId="0575DA17" w14:textId="77777777" w:rsidR="00A4484F" w:rsidRPr="00810F22" w:rsidRDefault="00A4484F" w:rsidP="00950397">
      <w:pPr>
        <w:pStyle w:val="ListParagraph"/>
        <w:numPr>
          <w:ilvl w:val="0"/>
          <w:numId w:val="2"/>
        </w:numPr>
        <w:spacing w:after="120" w:line="276" w:lineRule="auto"/>
        <w:contextualSpacing w:val="0"/>
        <w:jc w:val="both"/>
      </w:pPr>
      <w:r w:rsidRPr="00810F22">
        <w:t xml:space="preserve">Poradnik weryfikacji inwestycji pod względem wpływu na klimat i adaptacji do zmian klimatu w okresie programowania UE 2021- 2027, sierpień 2023 r. (Aktualizacja „Poradnika przygotowania inwestycji z uwzględnieniem zmian klimatu, ich łagodzenia i przystosowania do tych zmian oraz odporności na klęski żywiołowe”) – </w:t>
      </w:r>
      <w:r w:rsidRPr="00810F22">
        <w:rPr>
          <w:b/>
        </w:rPr>
        <w:t>dalej PORADNIK</w:t>
      </w:r>
    </w:p>
    <w:p w14:paraId="153C56DC" w14:textId="77777777" w:rsidR="00A4484F" w:rsidRPr="00810F22" w:rsidRDefault="00A4484F" w:rsidP="00950397">
      <w:pPr>
        <w:pStyle w:val="ListParagraph"/>
        <w:numPr>
          <w:ilvl w:val="0"/>
          <w:numId w:val="2"/>
        </w:numPr>
        <w:spacing w:after="120" w:line="276" w:lineRule="auto"/>
        <w:contextualSpacing w:val="0"/>
        <w:jc w:val="both"/>
        <w:rPr>
          <w:lang w:val="en-US"/>
        </w:rPr>
      </w:pPr>
      <w:r w:rsidRPr="00810F22">
        <w:rPr>
          <w:i/>
          <w:lang w:val="en-US"/>
        </w:rPr>
        <w:t>Approach to climate proofing for flood and disaster risk management projects</w:t>
      </w:r>
      <w:r w:rsidRPr="00810F22">
        <w:rPr>
          <w:lang w:val="en-US"/>
        </w:rPr>
        <w:t xml:space="preserve">, JASPERS, </w:t>
      </w:r>
      <w:proofErr w:type="spellStart"/>
      <w:r w:rsidRPr="00810F22">
        <w:rPr>
          <w:lang w:val="en-US"/>
        </w:rPr>
        <w:t>grudzień</w:t>
      </w:r>
      <w:proofErr w:type="spellEnd"/>
      <w:r w:rsidRPr="00810F22">
        <w:rPr>
          <w:lang w:val="en-US"/>
        </w:rPr>
        <w:t xml:space="preserve"> 2023</w:t>
      </w:r>
    </w:p>
    <w:p w14:paraId="46DCF9BB" w14:textId="77777777" w:rsidR="00A4484F" w:rsidRPr="00810F22" w:rsidRDefault="00A4484F" w:rsidP="00950397">
      <w:pPr>
        <w:pStyle w:val="ListParagraph"/>
        <w:numPr>
          <w:ilvl w:val="0"/>
          <w:numId w:val="2"/>
        </w:numPr>
        <w:spacing w:after="120" w:line="276" w:lineRule="auto"/>
        <w:contextualSpacing w:val="0"/>
        <w:jc w:val="both"/>
        <w:rPr>
          <w:lang w:val="en-US"/>
        </w:rPr>
      </w:pPr>
      <w:r w:rsidRPr="00810F22">
        <w:rPr>
          <w:i/>
          <w:lang w:val="en-US"/>
        </w:rPr>
        <w:t>Case Study: Climate proofing of a flood protection project</w:t>
      </w:r>
      <w:r w:rsidRPr="00810F22">
        <w:rPr>
          <w:lang w:val="en-US"/>
        </w:rPr>
        <w:t xml:space="preserve">, JASPERS, </w:t>
      </w:r>
      <w:proofErr w:type="spellStart"/>
      <w:r w:rsidRPr="00810F22">
        <w:rPr>
          <w:lang w:val="en-US"/>
        </w:rPr>
        <w:t>grudzień</w:t>
      </w:r>
      <w:proofErr w:type="spellEnd"/>
      <w:r w:rsidRPr="00810F22">
        <w:rPr>
          <w:lang w:val="en-US"/>
        </w:rPr>
        <w:t xml:space="preserve"> 2023</w:t>
      </w:r>
    </w:p>
    <w:p w14:paraId="26656389" w14:textId="77777777" w:rsidR="00A4484F" w:rsidRPr="00810F22" w:rsidRDefault="00A4484F" w:rsidP="00950397">
      <w:pPr>
        <w:spacing w:after="120" w:line="276" w:lineRule="auto"/>
        <w:jc w:val="both"/>
      </w:pPr>
      <w:r w:rsidRPr="00810F22">
        <w:t>Analizę wykonano w narzędziu w środowisku arkuszy kalkulacyjnych programu Excel, które zbiera podstawowe informacje o danej inwestycji oraz dokumentuje etap preselekcji, a także przedstawia, czy inwestycja wymaga przeprowadzenia szczegółowych analiz, a także dostarcza rozwiązania usprawniające i systematyzujące przeprowadzenie szczegółowych analiz w obydwu filarach, tj.:</w:t>
      </w:r>
    </w:p>
    <w:p w14:paraId="1AA84820" w14:textId="77777777" w:rsidR="00A4484F" w:rsidRPr="00810F22" w:rsidRDefault="00A4484F" w:rsidP="00950397">
      <w:pPr>
        <w:pStyle w:val="ListParagraph"/>
        <w:numPr>
          <w:ilvl w:val="0"/>
          <w:numId w:val="8"/>
        </w:numPr>
        <w:spacing w:after="120" w:line="276" w:lineRule="auto"/>
        <w:contextualSpacing w:val="0"/>
        <w:jc w:val="both"/>
      </w:pPr>
      <w:r w:rsidRPr="00810F22">
        <w:t xml:space="preserve">I filar – neutralność klimatyczna, </w:t>
      </w:r>
    </w:p>
    <w:p w14:paraId="44E3C6CC" w14:textId="77777777" w:rsidR="00A4484F" w:rsidRPr="00810F22" w:rsidRDefault="00A4484F" w:rsidP="00950397">
      <w:pPr>
        <w:pStyle w:val="ListParagraph"/>
        <w:numPr>
          <w:ilvl w:val="0"/>
          <w:numId w:val="8"/>
        </w:numPr>
        <w:spacing w:after="120" w:line="276" w:lineRule="auto"/>
        <w:contextualSpacing w:val="0"/>
        <w:jc w:val="both"/>
      </w:pPr>
      <w:r w:rsidRPr="00810F22">
        <w:t>II filar – odporność na zmianę klimatu.</w:t>
      </w:r>
    </w:p>
    <w:p w14:paraId="714E4B69" w14:textId="77777777" w:rsidR="00A4484F" w:rsidRPr="00810F22" w:rsidRDefault="00A4484F" w:rsidP="00950397">
      <w:pPr>
        <w:spacing w:after="120" w:line="276" w:lineRule="auto"/>
        <w:jc w:val="both"/>
      </w:pPr>
      <w:r w:rsidRPr="00810F22">
        <w:t xml:space="preserve">Zgodnie z zapisami PORADNIKA analiza odporności na zmiany klimatu powinna obejmować co najmniej następujące czynniki klimatyczne: </w:t>
      </w:r>
    </w:p>
    <w:p w14:paraId="63AFEA09" w14:textId="77777777" w:rsidR="00A4484F" w:rsidRPr="00810F22" w:rsidRDefault="00A4484F" w:rsidP="00950397">
      <w:pPr>
        <w:pStyle w:val="ListParagraph"/>
        <w:numPr>
          <w:ilvl w:val="0"/>
          <w:numId w:val="3"/>
        </w:numPr>
        <w:spacing w:after="120" w:line="276" w:lineRule="auto"/>
        <w:contextualSpacing w:val="0"/>
        <w:jc w:val="both"/>
      </w:pPr>
      <w:r w:rsidRPr="00810F22">
        <w:t>powodzie (straty w infrastrukturze ochrony środowiska, długotrwały brak możliwości korzystania z uszkodzonej infrastruktury po ustaniu powodzi). Wytworzona infrastruktura (lub zakupiony sprzęt powinny być w możliwie skuteczny sposób zabezpieczone przed powodzią lub usytuowane poza obszarami zagrożonymi powodzią (odniesienie do map zagrożenia i map ryzyka powodziowego opracowanych zgodnie z Dyrektywą powodziową nr 2007/60/WE),</w:t>
      </w:r>
    </w:p>
    <w:p w14:paraId="6EB254E0" w14:textId="77777777" w:rsidR="00A4484F" w:rsidRPr="00810F22" w:rsidRDefault="00A4484F" w:rsidP="00950397">
      <w:pPr>
        <w:pStyle w:val="ListParagraph"/>
        <w:numPr>
          <w:ilvl w:val="0"/>
          <w:numId w:val="3"/>
        </w:numPr>
        <w:spacing w:after="120" w:line="276" w:lineRule="auto"/>
        <w:contextualSpacing w:val="0"/>
        <w:jc w:val="both"/>
      </w:pPr>
      <w:r w:rsidRPr="00810F22">
        <w:t>wzrost temperatury (mogący np. powodować suszę i przez to stwarzać problemy z zaopatrzeniem w wodę) oraz długotrwałe okresy panowania niskich temperatur;</w:t>
      </w:r>
    </w:p>
    <w:p w14:paraId="4A6F0E02" w14:textId="77777777" w:rsidR="00A4484F" w:rsidRPr="00810F22" w:rsidRDefault="00A4484F" w:rsidP="00950397">
      <w:pPr>
        <w:pStyle w:val="ListParagraph"/>
        <w:numPr>
          <w:ilvl w:val="0"/>
          <w:numId w:val="3"/>
        </w:numPr>
        <w:spacing w:after="120" w:line="276" w:lineRule="auto"/>
        <w:contextualSpacing w:val="0"/>
        <w:jc w:val="both"/>
      </w:pPr>
      <w:r w:rsidRPr="00810F22">
        <w:t>intensywne lub długotrwałe opady (powodujące np. podtopienia spowodowane niewydolnością sieci kanalizacyjnych),</w:t>
      </w:r>
    </w:p>
    <w:p w14:paraId="21794DA7" w14:textId="77777777" w:rsidR="00A4484F" w:rsidRPr="00810F22" w:rsidRDefault="00A4484F" w:rsidP="00950397">
      <w:pPr>
        <w:pStyle w:val="ListParagraph"/>
        <w:numPr>
          <w:ilvl w:val="0"/>
          <w:numId w:val="3"/>
        </w:numPr>
        <w:spacing w:after="120" w:line="276" w:lineRule="auto"/>
        <w:contextualSpacing w:val="0"/>
        <w:jc w:val="both"/>
      </w:pPr>
      <w:r w:rsidRPr="00810F22">
        <w:t>burze (skutkujące np. uszkodzeniami systemów energetycznych i sterowniczych),</w:t>
      </w:r>
    </w:p>
    <w:p w14:paraId="45A4BADC" w14:textId="77777777" w:rsidR="00A4484F" w:rsidRPr="00810F22" w:rsidRDefault="00A4484F" w:rsidP="00950397">
      <w:pPr>
        <w:pStyle w:val="ListParagraph"/>
        <w:numPr>
          <w:ilvl w:val="0"/>
          <w:numId w:val="3"/>
        </w:numPr>
        <w:spacing w:after="120" w:line="276" w:lineRule="auto"/>
        <w:contextualSpacing w:val="0"/>
        <w:jc w:val="both"/>
      </w:pPr>
      <w:r w:rsidRPr="00810F22">
        <w:t>silne wiatry (powodujące np. uszkodzenia infrastruktury energetycznej i przerwy w zasilaniu energią),</w:t>
      </w:r>
    </w:p>
    <w:p w14:paraId="5BA176CB" w14:textId="77777777" w:rsidR="00A4484F" w:rsidRPr="00810F22" w:rsidRDefault="00A4484F" w:rsidP="00950397">
      <w:pPr>
        <w:pStyle w:val="ListParagraph"/>
        <w:numPr>
          <w:ilvl w:val="0"/>
          <w:numId w:val="3"/>
        </w:numPr>
        <w:spacing w:after="120" w:line="276" w:lineRule="auto"/>
        <w:contextualSpacing w:val="0"/>
        <w:jc w:val="both"/>
      </w:pPr>
      <w:r w:rsidRPr="00810F22">
        <w:t>inne zjawiska charakterystyczne dla regionu np. osuwiska.</w:t>
      </w:r>
    </w:p>
    <w:p w14:paraId="5C5720A9" w14:textId="77777777" w:rsidR="00A4484F" w:rsidRPr="00810F22" w:rsidRDefault="00A4484F" w:rsidP="00950397">
      <w:pPr>
        <w:spacing w:after="120" w:line="276" w:lineRule="auto"/>
        <w:jc w:val="both"/>
      </w:pPr>
      <w:r w:rsidRPr="00810F22">
        <w:t xml:space="preserve">Przedmiotowa weryfikacja ma na celu zapewnienie odpowiedniego poziomu odporności infrastruktury na skutki zmian klimatu w całym okresie jej eksploatacji. Skutki te obejmują zdarzenia ekstremalne, takie jak duże powodzie rzeczne i tzw. powodzie błyskawiczne, w tym miejskie, oberwania chmury, susze, fale upałów, pożary, burze i osuwiska, a także zdarzenia rozciągnięte w czasie, takie jak przewidywany wzrost poziomu morza i zmiany średnich poziomów opadów, wilgotności gleby, wilgotności powietrza </w:t>
      </w:r>
      <w:proofErr w:type="spellStart"/>
      <w:r w:rsidRPr="00810F22">
        <w:t>itp</w:t>
      </w:r>
      <w:proofErr w:type="spellEnd"/>
      <w:r w:rsidRPr="00810F22">
        <w:t xml:space="preserve"> </w:t>
      </w:r>
      <w:r w:rsidRPr="00810F22">
        <w:rPr>
          <w:rStyle w:val="FootnoteReference"/>
        </w:rPr>
        <w:footnoteReference w:id="12"/>
      </w:r>
      <w:r w:rsidRPr="00810F22">
        <w:t>.</w:t>
      </w:r>
    </w:p>
    <w:p w14:paraId="158CE836" w14:textId="77777777" w:rsidR="00A4484F" w:rsidRPr="00810F22" w:rsidRDefault="00A4484F" w:rsidP="00950397">
      <w:pPr>
        <w:spacing w:after="120" w:line="276" w:lineRule="auto"/>
        <w:jc w:val="both"/>
        <w:rPr>
          <w:b/>
        </w:rPr>
      </w:pPr>
      <w:r w:rsidRPr="00810F22">
        <w:rPr>
          <w:b/>
        </w:rPr>
        <w:t>Ocena stopnia wrażliwości poszczególnych komponentów Projektu oraz ocena narażenia/ekspozycji infrastruktury na zagrożenia związane z klimatem wraz z oceną ryzyka</w:t>
      </w:r>
    </w:p>
    <w:p w14:paraId="59B519E9" w14:textId="77777777" w:rsidR="00A4484F" w:rsidRPr="00810F22" w:rsidRDefault="00A4484F" w:rsidP="00A4484F">
      <w:pPr>
        <w:spacing w:line="276" w:lineRule="auto"/>
        <w:jc w:val="both"/>
        <w:rPr>
          <w:b/>
          <w:u w:val="single"/>
        </w:rPr>
      </w:pPr>
      <w:r w:rsidRPr="00810F22">
        <w:rPr>
          <w:b/>
          <w:u w:val="single"/>
        </w:rPr>
        <w:t>ETAP 1 (PRESELEKCJA)</w:t>
      </w:r>
    </w:p>
    <w:p w14:paraId="13AFE5A0" w14:textId="77777777" w:rsidR="00A4484F" w:rsidRDefault="00A4484F" w:rsidP="00A4484F">
      <w:pPr>
        <w:spacing w:line="276" w:lineRule="auto"/>
        <w:jc w:val="both"/>
        <w:rPr>
          <w:b/>
          <w:bCs/>
          <w:sz w:val="20"/>
          <w:szCs w:val="20"/>
          <w:u w:val="single"/>
        </w:rPr>
      </w:pPr>
      <w:r w:rsidRPr="003A5542">
        <w:rPr>
          <w:b/>
          <w:bCs/>
          <w:noProof/>
          <w:sz w:val="20"/>
          <w:szCs w:val="20"/>
          <w:u w:val="single"/>
        </w:rPr>
        <w:drawing>
          <wp:inline distT="0" distB="0" distL="0" distR="0" wp14:anchorId="1A3E0F95" wp14:editId="59E88731">
            <wp:extent cx="5760720" cy="2872740"/>
            <wp:effectExtent l="19050" t="19050" r="11430" b="22860"/>
            <wp:docPr id="1672009186"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829074" name=""/>
                    <pic:cNvPicPr/>
                  </pic:nvPicPr>
                  <pic:blipFill>
                    <a:blip r:embed="rId22"/>
                    <a:stretch>
                      <a:fillRect/>
                    </a:stretch>
                  </pic:blipFill>
                  <pic:spPr>
                    <a:xfrm>
                      <a:off x="0" y="0"/>
                      <a:ext cx="5760720" cy="2872740"/>
                    </a:xfrm>
                    <a:prstGeom prst="rect">
                      <a:avLst/>
                    </a:prstGeom>
                    <a:ln>
                      <a:solidFill>
                        <a:schemeClr val="accent1"/>
                      </a:solidFill>
                    </a:ln>
                  </pic:spPr>
                </pic:pic>
              </a:graphicData>
            </a:graphic>
          </wp:inline>
        </w:drawing>
      </w:r>
    </w:p>
    <w:p w14:paraId="5E08E6C4" w14:textId="77777777" w:rsidR="00A4484F" w:rsidRPr="00BD214A" w:rsidRDefault="00A4484F" w:rsidP="00A4484F">
      <w:pPr>
        <w:spacing w:line="276" w:lineRule="auto"/>
        <w:jc w:val="both"/>
        <w:rPr>
          <w:i/>
          <w:iCs/>
          <w:sz w:val="18"/>
          <w:szCs w:val="18"/>
        </w:rPr>
      </w:pPr>
      <w:r w:rsidRPr="00BD214A">
        <w:rPr>
          <w:i/>
          <w:iCs/>
          <w:sz w:val="18"/>
          <w:szCs w:val="18"/>
        </w:rPr>
        <w:t xml:space="preserve">Źródło: KOMISJA EUROPEJSKA: Wytyczne techniczne dotyczące weryfikacji infrastruktury pod względem wpływu na klimat w latach 2021–2027 (EUROPEAN COMMISSION: Technical </w:t>
      </w:r>
      <w:proofErr w:type="spellStart"/>
      <w:r w:rsidRPr="00BD214A">
        <w:rPr>
          <w:i/>
          <w:iCs/>
          <w:sz w:val="18"/>
          <w:szCs w:val="18"/>
        </w:rPr>
        <w:t>guidance</w:t>
      </w:r>
      <w:proofErr w:type="spellEnd"/>
      <w:r w:rsidRPr="00BD214A">
        <w:rPr>
          <w:i/>
          <w:iCs/>
          <w:sz w:val="18"/>
          <w:szCs w:val="18"/>
        </w:rPr>
        <w:t xml:space="preserve"> on the </w:t>
      </w:r>
      <w:proofErr w:type="spellStart"/>
      <w:r w:rsidRPr="00BD214A">
        <w:rPr>
          <w:i/>
          <w:iCs/>
          <w:sz w:val="18"/>
          <w:szCs w:val="18"/>
        </w:rPr>
        <w:t>climate</w:t>
      </w:r>
      <w:proofErr w:type="spellEnd"/>
      <w:r w:rsidRPr="00BD214A">
        <w:rPr>
          <w:i/>
          <w:iCs/>
          <w:sz w:val="18"/>
          <w:szCs w:val="18"/>
        </w:rPr>
        <w:t xml:space="preserve"> </w:t>
      </w:r>
      <w:proofErr w:type="spellStart"/>
      <w:r w:rsidRPr="00BD214A">
        <w:rPr>
          <w:i/>
          <w:iCs/>
          <w:sz w:val="18"/>
          <w:szCs w:val="18"/>
        </w:rPr>
        <w:t>proofing</w:t>
      </w:r>
      <w:proofErr w:type="spellEnd"/>
      <w:r w:rsidRPr="00BD214A">
        <w:rPr>
          <w:i/>
          <w:iCs/>
          <w:sz w:val="18"/>
          <w:szCs w:val="18"/>
        </w:rPr>
        <w:t xml:space="preserve"> of </w:t>
      </w:r>
      <w:proofErr w:type="spellStart"/>
      <w:r w:rsidRPr="00BD214A">
        <w:rPr>
          <w:i/>
          <w:iCs/>
          <w:sz w:val="18"/>
          <w:szCs w:val="18"/>
        </w:rPr>
        <w:t>infrastructure</w:t>
      </w:r>
      <w:proofErr w:type="spellEnd"/>
      <w:r w:rsidRPr="00BD214A">
        <w:rPr>
          <w:i/>
          <w:iCs/>
          <w:sz w:val="18"/>
          <w:szCs w:val="18"/>
        </w:rPr>
        <w:t xml:space="preserve"> in the period 2021-2027 (2021/C 373/01)) </w:t>
      </w:r>
    </w:p>
    <w:p w14:paraId="1689DD86" w14:textId="77777777" w:rsidR="00A4484F" w:rsidRPr="00810F22" w:rsidRDefault="00A4484F" w:rsidP="009159BF">
      <w:pPr>
        <w:spacing w:after="120" w:line="276" w:lineRule="auto"/>
        <w:jc w:val="both"/>
      </w:pPr>
      <w:r w:rsidRPr="00810F22">
        <w:t>Etap preselekcji opiera się na trzech analizach:</w:t>
      </w:r>
    </w:p>
    <w:p w14:paraId="42041BDF" w14:textId="77777777" w:rsidR="00A4484F" w:rsidRPr="00810F22" w:rsidRDefault="00A4484F" w:rsidP="009159BF">
      <w:pPr>
        <w:pStyle w:val="ListParagraph"/>
        <w:numPr>
          <w:ilvl w:val="0"/>
          <w:numId w:val="12"/>
        </w:numPr>
        <w:spacing w:after="120" w:line="276" w:lineRule="auto"/>
        <w:contextualSpacing w:val="0"/>
        <w:jc w:val="both"/>
      </w:pPr>
      <w:r w:rsidRPr="00810F22">
        <w:t xml:space="preserve">Wrażliwości (ang. </w:t>
      </w:r>
      <w:proofErr w:type="spellStart"/>
      <w:r w:rsidRPr="00810F22">
        <w:t>sensitivity</w:t>
      </w:r>
      <w:proofErr w:type="spellEnd"/>
      <w:r w:rsidRPr="00810F22">
        <w:t>) – dot. typu projektu bez względu na jego lokalizację</w:t>
      </w:r>
    </w:p>
    <w:p w14:paraId="32AE0AB6" w14:textId="77777777" w:rsidR="00A4484F" w:rsidRPr="00810F22" w:rsidRDefault="00A4484F" w:rsidP="009159BF">
      <w:pPr>
        <w:pStyle w:val="ListParagraph"/>
        <w:numPr>
          <w:ilvl w:val="0"/>
          <w:numId w:val="12"/>
        </w:numPr>
        <w:spacing w:after="120" w:line="276" w:lineRule="auto"/>
        <w:contextualSpacing w:val="0"/>
        <w:jc w:val="both"/>
      </w:pPr>
      <w:r w:rsidRPr="00810F22">
        <w:t xml:space="preserve">Narażenia (ang. </w:t>
      </w:r>
      <w:proofErr w:type="spellStart"/>
      <w:r w:rsidRPr="00810F22">
        <w:t>exposure</w:t>
      </w:r>
      <w:proofErr w:type="spellEnd"/>
      <w:r w:rsidRPr="00810F22">
        <w:t>) – dot. lokalizacji przedsięwzięcia bez względu na jego rodzaj</w:t>
      </w:r>
    </w:p>
    <w:p w14:paraId="59DDB3A5" w14:textId="77777777" w:rsidR="00A4484F" w:rsidRPr="00810F22" w:rsidRDefault="00A4484F" w:rsidP="009159BF">
      <w:pPr>
        <w:pStyle w:val="ListParagraph"/>
        <w:numPr>
          <w:ilvl w:val="0"/>
          <w:numId w:val="12"/>
        </w:numPr>
        <w:spacing w:after="120" w:line="276" w:lineRule="auto"/>
        <w:contextualSpacing w:val="0"/>
        <w:jc w:val="both"/>
      </w:pPr>
      <w:r w:rsidRPr="00810F22">
        <w:t xml:space="preserve">Podatności (ang. </w:t>
      </w:r>
      <w:proofErr w:type="spellStart"/>
      <w:r w:rsidRPr="00810F22">
        <w:t>vulnerability</w:t>
      </w:r>
      <w:proofErr w:type="spellEnd"/>
      <w:r w:rsidRPr="00810F22">
        <w:t>) – kombinacja wrażliwości i narażenia</w:t>
      </w:r>
    </w:p>
    <w:p w14:paraId="29419E61" w14:textId="77777777" w:rsidR="00A4484F" w:rsidRPr="00810F22" w:rsidRDefault="00A4484F" w:rsidP="009159BF">
      <w:pPr>
        <w:spacing w:after="120" w:line="276" w:lineRule="auto"/>
        <w:jc w:val="both"/>
      </w:pPr>
      <w:r w:rsidRPr="00810F22">
        <w:t>Na podstawie WYTYCZNYCH I PORADNIKA oraz wskazań dokumentu „</w:t>
      </w:r>
      <w:proofErr w:type="spellStart"/>
      <w:r w:rsidRPr="00810F22">
        <w:rPr>
          <w:i/>
        </w:rPr>
        <w:t>Approach</w:t>
      </w:r>
      <w:proofErr w:type="spellEnd"/>
      <w:r w:rsidRPr="00810F22">
        <w:rPr>
          <w:i/>
        </w:rPr>
        <w:t xml:space="preserve"> to </w:t>
      </w:r>
      <w:proofErr w:type="spellStart"/>
      <w:r w:rsidRPr="00810F22">
        <w:rPr>
          <w:i/>
        </w:rPr>
        <w:t>climate</w:t>
      </w:r>
      <w:proofErr w:type="spellEnd"/>
      <w:r w:rsidRPr="00810F22">
        <w:rPr>
          <w:i/>
        </w:rPr>
        <w:t xml:space="preserve"> </w:t>
      </w:r>
      <w:proofErr w:type="spellStart"/>
      <w:r w:rsidRPr="00810F22">
        <w:rPr>
          <w:i/>
        </w:rPr>
        <w:t>proofing</w:t>
      </w:r>
      <w:proofErr w:type="spellEnd"/>
      <w:r w:rsidRPr="00810F22">
        <w:rPr>
          <w:i/>
        </w:rPr>
        <w:t xml:space="preserve"> for </w:t>
      </w:r>
      <w:proofErr w:type="spellStart"/>
      <w:r w:rsidRPr="00810F22">
        <w:rPr>
          <w:i/>
        </w:rPr>
        <w:t>flood</w:t>
      </w:r>
      <w:proofErr w:type="spellEnd"/>
      <w:r w:rsidRPr="00810F22">
        <w:rPr>
          <w:i/>
        </w:rPr>
        <w:t xml:space="preserve"> and </w:t>
      </w:r>
      <w:proofErr w:type="spellStart"/>
      <w:r w:rsidRPr="00810F22">
        <w:rPr>
          <w:i/>
        </w:rPr>
        <w:t>disaster</w:t>
      </w:r>
      <w:proofErr w:type="spellEnd"/>
      <w:r w:rsidRPr="00810F22">
        <w:rPr>
          <w:i/>
        </w:rPr>
        <w:t xml:space="preserve"> </w:t>
      </w:r>
      <w:proofErr w:type="spellStart"/>
      <w:r w:rsidRPr="00810F22">
        <w:rPr>
          <w:i/>
        </w:rPr>
        <w:t>risk</w:t>
      </w:r>
      <w:proofErr w:type="spellEnd"/>
      <w:r w:rsidRPr="00810F22">
        <w:rPr>
          <w:i/>
        </w:rPr>
        <w:t xml:space="preserve"> management </w:t>
      </w:r>
      <w:proofErr w:type="spellStart"/>
      <w:r w:rsidRPr="00810F22">
        <w:rPr>
          <w:i/>
        </w:rPr>
        <w:t>project</w:t>
      </w:r>
      <w:r w:rsidRPr="00810F22">
        <w:t>s</w:t>
      </w:r>
      <w:proofErr w:type="spellEnd"/>
      <w:r w:rsidRPr="00810F22">
        <w:t xml:space="preserve">” określono poziomy wrażliwości projektu w kontekście czterech kluczowych zagadnień, obejmujących główne komponenty łańcucha wartości: </w:t>
      </w:r>
    </w:p>
    <w:p w14:paraId="5565B61F" w14:textId="77777777" w:rsidR="00A4484F" w:rsidRPr="00810F22" w:rsidRDefault="00A4484F" w:rsidP="009159BF">
      <w:pPr>
        <w:pStyle w:val="ListParagraph"/>
        <w:numPr>
          <w:ilvl w:val="0"/>
          <w:numId w:val="4"/>
        </w:numPr>
        <w:spacing w:after="120" w:line="276" w:lineRule="auto"/>
        <w:contextualSpacing w:val="0"/>
        <w:jc w:val="both"/>
      </w:pPr>
      <w:r w:rsidRPr="00810F22">
        <w:t>aktywa i proces na miejscu realizacji projektu/produkcji,</w:t>
      </w:r>
    </w:p>
    <w:p w14:paraId="3A0896A8" w14:textId="77777777" w:rsidR="00A4484F" w:rsidRPr="00810F22" w:rsidRDefault="00A4484F" w:rsidP="009159BF">
      <w:pPr>
        <w:pStyle w:val="ListParagraph"/>
        <w:numPr>
          <w:ilvl w:val="0"/>
          <w:numId w:val="4"/>
        </w:numPr>
        <w:spacing w:after="120" w:line="276" w:lineRule="auto"/>
        <w:contextualSpacing w:val="0"/>
        <w:jc w:val="both"/>
      </w:pPr>
      <w:r w:rsidRPr="00810F22">
        <w:t>środki produkcji/nakłady (woda, energia, siła robocza itp.),</w:t>
      </w:r>
    </w:p>
    <w:p w14:paraId="76888B3C" w14:textId="77777777" w:rsidR="00A4484F" w:rsidRPr="00810F22" w:rsidRDefault="00A4484F" w:rsidP="009159BF">
      <w:pPr>
        <w:pStyle w:val="ListParagraph"/>
        <w:numPr>
          <w:ilvl w:val="0"/>
          <w:numId w:val="4"/>
        </w:numPr>
        <w:spacing w:after="120" w:line="276" w:lineRule="auto"/>
        <w:contextualSpacing w:val="0"/>
        <w:jc w:val="both"/>
      </w:pPr>
      <w:r w:rsidRPr="00810F22">
        <w:t>produkty/rezultaty (wyroby, rynki, popyt, poziom usług),</w:t>
      </w:r>
    </w:p>
    <w:p w14:paraId="6F5285B0" w14:textId="77777777" w:rsidR="00A4484F" w:rsidRPr="00810F22" w:rsidRDefault="00A4484F" w:rsidP="009159BF">
      <w:pPr>
        <w:pStyle w:val="ListParagraph"/>
        <w:numPr>
          <w:ilvl w:val="0"/>
          <w:numId w:val="4"/>
        </w:numPr>
        <w:spacing w:after="120" w:line="276" w:lineRule="auto"/>
        <w:contextualSpacing w:val="0"/>
        <w:jc w:val="both"/>
      </w:pPr>
      <w:r w:rsidRPr="00810F22">
        <w:t>połączenia transportowe.</w:t>
      </w:r>
    </w:p>
    <w:p w14:paraId="4BDFABBF" w14:textId="77777777" w:rsidR="00A4484F" w:rsidRPr="00810F22" w:rsidRDefault="00A4484F" w:rsidP="009159BF">
      <w:pPr>
        <w:spacing w:after="120" w:line="276" w:lineRule="auto"/>
        <w:jc w:val="both"/>
      </w:pPr>
      <w:r w:rsidRPr="00810F22">
        <w:t xml:space="preserve">Ocenę stopnia wrażliwości poszczególnych komponentów przedsięwzięcia oraz ocenę narażenia/ekspozycji infrastruktury na zagrożenia związane z klimatem przedstawiono poniżej dla podstawowych rodzajów infrastruktury. </w:t>
      </w:r>
    </w:p>
    <w:p w14:paraId="5ECC8D23" w14:textId="77777777" w:rsidR="00A4484F" w:rsidRPr="00810F22" w:rsidRDefault="00A4484F" w:rsidP="009159BF">
      <w:pPr>
        <w:spacing w:after="120" w:line="276" w:lineRule="auto"/>
        <w:jc w:val="both"/>
      </w:pPr>
      <w:r w:rsidRPr="00810F22">
        <w:t>Dla przedmiotowego projektu dokonano analizy wrażliwości/podatności uwzględniając podstawowe komponenty hydrotechniczne zadania: zapora czołowa, zapory boczne, wały przeciwpowodziowe.</w:t>
      </w:r>
    </w:p>
    <w:p w14:paraId="456BAC98" w14:textId="56B96309" w:rsidR="00A4484F" w:rsidRPr="006000A0" w:rsidRDefault="00A4484F" w:rsidP="009159BF">
      <w:pPr>
        <w:spacing w:after="120" w:line="276" w:lineRule="auto"/>
        <w:jc w:val="both"/>
        <w:rPr>
          <w:b/>
          <w:u w:val="single"/>
        </w:rPr>
      </w:pPr>
      <w:r w:rsidRPr="00810F22">
        <w:rPr>
          <w:b/>
          <w:u w:val="single"/>
        </w:rPr>
        <w:t>Analiza wrażliwości (</w:t>
      </w:r>
      <w:proofErr w:type="spellStart"/>
      <w:r w:rsidRPr="00810F22">
        <w:rPr>
          <w:b/>
          <w:u w:val="single"/>
        </w:rPr>
        <w:t>sensitivity</w:t>
      </w:r>
      <w:proofErr w:type="spellEnd"/>
      <w:r w:rsidRPr="00810F22">
        <w:rPr>
          <w:b/>
          <w:u w:val="single"/>
        </w:rPr>
        <w:t xml:space="preserve"> </w:t>
      </w:r>
      <w:proofErr w:type="spellStart"/>
      <w:r w:rsidRPr="00810F22">
        <w:rPr>
          <w:b/>
          <w:u w:val="single"/>
        </w:rPr>
        <w:t>analysis</w:t>
      </w:r>
      <w:proofErr w:type="spellEnd"/>
      <w:r w:rsidRPr="00810F22">
        <w:rPr>
          <w:b/>
          <w:u w:val="single"/>
        </w:rPr>
        <w:t>)</w:t>
      </w:r>
    </w:p>
    <w:p w14:paraId="62C25187" w14:textId="0E674FFA" w:rsidR="006000A0" w:rsidRPr="009159BF" w:rsidRDefault="006000A0" w:rsidP="009159BF">
      <w:pPr>
        <w:pStyle w:val="Caption"/>
        <w:keepNext/>
        <w:jc w:val="both"/>
        <w:rPr>
          <w:rFonts w:asciiTheme="minorHAnsi" w:hAnsiTheme="minorHAnsi"/>
          <w:b w:val="0"/>
          <w:bCs w:val="0"/>
          <w:color w:val="000000" w:themeColor="text1"/>
          <w:sz w:val="24"/>
          <w:szCs w:val="24"/>
        </w:rPr>
      </w:pPr>
      <w:bookmarkStart w:id="22" w:name="_Toc239942278"/>
      <w:r w:rsidRPr="009159BF">
        <w:rPr>
          <w:rFonts w:asciiTheme="minorHAnsi" w:hAnsiTheme="minorHAnsi"/>
          <w:b w:val="0"/>
          <w:bCs w:val="0"/>
          <w:color w:val="000000" w:themeColor="text1"/>
          <w:sz w:val="24"/>
          <w:szCs w:val="24"/>
        </w:rPr>
        <w:t xml:space="preserve">Tabela </w:t>
      </w:r>
      <w:r w:rsidRPr="009159BF">
        <w:rPr>
          <w:rFonts w:asciiTheme="minorHAnsi" w:hAnsiTheme="minorHAnsi"/>
          <w:b w:val="0"/>
          <w:bCs w:val="0"/>
          <w:color w:val="000000" w:themeColor="text1"/>
          <w:sz w:val="24"/>
          <w:szCs w:val="24"/>
        </w:rPr>
        <w:fldChar w:fldCharType="begin"/>
      </w:r>
      <w:r w:rsidRPr="009159BF">
        <w:rPr>
          <w:rFonts w:asciiTheme="minorHAnsi" w:hAnsiTheme="minorHAnsi"/>
          <w:b w:val="0"/>
          <w:bCs w:val="0"/>
          <w:color w:val="000000" w:themeColor="text1"/>
          <w:sz w:val="24"/>
          <w:szCs w:val="24"/>
        </w:rPr>
        <w:instrText>SEQ Tabela \* ARABIC</w:instrText>
      </w:r>
      <w:r w:rsidRPr="009159BF">
        <w:rPr>
          <w:rFonts w:asciiTheme="minorHAnsi" w:hAnsiTheme="minorHAnsi"/>
          <w:b w:val="0"/>
          <w:bCs w:val="0"/>
          <w:color w:val="000000" w:themeColor="text1"/>
          <w:sz w:val="24"/>
          <w:szCs w:val="24"/>
        </w:rPr>
        <w:fldChar w:fldCharType="separate"/>
      </w:r>
      <w:r w:rsidR="006B0C9B" w:rsidRPr="009159BF">
        <w:rPr>
          <w:rFonts w:asciiTheme="minorHAnsi" w:hAnsiTheme="minorHAnsi"/>
          <w:b w:val="0"/>
          <w:bCs w:val="0"/>
          <w:noProof/>
          <w:color w:val="000000" w:themeColor="text1"/>
          <w:sz w:val="24"/>
          <w:szCs w:val="24"/>
        </w:rPr>
        <w:t>1</w:t>
      </w:r>
      <w:r w:rsidRPr="009159BF">
        <w:rPr>
          <w:rFonts w:asciiTheme="minorHAnsi" w:hAnsiTheme="minorHAnsi"/>
          <w:b w:val="0"/>
          <w:bCs w:val="0"/>
          <w:color w:val="000000" w:themeColor="text1"/>
          <w:sz w:val="24"/>
          <w:szCs w:val="24"/>
        </w:rPr>
        <w:fldChar w:fldCharType="end"/>
      </w:r>
      <w:r w:rsidRPr="009159BF">
        <w:rPr>
          <w:rFonts w:asciiTheme="minorHAnsi" w:hAnsiTheme="minorHAnsi"/>
          <w:b w:val="0"/>
          <w:bCs w:val="0"/>
          <w:color w:val="000000" w:themeColor="text1"/>
          <w:sz w:val="24"/>
          <w:szCs w:val="24"/>
        </w:rPr>
        <w:t xml:space="preserve"> Wrażliwość – zapora czołowa z urządzeniami zrzutowymi i przepławką, retencjonowanie wody w zbiorniku</w:t>
      </w:r>
      <w:bookmarkEnd w:id="22"/>
    </w:p>
    <w:tbl>
      <w:tblPr>
        <w:tblStyle w:val="TableNormal1"/>
        <w:tblW w:w="0" w:type="auto"/>
        <w:tblInd w:w="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1"/>
        <w:gridCol w:w="1132"/>
        <w:gridCol w:w="5587"/>
      </w:tblGrid>
      <w:tr w:rsidR="00A4484F" w:rsidRPr="009159BF" w14:paraId="4F9FEF0D" w14:textId="77777777" w:rsidTr="009159BF">
        <w:trPr>
          <w:tblHeader/>
        </w:trPr>
        <w:tc>
          <w:tcPr>
            <w:tcW w:w="2354" w:type="dxa"/>
            <w:tcBorders>
              <w:top w:val="single" w:sz="4" w:space="0" w:color="auto"/>
              <w:left w:val="single" w:sz="4" w:space="0" w:color="auto"/>
              <w:bottom w:val="single" w:sz="4" w:space="0" w:color="auto"/>
              <w:right w:val="single" w:sz="4" w:space="0" w:color="auto"/>
            </w:tcBorders>
            <w:shd w:val="clear" w:color="auto" w:fill="A5C9EB" w:themeFill="text2" w:themeFillTint="40"/>
          </w:tcPr>
          <w:p w14:paraId="4EC926B9" w14:textId="77777777" w:rsidR="00A4484F" w:rsidRPr="009159BF" w:rsidRDefault="00A4484F" w:rsidP="009159BF">
            <w:pPr>
              <w:spacing w:after="120"/>
              <w:jc w:val="center"/>
              <w:rPr>
                <w:b/>
                <w:bCs/>
                <w:sz w:val="18"/>
                <w:szCs w:val="18"/>
              </w:rPr>
            </w:pPr>
            <w:r w:rsidRPr="009159BF">
              <w:rPr>
                <w:b/>
                <w:bCs/>
                <w:sz w:val="18"/>
                <w:szCs w:val="18"/>
              </w:rPr>
              <w:t>Czynnik klimatyczny</w:t>
            </w:r>
          </w:p>
        </w:tc>
        <w:tc>
          <w:tcPr>
            <w:tcW w:w="1134" w:type="dxa"/>
            <w:tcBorders>
              <w:left w:val="single" w:sz="4" w:space="0" w:color="auto"/>
            </w:tcBorders>
            <w:shd w:val="clear" w:color="auto" w:fill="A5C9EB" w:themeFill="text2" w:themeFillTint="40"/>
          </w:tcPr>
          <w:p w14:paraId="15DF6971" w14:textId="77777777" w:rsidR="00A4484F" w:rsidRPr="009159BF" w:rsidRDefault="00A4484F" w:rsidP="009159BF">
            <w:pPr>
              <w:spacing w:after="120"/>
              <w:jc w:val="center"/>
              <w:rPr>
                <w:b/>
                <w:bCs/>
                <w:sz w:val="18"/>
                <w:szCs w:val="18"/>
              </w:rPr>
            </w:pPr>
            <w:r w:rsidRPr="009159BF">
              <w:rPr>
                <w:b/>
                <w:bCs/>
                <w:sz w:val="18"/>
                <w:szCs w:val="18"/>
              </w:rPr>
              <w:t>Wrażliwość</w:t>
            </w:r>
          </w:p>
        </w:tc>
        <w:tc>
          <w:tcPr>
            <w:tcW w:w="5722" w:type="dxa"/>
            <w:shd w:val="clear" w:color="auto" w:fill="A5C9EB" w:themeFill="text2" w:themeFillTint="40"/>
          </w:tcPr>
          <w:p w14:paraId="36DCCC8C" w14:textId="77777777" w:rsidR="00A4484F" w:rsidRPr="009159BF" w:rsidRDefault="00A4484F" w:rsidP="009159BF">
            <w:pPr>
              <w:spacing w:after="120"/>
              <w:jc w:val="center"/>
              <w:rPr>
                <w:b/>
                <w:bCs/>
                <w:sz w:val="18"/>
                <w:szCs w:val="18"/>
              </w:rPr>
            </w:pPr>
            <w:r w:rsidRPr="009159BF">
              <w:rPr>
                <w:b/>
                <w:bCs/>
                <w:sz w:val="18"/>
                <w:szCs w:val="18"/>
              </w:rPr>
              <w:t>Komentarze*</w:t>
            </w:r>
          </w:p>
        </w:tc>
      </w:tr>
      <w:tr w:rsidR="00A4484F" w:rsidRPr="009159BF" w14:paraId="21CD53B8" w14:textId="77777777" w:rsidTr="00B85EE3">
        <w:tc>
          <w:tcPr>
            <w:tcW w:w="2354" w:type="dxa"/>
            <w:tcBorders>
              <w:top w:val="single" w:sz="4" w:space="0" w:color="auto"/>
              <w:left w:val="single" w:sz="4" w:space="0" w:color="auto"/>
              <w:bottom w:val="single" w:sz="4" w:space="0" w:color="auto"/>
              <w:right w:val="single" w:sz="4" w:space="0" w:color="auto"/>
            </w:tcBorders>
          </w:tcPr>
          <w:p w14:paraId="45A2978B" w14:textId="77777777" w:rsidR="00A4484F" w:rsidRPr="009159BF" w:rsidRDefault="00A4484F">
            <w:pPr>
              <w:spacing w:after="120"/>
              <w:rPr>
                <w:sz w:val="18"/>
                <w:szCs w:val="18"/>
                <w:u w:val="single"/>
              </w:rPr>
            </w:pPr>
            <w:r w:rsidRPr="009159BF">
              <w:rPr>
                <w:sz w:val="18"/>
                <w:szCs w:val="18"/>
              </w:rPr>
              <w:t>Stopniowy wzrost temp. powietrza</w:t>
            </w:r>
          </w:p>
        </w:tc>
        <w:tc>
          <w:tcPr>
            <w:tcW w:w="1134" w:type="dxa"/>
            <w:tcBorders>
              <w:left w:val="single" w:sz="4" w:space="0" w:color="auto"/>
            </w:tcBorders>
            <w:shd w:val="clear" w:color="auto" w:fill="FFC000"/>
          </w:tcPr>
          <w:p w14:paraId="099C96D3" w14:textId="77777777" w:rsidR="00A4484F" w:rsidRPr="009159BF" w:rsidRDefault="00A4484F">
            <w:pPr>
              <w:spacing w:after="120"/>
              <w:rPr>
                <w:sz w:val="18"/>
                <w:szCs w:val="18"/>
              </w:rPr>
            </w:pPr>
          </w:p>
        </w:tc>
        <w:tc>
          <w:tcPr>
            <w:tcW w:w="5722" w:type="dxa"/>
          </w:tcPr>
          <w:p w14:paraId="5752E2A2" w14:textId="77777777" w:rsidR="00A4484F" w:rsidRPr="009159BF" w:rsidRDefault="00A4484F">
            <w:pPr>
              <w:spacing w:after="120"/>
              <w:rPr>
                <w:sz w:val="18"/>
                <w:szCs w:val="18"/>
              </w:rPr>
            </w:pPr>
            <w:r w:rsidRPr="009159BF">
              <w:rPr>
                <w:sz w:val="18"/>
                <w:szCs w:val="18"/>
              </w:rPr>
              <w:t>Potencjalna zmiana warunków funkcjonowania systemu mokradeł</w:t>
            </w:r>
          </w:p>
        </w:tc>
      </w:tr>
      <w:tr w:rsidR="00A4484F" w:rsidRPr="009159BF" w14:paraId="5B07BF6A" w14:textId="77777777" w:rsidTr="00B85EE3">
        <w:tc>
          <w:tcPr>
            <w:tcW w:w="2354" w:type="dxa"/>
            <w:tcBorders>
              <w:top w:val="single" w:sz="4" w:space="0" w:color="auto"/>
              <w:left w:val="single" w:sz="4" w:space="0" w:color="auto"/>
              <w:bottom w:val="single" w:sz="4" w:space="0" w:color="auto"/>
              <w:right w:val="single" w:sz="4" w:space="0" w:color="auto"/>
            </w:tcBorders>
          </w:tcPr>
          <w:p w14:paraId="5D117EC7" w14:textId="77777777" w:rsidR="00A4484F" w:rsidRPr="009159BF" w:rsidRDefault="00A4484F">
            <w:pPr>
              <w:spacing w:after="120"/>
              <w:rPr>
                <w:sz w:val="18"/>
                <w:szCs w:val="18"/>
                <w:u w:val="single"/>
              </w:rPr>
            </w:pPr>
            <w:r w:rsidRPr="009159BF">
              <w:rPr>
                <w:sz w:val="18"/>
                <w:szCs w:val="18"/>
              </w:rPr>
              <w:t>Ekstremalny wzrost temp. powietrza</w:t>
            </w:r>
          </w:p>
        </w:tc>
        <w:tc>
          <w:tcPr>
            <w:tcW w:w="1134" w:type="dxa"/>
            <w:tcBorders>
              <w:left w:val="single" w:sz="4" w:space="0" w:color="auto"/>
            </w:tcBorders>
            <w:shd w:val="clear" w:color="auto" w:fill="FFC000"/>
          </w:tcPr>
          <w:p w14:paraId="03397655" w14:textId="77777777" w:rsidR="00A4484F" w:rsidRPr="009159BF" w:rsidRDefault="00A4484F">
            <w:pPr>
              <w:spacing w:after="120"/>
              <w:rPr>
                <w:sz w:val="18"/>
                <w:szCs w:val="18"/>
              </w:rPr>
            </w:pPr>
          </w:p>
        </w:tc>
        <w:tc>
          <w:tcPr>
            <w:tcW w:w="5722" w:type="dxa"/>
          </w:tcPr>
          <w:p w14:paraId="4E7D4CC8" w14:textId="77777777" w:rsidR="00A4484F" w:rsidRPr="009159BF" w:rsidRDefault="00A4484F">
            <w:pPr>
              <w:spacing w:after="120"/>
              <w:rPr>
                <w:sz w:val="18"/>
                <w:szCs w:val="18"/>
              </w:rPr>
            </w:pPr>
            <w:r w:rsidRPr="009159BF">
              <w:rPr>
                <w:sz w:val="18"/>
                <w:szCs w:val="18"/>
              </w:rPr>
              <w:t xml:space="preserve">Potencjalna zmiana warunków funkcjonowania systemu mokradeł </w:t>
            </w:r>
          </w:p>
          <w:p w14:paraId="37F76D73" w14:textId="77777777" w:rsidR="00A4484F" w:rsidRPr="009159BF" w:rsidRDefault="00A4484F">
            <w:pPr>
              <w:spacing w:after="120"/>
              <w:rPr>
                <w:sz w:val="18"/>
                <w:szCs w:val="18"/>
              </w:rPr>
            </w:pPr>
            <w:r w:rsidRPr="009159BF">
              <w:rPr>
                <w:sz w:val="18"/>
                <w:szCs w:val="18"/>
              </w:rPr>
              <w:t>Mało prawdopodobny wpływ na obiekty przeciwpowodziowe, jednak w zależności od konstrukcji i użytych materiałów mogą być one wrażliwe na pękanie.</w:t>
            </w:r>
          </w:p>
          <w:p w14:paraId="2A2EA8A0" w14:textId="77777777" w:rsidR="00A4484F" w:rsidRPr="009159BF" w:rsidRDefault="00A4484F">
            <w:pPr>
              <w:spacing w:after="120"/>
              <w:rPr>
                <w:sz w:val="18"/>
                <w:szCs w:val="18"/>
              </w:rPr>
            </w:pPr>
            <w:r w:rsidRPr="009159BF">
              <w:rPr>
                <w:sz w:val="18"/>
                <w:szCs w:val="18"/>
              </w:rPr>
              <w:t>Możliwe problemy z zasilaniem i przegrzewaniem urządzeń elektrycznych</w:t>
            </w:r>
          </w:p>
        </w:tc>
      </w:tr>
      <w:tr w:rsidR="00A4484F" w:rsidRPr="009159BF" w14:paraId="603EBCD6" w14:textId="77777777" w:rsidTr="00B85EE3">
        <w:tc>
          <w:tcPr>
            <w:tcW w:w="2354" w:type="dxa"/>
            <w:tcBorders>
              <w:top w:val="single" w:sz="4" w:space="0" w:color="auto"/>
              <w:left w:val="single" w:sz="4" w:space="0" w:color="auto"/>
              <w:bottom w:val="single" w:sz="4" w:space="0" w:color="auto"/>
              <w:right w:val="single" w:sz="4" w:space="0" w:color="auto"/>
            </w:tcBorders>
          </w:tcPr>
          <w:p w14:paraId="534735AD" w14:textId="77777777" w:rsidR="00A4484F" w:rsidRPr="009159BF" w:rsidRDefault="00A4484F">
            <w:pPr>
              <w:spacing w:after="120"/>
              <w:rPr>
                <w:sz w:val="18"/>
                <w:szCs w:val="18"/>
                <w:u w:val="single"/>
              </w:rPr>
            </w:pPr>
            <w:r w:rsidRPr="009159BF">
              <w:rPr>
                <w:sz w:val="18"/>
                <w:szCs w:val="18"/>
              </w:rPr>
              <w:t>Stopniowe zmiany opadów</w:t>
            </w:r>
          </w:p>
        </w:tc>
        <w:tc>
          <w:tcPr>
            <w:tcW w:w="1134" w:type="dxa"/>
            <w:tcBorders>
              <w:left w:val="single" w:sz="4" w:space="0" w:color="auto"/>
            </w:tcBorders>
            <w:shd w:val="clear" w:color="auto" w:fill="FFC000"/>
          </w:tcPr>
          <w:p w14:paraId="6DE30476" w14:textId="77777777" w:rsidR="00A4484F" w:rsidRPr="009159BF" w:rsidRDefault="00A4484F">
            <w:pPr>
              <w:spacing w:after="120"/>
              <w:rPr>
                <w:sz w:val="18"/>
                <w:szCs w:val="18"/>
                <w:u w:val="single"/>
              </w:rPr>
            </w:pPr>
          </w:p>
        </w:tc>
        <w:tc>
          <w:tcPr>
            <w:tcW w:w="5722" w:type="dxa"/>
          </w:tcPr>
          <w:p w14:paraId="392F222C" w14:textId="77777777" w:rsidR="00A4484F" w:rsidRPr="009159BF" w:rsidRDefault="00A4484F">
            <w:pPr>
              <w:spacing w:after="120"/>
              <w:rPr>
                <w:sz w:val="18"/>
                <w:szCs w:val="18"/>
              </w:rPr>
            </w:pPr>
            <w:r w:rsidRPr="009159BF">
              <w:rPr>
                <w:sz w:val="18"/>
                <w:szCs w:val="18"/>
              </w:rPr>
              <w:t>Potencjalny wpływ warunków zwiększonej wilgotności lub suszy na dostępną pojemność magazynową, zwłaszcza jeśli kolejne burze będą występować częściej.</w:t>
            </w:r>
          </w:p>
        </w:tc>
      </w:tr>
      <w:tr w:rsidR="00A4484F" w:rsidRPr="009159BF" w14:paraId="3043A9D6" w14:textId="77777777" w:rsidTr="00B85EE3">
        <w:tc>
          <w:tcPr>
            <w:tcW w:w="2354" w:type="dxa"/>
            <w:tcBorders>
              <w:top w:val="single" w:sz="4" w:space="0" w:color="auto"/>
              <w:left w:val="single" w:sz="4" w:space="0" w:color="auto"/>
              <w:bottom w:val="single" w:sz="4" w:space="0" w:color="auto"/>
              <w:right w:val="single" w:sz="4" w:space="0" w:color="auto"/>
            </w:tcBorders>
          </w:tcPr>
          <w:p w14:paraId="61DF4930" w14:textId="77777777" w:rsidR="00A4484F" w:rsidRPr="009159BF" w:rsidRDefault="00A4484F">
            <w:pPr>
              <w:spacing w:after="120"/>
              <w:rPr>
                <w:sz w:val="18"/>
                <w:szCs w:val="18"/>
                <w:u w:val="single"/>
              </w:rPr>
            </w:pPr>
            <w:r w:rsidRPr="009159BF">
              <w:rPr>
                <w:sz w:val="18"/>
                <w:szCs w:val="18"/>
              </w:rPr>
              <w:t>Ekstremalne opady deszczu</w:t>
            </w:r>
          </w:p>
        </w:tc>
        <w:tc>
          <w:tcPr>
            <w:tcW w:w="1134" w:type="dxa"/>
            <w:tcBorders>
              <w:left w:val="single" w:sz="4" w:space="0" w:color="auto"/>
            </w:tcBorders>
            <w:shd w:val="clear" w:color="auto" w:fill="FF0000"/>
          </w:tcPr>
          <w:p w14:paraId="4E07A269" w14:textId="77777777" w:rsidR="00A4484F" w:rsidRPr="009159BF" w:rsidRDefault="00A4484F">
            <w:pPr>
              <w:spacing w:after="120"/>
              <w:rPr>
                <w:sz w:val="18"/>
                <w:szCs w:val="18"/>
                <w:u w:val="single"/>
              </w:rPr>
            </w:pPr>
          </w:p>
        </w:tc>
        <w:tc>
          <w:tcPr>
            <w:tcW w:w="5722" w:type="dxa"/>
          </w:tcPr>
          <w:p w14:paraId="15EE662C" w14:textId="77777777" w:rsidR="00A4484F" w:rsidRPr="009159BF" w:rsidRDefault="00A4484F">
            <w:pPr>
              <w:spacing w:after="120"/>
              <w:rPr>
                <w:sz w:val="18"/>
                <w:szCs w:val="18"/>
              </w:rPr>
            </w:pPr>
            <w:r w:rsidRPr="009159BF">
              <w:rPr>
                <w:sz w:val="18"/>
                <w:szCs w:val="18"/>
              </w:rPr>
              <w:t>Wzrost kosztów utrzymania obiektu (znaczący wpływ): Intensywne opady deszczu mogą zwiększyć podaż osadów w górnym biegu rzeki, co może spowodować konieczność częstszego ich usuwania.</w:t>
            </w:r>
          </w:p>
          <w:p w14:paraId="75D25928" w14:textId="77777777" w:rsidR="00A4484F" w:rsidRPr="009159BF" w:rsidRDefault="00A4484F">
            <w:pPr>
              <w:spacing w:after="120"/>
              <w:rPr>
                <w:sz w:val="18"/>
                <w:szCs w:val="18"/>
              </w:rPr>
            </w:pPr>
            <w:r w:rsidRPr="009159BF">
              <w:rPr>
                <w:sz w:val="18"/>
                <w:szCs w:val="18"/>
              </w:rPr>
              <w:t>Możliwe oddziaływanie z na etapie budowy (wpłyną w sposób negatywny na termin oddania do użytku i/lub na całkowity koszt budowy)</w:t>
            </w:r>
          </w:p>
          <w:p w14:paraId="21B3560F" w14:textId="77777777" w:rsidR="00A4484F" w:rsidRPr="009159BF" w:rsidRDefault="00A4484F">
            <w:pPr>
              <w:spacing w:after="120"/>
              <w:rPr>
                <w:sz w:val="18"/>
                <w:szCs w:val="18"/>
              </w:rPr>
            </w:pPr>
            <w:r w:rsidRPr="009159BF">
              <w:rPr>
                <w:sz w:val="18"/>
                <w:szCs w:val="18"/>
              </w:rPr>
              <w:t>Możliwe przerwy w zasilaniu spowodowane zalaniem sieci przesyłowej (średni wpływ).</w:t>
            </w:r>
          </w:p>
          <w:p w14:paraId="77F9411B" w14:textId="77777777" w:rsidR="00A4484F" w:rsidRPr="009159BF" w:rsidRDefault="00A4484F">
            <w:pPr>
              <w:spacing w:after="120"/>
              <w:rPr>
                <w:sz w:val="18"/>
                <w:szCs w:val="18"/>
              </w:rPr>
            </w:pPr>
            <w:r w:rsidRPr="009159BF">
              <w:rPr>
                <w:sz w:val="18"/>
                <w:szCs w:val="18"/>
              </w:rPr>
              <w:t>Możliwe zalanie dróg dojazdowych (średni wpływ)</w:t>
            </w:r>
          </w:p>
        </w:tc>
      </w:tr>
      <w:tr w:rsidR="00A4484F" w:rsidRPr="009159BF" w14:paraId="79F3609C" w14:textId="77777777" w:rsidTr="00B85EE3">
        <w:tc>
          <w:tcPr>
            <w:tcW w:w="2354" w:type="dxa"/>
            <w:tcBorders>
              <w:top w:val="single" w:sz="4" w:space="0" w:color="auto"/>
              <w:left w:val="single" w:sz="4" w:space="0" w:color="auto"/>
              <w:bottom w:val="single" w:sz="4" w:space="0" w:color="auto"/>
              <w:right w:val="single" w:sz="4" w:space="0" w:color="auto"/>
            </w:tcBorders>
          </w:tcPr>
          <w:p w14:paraId="2ED7487E" w14:textId="77777777" w:rsidR="00A4484F" w:rsidRPr="009159BF" w:rsidRDefault="00A4484F">
            <w:pPr>
              <w:spacing w:after="120"/>
              <w:rPr>
                <w:sz w:val="18"/>
                <w:szCs w:val="18"/>
                <w:u w:val="single"/>
              </w:rPr>
            </w:pPr>
            <w:r w:rsidRPr="009159BF">
              <w:rPr>
                <w:sz w:val="18"/>
                <w:szCs w:val="18"/>
              </w:rPr>
              <w:t>Średnia prędkość wiatru</w:t>
            </w:r>
          </w:p>
        </w:tc>
        <w:tc>
          <w:tcPr>
            <w:tcW w:w="1134" w:type="dxa"/>
            <w:tcBorders>
              <w:left w:val="single" w:sz="4" w:space="0" w:color="auto"/>
            </w:tcBorders>
            <w:shd w:val="clear" w:color="auto" w:fill="70AD47"/>
          </w:tcPr>
          <w:p w14:paraId="1404C3C5" w14:textId="77777777" w:rsidR="00A4484F" w:rsidRPr="009159BF" w:rsidRDefault="00A4484F">
            <w:pPr>
              <w:spacing w:after="120"/>
              <w:rPr>
                <w:sz w:val="18"/>
                <w:szCs w:val="18"/>
                <w:u w:val="single"/>
              </w:rPr>
            </w:pPr>
          </w:p>
        </w:tc>
        <w:tc>
          <w:tcPr>
            <w:tcW w:w="5722" w:type="dxa"/>
          </w:tcPr>
          <w:p w14:paraId="15D726AC" w14:textId="77777777" w:rsidR="00A4484F" w:rsidRPr="009159BF" w:rsidRDefault="00A4484F">
            <w:pPr>
              <w:spacing w:after="120"/>
              <w:rPr>
                <w:sz w:val="18"/>
                <w:szCs w:val="18"/>
                <w:u w:val="single"/>
              </w:rPr>
            </w:pPr>
            <w:r w:rsidRPr="009159BF">
              <w:rPr>
                <w:sz w:val="18"/>
                <w:szCs w:val="18"/>
              </w:rPr>
              <w:t>Brak wpływu</w:t>
            </w:r>
          </w:p>
        </w:tc>
      </w:tr>
      <w:tr w:rsidR="00A4484F" w:rsidRPr="009159BF" w14:paraId="5A5A882B" w14:textId="77777777" w:rsidTr="00B85EE3">
        <w:tc>
          <w:tcPr>
            <w:tcW w:w="2354" w:type="dxa"/>
            <w:tcBorders>
              <w:top w:val="single" w:sz="4" w:space="0" w:color="auto"/>
              <w:left w:val="single" w:sz="4" w:space="0" w:color="auto"/>
              <w:bottom w:val="single" w:sz="4" w:space="0" w:color="auto"/>
              <w:right w:val="single" w:sz="4" w:space="0" w:color="auto"/>
            </w:tcBorders>
          </w:tcPr>
          <w:p w14:paraId="08CE2F7F" w14:textId="77777777" w:rsidR="00A4484F" w:rsidRPr="009159BF" w:rsidRDefault="00A4484F">
            <w:pPr>
              <w:spacing w:after="120"/>
              <w:rPr>
                <w:sz w:val="18"/>
                <w:szCs w:val="18"/>
                <w:u w:val="single"/>
              </w:rPr>
            </w:pPr>
            <w:r w:rsidRPr="009159BF">
              <w:rPr>
                <w:sz w:val="18"/>
                <w:szCs w:val="18"/>
              </w:rPr>
              <w:t>Maksymalna prędkość wiatru</w:t>
            </w:r>
          </w:p>
        </w:tc>
        <w:tc>
          <w:tcPr>
            <w:tcW w:w="1134" w:type="dxa"/>
            <w:tcBorders>
              <w:left w:val="single" w:sz="4" w:space="0" w:color="auto"/>
            </w:tcBorders>
            <w:shd w:val="clear" w:color="auto" w:fill="FFC000"/>
          </w:tcPr>
          <w:p w14:paraId="6900C120" w14:textId="77777777" w:rsidR="00A4484F" w:rsidRPr="009159BF" w:rsidRDefault="00A4484F">
            <w:pPr>
              <w:spacing w:after="120"/>
              <w:rPr>
                <w:sz w:val="18"/>
                <w:szCs w:val="18"/>
                <w:u w:val="single"/>
              </w:rPr>
            </w:pPr>
          </w:p>
        </w:tc>
        <w:tc>
          <w:tcPr>
            <w:tcW w:w="5722" w:type="dxa"/>
          </w:tcPr>
          <w:p w14:paraId="5CFDC5FC" w14:textId="77777777" w:rsidR="00A4484F" w:rsidRPr="009159BF" w:rsidRDefault="00A4484F">
            <w:pPr>
              <w:spacing w:after="120"/>
              <w:rPr>
                <w:sz w:val="18"/>
                <w:szCs w:val="18"/>
              </w:rPr>
            </w:pPr>
            <w:r w:rsidRPr="009159BF">
              <w:rPr>
                <w:sz w:val="18"/>
                <w:szCs w:val="18"/>
              </w:rPr>
              <w:t>Potencjalne uszkodzenia budynków i elementów infrastruktury.</w:t>
            </w:r>
          </w:p>
          <w:p w14:paraId="0EA13AD4" w14:textId="77777777" w:rsidR="00A4484F" w:rsidRPr="009159BF" w:rsidRDefault="00A4484F">
            <w:pPr>
              <w:spacing w:after="120"/>
              <w:rPr>
                <w:sz w:val="18"/>
                <w:szCs w:val="18"/>
              </w:rPr>
            </w:pPr>
            <w:r w:rsidRPr="009159BF">
              <w:rPr>
                <w:sz w:val="18"/>
                <w:szCs w:val="18"/>
              </w:rPr>
              <w:t>Możliwy wpływ silnych wiatrów na naziemne sieci dystrybucji zasilania obiektów (średni wpływ)</w:t>
            </w:r>
          </w:p>
        </w:tc>
      </w:tr>
      <w:tr w:rsidR="00A4484F" w:rsidRPr="009159BF" w14:paraId="633DFD20" w14:textId="77777777" w:rsidTr="00B85EE3">
        <w:tc>
          <w:tcPr>
            <w:tcW w:w="2354" w:type="dxa"/>
            <w:tcBorders>
              <w:top w:val="single" w:sz="4" w:space="0" w:color="auto"/>
              <w:left w:val="single" w:sz="4" w:space="0" w:color="auto"/>
              <w:bottom w:val="single" w:sz="4" w:space="0" w:color="auto"/>
              <w:right w:val="single" w:sz="4" w:space="0" w:color="auto"/>
            </w:tcBorders>
          </w:tcPr>
          <w:p w14:paraId="5E26B974" w14:textId="77777777" w:rsidR="00A4484F" w:rsidRPr="009159BF" w:rsidRDefault="00A4484F">
            <w:pPr>
              <w:spacing w:after="120"/>
              <w:rPr>
                <w:sz w:val="18"/>
                <w:szCs w:val="18"/>
                <w:u w:val="single"/>
              </w:rPr>
            </w:pPr>
            <w:r w:rsidRPr="009159BF">
              <w:rPr>
                <w:sz w:val="18"/>
                <w:szCs w:val="18"/>
              </w:rPr>
              <w:t>Wilgotność</w:t>
            </w:r>
          </w:p>
        </w:tc>
        <w:tc>
          <w:tcPr>
            <w:tcW w:w="1134" w:type="dxa"/>
            <w:tcBorders>
              <w:left w:val="single" w:sz="4" w:space="0" w:color="auto"/>
            </w:tcBorders>
            <w:shd w:val="clear" w:color="auto" w:fill="70AD47"/>
          </w:tcPr>
          <w:p w14:paraId="0EA57D32" w14:textId="77777777" w:rsidR="00A4484F" w:rsidRPr="009159BF" w:rsidRDefault="00A4484F">
            <w:pPr>
              <w:spacing w:after="120"/>
              <w:rPr>
                <w:sz w:val="18"/>
                <w:szCs w:val="18"/>
                <w:u w:val="single"/>
              </w:rPr>
            </w:pPr>
          </w:p>
        </w:tc>
        <w:tc>
          <w:tcPr>
            <w:tcW w:w="5722" w:type="dxa"/>
          </w:tcPr>
          <w:p w14:paraId="7DC0A9C6" w14:textId="77777777" w:rsidR="00A4484F" w:rsidRPr="009159BF" w:rsidRDefault="00A4484F">
            <w:pPr>
              <w:spacing w:after="120"/>
              <w:rPr>
                <w:sz w:val="18"/>
                <w:szCs w:val="18"/>
                <w:u w:val="single"/>
              </w:rPr>
            </w:pPr>
            <w:r w:rsidRPr="009159BF">
              <w:rPr>
                <w:sz w:val="18"/>
                <w:szCs w:val="18"/>
              </w:rPr>
              <w:t>Brak wpływu</w:t>
            </w:r>
          </w:p>
        </w:tc>
      </w:tr>
      <w:tr w:rsidR="00A4484F" w:rsidRPr="009159BF" w14:paraId="1A6459F0" w14:textId="77777777" w:rsidTr="00B85EE3">
        <w:tc>
          <w:tcPr>
            <w:tcW w:w="2354" w:type="dxa"/>
            <w:tcBorders>
              <w:top w:val="single" w:sz="4" w:space="0" w:color="auto"/>
              <w:left w:val="single" w:sz="4" w:space="0" w:color="auto"/>
              <w:bottom w:val="single" w:sz="4" w:space="0" w:color="auto"/>
              <w:right w:val="single" w:sz="4" w:space="0" w:color="auto"/>
            </w:tcBorders>
          </w:tcPr>
          <w:p w14:paraId="5C24998D" w14:textId="77777777" w:rsidR="00A4484F" w:rsidRPr="009159BF" w:rsidRDefault="00A4484F">
            <w:pPr>
              <w:spacing w:after="120"/>
              <w:rPr>
                <w:sz w:val="18"/>
                <w:szCs w:val="18"/>
                <w:u w:val="single"/>
              </w:rPr>
            </w:pPr>
            <w:r w:rsidRPr="009159BF">
              <w:rPr>
                <w:sz w:val="18"/>
                <w:szCs w:val="18"/>
              </w:rPr>
              <w:t>Promieniowanie słoneczne</w:t>
            </w:r>
          </w:p>
        </w:tc>
        <w:tc>
          <w:tcPr>
            <w:tcW w:w="1134" w:type="dxa"/>
            <w:tcBorders>
              <w:left w:val="single" w:sz="4" w:space="0" w:color="auto"/>
            </w:tcBorders>
            <w:shd w:val="clear" w:color="auto" w:fill="70AD47"/>
          </w:tcPr>
          <w:p w14:paraId="0323A9C4" w14:textId="77777777" w:rsidR="00A4484F" w:rsidRPr="009159BF" w:rsidRDefault="00A4484F">
            <w:pPr>
              <w:spacing w:after="120"/>
              <w:rPr>
                <w:sz w:val="18"/>
                <w:szCs w:val="18"/>
                <w:u w:val="single"/>
              </w:rPr>
            </w:pPr>
          </w:p>
        </w:tc>
        <w:tc>
          <w:tcPr>
            <w:tcW w:w="5722" w:type="dxa"/>
          </w:tcPr>
          <w:p w14:paraId="0A347B21" w14:textId="77777777" w:rsidR="00A4484F" w:rsidRPr="009159BF" w:rsidRDefault="00A4484F">
            <w:pPr>
              <w:spacing w:after="120"/>
              <w:rPr>
                <w:sz w:val="18"/>
                <w:szCs w:val="18"/>
                <w:u w:val="single"/>
              </w:rPr>
            </w:pPr>
            <w:r w:rsidRPr="009159BF">
              <w:rPr>
                <w:sz w:val="18"/>
                <w:szCs w:val="18"/>
              </w:rPr>
              <w:t>Brak wpływu</w:t>
            </w:r>
          </w:p>
        </w:tc>
      </w:tr>
      <w:tr w:rsidR="00A4484F" w:rsidRPr="009159BF" w14:paraId="125A005D" w14:textId="77777777" w:rsidTr="00B85EE3">
        <w:tc>
          <w:tcPr>
            <w:tcW w:w="2354" w:type="dxa"/>
            <w:tcBorders>
              <w:top w:val="single" w:sz="4" w:space="0" w:color="auto"/>
              <w:left w:val="single" w:sz="4" w:space="0" w:color="auto"/>
              <w:bottom w:val="single" w:sz="4" w:space="0" w:color="auto"/>
              <w:right w:val="single" w:sz="4" w:space="0" w:color="auto"/>
            </w:tcBorders>
          </w:tcPr>
          <w:p w14:paraId="16DB1875" w14:textId="77777777" w:rsidR="00A4484F" w:rsidRPr="009159BF" w:rsidRDefault="00A4484F">
            <w:pPr>
              <w:spacing w:after="120"/>
              <w:rPr>
                <w:sz w:val="18"/>
                <w:szCs w:val="18"/>
                <w:u w:val="single"/>
              </w:rPr>
            </w:pPr>
            <w:r w:rsidRPr="009159BF">
              <w:rPr>
                <w:sz w:val="18"/>
                <w:szCs w:val="18"/>
              </w:rPr>
              <w:t>Względny wzrost poziomu morza</w:t>
            </w:r>
          </w:p>
        </w:tc>
        <w:tc>
          <w:tcPr>
            <w:tcW w:w="1134" w:type="dxa"/>
            <w:tcBorders>
              <w:left w:val="single" w:sz="4" w:space="0" w:color="auto"/>
            </w:tcBorders>
            <w:shd w:val="clear" w:color="auto" w:fill="FFC000"/>
          </w:tcPr>
          <w:p w14:paraId="6E4607A5" w14:textId="77777777" w:rsidR="00A4484F" w:rsidRPr="009159BF" w:rsidRDefault="00A4484F">
            <w:pPr>
              <w:spacing w:after="120"/>
              <w:rPr>
                <w:sz w:val="18"/>
                <w:szCs w:val="18"/>
                <w:u w:val="single"/>
              </w:rPr>
            </w:pPr>
          </w:p>
        </w:tc>
        <w:tc>
          <w:tcPr>
            <w:tcW w:w="5722" w:type="dxa"/>
          </w:tcPr>
          <w:p w14:paraId="0FA043E9" w14:textId="77777777" w:rsidR="00A4484F" w:rsidRPr="009159BF" w:rsidRDefault="00A4484F">
            <w:pPr>
              <w:spacing w:after="120"/>
              <w:rPr>
                <w:sz w:val="18"/>
                <w:szCs w:val="18"/>
                <w:u w:val="single"/>
              </w:rPr>
            </w:pPr>
            <w:r w:rsidRPr="009159BF">
              <w:rPr>
                <w:sz w:val="18"/>
                <w:szCs w:val="18"/>
              </w:rPr>
              <w:t>Możliwość stopniowej zmiany poziomów wody w dół rzeki. Może to obniżyć standard ochrony przeciwpowodziowej.</w:t>
            </w:r>
          </w:p>
        </w:tc>
      </w:tr>
      <w:tr w:rsidR="00A4484F" w:rsidRPr="009159BF" w14:paraId="4B03175B" w14:textId="77777777" w:rsidTr="00B85EE3">
        <w:tc>
          <w:tcPr>
            <w:tcW w:w="2354" w:type="dxa"/>
            <w:tcBorders>
              <w:top w:val="single" w:sz="4" w:space="0" w:color="auto"/>
              <w:left w:val="single" w:sz="4" w:space="0" w:color="auto"/>
              <w:bottom w:val="single" w:sz="4" w:space="0" w:color="auto"/>
              <w:right w:val="single" w:sz="4" w:space="0" w:color="auto"/>
            </w:tcBorders>
          </w:tcPr>
          <w:p w14:paraId="21CCA489" w14:textId="77777777" w:rsidR="00A4484F" w:rsidRPr="009159BF" w:rsidRDefault="00A4484F">
            <w:pPr>
              <w:spacing w:after="120"/>
              <w:rPr>
                <w:sz w:val="18"/>
                <w:szCs w:val="18"/>
                <w:u w:val="single"/>
              </w:rPr>
            </w:pPr>
            <w:r w:rsidRPr="009159BF">
              <w:rPr>
                <w:sz w:val="18"/>
                <w:szCs w:val="18"/>
              </w:rPr>
              <w:t>Temp. wody morskiej</w:t>
            </w:r>
          </w:p>
        </w:tc>
        <w:tc>
          <w:tcPr>
            <w:tcW w:w="1134" w:type="dxa"/>
            <w:tcBorders>
              <w:left w:val="single" w:sz="4" w:space="0" w:color="auto"/>
            </w:tcBorders>
            <w:shd w:val="clear" w:color="auto" w:fill="70AD47"/>
          </w:tcPr>
          <w:p w14:paraId="42D0F0D0" w14:textId="77777777" w:rsidR="00A4484F" w:rsidRPr="009159BF" w:rsidRDefault="00A4484F">
            <w:pPr>
              <w:spacing w:after="120"/>
              <w:rPr>
                <w:sz w:val="18"/>
                <w:szCs w:val="18"/>
                <w:u w:val="single"/>
              </w:rPr>
            </w:pPr>
          </w:p>
        </w:tc>
        <w:tc>
          <w:tcPr>
            <w:tcW w:w="5722" w:type="dxa"/>
          </w:tcPr>
          <w:p w14:paraId="64B33B9E" w14:textId="77777777" w:rsidR="00A4484F" w:rsidRPr="009159BF" w:rsidRDefault="00A4484F">
            <w:pPr>
              <w:spacing w:after="120"/>
              <w:rPr>
                <w:sz w:val="18"/>
                <w:szCs w:val="18"/>
                <w:u w:val="single"/>
              </w:rPr>
            </w:pPr>
            <w:r w:rsidRPr="009159BF">
              <w:rPr>
                <w:sz w:val="18"/>
                <w:szCs w:val="18"/>
              </w:rPr>
              <w:t>Brak wpływu (Brak powiązania zmian na wybrzeżu z przeciwpowodziową infrastrukturą rzeczną)</w:t>
            </w:r>
          </w:p>
        </w:tc>
      </w:tr>
      <w:tr w:rsidR="00A4484F" w:rsidRPr="009159BF" w14:paraId="1EA5BA99" w14:textId="77777777" w:rsidTr="00BA7F6C">
        <w:tc>
          <w:tcPr>
            <w:tcW w:w="2354" w:type="dxa"/>
            <w:tcBorders>
              <w:top w:val="single" w:sz="4" w:space="0" w:color="auto"/>
              <w:left w:val="single" w:sz="4" w:space="0" w:color="auto"/>
              <w:bottom w:val="single" w:sz="4" w:space="0" w:color="auto"/>
              <w:right w:val="single" w:sz="4" w:space="0" w:color="auto"/>
            </w:tcBorders>
          </w:tcPr>
          <w:p w14:paraId="50A3DAAB" w14:textId="77777777" w:rsidR="00A4484F" w:rsidRPr="009159BF" w:rsidRDefault="00A4484F">
            <w:pPr>
              <w:spacing w:after="120"/>
              <w:rPr>
                <w:sz w:val="18"/>
                <w:szCs w:val="18"/>
                <w:u w:val="single"/>
              </w:rPr>
            </w:pPr>
            <w:r w:rsidRPr="009159BF">
              <w:rPr>
                <w:sz w:val="18"/>
                <w:szCs w:val="18"/>
              </w:rPr>
              <w:t>Dostępność wody</w:t>
            </w:r>
          </w:p>
        </w:tc>
        <w:tc>
          <w:tcPr>
            <w:tcW w:w="1134" w:type="dxa"/>
            <w:tcBorders>
              <w:left w:val="single" w:sz="4" w:space="0" w:color="auto"/>
            </w:tcBorders>
            <w:shd w:val="clear" w:color="auto" w:fill="FFC000"/>
          </w:tcPr>
          <w:p w14:paraId="3908BF71" w14:textId="77777777" w:rsidR="00A4484F" w:rsidRPr="009159BF" w:rsidRDefault="00A4484F">
            <w:pPr>
              <w:spacing w:after="120"/>
              <w:rPr>
                <w:sz w:val="18"/>
                <w:szCs w:val="18"/>
                <w:u w:val="single"/>
              </w:rPr>
            </w:pPr>
          </w:p>
        </w:tc>
        <w:tc>
          <w:tcPr>
            <w:tcW w:w="5722" w:type="dxa"/>
          </w:tcPr>
          <w:p w14:paraId="1FA52C6B" w14:textId="74FFB869" w:rsidR="00A4484F" w:rsidRPr="009159BF" w:rsidRDefault="00211B8C">
            <w:pPr>
              <w:spacing w:after="120"/>
              <w:rPr>
                <w:sz w:val="18"/>
                <w:szCs w:val="18"/>
                <w:u w:val="single"/>
              </w:rPr>
            </w:pPr>
            <w:r w:rsidRPr="00211B8C">
              <w:rPr>
                <w:sz w:val="18"/>
                <w:szCs w:val="18"/>
              </w:rPr>
              <w:t xml:space="preserve">W przypadku wystąpienia ekstremalnie niskich przepływów, wykraczających poza warunki </w:t>
            </w:r>
            <w:r w:rsidR="000F3A68">
              <w:rPr>
                <w:sz w:val="18"/>
                <w:szCs w:val="18"/>
              </w:rPr>
              <w:t>niżówki</w:t>
            </w:r>
            <w:r w:rsidRPr="00211B8C">
              <w:rPr>
                <w:sz w:val="18"/>
                <w:szCs w:val="18"/>
              </w:rPr>
              <w:t xml:space="preserve"> przyjęte do projektowania, funkcja retencyjna zbiornika może zostać ograniczona, a utrzymanie planowanych zrzutów ze zbiornika może nie być możliwe</w:t>
            </w:r>
          </w:p>
        </w:tc>
      </w:tr>
      <w:tr w:rsidR="00A4484F" w:rsidRPr="009159BF" w14:paraId="2944DB94" w14:textId="77777777" w:rsidTr="00B85EE3">
        <w:tc>
          <w:tcPr>
            <w:tcW w:w="2354" w:type="dxa"/>
            <w:tcBorders>
              <w:top w:val="single" w:sz="4" w:space="0" w:color="auto"/>
              <w:left w:val="single" w:sz="4" w:space="0" w:color="auto"/>
              <w:bottom w:val="single" w:sz="4" w:space="0" w:color="auto"/>
              <w:right w:val="single" w:sz="4" w:space="0" w:color="auto"/>
            </w:tcBorders>
          </w:tcPr>
          <w:p w14:paraId="56F43C1F" w14:textId="77777777" w:rsidR="00A4484F" w:rsidRPr="009159BF" w:rsidRDefault="00A4484F">
            <w:pPr>
              <w:spacing w:after="120"/>
              <w:rPr>
                <w:sz w:val="18"/>
                <w:szCs w:val="18"/>
                <w:u w:val="single"/>
              </w:rPr>
            </w:pPr>
            <w:r w:rsidRPr="009159BF">
              <w:rPr>
                <w:sz w:val="18"/>
                <w:szCs w:val="18"/>
              </w:rPr>
              <w:t>Burze</w:t>
            </w:r>
          </w:p>
        </w:tc>
        <w:tc>
          <w:tcPr>
            <w:tcW w:w="1134" w:type="dxa"/>
            <w:tcBorders>
              <w:left w:val="single" w:sz="4" w:space="0" w:color="auto"/>
            </w:tcBorders>
            <w:shd w:val="clear" w:color="auto" w:fill="FFC000"/>
          </w:tcPr>
          <w:p w14:paraId="72B36878" w14:textId="77777777" w:rsidR="00A4484F" w:rsidRPr="009159BF" w:rsidRDefault="00A4484F">
            <w:pPr>
              <w:spacing w:after="120"/>
              <w:rPr>
                <w:sz w:val="18"/>
                <w:szCs w:val="18"/>
                <w:u w:val="single"/>
              </w:rPr>
            </w:pPr>
          </w:p>
        </w:tc>
        <w:tc>
          <w:tcPr>
            <w:tcW w:w="5722" w:type="dxa"/>
          </w:tcPr>
          <w:p w14:paraId="67BBC36B" w14:textId="77777777" w:rsidR="00A4484F" w:rsidRPr="009159BF" w:rsidRDefault="00A4484F">
            <w:pPr>
              <w:spacing w:after="120"/>
              <w:rPr>
                <w:sz w:val="18"/>
                <w:szCs w:val="18"/>
              </w:rPr>
            </w:pPr>
            <w:r w:rsidRPr="009159BF">
              <w:rPr>
                <w:sz w:val="18"/>
                <w:szCs w:val="18"/>
              </w:rPr>
              <w:t xml:space="preserve">Oddziaływania analogiczne jak w przypadku ekstremalnych opadów </w:t>
            </w:r>
          </w:p>
        </w:tc>
      </w:tr>
      <w:tr w:rsidR="00A4484F" w:rsidRPr="009159BF" w14:paraId="5E9E50D5" w14:textId="77777777" w:rsidTr="00B85EE3">
        <w:tc>
          <w:tcPr>
            <w:tcW w:w="2354" w:type="dxa"/>
            <w:tcBorders>
              <w:top w:val="single" w:sz="4" w:space="0" w:color="auto"/>
              <w:left w:val="single" w:sz="4" w:space="0" w:color="auto"/>
              <w:bottom w:val="single" w:sz="4" w:space="0" w:color="auto"/>
              <w:right w:val="single" w:sz="4" w:space="0" w:color="auto"/>
            </w:tcBorders>
          </w:tcPr>
          <w:p w14:paraId="51A89255" w14:textId="77777777" w:rsidR="00A4484F" w:rsidRPr="009159BF" w:rsidRDefault="00A4484F">
            <w:pPr>
              <w:spacing w:after="120"/>
              <w:rPr>
                <w:sz w:val="18"/>
                <w:szCs w:val="18"/>
                <w:u w:val="single"/>
              </w:rPr>
            </w:pPr>
            <w:r w:rsidRPr="009159BF">
              <w:rPr>
                <w:sz w:val="18"/>
                <w:szCs w:val="18"/>
              </w:rPr>
              <w:t>Powodzie (przybrzeżne i rzeczne)</w:t>
            </w:r>
          </w:p>
        </w:tc>
        <w:tc>
          <w:tcPr>
            <w:tcW w:w="1134" w:type="dxa"/>
            <w:tcBorders>
              <w:left w:val="single" w:sz="4" w:space="0" w:color="auto"/>
            </w:tcBorders>
            <w:shd w:val="clear" w:color="auto" w:fill="FF0000"/>
          </w:tcPr>
          <w:p w14:paraId="4B02B15A" w14:textId="77777777" w:rsidR="00A4484F" w:rsidRPr="009159BF" w:rsidRDefault="00A4484F">
            <w:pPr>
              <w:spacing w:after="120"/>
              <w:rPr>
                <w:sz w:val="18"/>
                <w:szCs w:val="18"/>
                <w:u w:val="single"/>
              </w:rPr>
            </w:pPr>
          </w:p>
        </w:tc>
        <w:tc>
          <w:tcPr>
            <w:tcW w:w="5722" w:type="dxa"/>
          </w:tcPr>
          <w:p w14:paraId="415AA7CE" w14:textId="77777777" w:rsidR="00A4484F" w:rsidRPr="009159BF" w:rsidRDefault="00A4484F">
            <w:pPr>
              <w:spacing w:after="120"/>
              <w:rPr>
                <w:sz w:val="18"/>
                <w:szCs w:val="18"/>
              </w:rPr>
            </w:pPr>
            <w:r w:rsidRPr="009159BF">
              <w:rPr>
                <w:sz w:val="18"/>
                <w:szCs w:val="18"/>
              </w:rPr>
              <w:t>Przekroczenie warunków projektowych może skutkować awarią lub naruszeniem struktury wału / oddziaływanie na etapie budowy (wpłyną w sposób negatywny na termin oddania do użytku wałów przeciwpowodziowych i/lub na całkowity koszt ich budowy)</w:t>
            </w:r>
          </w:p>
          <w:p w14:paraId="4DE46912" w14:textId="77777777" w:rsidR="00A4484F" w:rsidRPr="009159BF" w:rsidRDefault="00A4484F">
            <w:pPr>
              <w:spacing w:after="120"/>
              <w:rPr>
                <w:sz w:val="18"/>
                <w:szCs w:val="18"/>
              </w:rPr>
            </w:pPr>
            <w:r w:rsidRPr="009159BF">
              <w:rPr>
                <w:sz w:val="18"/>
                <w:szCs w:val="18"/>
              </w:rPr>
              <w:t>Wzrost kosztów: popowodziowe utrzymanie obiektu</w:t>
            </w:r>
          </w:p>
          <w:p w14:paraId="4E9FAC35" w14:textId="77777777" w:rsidR="00A4484F" w:rsidRPr="009159BF" w:rsidRDefault="00A4484F">
            <w:pPr>
              <w:spacing w:after="120"/>
              <w:rPr>
                <w:sz w:val="18"/>
                <w:szCs w:val="18"/>
              </w:rPr>
            </w:pPr>
            <w:r w:rsidRPr="009159BF">
              <w:rPr>
                <w:sz w:val="18"/>
                <w:szCs w:val="18"/>
              </w:rPr>
              <w:t>Możliwe przerwy w zasilaniu spowodowane zalaniem sieci przesyłowej oraz możliwe zalanie dróg dojazdowych (średni wpływ)</w:t>
            </w:r>
          </w:p>
        </w:tc>
      </w:tr>
      <w:tr w:rsidR="00A4484F" w:rsidRPr="009159BF" w14:paraId="1AD73F36" w14:textId="77777777" w:rsidTr="00B85EE3">
        <w:tc>
          <w:tcPr>
            <w:tcW w:w="2354" w:type="dxa"/>
            <w:tcBorders>
              <w:top w:val="single" w:sz="4" w:space="0" w:color="auto"/>
              <w:left w:val="single" w:sz="4" w:space="0" w:color="auto"/>
              <w:bottom w:val="single" w:sz="4" w:space="0" w:color="auto"/>
              <w:right w:val="single" w:sz="4" w:space="0" w:color="auto"/>
            </w:tcBorders>
          </w:tcPr>
          <w:p w14:paraId="7A8FE493" w14:textId="77777777" w:rsidR="00A4484F" w:rsidRPr="009159BF" w:rsidRDefault="00A4484F">
            <w:pPr>
              <w:spacing w:after="120"/>
              <w:rPr>
                <w:sz w:val="18"/>
                <w:szCs w:val="18"/>
                <w:u w:val="single"/>
              </w:rPr>
            </w:pPr>
            <w:r w:rsidRPr="009159BF">
              <w:rPr>
                <w:sz w:val="18"/>
                <w:szCs w:val="18"/>
              </w:rPr>
              <w:t xml:space="preserve">Wskaźnik </w:t>
            </w:r>
            <w:proofErr w:type="spellStart"/>
            <w:r w:rsidRPr="009159BF">
              <w:rPr>
                <w:sz w:val="18"/>
                <w:szCs w:val="18"/>
              </w:rPr>
              <w:t>pH</w:t>
            </w:r>
            <w:proofErr w:type="spellEnd"/>
            <w:r w:rsidRPr="009159BF">
              <w:rPr>
                <w:sz w:val="18"/>
                <w:szCs w:val="18"/>
              </w:rPr>
              <w:t xml:space="preserve"> oceanów</w:t>
            </w:r>
          </w:p>
        </w:tc>
        <w:tc>
          <w:tcPr>
            <w:tcW w:w="1134" w:type="dxa"/>
            <w:tcBorders>
              <w:left w:val="single" w:sz="4" w:space="0" w:color="auto"/>
            </w:tcBorders>
            <w:shd w:val="clear" w:color="auto" w:fill="70AD47"/>
          </w:tcPr>
          <w:p w14:paraId="7D40DC80" w14:textId="77777777" w:rsidR="00A4484F" w:rsidRPr="009159BF" w:rsidRDefault="00A4484F">
            <w:pPr>
              <w:spacing w:after="120"/>
              <w:rPr>
                <w:sz w:val="18"/>
                <w:szCs w:val="18"/>
                <w:u w:val="single"/>
              </w:rPr>
            </w:pPr>
          </w:p>
        </w:tc>
        <w:tc>
          <w:tcPr>
            <w:tcW w:w="5722" w:type="dxa"/>
          </w:tcPr>
          <w:p w14:paraId="3C581981" w14:textId="77777777" w:rsidR="00A4484F" w:rsidRPr="009159BF" w:rsidRDefault="00A4484F">
            <w:pPr>
              <w:spacing w:after="120"/>
              <w:rPr>
                <w:sz w:val="18"/>
                <w:szCs w:val="18"/>
              </w:rPr>
            </w:pPr>
            <w:r w:rsidRPr="009159BF">
              <w:rPr>
                <w:sz w:val="18"/>
                <w:szCs w:val="18"/>
              </w:rPr>
              <w:t>Brak wpływu (brak powiązania zmian na wybrzeżu z przeciwpowodziową infrastrukturą rzeczną)</w:t>
            </w:r>
          </w:p>
        </w:tc>
      </w:tr>
      <w:tr w:rsidR="00A4484F" w:rsidRPr="009159BF" w14:paraId="491D8683" w14:textId="77777777" w:rsidTr="00B85EE3">
        <w:tc>
          <w:tcPr>
            <w:tcW w:w="2354" w:type="dxa"/>
            <w:tcBorders>
              <w:top w:val="single" w:sz="4" w:space="0" w:color="auto"/>
              <w:left w:val="single" w:sz="4" w:space="0" w:color="auto"/>
              <w:bottom w:val="single" w:sz="4" w:space="0" w:color="auto"/>
              <w:right w:val="single" w:sz="4" w:space="0" w:color="auto"/>
            </w:tcBorders>
          </w:tcPr>
          <w:p w14:paraId="4EA0A9D2" w14:textId="77777777" w:rsidR="00A4484F" w:rsidRPr="009159BF" w:rsidRDefault="00A4484F">
            <w:pPr>
              <w:spacing w:after="120"/>
              <w:rPr>
                <w:sz w:val="18"/>
                <w:szCs w:val="18"/>
                <w:u w:val="single"/>
              </w:rPr>
            </w:pPr>
            <w:r w:rsidRPr="009159BF">
              <w:rPr>
                <w:sz w:val="18"/>
                <w:szCs w:val="18"/>
              </w:rPr>
              <w:t>Erozja wybrzeży</w:t>
            </w:r>
          </w:p>
        </w:tc>
        <w:tc>
          <w:tcPr>
            <w:tcW w:w="1134" w:type="dxa"/>
            <w:tcBorders>
              <w:left w:val="single" w:sz="4" w:space="0" w:color="auto"/>
            </w:tcBorders>
            <w:shd w:val="clear" w:color="auto" w:fill="FF0000"/>
          </w:tcPr>
          <w:p w14:paraId="049FC7C4" w14:textId="77777777" w:rsidR="00A4484F" w:rsidRPr="009159BF" w:rsidRDefault="00A4484F">
            <w:pPr>
              <w:spacing w:after="120"/>
              <w:rPr>
                <w:sz w:val="18"/>
                <w:szCs w:val="18"/>
                <w:u w:val="single"/>
              </w:rPr>
            </w:pPr>
          </w:p>
        </w:tc>
        <w:tc>
          <w:tcPr>
            <w:tcW w:w="5722" w:type="dxa"/>
          </w:tcPr>
          <w:p w14:paraId="00BF61F4" w14:textId="77777777" w:rsidR="00A4484F" w:rsidRPr="009159BF" w:rsidRDefault="00A4484F">
            <w:pPr>
              <w:spacing w:after="120"/>
              <w:rPr>
                <w:sz w:val="18"/>
                <w:szCs w:val="18"/>
                <w:u w:val="single"/>
              </w:rPr>
            </w:pPr>
            <w:r w:rsidRPr="009159BF">
              <w:rPr>
                <w:sz w:val="18"/>
                <w:szCs w:val="18"/>
              </w:rPr>
              <w:t>Znaczący wpływ na integralność infrastruktury</w:t>
            </w:r>
          </w:p>
        </w:tc>
      </w:tr>
      <w:tr w:rsidR="00A4484F" w:rsidRPr="009159BF" w14:paraId="786FA61A" w14:textId="77777777" w:rsidTr="00B85EE3">
        <w:tc>
          <w:tcPr>
            <w:tcW w:w="2354" w:type="dxa"/>
            <w:tcBorders>
              <w:top w:val="single" w:sz="4" w:space="0" w:color="auto"/>
              <w:left w:val="single" w:sz="4" w:space="0" w:color="auto"/>
              <w:bottom w:val="single" w:sz="4" w:space="0" w:color="auto"/>
              <w:right w:val="single" w:sz="4" w:space="0" w:color="auto"/>
            </w:tcBorders>
          </w:tcPr>
          <w:p w14:paraId="0CBE2443" w14:textId="77777777" w:rsidR="00A4484F" w:rsidRPr="009159BF" w:rsidRDefault="00A4484F">
            <w:pPr>
              <w:spacing w:after="120"/>
              <w:rPr>
                <w:sz w:val="18"/>
                <w:szCs w:val="18"/>
                <w:u w:val="single"/>
              </w:rPr>
            </w:pPr>
            <w:r w:rsidRPr="009159BF">
              <w:rPr>
                <w:sz w:val="18"/>
                <w:szCs w:val="18"/>
              </w:rPr>
              <w:t>Erozja gleby</w:t>
            </w:r>
          </w:p>
        </w:tc>
        <w:tc>
          <w:tcPr>
            <w:tcW w:w="1134" w:type="dxa"/>
            <w:tcBorders>
              <w:left w:val="single" w:sz="4" w:space="0" w:color="auto"/>
            </w:tcBorders>
            <w:shd w:val="clear" w:color="auto" w:fill="FF0000"/>
          </w:tcPr>
          <w:p w14:paraId="7581E704" w14:textId="77777777" w:rsidR="00A4484F" w:rsidRPr="009159BF" w:rsidRDefault="00A4484F">
            <w:pPr>
              <w:spacing w:after="120"/>
              <w:rPr>
                <w:sz w:val="18"/>
                <w:szCs w:val="18"/>
              </w:rPr>
            </w:pPr>
          </w:p>
        </w:tc>
        <w:tc>
          <w:tcPr>
            <w:tcW w:w="5722" w:type="dxa"/>
          </w:tcPr>
          <w:p w14:paraId="13888C00" w14:textId="77777777" w:rsidR="00A4484F" w:rsidRPr="009159BF" w:rsidRDefault="00A4484F">
            <w:pPr>
              <w:spacing w:after="120"/>
              <w:rPr>
                <w:sz w:val="18"/>
                <w:szCs w:val="18"/>
              </w:rPr>
            </w:pPr>
            <w:r w:rsidRPr="009159BF">
              <w:rPr>
                <w:sz w:val="18"/>
                <w:szCs w:val="18"/>
              </w:rPr>
              <w:t>Znaczący wpływ na integralność infrastruktury</w:t>
            </w:r>
          </w:p>
        </w:tc>
      </w:tr>
      <w:tr w:rsidR="00A4484F" w:rsidRPr="009159BF" w14:paraId="4423789B" w14:textId="77777777" w:rsidTr="00B85EE3">
        <w:tc>
          <w:tcPr>
            <w:tcW w:w="2354" w:type="dxa"/>
            <w:tcBorders>
              <w:top w:val="single" w:sz="4" w:space="0" w:color="auto"/>
              <w:left w:val="single" w:sz="4" w:space="0" w:color="auto"/>
              <w:bottom w:val="single" w:sz="4" w:space="0" w:color="auto"/>
              <w:right w:val="single" w:sz="4" w:space="0" w:color="auto"/>
            </w:tcBorders>
          </w:tcPr>
          <w:p w14:paraId="6E4425EF" w14:textId="77777777" w:rsidR="00A4484F" w:rsidRPr="009159BF" w:rsidRDefault="00A4484F">
            <w:pPr>
              <w:spacing w:after="120"/>
              <w:rPr>
                <w:sz w:val="18"/>
                <w:szCs w:val="18"/>
                <w:u w:val="single"/>
              </w:rPr>
            </w:pPr>
            <w:r w:rsidRPr="009159BF">
              <w:rPr>
                <w:sz w:val="18"/>
                <w:szCs w:val="18"/>
              </w:rPr>
              <w:t>Zasolenie gleby</w:t>
            </w:r>
          </w:p>
        </w:tc>
        <w:tc>
          <w:tcPr>
            <w:tcW w:w="1134" w:type="dxa"/>
            <w:tcBorders>
              <w:left w:val="single" w:sz="4" w:space="0" w:color="auto"/>
            </w:tcBorders>
            <w:shd w:val="clear" w:color="auto" w:fill="70AD47"/>
          </w:tcPr>
          <w:p w14:paraId="477030A5" w14:textId="77777777" w:rsidR="00A4484F" w:rsidRPr="009159BF" w:rsidRDefault="00A4484F">
            <w:pPr>
              <w:spacing w:after="120"/>
              <w:rPr>
                <w:sz w:val="18"/>
                <w:szCs w:val="18"/>
                <w:u w:val="single"/>
              </w:rPr>
            </w:pPr>
          </w:p>
        </w:tc>
        <w:tc>
          <w:tcPr>
            <w:tcW w:w="5722" w:type="dxa"/>
          </w:tcPr>
          <w:p w14:paraId="3606F64B" w14:textId="77777777" w:rsidR="00A4484F" w:rsidRPr="009159BF" w:rsidRDefault="00A4484F">
            <w:pPr>
              <w:spacing w:after="120"/>
              <w:rPr>
                <w:sz w:val="18"/>
                <w:szCs w:val="18"/>
              </w:rPr>
            </w:pPr>
            <w:r w:rsidRPr="009159BF">
              <w:rPr>
                <w:sz w:val="18"/>
                <w:szCs w:val="18"/>
              </w:rPr>
              <w:t>Brak wpływu</w:t>
            </w:r>
          </w:p>
        </w:tc>
      </w:tr>
      <w:tr w:rsidR="00A4484F" w:rsidRPr="009159BF" w14:paraId="7AAA4A00" w14:textId="77777777" w:rsidTr="00B85EE3">
        <w:tc>
          <w:tcPr>
            <w:tcW w:w="2354" w:type="dxa"/>
            <w:tcBorders>
              <w:top w:val="single" w:sz="4" w:space="0" w:color="auto"/>
              <w:left w:val="single" w:sz="4" w:space="0" w:color="auto"/>
              <w:bottom w:val="single" w:sz="4" w:space="0" w:color="auto"/>
              <w:right w:val="single" w:sz="4" w:space="0" w:color="auto"/>
            </w:tcBorders>
          </w:tcPr>
          <w:p w14:paraId="1FD6B897" w14:textId="77777777" w:rsidR="00A4484F" w:rsidRPr="009159BF" w:rsidRDefault="00A4484F">
            <w:pPr>
              <w:spacing w:after="120"/>
              <w:rPr>
                <w:sz w:val="18"/>
                <w:szCs w:val="18"/>
                <w:u w:val="single"/>
              </w:rPr>
            </w:pPr>
            <w:r w:rsidRPr="009159BF">
              <w:rPr>
                <w:sz w:val="18"/>
                <w:szCs w:val="18"/>
              </w:rPr>
              <w:t>Pożary naturalne</w:t>
            </w:r>
          </w:p>
        </w:tc>
        <w:tc>
          <w:tcPr>
            <w:tcW w:w="1134" w:type="dxa"/>
            <w:tcBorders>
              <w:left w:val="single" w:sz="4" w:space="0" w:color="auto"/>
            </w:tcBorders>
            <w:shd w:val="clear" w:color="auto" w:fill="FF0000"/>
          </w:tcPr>
          <w:p w14:paraId="0B742A03" w14:textId="77777777" w:rsidR="00A4484F" w:rsidRPr="009159BF" w:rsidRDefault="00A4484F">
            <w:pPr>
              <w:spacing w:after="120"/>
              <w:rPr>
                <w:sz w:val="18"/>
                <w:szCs w:val="18"/>
                <w:u w:val="single"/>
              </w:rPr>
            </w:pPr>
          </w:p>
        </w:tc>
        <w:tc>
          <w:tcPr>
            <w:tcW w:w="5722" w:type="dxa"/>
          </w:tcPr>
          <w:p w14:paraId="027C6E90" w14:textId="77777777" w:rsidR="00A4484F" w:rsidRPr="009159BF" w:rsidRDefault="00A4484F">
            <w:pPr>
              <w:spacing w:after="120"/>
              <w:rPr>
                <w:sz w:val="18"/>
                <w:szCs w:val="18"/>
              </w:rPr>
            </w:pPr>
            <w:r w:rsidRPr="009159BF">
              <w:rPr>
                <w:sz w:val="18"/>
                <w:szCs w:val="18"/>
              </w:rPr>
              <w:t>Znaczący wpływ - pożar może zniszczyć obiekty operacyjne</w:t>
            </w:r>
          </w:p>
        </w:tc>
      </w:tr>
      <w:tr w:rsidR="00A4484F" w:rsidRPr="009159BF" w14:paraId="494A0410" w14:textId="77777777" w:rsidTr="00B85EE3">
        <w:tc>
          <w:tcPr>
            <w:tcW w:w="2354" w:type="dxa"/>
            <w:tcBorders>
              <w:top w:val="single" w:sz="4" w:space="0" w:color="auto"/>
              <w:left w:val="single" w:sz="4" w:space="0" w:color="auto"/>
              <w:bottom w:val="single" w:sz="4" w:space="0" w:color="auto"/>
              <w:right w:val="single" w:sz="4" w:space="0" w:color="auto"/>
            </w:tcBorders>
          </w:tcPr>
          <w:p w14:paraId="71E5CAF9" w14:textId="77777777" w:rsidR="00A4484F" w:rsidRPr="009159BF" w:rsidRDefault="00A4484F">
            <w:pPr>
              <w:spacing w:after="120"/>
              <w:rPr>
                <w:sz w:val="18"/>
                <w:szCs w:val="18"/>
                <w:u w:val="single"/>
              </w:rPr>
            </w:pPr>
            <w:r w:rsidRPr="009159BF">
              <w:rPr>
                <w:sz w:val="18"/>
                <w:szCs w:val="18"/>
              </w:rPr>
              <w:t>Jakość powietrza</w:t>
            </w:r>
          </w:p>
        </w:tc>
        <w:tc>
          <w:tcPr>
            <w:tcW w:w="1134" w:type="dxa"/>
            <w:tcBorders>
              <w:left w:val="single" w:sz="4" w:space="0" w:color="auto"/>
            </w:tcBorders>
            <w:shd w:val="clear" w:color="auto" w:fill="70AD47"/>
          </w:tcPr>
          <w:p w14:paraId="17A8B5A9" w14:textId="77777777" w:rsidR="00A4484F" w:rsidRPr="009159BF" w:rsidRDefault="00A4484F">
            <w:pPr>
              <w:spacing w:after="120"/>
              <w:rPr>
                <w:sz w:val="18"/>
                <w:szCs w:val="18"/>
                <w:u w:val="single"/>
              </w:rPr>
            </w:pPr>
          </w:p>
        </w:tc>
        <w:tc>
          <w:tcPr>
            <w:tcW w:w="5722" w:type="dxa"/>
          </w:tcPr>
          <w:p w14:paraId="3E4DC9F8" w14:textId="77777777" w:rsidR="00A4484F" w:rsidRPr="009159BF" w:rsidRDefault="00A4484F">
            <w:pPr>
              <w:spacing w:after="120"/>
              <w:rPr>
                <w:sz w:val="18"/>
                <w:szCs w:val="18"/>
                <w:u w:val="single"/>
              </w:rPr>
            </w:pPr>
            <w:r w:rsidRPr="009159BF">
              <w:rPr>
                <w:sz w:val="18"/>
                <w:szCs w:val="18"/>
              </w:rPr>
              <w:t>Brak wpływu</w:t>
            </w:r>
          </w:p>
        </w:tc>
      </w:tr>
      <w:tr w:rsidR="00A4484F" w:rsidRPr="009159BF" w14:paraId="0DE713D6" w14:textId="77777777" w:rsidTr="00B85EE3">
        <w:tc>
          <w:tcPr>
            <w:tcW w:w="2354" w:type="dxa"/>
            <w:tcBorders>
              <w:top w:val="single" w:sz="4" w:space="0" w:color="auto"/>
              <w:left w:val="single" w:sz="4" w:space="0" w:color="auto"/>
              <w:bottom w:val="single" w:sz="4" w:space="0" w:color="auto"/>
              <w:right w:val="single" w:sz="4" w:space="0" w:color="auto"/>
            </w:tcBorders>
          </w:tcPr>
          <w:p w14:paraId="378AB2E7" w14:textId="77777777" w:rsidR="00A4484F" w:rsidRPr="009159BF" w:rsidRDefault="00A4484F">
            <w:pPr>
              <w:spacing w:after="120"/>
              <w:rPr>
                <w:sz w:val="18"/>
                <w:szCs w:val="18"/>
                <w:u w:val="single"/>
              </w:rPr>
            </w:pPr>
            <w:r w:rsidRPr="009159BF">
              <w:rPr>
                <w:sz w:val="18"/>
                <w:szCs w:val="18"/>
              </w:rPr>
              <w:t>Niestabilność ziemi / osuwiska</w:t>
            </w:r>
          </w:p>
        </w:tc>
        <w:tc>
          <w:tcPr>
            <w:tcW w:w="1134" w:type="dxa"/>
            <w:tcBorders>
              <w:left w:val="single" w:sz="4" w:space="0" w:color="auto"/>
            </w:tcBorders>
            <w:shd w:val="clear" w:color="auto" w:fill="FF0000"/>
          </w:tcPr>
          <w:p w14:paraId="5EFE20A2" w14:textId="77777777" w:rsidR="00A4484F" w:rsidRPr="009159BF" w:rsidRDefault="00A4484F">
            <w:pPr>
              <w:spacing w:after="120"/>
              <w:rPr>
                <w:sz w:val="18"/>
                <w:szCs w:val="18"/>
                <w:u w:val="single"/>
              </w:rPr>
            </w:pPr>
          </w:p>
        </w:tc>
        <w:tc>
          <w:tcPr>
            <w:tcW w:w="5722" w:type="dxa"/>
          </w:tcPr>
          <w:p w14:paraId="5636C316" w14:textId="77777777" w:rsidR="00A4484F" w:rsidRPr="009159BF" w:rsidRDefault="00A4484F">
            <w:pPr>
              <w:spacing w:after="120"/>
              <w:rPr>
                <w:sz w:val="18"/>
                <w:szCs w:val="18"/>
                <w:u w:val="single"/>
              </w:rPr>
            </w:pPr>
            <w:r w:rsidRPr="009159BF">
              <w:rPr>
                <w:sz w:val="18"/>
                <w:szCs w:val="18"/>
              </w:rPr>
              <w:t>Znaczący wpływ na integralność infrastruktury</w:t>
            </w:r>
          </w:p>
        </w:tc>
      </w:tr>
      <w:tr w:rsidR="00A4484F" w:rsidRPr="009159BF" w14:paraId="59A4B1DF" w14:textId="77777777" w:rsidTr="00B85EE3">
        <w:tc>
          <w:tcPr>
            <w:tcW w:w="2354" w:type="dxa"/>
            <w:tcBorders>
              <w:top w:val="single" w:sz="4" w:space="0" w:color="auto"/>
              <w:left w:val="single" w:sz="4" w:space="0" w:color="auto"/>
              <w:bottom w:val="single" w:sz="4" w:space="0" w:color="auto"/>
              <w:right w:val="single" w:sz="4" w:space="0" w:color="auto"/>
            </w:tcBorders>
          </w:tcPr>
          <w:p w14:paraId="74F0C158" w14:textId="77777777" w:rsidR="00A4484F" w:rsidRPr="009159BF" w:rsidRDefault="00A4484F">
            <w:pPr>
              <w:spacing w:after="120"/>
              <w:rPr>
                <w:sz w:val="18"/>
                <w:szCs w:val="18"/>
                <w:u w:val="single"/>
              </w:rPr>
            </w:pPr>
            <w:r w:rsidRPr="009159BF">
              <w:rPr>
                <w:sz w:val="18"/>
                <w:szCs w:val="18"/>
              </w:rPr>
              <w:t>Miejska wyspa ciepła</w:t>
            </w:r>
          </w:p>
        </w:tc>
        <w:tc>
          <w:tcPr>
            <w:tcW w:w="1134" w:type="dxa"/>
            <w:tcBorders>
              <w:left w:val="single" w:sz="4" w:space="0" w:color="auto"/>
            </w:tcBorders>
            <w:shd w:val="clear" w:color="auto" w:fill="70AD47"/>
          </w:tcPr>
          <w:p w14:paraId="53364D8B" w14:textId="77777777" w:rsidR="00A4484F" w:rsidRPr="009159BF" w:rsidRDefault="00A4484F">
            <w:pPr>
              <w:spacing w:after="120"/>
              <w:rPr>
                <w:sz w:val="18"/>
                <w:szCs w:val="18"/>
                <w:u w:val="single"/>
              </w:rPr>
            </w:pPr>
          </w:p>
        </w:tc>
        <w:tc>
          <w:tcPr>
            <w:tcW w:w="5722" w:type="dxa"/>
          </w:tcPr>
          <w:p w14:paraId="6549C202" w14:textId="77777777" w:rsidR="00A4484F" w:rsidRPr="009159BF" w:rsidRDefault="00A4484F">
            <w:pPr>
              <w:spacing w:after="120"/>
              <w:rPr>
                <w:sz w:val="18"/>
                <w:szCs w:val="18"/>
                <w:u w:val="single"/>
              </w:rPr>
            </w:pPr>
            <w:r w:rsidRPr="009159BF">
              <w:rPr>
                <w:sz w:val="18"/>
                <w:szCs w:val="18"/>
              </w:rPr>
              <w:t>Brak wpływu</w:t>
            </w:r>
          </w:p>
        </w:tc>
      </w:tr>
      <w:tr w:rsidR="00A4484F" w:rsidRPr="009159BF" w14:paraId="7A181250" w14:textId="77777777" w:rsidTr="00B85EE3">
        <w:tc>
          <w:tcPr>
            <w:tcW w:w="2354" w:type="dxa"/>
            <w:tcBorders>
              <w:top w:val="single" w:sz="4" w:space="0" w:color="auto"/>
              <w:left w:val="single" w:sz="4" w:space="0" w:color="auto"/>
              <w:bottom w:val="single" w:sz="4" w:space="0" w:color="auto"/>
              <w:right w:val="single" w:sz="4" w:space="0" w:color="auto"/>
            </w:tcBorders>
          </w:tcPr>
          <w:p w14:paraId="1E48AE7A" w14:textId="77777777" w:rsidR="00A4484F" w:rsidRPr="009159BF" w:rsidRDefault="00A4484F">
            <w:pPr>
              <w:spacing w:after="120"/>
              <w:rPr>
                <w:sz w:val="18"/>
                <w:szCs w:val="18"/>
                <w:u w:val="single"/>
              </w:rPr>
            </w:pPr>
            <w:r w:rsidRPr="009159BF">
              <w:rPr>
                <w:sz w:val="18"/>
                <w:szCs w:val="18"/>
              </w:rPr>
              <w:t>Długość sezonu wegetacyjnego</w:t>
            </w:r>
          </w:p>
        </w:tc>
        <w:tc>
          <w:tcPr>
            <w:tcW w:w="1134" w:type="dxa"/>
            <w:tcBorders>
              <w:left w:val="single" w:sz="4" w:space="0" w:color="auto"/>
            </w:tcBorders>
            <w:shd w:val="clear" w:color="auto" w:fill="70AD47"/>
          </w:tcPr>
          <w:p w14:paraId="655A3876" w14:textId="77777777" w:rsidR="00A4484F" w:rsidRPr="009159BF" w:rsidRDefault="00A4484F">
            <w:pPr>
              <w:spacing w:after="120"/>
              <w:rPr>
                <w:sz w:val="18"/>
                <w:szCs w:val="18"/>
                <w:u w:val="single"/>
              </w:rPr>
            </w:pPr>
          </w:p>
        </w:tc>
        <w:tc>
          <w:tcPr>
            <w:tcW w:w="5722" w:type="dxa"/>
          </w:tcPr>
          <w:p w14:paraId="51350545" w14:textId="77777777" w:rsidR="00A4484F" w:rsidRPr="009159BF" w:rsidRDefault="00A4484F">
            <w:pPr>
              <w:spacing w:after="120"/>
              <w:rPr>
                <w:sz w:val="18"/>
                <w:szCs w:val="18"/>
                <w:u w:val="single"/>
              </w:rPr>
            </w:pPr>
            <w:r w:rsidRPr="009159BF">
              <w:rPr>
                <w:sz w:val="18"/>
                <w:szCs w:val="18"/>
              </w:rPr>
              <w:t>Brak wpływu</w:t>
            </w:r>
          </w:p>
        </w:tc>
      </w:tr>
      <w:tr w:rsidR="00A4484F" w:rsidRPr="009159BF" w14:paraId="2D73A580" w14:textId="77777777" w:rsidTr="00B85EE3">
        <w:tc>
          <w:tcPr>
            <w:tcW w:w="2354" w:type="dxa"/>
            <w:tcBorders>
              <w:top w:val="single" w:sz="4" w:space="0" w:color="auto"/>
              <w:left w:val="single" w:sz="4" w:space="0" w:color="auto"/>
              <w:bottom w:val="single" w:sz="4" w:space="0" w:color="auto"/>
              <w:right w:val="single" w:sz="4" w:space="0" w:color="auto"/>
            </w:tcBorders>
          </w:tcPr>
          <w:p w14:paraId="088376A2" w14:textId="77777777" w:rsidR="00A4484F" w:rsidRPr="009159BF" w:rsidRDefault="00A4484F">
            <w:pPr>
              <w:spacing w:after="120"/>
              <w:rPr>
                <w:sz w:val="18"/>
                <w:szCs w:val="18"/>
                <w:u w:val="single"/>
              </w:rPr>
            </w:pPr>
            <w:r w:rsidRPr="009159BF">
              <w:rPr>
                <w:sz w:val="18"/>
                <w:szCs w:val="18"/>
              </w:rPr>
              <w:t>Fale mrozów</w:t>
            </w:r>
          </w:p>
        </w:tc>
        <w:tc>
          <w:tcPr>
            <w:tcW w:w="1134" w:type="dxa"/>
            <w:tcBorders>
              <w:left w:val="single" w:sz="4" w:space="0" w:color="auto"/>
            </w:tcBorders>
            <w:shd w:val="clear" w:color="auto" w:fill="FFC000"/>
          </w:tcPr>
          <w:p w14:paraId="366AEA29" w14:textId="77777777" w:rsidR="00A4484F" w:rsidRPr="009159BF" w:rsidRDefault="00A4484F">
            <w:pPr>
              <w:spacing w:after="120"/>
              <w:rPr>
                <w:sz w:val="18"/>
                <w:szCs w:val="18"/>
                <w:u w:val="single"/>
              </w:rPr>
            </w:pPr>
          </w:p>
        </w:tc>
        <w:tc>
          <w:tcPr>
            <w:tcW w:w="5722" w:type="dxa"/>
          </w:tcPr>
          <w:p w14:paraId="3EA60169" w14:textId="77777777" w:rsidR="00A4484F" w:rsidRPr="009159BF" w:rsidRDefault="00A4484F">
            <w:pPr>
              <w:spacing w:after="120"/>
              <w:rPr>
                <w:sz w:val="18"/>
                <w:szCs w:val="18"/>
              </w:rPr>
            </w:pPr>
            <w:r w:rsidRPr="009159BF">
              <w:rPr>
                <w:sz w:val="18"/>
                <w:szCs w:val="18"/>
              </w:rPr>
              <w:t>Długotrwałe zamarznięcie systemu - możliwy wpływ na funkcjonalność obiektów ruchomych.</w:t>
            </w:r>
          </w:p>
          <w:p w14:paraId="0190DCCF" w14:textId="77777777" w:rsidR="00A4484F" w:rsidRPr="009159BF" w:rsidRDefault="00A4484F">
            <w:pPr>
              <w:spacing w:after="120"/>
              <w:rPr>
                <w:sz w:val="18"/>
                <w:szCs w:val="18"/>
              </w:rPr>
            </w:pPr>
            <w:r w:rsidRPr="009159BF">
              <w:rPr>
                <w:sz w:val="18"/>
                <w:szCs w:val="18"/>
              </w:rPr>
              <w:t>Potencjalny wzrost zapotrzebowania na energię elektryczną.</w:t>
            </w:r>
          </w:p>
        </w:tc>
      </w:tr>
      <w:tr w:rsidR="00A4484F" w:rsidRPr="009159BF" w14:paraId="4F3FAA47" w14:textId="77777777" w:rsidTr="00B85EE3">
        <w:tc>
          <w:tcPr>
            <w:tcW w:w="2354" w:type="dxa"/>
            <w:tcBorders>
              <w:top w:val="single" w:sz="4" w:space="0" w:color="auto"/>
              <w:left w:val="single" w:sz="4" w:space="0" w:color="auto"/>
              <w:bottom w:val="single" w:sz="4" w:space="0" w:color="auto"/>
              <w:right w:val="single" w:sz="4" w:space="0" w:color="auto"/>
            </w:tcBorders>
          </w:tcPr>
          <w:p w14:paraId="48A0F119" w14:textId="77777777" w:rsidR="00A4484F" w:rsidRPr="009159BF" w:rsidRDefault="00A4484F">
            <w:pPr>
              <w:spacing w:after="120"/>
              <w:rPr>
                <w:sz w:val="18"/>
                <w:szCs w:val="18"/>
                <w:u w:val="single"/>
              </w:rPr>
            </w:pPr>
            <w:r w:rsidRPr="009159BF">
              <w:rPr>
                <w:sz w:val="18"/>
                <w:szCs w:val="18"/>
              </w:rPr>
              <w:t>Częstość przechodzenia temperatury przez 0 st. C</w:t>
            </w:r>
          </w:p>
        </w:tc>
        <w:tc>
          <w:tcPr>
            <w:tcW w:w="1134" w:type="dxa"/>
            <w:tcBorders>
              <w:left w:val="single" w:sz="4" w:space="0" w:color="auto"/>
            </w:tcBorders>
            <w:shd w:val="clear" w:color="auto" w:fill="FFC000"/>
          </w:tcPr>
          <w:p w14:paraId="614E2A01" w14:textId="77777777" w:rsidR="00A4484F" w:rsidRPr="009159BF" w:rsidRDefault="00A4484F">
            <w:pPr>
              <w:spacing w:after="120"/>
              <w:rPr>
                <w:sz w:val="18"/>
                <w:szCs w:val="18"/>
                <w:u w:val="single"/>
              </w:rPr>
            </w:pPr>
          </w:p>
        </w:tc>
        <w:tc>
          <w:tcPr>
            <w:tcW w:w="5722" w:type="dxa"/>
          </w:tcPr>
          <w:p w14:paraId="0EAE4953" w14:textId="77777777" w:rsidR="00A4484F" w:rsidRPr="009159BF" w:rsidRDefault="00A4484F">
            <w:pPr>
              <w:spacing w:after="120"/>
              <w:rPr>
                <w:sz w:val="18"/>
                <w:szCs w:val="18"/>
              </w:rPr>
            </w:pPr>
            <w:r w:rsidRPr="009159BF">
              <w:rPr>
                <w:sz w:val="18"/>
                <w:szCs w:val="18"/>
              </w:rPr>
              <w:t>Uszkodzenia obiektów betonowych i zasilania elektrycznego (infrastruktura naziemna bardziej podatna na wahania temperatury).</w:t>
            </w:r>
          </w:p>
        </w:tc>
      </w:tr>
    </w:tbl>
    <w:p w14:paraId="58743750" w14:textId="77777777" w:rsidR="00A4484F" w:rsidRPr="0004613C" w:rsidRDefault="00A4484F" w:rsidP="009159BF">
      <w:pPr>
        <w:spacing w:after="120"/>
        <w:ind w:left="22"/>
        <w:jc w:val="both"/>
        <w:rPr>
          <w:sz w:val="18"/>
          <w:szCs w:val="18"/>
          <w:u w:val="single"/>
        </w:rPr>
      </w:pPr>
      <w:r w:rsidRPr="0004613C">
        <w:rPr>
          <w:sz w:val="18"/>
          <w:szCs w:val="18"/>
          <w:u w:val="single"/>
        </w:rPr>
        <w:t>*z uwzględnieniem zapisów PORADNIKA oraz zapisów tabeli 4.2 opracowania „</w:t>
      </w:r>
      <w:proofErr w:type="spellStart"/>
      <w:r w:rsidRPr="0004613C">
        <w:rPr>
          <w:i/>
          <w:iCs/>
          <w:sz w:val="18"/>
          <w:szCs w:val="18"/>
          <w:u w:val="single"/>
        </w:rPr>
        <w:t>Approach</w:t>
      </w:r>
      <w:proofErr w:type="spellEnd"/>
      <w:r w:rsidRPr="0004613C">
        <w:rPr>
          <w:i/>
          <w:iCs/>
          <w:sz w:val="18"/>
          <w:szCs w:val="18"/>
          <w:u w:val="single"/>
        </w:rPr>
        <w:t xml:space="preserve"> to </w:t>
      </w:r>
      <w:proofErr w:type="spellStart"/>
      <w:r w:rsidRPr="0004613C">
        <w:rPr>
          <w:i/>
          <w:iCs/>
          <w:sz w:val="18"/>
          <w:szCs w:val="18"/>
          <w:u w:val="single"/>
        </w:rPr>
        <w:t>climate</w:t>
      </w:r>
      <w:proofErr w:type="spellEnd"/>
      <w:r w:rsidRPr="0004613C">
        <w:rPr>
          <w:i/>
          <w:iCs/>
          <w:sz w:val="18"/>
          <w:szCs w:val="18"/>
          <w:u w:val="single"/>
        </w:rPr>
        <w:t xml:space="preserve"> </w:t>
      </w:r>
      <w:proofErr w:type="spellStart"/>
      <w:r w:rsidRPr="0004613C">
        <w:rPr>
          <w:i/>
          <w:iCs/>
          <w:sz w:val="18"/>
          <w:szCs w:val="18"/>
          <w:u w:val="single"/>
        </w:rPr>
        <w:t>proofing</w:t>
      </w:r>
      <w:proofErr w:type="spellEnd"/>
      <w:r w:rsidRPr="0004613C">
        <w:rPr>
          <w:i/>
          <w:iCs/>
          <w:sz w:val="18"/>
          <w:szCs w:val="18"/>
          <w:u w:val="single"/>
        </w:rPr>
        <w:t xml:space="preserve"> for </w:t>
      </w:r>
      <w:proofErr w:type="spellStart"/>
      <w:r w:rsidRPr="0004613C">
        <w:rPr>
          <w:i/>
          <w:iCs/>
          <w:sz w:val="18"/>
          <w:szCs w:val="18"/>
          <w:u w:val="single"/>
        </w:rPr>
        <w:t>flood</w:t>
      </w:r>
      <w:proofErr w:type="spellEnd"/>
      <w:r w:rsidRPr="0004613C">
        <w:rPr>
          <w:i/>
          <w:iCs/>
          <w:sz w:val="18"/>
          <w:szCs w:val="18"/>
          <w:u w:val="single"/>
        </w:rPr>
        <w:t xml:space="preserve"> and </w:t>
      </w:r>
      <w:proofErr w:type="spellStart"/>
      <w:r w:rsidRPr="0004613C">
        <w:rPr>
          <w:i/>
          <w:iCs/>
          <w:sz w:val="18"/>
          <w:szCs w:val="18"/>
          <w:u w:val="single"/>
        </w:rPr>
        <w:t>disaster</w:t>
      </w:r>
      <w:proofErr w:type="spellEnd"/>
      <w:r w:rsidRPr="0004613C">
        <w:rPr>
          <w:i/>
          <w:iCs/>
          <w:sz w:val="18"/>
          <w:szCs w:val="18"/>
          <w:u w:val="single"/>
        </w:rPr>
        <w:t xml:space="preserve"> </w:t>
      </w:r>
      <w:proofErr w:type="spellStart"/>
      <w:r w:rsidRPr="0004613C">
        <w:rPr>
          <w:i/>
          <w:iCs/>
          <w:sz w:val="18"/>
          <w:szCs w:val="18"/>
          <w:u w:val="single"/>
        </w:rPr>
        <w:t>risk</w:t>
      </w:r>
      <w:proofErr w:type="spellEnd"/>
      <w:r w:rsidRPr="0004613C">
        <w:rPr>
          <w:i/>
          <w:iCs/>
          <w:sz w:val="18"/>
          <w:szCs w:val="18"/>
          <w:u w:val="single"/>
        </w:rPr>
        <w:t xml:space="preserve"> management </w:t>
      </w:r>
      <w:proofErr w:type="spellStart"/>
      <w:r w:rsidRPr="0004613C">
        <w:rPr>
          <w:i/>
          <w:iCs/>
          <w:sz w:val="18"/>
          <w:szCs w:val="18"/>
          <w:u w:val="single"/>
        </w:rPr>
        <w:t>projects</w:t>
      </w:r>
      <w:proofErr w:type="spellEnd"/>
      <w:r w:rsidRPr="0004613C">
        <w:rPr>
          <w:sz w:val="18"/>
          <w:szCs w:val="18"/>
          <w:u w:val="single"/>
        </w:rPr>
        <w:t xml:space="preserve">” (JASPERS, sierpień 2023) oraz tabeli 4.1. opracowania </w:t>
      </w:r>
      <w:r w:rsidRPr="0004613C">
        <w:rPr>
          <w:i/>
          <w:iCs/>
          <w:sz w:val="18"/>
          <w:szCs w:val="18"/>
          <w:u w:val="single"/>
        </w:rPr>
        <w:t xml:space="preserve">Case </w:t>
      </w:r>
      <w:proofErr w:type="spellStart"/>
      <w:r w:rsidRPr="0004613C">
        <w:rPr>
          <w:i/>
          <w:iCs/>
          <w:sz w:val="18"/>
          <w:szCs w:val="18"/>
          <w:u w:val="single"/>
        </w:rPr>
        <w:t>Study</w:t>
      </w:r>
      <w:proofErr w:type="spellEnd"/>
      <w:r w:rsidRPr="0004613C">
        <w:rPr>
          <w:i/>
          <w:iCs/>
          <w:sz w:val="18"/>
          <w:szCs w:val="18"/>
          <w:u w:val="single"/>
        </w:rPr>
        <w:t xml:space="preserve">: </w:t>
      </w:r>
      <w:proofErr w:type="spellStart"/>
      <w:r w:rsidRPr="0004613C">
        <w:rPr>
          <w:i/>
          <w:iCs/>
          <w:sz w:val="18"/>
          <w:szCs w:val="18"/>
          <w:u w:val="single"/>
        </w:rPr>
        <w:t>Climate</w:t>
      </w:r>
      <w:proofErr w:type="spellEnd"/>
      <w:r w:rsidRPr="0004613C">
        <w:rPr>
          <w:i/>
          <w:iCs/>
          <w:sz w:val="18"/>
          <w:szCs w:val="18"/>
          <w:u w:val="single"/>
        </w:rPr>
        <w:t xml:space="preserve"> </w:t>
      </w:r>
      <w:proofErr w:type="spellStart"/>
      <w:r w:rsidRPr="0004613C">
        <w:rPr>
          <w:i/>
          <w:iCs/>
          <w:sz w:val="18"/>
          <w:szCs w:val="18"/>
          <w:u w:val="single"/>
        </w:rPr>
        <w:t>proofing</w:t>
      </w:r>
      <w:proofErr w:type="spellEnd"/>
      <w:r w:rsidRPr="0004613C">
        <w:rPr>
          <w:i/>
          <w:iCs/>
          <w:sz w:val="18"/>
          <w:szCs w:val="18"/>
          <w:u w:val="single"/>
        </w:rPr>
        <w:t xml:space="preserve"> of a </w:t>
      </w:r>
      <w:proofErr w:type="spellStart"/>
      <w:r w:rsidRPr="0004613C">
        <w:rPr>
          <w:i/>
          <w:iCs/>
          <w:sz w:val="18"/>
          <w:szCs w:val="18"/>
          <w:u w:val="single"/>
        </w:rPr>
        <w:t>flood</w:t>
      </w:r>
      <w:proofErr w:type="spellEnd"/>
      <w:r w:rsidRPr="0004613C">
        <w:rPr>
          <w:i/>
          <w:iCs/>
          <w:sz w:val="18"/>
          <w:szCs w:val="18"/>
          <w:u w:val="single"/>
        </w:rPr>
        <w:t xml:space="preserve"> </w:t>
      </w:r>
      <w:proofErr w:type="spellStart"/>
      <w:r w:rsidRPr="0004613C">
        <w:rPr>
          <w:i/>
          <w:iCs/>
          <w:sz w:val="18"/>
          <w:szCs w:val="18"/>
          <w:u w:val="single"/>
        </w:rPr>
        <w:t>protection</w:t>
      </w:r>
      <w:proofErr w:type="spellEnd"/>
      <w:r w:rsidRPr="0004613C">
        <w:rPr>
          <w:i/>
          <w:iCs/>
          <w:sz w:val="18"/>
          <w:szCs w:val="18"/>
          <w:u w:val="single"/>
        </w:rPr>
        <w:t xml:space="preserve"> </w:t>
      </w:r>
      <w:proofErr w:type="spellStart"/>
      <w:r w:rsidRPr="0004613C">
        <w:rPr>
          <w:i/>
          <w:iCs/>
          <w:sz w:val="18"/>
          <w:szCs w:val="18"/>
          <w:u w:val="single"/>
        </w:rPr>
        <w:t>project</w:t>
      </w:r>
      <w:proofErr w:type="spellEnd"/>
      <w:r w:rsidRPr="0004613C">
        <w:rPr>
          <w:sz w:val="18"/>
          <w:szCs w:val="18"/>
          <w:u w:val="single"/>
        </w:rPr>
        <w:t>, JASPERS, grudzień 2023</w:t>
      </w:r>
    </w:p>
    <w:p w14:paraId="0BED1B33" w14:textId="1CFA285B" w:rsidR="006B0C9B" w:rsidRPr="009159BF" w:rsidRDefault="006B0C9B" w:rsidP="006B0C9B">
      <w:pPr>
        <w:pStyle w:val="Caption"/>
        <w:keepNext/>
        <w:rPr>
          <w:rFonts w:asciiTheme="minorHAnsi" w:hAnsiTheme="minorHAnsi"/>
          <w:b w:val="0"/>
          <w:bCs w:val="0"/>
          <w:color w:val="000000" w:themeColor="text1"/>
          <w:sz w:val="24"/>
          <w:szCs w:val="24"/>
        </w:rPr>
      </w:pPr>
      <w:bookmarkStart w:id="23" w:name="_Toc239942279"/>
      <w:r w:rsidRPr="009159BF">
        <w:rPr>
          <w:rFonts w:asciiTheme="minorHAnsi" w:hAnsiTheme="minorHAnsi"/>
          <w:b w:val="0"/>
          <w:bCs w:val="0"/>
          <w:color w:val="000000" w:themeColor="text1"/>
          <w:sz w:val="24"/>
          <w:szCs w:val="24"/>
        </w:rPr>
        <w:t xml:space="preserve">Tabela </w:t>
      </w:r>
      <w:r w:rsidRPr="009159BF">
        <w:rPr>
          <w:rFonts w:asciiTheme="minorHAnsi" w:hAnsiTheme="minorHAnsi"/>
          <w:b w:val="0"/>
          <w:bCs w:val="0"/>
          <w:color w:val="000000" w:themeColor="text1"/>
          <w:sz w:val="24"/>
          <w:szCs w:val="24"/>
        </w:rPr>
        <w:fldChar w:fldCharType="begin"/>
      </w:r>
      <w:r w:rsidRPr="009159BF">
        <w:rPr>
          <w:rFonts w:asciiTheme="minorHAnsi" w:hAnsiTheme="minorHAnsi"/>
          <w:b w:val="0"/>
          <w:bCs w:val="0"/>
          <w:color w:val="000000" w:themeColor="text1"/>
          <w:sz w:val="24"/>
          <w:szCs w:val="24"/>
        </w:rPr>
        <w:instrText>SEQ Tabela \* ARABIC</w:instrText>
      </w:r>
      <w:r w:rsidRPr="009159BF">
        <w:rPr>
          <w:rFonts w:asciiTheme="minorHAnsi" w:hAnsiTheme="minorHAnsi"/>
          <w:b w:val="0"/>
          <w:bCs w:val="0"/>
          <w:color w:val="000000" w:themeColor="text1"/>
          <w:sz w:val="24"/>
          <w:szCs w:val="24"/>
        </w:rPr>
        <w:fldChar w:fldCharType="separate"/>
      </w:r>
      <w:r w:rsidRPr="009159BF">
        <w:rPr>
          <w:rFonts w:asciiTheme="minorHAnsi" w:hAnsiTheme="minorHAnsi"/>
          <w:b w:val="0"/>
          <w:bCs w:val="0"/>
          <w:noProof/>
          <w:color w:val="000000" w:themeColor="text1"/>
          <w:sz w:val="24"/>
          <w:szCs w:val="24"/>
        </w:rPr>
        <w:t>2</w:t>
      </w:r>
      <w:r w:rsidRPr="009159BF">
        <w:rPr>
          <w:rFonts w:asciiTheme="minorHAnsi" w:hAnsiTheme="minorHAnsi"/>
          <w:b w:val="0"/>
          <w:bCs w:val="0"/>
          <w:color w:val="000000" w:themeColor="text1"/>
          <w:sz w:val="24"/>
          <w:szCs w:val="24"/>
        </w:rPr>
        <w:fldChar w:fldCharType="end"/>
      </w:r>
      <w:r w:rsidRPr="009159BF">
        <w:rPr>
          <w:rFonts w:asciiTheme="minorHAnsi" w:hAnsiTheme="minorHAnsi"/>
          <w:b w:val="0"/>
          <w:bCs w:val="0"/>
          <w:color w:val="000000" w:themeColor="text1"/>
          <w:sz w:val="24"/>
          <w:szCs w:val="24"/>
        </w:rPr>
        <w:t xml:space="preserve"> Wrażliwość – zapory boczne, obwałowania</w:t>
      </w:r>
      <w:bookmarkEnd w:id="23"/>
    </w:p>
    <w:tbl>
      <w:tblPr>
        <w:tblStyle w:val="TableNormal1"/>
        <w:tblW w:w="0" w:type="auto"/>
        <w:tblInd w:w="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1"/>
        <w:gridCol w:w="1132"/>
        <w:gridCol w:w="5587"/>
      </w:tblGrid>
      <w:tr w:rsidR="00A4484F" w:rsidRPr="004740FF" w14:paraId="00ED7818" w14:textId="77777777" w:rsidTr="009159BF">
        <w:trPr>
          <w:tblHeader/>
        </w:trPr>
        <w:tc>
          <w:tcPr>
            <w:tcW w:w="2354" w:type="dxa"/>
            <w:tcBorders>
              <w:top w:val="single" w:sz="4" w:space="0" w:color="auto"/>
              <w:left w:val="single" w:sz="4" w:space="0" w:color="auto"/>
              <w:bottom w:val="single" w:sz="4" w:space="0" w:color="auto"/>
              <w:right w:val="single" w:sz="4" w:space="0" w:color="auto"/>
            </w:tcBorders>
            <w:shd w:val="clear" w:color="auto" w:fill="A5C9EB" w:themeFill="text2" w:themeFillTint="40"/>
          </w:tcPr>
          <w:p w14:paraId="7E984367" w14:textId="77777777" w:rsidR="00A4484F" w:rsidRPr="004740FF" w:rsidRDefault="00A4484F" w:rsidP="009159BF">
            <w:pPr>
              <w:spacing w:after="120"/>
              <w:jc w:val="center"/>
              <w:rPr>
                <w:b/>
                <w:bCs/>
                <w:sz w:val="18"/>
                <w:szCs w:val="18"/>
              </w:rPr>
            </w:pPr>
            <w:r w:rsidRPr="004740FF">
              <w:rPr>
                <w:b/>
                <w:bCs/>
                <w:sz w:val="18"/>
                <w:szCs w:val="18"/>
              </w:rPr>
              <w:t>Czynnik klimatyczny</w:t>
            </w:r>
          </w:p>
        </w:tc>
        <w:tc>
          <w:tcPr>
            <w:tcW w:w="1134" w:type="dxa"/>
            <w:tcBorders>
              <w:left w:val="single" w:sz="4" w:space="0" w:color="auto"/>
            </w:tcBorders>
            <w:shd w:val="clear" w:color="auto" w:fill="A5C9EB" w:themeFill="text2" w:themeFillTint="40"/>
          </w:tcPr>
          <w:p w14:paraId="325ECDD1" w14:textId="77777777" w:rsidR="00A4484F" w:rsidRPr="004740FF" w:rsidRDefault="00A4484F" w:rsidP="009159BF">
            <w:pPr>
              <w:spacing w:after="120"/>
              <w:jc w:val="center"/>
              <w:rPr>
                <w:b/>
                <w:bCs/>
                <w:sz w:val="18"/>
                <w:szCs w:val="18"/>
              </w:rPr>
            </w:pPr>
            <w:r w:rsidRPr="004740FF">
              <w:rPr>
                <w:b/>
                <w:bCs/>
                <w:sz w:val="18"/>
                <w:szCs w:val="18"/>
              </w:rPr>
              <w:t>Wrażliwość</w:t>
            </w:r>
          </w:p>
        </w:tc>
        <w:tc>
          <w:tcPr>
            <w:tcW w:w="5722" w:type="dxa"/>
            <w:shd w:val="clear" w:color="auto" w:fill="A5C9EB" w:themeFill="text2" w:themeFillTint="40"/>
          </w:tcPr>
          <w:p w14:paraId="7A0A8717" w14:textId="77777777" w:rsidR="00A4484F" w:rsidRPr="004740FF" w:rsidRDefault="00A4484F" w:rsidP="009159BF">
            <w:pPr>
              <w:spacing w:after="120"/>
              <w:jc w:val="center"/>
              <w:rPr>
                <w:b/>
                <w:bCs/>
                <w:sz w:val="18"/>
                <w:szCs w:val="18"/>
              </w:rPr>
            </w:pPr>
            <w:r w:rsidRPr="004740FF">
              <w:rPr>
                <w:b/>
                <w:bCs/>
                <w:sz w:val="18"/>
                <w:szCs w:val="18"/>
              </w:rPr>
              <w:t>Komentarze*</w:t>
            </w:r>
          </w:p>
        </w:tc>
      </w:tr>
      <w:tr w:rsidR="00A4484F" w:rsidRPr="004740FF" w14:paraId="7590CC2C" w14:textId="77777777" w:rsidTr="00B85EE3">
        <w:tc>
          <w:tcPr>
            <w:tcW w:w="2354" w:type="dxa"/>
            <w:tcBorders>
              <w:top w:val="single" w:sz="4" w:space="0" w:color="auto"/>
              <w:left w:val="single" w:sz="4" w:space="0" w:color="auto"/>
              <w:bottom w:val="single" w:sz="4" w:space="0" w:color="auto"/>
              <w:right w:val="single" w:sz="4" w:space="0" w:color="auto"/>
            </w:tcBorders>
          </w:tcPr>
          <w:p w14:paraId="3124D237" w14:textId="77777777" w:rsidR="00A4484F" w:rsidRPr="004740FF" w:rsidRDefault="00A4484F">
            <w:pPr>
              <w:spacing w:after="120"/>
              <w:rPr>
                <w:sz w:val="18"/>
                <w:szCs w:val="18"/>
                <w:u w:val="single"/>
              </w:rPr>
            </w:pPr>
            <w:r w:rsidRPr="004740FF">
              <w:rPr>
                <w:sz w:val="18"/>
                <w:szCs w:val="18"/>
              </w:rPr>
              <w:t>Stopniowy wzrost temp. powietrza</w:t>
            </w:r>
          </w:p>
        </w:tc>
        <w:tc>
          <w:tcPr>
            <w:tcW w:w="1134" w:type="dxa"/>
            <w:tcBorders>
              <w:left w:val="single" w:sz="4" w:space="0" w:color="auto"/>
            </w:tcBorders>
            <w:shd w:val="clear" w:color="auto" w:fill="70AD47"/>
          </w:tcPr>
          <w:p w14:paraId="6CA142DF" w14:textId="77777777" w:rsidR="00A4484F" w:rsidRPr="004740FF" w:rsidRDefault="00A4484F">
            <w:pPr>
              <w:spacing w:after="120"/>
              <w:rPr>
                <w:sz w:val="18"/>
                <w:szCs w:val="18"/>
              </w:rPr>
            </w:pPr>
          </w:p>
        </w:tc>
        <w:tc>
          <w:tcPr>
            <w:tcW w:w="5722" w:type="dxa"/>
          </w:tcPr>
          <w:p w14:paraId="018F67E1" w14:textId="77777777" w:rsidR="00A4484F" w:rsidRPr="004740FF" w:rsidRDefault="00A4484F">
            <w:pPr>
              <w:spacing w:after="120"/>
              <w:rPr>
                <w:sz w:val="18"/>
                <w:szCs w:val="18"/>
              </w:rPr>
            </w:pPr>
            <w:r w:rsidRPr="004740FF">
              <w:rPr>
                <w:sz w:val="18"/>
                <w:szCs w:val="18"/>
              </w:rPr>
              <w:t>Brak wpływu</w:t>
            </w:r>
          </w:p>
        </w:tc>
      </w:tr>
      <w:tr w:rsidR="00A4484F" w:rsidRPr="004740FF" w14:paraId="4A4E4A51" w14:textId="77777777" w:rsidTr="00B85EE3">
        <w:tc>
          <w:tcPr>
            <w:tcW w:w="2354" w:type="dxa"/>
            <w:tcBorders>
              <w:top w:val="single" w:sz="4" w:space="0" w:color="auto"/>
              <w:left w:val="single" w:sz="4" w:space="0" w:color="auto"/>
              <w:bottom w:val="single" w:sz="4" w:space="0" w:color="auto"/>
              <w:right w:val="single" w:sz="4" w:space="0" w:color="auto"/>
            </w:tcBorders>
          </w:tcPr>
          <w:p w14:paraId="4EF59EFC" w14:textId="77777777" w:rsidR="00A4484F" w:rsidRPr="004740FF" w:rsidRDefault="00A4484F">
            <w:pPr>
              <w:spacing w:after="120"/>
              <w:rPr>
                <w:sz w:val="18"/>
                <w:szCs w:val="18"/>
                <w:u w:val="single"/>
              </w:rPr>
            </w:pPr>
            <w:r w:rsidRPr="004740FF">
              <w:rPr>
                <w:sz w:val="18"/>
                <w:szCs w:val="18"/>
              </w:rPr>
              <w:t>Ekstremalny wzrost temp. powietrza</w:t>
            </w:r>
          </w:p>
        </w:tc>
        <w:tc>
          <w:tcPr>
            <w:tcW w:w="1134" w:type="dxa"/>
            <w:tcBorders>
              <w:left w:val="single" w:sz="4" w:space="0" w:color="auto"/>
            </w:tcBorders>
            <w:shd w:val="clear" w:color="auto" w:fill="70AD47"/>
          </w:tcPr>
          <w:p w14:paraId="3FE0F73F" w14:textId="77777777" w:rsidR="00A4484F" w:rsidRPr="004740FF" w:rsidRDefault="00A4484F">
            <w:pPr>
              <w:spacing w:after="120"/>
              <w:rPr>
                <w:sz w:val="18"/>
                <w:szCs w:val="18"/>
              </w:rPr>
            </w:pPr>
          </w:p>
        </w:tc>
        <w:tc>
          <w:tcPr>
            <w:tcW w:w="5722" w:type="dxa"/>
          </w:tcPr>
          <w:p w14:paraId="347A1397" w14:textId="77777777" w:rsidR="00A4484F" w:rsidRPr="004740FF" w:rsidRDefault="00A4484F">
            <w:pPr>
              <w:spacing w:after="120"/>
              <w:rPr>
                <w:sz w:val="18"/>
                <w:szCs w:val="18"/>
              </w:rPr>
            </w:pPr>
            <w:r w:rsidRPr="004740FF">
              <w:rPr>
                <w:sz w:val="18"/>
                <w:szCs w:val="18"/>
              </w:rPr>
              <w:t>Mało prawdopodobne oddziaływanie wzrostu temperatury na wały przeciwpowodziowe, jednak w zależności od projektu i materiałów mogą być podatne na pękanie (np. nasypy gliniane)</w:t>
            </w:r>
          </w:p>
        </w:tc>
      </w:tr>
      <w:tr w:rsidR="00A4484F" w:rsidRPr="004740FF" w14:paraId="7EDA33E3" w14:textId="77777777" w:rsidTr="00B85EE3">
        <w:tc>
          <w:tcPr>
            <w:tcW w:w="2354" w:type="dxa"/>
            <w:tcBorders>
              <w:top w:val="single" w:sz="4" w:space="0" w:color="auto"/>
              <w:left w:val="single" w:sz="4" w:space="0" w:color="auto"/>
              <w:bottom w:val="single" w:sz="4" w:space="0" w:color="auto"/>
              <w:right w:val="single" w:sz="4" w:space="0" w:color="auto"/>
            </w:tcBorders>
          </w:tcPr>
          <w:p w14:paraId="3885E3B0" w14:textId="77777777" w:rsidR="00A4484F" w:rsidRPr="004740FF" w:rsidRDefault="00A4484F">
            <w:pPr>
              <w:spacing w:after="120"/>
              <w:rPr>
                <w:sz w:val="18"/>
                <w:szCs w:val="18"/>
                <w:u w:val="single"/>
              </w:rPr>
            </w:pPr>
            <w:r w:rsidRPr="004740FF">
              <w:rPr>
                <w:sz w:val="18"/>
                <w:szCs w:val="18"/>
              </w:rPr>
              <w:t>Stopniowe zmiany opadów</w:t>
            </w:r>
          </w:p>
        </w:tc>
        <w:tc>
          <w:tcPr>
            <w:tcW w:w="1134" w:type="dxa"/>
            <w:tcBorders>
              <w:left w:val="single" w:sz="4" w:space="0" w:color="auto"/>
            </w:tcBorders>
            <w:shd w:val="clear" w:color="auto" w:fill="70AD47"/>
          </w:tcPr>
          <w:p w14:paraId="037C9DC0" w14:textId="77777777" w:rsidR="00A4484F" w:rsidRPr="004740FF" w:rsidRDefault="00A4484F">
            <w:pPr>
              <w:spacing w:after="120"/>
              <w:rPr>
                <w:sz w:val="18"/>
                <w:szCs w:val="18"/>
                <w:u w:val="single"/>
              </w:rPr>
            </w:pPr>
          </w:p>
        </w:tc>
        <w:tc>
          <w:tcPr>
            <w:tcW w:w="5722" w:type="dxa"/>
          </w:tcPr>
          <w:p w14:paraId="5EBC74D0" w14:textId="77777777" w:rsidR="00A4484F" w:rsidRPr="004740FF" w:rsidRDefault="00A4484F">
            <w:pPr>
              <w:spacing w:after="120"/>
              <w:rPr>
                <w:sz w:val="18"/>
                <w:szCs w:val="18"/>
              </w:rPr>
            </w:pPr>
            <w:r w:rsidRPr="004740FF">
              <w:rPr>
                <w:sz w:val="18"/>
                <w:szCs w:val="18"/>
              </w:rPr>
              <w:t>Brak wpływu</w:t>
            </w:r>
          </w:p>
        </w:tc>
      </w:tr>
      <w:tr w:rsidR="00A4484F" w:rsidRPr="004740FF" w14:paraId="7BFB283A" w14:textId="77777777" w:rsidTr="00B85EE3">
        <w:tc>
          <w:tcPr>
            <w:tcW w:w="2354" w:type="dxa"/>
            <w:tcBorders>
              <w:top w:val="single" w:sz="4" w:space="0" w:color="auto"/>
              <w:left w:val="single" w:sz="4" w:space="0" w:color="auto"/>
              <w:bottom w:val="single" w:sz="4" w:space="0" w:color="auto"/>
              <w:right w:val="single" w:sz="4" w:space="0" w:color="auto"/>
            </w:tcBorders>
          </w:tcPr>
          <w:p w14:paraId="140593FD" w14:textId="77777777" w:rsidR="00A4484F" w:rsidRPr="004740FF" w:rsidRDefault="00A4484F">
            <w:pPr>
              <w:spacing w:after="120"/>
              <w:rPr>
                <w:sz w:val="18"/>
                <w:szCs w:val="18"/>
                <w:u w:val="single"/>
              </w:rPr>
            </w:pPr>
            <w:r w:rsidRPr="004740FF">
              <w:rPr>
                <w:sz w:val="18"/>
                <w:szCs w:val="18"/>
              </w:rPr>
              <w:t>Ekstremalne opady deszczu</w:t>
            </w:r>
          </w:p>
        </w:tc>
        <w:tc>
          <w:tcPr>
            <w:tcW w:w="1134" w:type="dxa"/>
            <w:tcBorders>
              <w:left w:val="single" w:sz="4" w:space="0" w:color="auto"/>
            </w:tcBorders>
            <w:shd w:val="clear" w:color="auto" w:fill="FFC000"/>
          </w:tcPr>
          <w:p w14:paraId="350B0297" w14:textId="77777777" w:rsidR="00A4484F" w:rsidRPr="004740FF" w:rsidRDefault="00A4484F">
            <w:pPr>
              <w:spacing w:after="120"/>
              <w:rPr>
                <w:sz w:val="18"/>
                <w:szCs w:val="18"/>
                <w:u w:val="single"/>
              </w:rPr>
            </w:pPr>
          </w:p>
        </w:tc>
        <w:tc>
          <w:tcPr>
            <w:tcW w:w="5722" w:type="dxa"/>
          </w:tcPr>
          <w:p w14:paraId="026F1EBF" w14:textId="77777777" w:rsidR="00A4484F" w:rsidRPr="004740FF" w:rsidRDefault="00A4484F">
            <w:pPr>
              <w:spacing w:after="120"/>
              <w:jc w:val="both"/>
              <w:rPr>
                <w:sz w:val="18"/>
                <w:szCs w:val="18"/>
              </w:rPr>
            </w:pPr>
            <w:r w:rsidRPr="004740FF">
              <w:rPr>
                <w:sz w:val="18"/>
                <w:szCs w:val="18"/>
              </w:rPr>
              <w:t>Możliwe oddziaływanie z potencjalnym podmyciem podniesionych nasypów wałów</w:t>
            </w:r>
            <w:r>
              <w:rPr>
                <w:sz w:val="18"/>
                <w:szCs w:val="18"/>
              </w:rPr>
              <w:t xml:space="preserve"> / oddziaływanie na etapie budowy (</w:t>
            </w:r>
            <w:r w:rsidRPr="001C79A2">
              <w:rPr>
                <w:sz w:val="18"/>
                <w:szCs w:val="18"/>
              </w:rPr>
              <w:t>wpłyną w sposób negatywny na termin oddania do użytku wałów przeciwpowodziowych i/lub na całkowity koszt ich budowy</w:t>
            </w:r>
            <w:r>
              <w:rPr>
                <w:sz w:val="18"/>
                <w:szCs w:val="18"/>
              </w:rPr>
              <w:t>)</w:t>
            </w:r>
          </w:p>
        </w:tc>
      </w:tr>
      <w:tr w:rsidR="00A4484F" w:rsidRPr="004740FF" w14:paraId="1BAE2867" w14:textId="77777777" w:rsidTr="00B85EE3">
        <w:tc>
          <w:tcPr>
            <w:tcW w:w="2354" w:type="dxa"/>
            <w:tcBorders>
              <w:top w:val="single" w:sz="4" w:space="0" w:color="auto"/>
              <w:left w:val="single" w:sz="4" w:space="0" w:color="auto"/>
              <w:bottom w:val="single" w:sz="4" w:space="0" w:color="auto"/>
              <w:right w:val="single" w:sz="4" w:space="0" w:color="auto"/>
            </w:tcBorders>
          </w:tcPr>
          <w:p w14:paraId="6D4324AB" w14:textId="77777777" w:rsidR="00A4484F" w:rsidRPr="004740FF" w:rsidRDefault="00A4484F">
            <w:pPr>
              <w:spacing w:after="120"/>
              <w:rPr>
                <w:sz w:val="18"/>
                <w:szCs w:val="18"/>
                <w:u w:val="single"/>
              </w:rPr>
            </w:pPr>
            <w:r w:rsidRPr="004740FF">
              <w:rPr>
                <w:sz w:val="18"/>
                <w:szCs w:val="18"/>
              </w:rPr>
              <w:t>Średnia prędkość wiatru</w:t>
            </w:r>
          </w:p>
        </w:tc>
        <w:tc>
          <w:tcPr>
            <w:tcW w:w="1134" w:type="dxa"/>
            <w:tcBorders>
              <w:left w:val="single" w:sz="4" w:space="0" w:color="auto"/>
            </w:tcBorders>
            <w:shd w:val="clear" w:color="auto" w:fill="70AD47"/>
          </w:tcPr>
          <w:p w14:paraId="43E29EBF" w14:textId="77777777" w:rsidR="00A4484F" w:rsidRPr="004740FF" w:rsidRDefault="00A4484F">
            <w:pPr>
              <w:spacing w:after="120"/>
              <w:rPr>
                <w:sz w:val="18"/>
                <w:szCs w:val="18"/>
                <w:u w:val="single"/>
              </w:rPr>
            </w:pPr>
          </w:p>
        </w:tc>
        <w:tc>
          <w:tcPr>
            <w:tcW w:w="5722" w:type="dxa"/>
          </w:tcPr>
          <w:p w14:paraId="67F0CB25" w14:textId="77777777" w:rsidR="00A4484F" w:rsidRPr="004740FF" w:rsidRDefault="00A4484F">
            <w:pPr>
              <w:spacing w:after="120"/>
              <w:rPr>
                <w:sz w:val="18"/>
                <w:szCs w:val="18"/>
                <w:u w:val="single"/>
              </w:rPr>
            </w:pPr>
            <w:r w:rsidRPr="004740FF">
              <w:rPr>
                <w:sz w:val="18"/>
                <w:szCs w:val="18"/>
              </w:rPr>
              <w:t>Brak wpływu</w:t>
            </w:r>
          </w:p>
        </w:tc>
      </w:tr>
      <w:tr w:rsidR="00A4484F" w:rsidRPr="004740FF" w14:paraId="23A741C7" w14:textId="77777777" w:rsidTr="00B85EE3">
        <w:tc>
          <w:tcPr>
            <w:tcW w:w="2354" w:type="dxa"/>
            <w:tcBorders>
              <w:top w:val="single" w:sz="4" w:space="0" w:color="auto"/>
              <w:left w:val="single" w:sz="4" w:space="0" w:color="auto"/>
              <w:bottom w:val="single" w:sz="4" w:space="0" w:color="auto"/>
              <w:right w:val="single" w:sz="4" w:space="0" w:color="auto"/>
            </w:tcBorders>
          </w:tcPr>
          <w:p w14:paraId="0350C8B8" w14:textId="77777777" w:rsidR="00A4484F" w:rsidRPr="004740FF" w:rsidRDefault="00A4484F">
            <w:pPr>
              <w:spacing w:after="120"/>
              <w:rPr>
                <w:sz w:val="18"/>
                <w:szCs w:val="18"/>
                <w:u w:val="single"/>
              </w:rPr>
            </w:pPr>
            <w:r w:rsidRPr="004740FF">
              <w:rPr>
                <w:sz w:val="18"/>
                <w:szCs w:val="18"/>
              </w:rPr>
              <w:t>Maksymalna prędkość wiatru</w:t>
            </w:r>
          </w:p>
        </w:tc>
        <w:tc>
          <w:tcPr>
            <w:tcW w:w="1134" w:type="dxa"/>
            <w:tcBorders>
              <w:left w:val="single" w:sz="4" w:space="0" w:color="auto"/>
            </w:tcBorders>
            <w:shd w:val="clear" w:color="auto" w:fill="FF0000"/>
          </w:tcPr>
          <w:p w14:paraId="4D30F164" w14:textId="77777777" w:rsidR="00A4484F" w:rsidRPr="004740FF" w:rsidRDefault="00A4484F">
            <w:pPr>
              <w:spacing w:after="120"/>
              <w:rPr>
                <w:sz w:val="18"/>
                <w:szCs w:val="18"/>
                <w:u w:val="single"/>
              </w:rPr>
            </w:pPr>
          </w:p>
        </w:tc>
        <w:tc>
          <w:tcPr>
            <w:tcW w:w="5722" w:type="dxa"/>
          </w:tcPr>
          <w:p w14:paraId="69A96C29" w14:textId="77777777" w:rsidR="00A4484F" w:rsidRPr="004740FF" w:rsidRDefault="00A4484F">
            <w:pPr>
              <w:spacing w:after="120"/>
              <w:rPr>
                <w:sz w:val="18"/>
                <w:szCs w:val="18"/>
              </w:rPr>
            </w:pPr>
            <w:bookmarkStart w:id="24" w:name="_Hlk191277923"/>
            <w:r w:rsidRPr="004740FF">
              <w:rPr>
                <w:sz w:val="18"/>
                <w:szCs w:val="18"/>
              </w:rPr>
              <w:t>Znaczne skutki, jeśli jakiekolwiek drzewa na nasypach upadną i uszkodzą wały, co może skutkować naruszeniem lub awarią. Wały przeciwpowodziowe są budowane tak, aby wytrzymać prędkość wiatru, więc nie ma bezpośredniego wpływu</w:t>
            </w:r>
            <w:bookmarkEnd w:id="24"/>
          </w:p>
        </w:tc>
      </w:tr>
      <w:tr w:rsidR="00A4484F" w:rsidRPr="004740FF" w14:paraId="490BFADE" w14:textId="77777777" w:rsidTr="00B85EE3">
        <w:tc>
          <w:tcPr>
            <w:tcW w:w="2354" w:type="dxa"/>
            <w:tcBorders>
              <w:top w:val="single" w:sz="4" w:space="0" w:color="auto"/>
              <w:left w:val="single" w:sz="4" w:space="0" w:color="auto"/>
              <w:bottom w:val="single" w:sz="4" w:space="0" w:color="auto"/>
              <w:right w:val="single" w:sz="4" w:space="0" w:color="auto"/>
            </w:tcBorders>
          </w:tcPr>
          <w:p w14:paraId="629343CF" w14:textId="77777777" w:rsidR="00A4484F" w:rsidRPr="004740FF" w:rsidRDefault="00A4484F">
            <w:pPr>
              <w:spacing w:after="120"/>
              <w:rPr>
                <w:sz w:val="18"/>
                <w:szCs w:val="18"/>
                <w:u w:val="single"/>
              </w:rPr>
            </w:pPr>
            <w:r w:rsidRPr="004740FF">
              <w:rPr>
                <w:sz w:val="18"/>
                <w:szCs w:val="18"/>
              </w:rPr>
              <w:t>Wilgotność</w:t>
            </w:r>
          </w:p>
        </w:tc>
        <w:tc>
          <w:tcPr>
            <w:tcW w:w="1134" w:type="dxa"/>
            <w:tcBorders>
              <w:left w:val="single" w:sz="4" w:space="0" w:color="auto"/>
            </w:tcBorders>
            <w:shd w:val="clear" w:color="auto" w:fill="70AD47"/>
          </w:tcPr>
          <w:p w14:paraId="469D5835" w14:textId="77777777" w:rsidR="00A4484F" w:rsidRPr="004740FF" w:rsidRDefault="00A4484F">
            <w:pPr>
              <w:spacing w:after="120"/>
              <w:rPr>
                <w:sz w:val="18"/>
                <w:szCs w:val="18"/>
                <w:u w:val="single"/>
              </w:rPr>
            </w:pPr>
          </w:p>
        </w:tc>
        <w:tc>
          <w:tcPr>
            <w:tcW w:w="5722" w:type="dxa"/>
          </w:tcPr>
          <w:p w14:paraId="1D4DB456" w14:textId="77777777" w:rsidR="00A4484F" w:rsidRPr="004740FF" w:rsidRDefault="00A4484F">
            <w:pPr>
              <w:spacing w:after="120"/>
              <w:rPr>
                <w:sz w:val="18"/>
                <w:szCs w:val="18"/>
                <w:u w:val="single"/>
              </w:rPr>
            </w:pPr>
            <w:r w:rsidRPr="004740FF">
              <w:rPr>
                <w:sz w:val="18"/>
                <w:szCs w:val="18"/>
              </w:rPr>
              <w:t xml:space="preserve">Brak </w:t>
            </w:r>
            <w:r>
              <w:rPr>
                <w:sz w:val="18"/>
                <w:szCs w:val="18"/>
              </w:rPr>
              <w:t xml:space="preserve">istotnego </w:t>
            </w:r>
            <w:r w:rsidRPr="004740FF">
              <w:rPr>
                <w:sz w:val="18"/>
                <w:szCs w:val="18"/>
              </w:rPr>
              <w:t>wpływu</w:t>
            </w:r>
            <w:r>
              <w:rPr>
                <w:sz w:val="18"/>
                <w:szCs w:val="18"/>
              </w:rPr>
              <w:t>, wzrost kosztów utrzymania zieleni, p</w:t>
            </w:r>
            <w:r w:rsidRPr="00BB7BC0">
              <w:rPr>
                <w:sz w:val="18"/>
                <w:szCs w:val="18"/>
              </w:rPr>
              <w:t>otencjalny wpływ zmian wilgotności gleby na wały ziemne</w:t>
            </w:r>
          </w:p>
        </w:tc>
      </w:tr>
      <w:tr w:rsidR="00A4484F" w:rsidRPr="004740FF" w14:paraId="15409587" w14:textId="77777777" w:rsidTr="00B85EE3">
        <w:tc>
          <w:tcPr>
            <w:tcW w:w="2354" w:type="dxa"/>
            <w:tcBorders>
              <w:top w:val="single" w:sz="4" w:space="0" w:color="auto"/>
              <w:left w:val="single" w:sz="4" w:space="0" w:color="auto"/>
              <w:bottom w:val="single" w:sz="4" w:space="0" w:color="auto"/>
              <w:right w:val="single" w:sz="4" w:space="0" w:color="auto"/>
            </w:tcBorders>
          </w:tcPr>
          <w:p w14:paraId="6BA3F641" w14:textId="77777777" w:rsidR="00A4484F" w:rsidRPr="004740FF" w:rsidRDefault="00A4484F">
            <w:pPr>
              <w:spacing w:after="120"/>
              <w:rPr>
                <w:sz w:val="18"/>
                <w:szCs w:val="18"/>
                <w:u w:val="single"/>
              </w:rPr>
            </w:pPr>
            <w:r w:rsidRPr="004740FF">
              <w:rPr>
                <w:sz w:val="18"/>
                <w:szCs w:val="18"/>
              </w:rPr>
              <w:t>Promieniowanie słoneczne</w:t>
            </w:r>
          </w:p>
        </w:tc>
        <w:tc>
          <w:tcPr>
            <w:tcW w:w="1134" w:type="dxa"/>
            <w:tcBorders>
              <w:left w:val="single" w:sz="4" w:space="0" w:color="auto"/>
            </w:tcBorders>
            <w:shd w:val="clear" w:color="auto" w:fill="70AD47"/>
          </w:tcPr>
          <w:p w14:paraId="0C2B1321" w14:textId="77777777" w:rsidR="00A4484F" w:rsidRPr="004740FF" w:rsidRDefault="00A4484F">
            <w:pPr>
              <w:spacing w:after="120"/>
              <w:rPr>
                <w:sz w:val="18"/>
                <w:szCs w:val="18"/>
                <w:u w:val="single"/>
              </w:rPr>
            </w:pPr>
          </w:p>
        </w:tc>
        <w:tc>
          <w:tcPr>
            <w:tcW w:w="5722" w:type="dxa"/>
          </w:tcPr>
          <w:p w14:paraId="6B8981AC" w14:textId="77777777" w:rsidR="00A4484F" w:rsidRPr="004740FF" w:rsidRDefault="00A4484F">
            <w:pPr>
              <w:spacing w:after="120"/>
              <w:rPr>
                <w:sz w:val="18"/>
                <w:szCs w:val="18"/>
                <w:u w:val="single"/>
              </w:rPr>
            </w:pPr>
            <w:r w:rsidRPr="004740FF">
              <w:rPr>
                <w:sz w:val="18"/>
                <w:szCs w:val="18"/>
              </w:rPr>
              <w:t>Brak wpływu</w:t>
            </w:r>
          </w:p>
        </w:tc>
      </w:tr>
      <w:tr w:rsidR="00A4484F" w:rsidRPr="004740FF" w14:paraId="6BCF610C" w14:textId="77777777" w:rsidTr="00B85EE3">
        <w:tc>
          <w:tcPr>
            <w:tcW w:w="2354" w:type="dxa"/>
            <w:tcBorders>
              <w:top w:val="single" w:sz="4" w:space="0" w:color="auto"/>
              <w:left w:val="single" w:sz="4" w:space="0" w:color="auto"/>
              <w:bottom w:val="single" w:sz="4" w:space="0" w:color="auto"/>
              <w:right w:val="single" w:sz="4" w:space="0" w:color="auto"/>
            </w:tcBorders>
          </w:tcPr>
          <w:p w14:paraId="69B52133" w14:textId="77777777" w:rsidR="00A4484F" w:rsidRPr="004740FF" w:rsidRDefault="00A4484F">
            <w:pPr>
              <w:spacing w:after="120"/>
              <w:rPr>
                <w:sz w:val="18"/>
                <w:szCs w:val="18"/>
                <w:u w:val="single"/>
              </w:rPr>
            </w:pPr>
            <w:r w:rsidRPr="004740FF">
              <w:rPr>
                <w:sz w:val="18"/>
                <w:szCs w:val="18"/>
              </w:rPr>
              <w:t>Względny wzrost poziomu morza</w:t>
            </w:r>
          </w:p>
        </w:tc>
        <w:tc>
          <w:tcPr>
            <w:tcW w:w="1134" w:type="dxa"/>
            <w:tcBorders>
              <w:left w:val="single" w:sz="4" w:space="0" w:color="auto"/>
            </w:tcBorders>
            <w:shd w:val="clear" w:color="auto" w:fill="FFC000"/>
          </w:tcPr>
          <w:p w14:paraId="64C79477" w14:textId="77777777" w:rsidR="00A4484F" w:rsidRPr="004740FF" w:rsidRDefault="00A4484F">
            <w:pPr>
              <w:spacing w:after="120"/>
              <w:rPr>
                <w:sz w:val="18"/>
                <w:szCs w:val="18"/>
                <w:u w:val="single"/>
              </w:rPr>
            </w:pPr>
          </w:p>
        </w:tc>
        <w:tc>
          <w:tcPr>
            <w:tcW w:w="5722" w:type="dxa"/>
          </w:tcPr>
          <w:p w14:paraId="57978B7F" w14:textId="77777777" w:rsidR="00A4484F" w:rsidRPr="004740FF" w:rsidRDefault="00A4484F">
            <w:pPr>
              <w:spacing w:after="120"/>
              <w:rPr>
                <w:sz w:val="18"/>
                <w:szCs w:val="18"/>
                <w:u w:val="single"/>
              </w:rPr>
            </w:pPr>
            <w:r w:rsidRPr="004740FF">
              <w:rPr>
                <w:sz w:val="18"/>
                <w:szCs w:val="18"/>
              </w:rPr>
              <w:t>Możliwość stopniowej zmiany poziomów wody w dół rzeki. Może to obniżyć standard ochrony przeciwpowodziowej</w:t>
            </w:r>
          </w:p>
        </w:tc>
      </w:tr>
      <w:tr w:rsidR="00A4484F" w:rsidRPr="004740FF" w14:paraId="15CE5210" w14:textId="77777777" w:rsidTr="00B85EE3">
        <w:tc>
          <w:tcPr>
            <w:tcW w:w="2354" w:type="dxa"/>
            <w:tcBorders>
              <w:top w:val="single" w:sz="4" w:space="0" w:color="auto"/>
              <w:left w:val="single" w:sz="4" w:space="0" w:color="auto"/>
              <w:bottom w:val="single" w:sz="4" w:space="0" w:color="auto"/>
              <w:right w:val="single" w:sz="4" w:space="0" w:color="auto"/>
            </w:tcBorders>
          </w:tcPr>
          <w:p w14:paraId="0DCB085E" w14:textId="77777777" w:rsidR="00A4484F" w:rsidRPr="004740FF" w:rsidRDefault="00A4484F">
            <w:pPr>
              <w:spacing w:after="120"/>
              <w:rPr>
                <w:sz w:val="18"/>
                <w:szCs w:val="18"/>
                <w:u w:val="single"/>
              </w:rPr>
            </w:pPr>
            <w:r w:rsidRPr="004740FF">
              <w:rPr>
                <w:sz w:val="18"/>
                <w:szCs w:val="18"/>
              </w:rPr>
              <w:t>Temp. wody morskiej</w:t>
            </w:r>
          </w:p>
        </w:tc>
        <w:tc>
          <w:tcPr>
            <w:tcW w:w="1134" w:type="dxa"/>
            <w:tcBorders>
              <w:left w:val="single" w:sz="4" w:space="0" w:color="auto"/>
            </w:tcBorders>
            <w:shd w:val="clear" w:color="auto" w:fill="70AD47"/>
          </w:tcPr>
          <w:p w14:paraId="410CAD21" w14:textId="77777777" w:rsidR="00A4484F" w:rsidRPr="004740FF" w:rsidRDefault="00A4484F">
            <w:pPr>
              <w:spacing w:after="120"/>
              <w:rPr>
                <w:sz w:val="18"/>
                <w:szCs w:val="18"/>
                <w:u w:val="single"/>
              </w:rPr>
            </w:pPr>
          </w:p>
        </w:tc>
        <w:tc>
          <w:tcPr>
            <w:tcW w:w="5722" w:type="dxa"/>
          </w:tcPr>
          <w:p w14:paraId="1E5AA08F" w14:textId="77777777" w:rsidR="00A4484F" w:rsidRPr="004740FF" w:rsidRDefault="00A4484F">
            <w:pPr>
              <w:spacing w:after="120"/>
              <w:rPr>
                <w:sz w:val="18"/>
                <w:szCs w:val="18"/>
                <w:u w:val="single"/>
              </w:rPr>
            </w:pPr>
            <w:r w:rsidRPr="004740FF">
              <w:rPr>
                <w:sz w:val="18"/>
                <w:szCs w:val="18"/>
              </w:rPr>
              <w:t>Brak wpływu</w:t>
            </w:r>
          </w:p>
        </w:tc>
      </w:tr>
      <w:tr w:rsidR="00A4484F" w:rsidRPr="004740FF" w14:paraId="45A5579A" w14:textId="77777777" w:rsidTr="00B85EE3">
        <w:tc>
          <w:tcPr>
            <w:tcW w:w="2354" w:type="dxa"/>
            <w:tcBorders>
              <w:top w:val="single" w:sz="4" w:space="0" w:color="auto"/>
              <w:left w:val="single" w:sz="4" w:space="0" w:color="auto"/>
              <w:bottom w:val="single" w:sz="4" w:space="0" w:color="auto"/>
              <w:right w:val="single" w:sz="4" w:space="0" w:color="auto"/>
            </w:tcBorders>
          </w:tcPr>
          <w:p w14:paraId="272EE790" w14:textId="77777777" w:rsidR="00A4484F" w:rsidRPr="004740FF" w:rsidRDefault="00A4484F">
            <w:pPr>
              <w:spacing w:after="120"/>
              <w:rPr>
                <w:sz w:val="18"/>
                <w:szCs w:val="18"/>
                <w:u w:val="single"/>
              </w:rPr>
            </w:pPr>
            <w:r w:rsidRPr="004740FF">
              <w:rPr>
                <w:sz w:val="18"/>
                <w:szCs w:val="18"/>
              </w:rPr>
              <w:t>Dostępność wody</w:t>
            </w:r>
          </w:p>
        </w:tc>
        <w:tc>
          <w:tcPr>
            <w:tcW w:w="1134" w:type="dxa"/>
            <w:tcBorders>
              <w:left w:val="single" w:sz="4" w:space="0" w:color="auto"/>
            </w:tcBorders>
            <w:shd w:val="clear" w:color="auto" w:fill="70AD47"/>
          </w:tcPr>
          <w:p w14:paraId="4D76382F" w14:textId="77777777" w:rsidR="00A4484F" w:rsidRPr="004740FF" w:rsidRDefault="00A4484F">
            <w:pPr>
              <w:spacing w:after="120"/>
              <w:rPr>
                <w:sz w:val="18"/>
                <w:szCs w:val="18"/>
                <w:u w:val="single"/>
              </w:rPr>
            </w:pPr>
          </w:p>
        </w:tc>
        <w:tc>
          <w:tcPr>
            <w:tcW w:w="5722" w:type="dxa"/>
          </w:tcPr>
          <w:p w14:paraId="4B5637BE" w14:textId="77777777" w:rsidR="00A4484F" w:rsidRPr="004740FF" w:rsidRDefault="00A4484F">
            <w:pPr>
              <w:spacing w:after="120"/>
              <w:rPr>
                <w:sz w:val="18"/>
                <w:szCs w:val="18"/>
                <w:u w:val="single"/>
              </w:rPr>
            </w:pPr>
            <w:r w:rsidRPr="004740FF">
              <w:rPr>
                <w:sz w:val="18"/>
                <w:szCs w:val="18"/>
              </w:rPr>
              <w:t>Brak wpływu</w:t>
            </w:r>
          </w:p>
        </w:tc>
      </w:tr>
      <w:tr w:rsidR="00A4484F" w:rsidRPr="004740FF" w14:paraId="3E6D090A" w14:textId="77777777" w:rsidTr="00B85EE3">
        <w:tc>
          <w:tcPr>
            <w:tcW w:w="2354" w:type="dxa"/>
            <w:tcBorders>
              <w:top w:val="single" w:sz="4" w:space="0" w:color="auto"/>
              <w:left w:val="single" w:sz="4" w:space="0" w:color="auto"/>
              <w:bottom w:val="single" w:sz="4" w:space="0" w:color="auto"/>
              <w:right w:val="single" w:sz="4" w:space="0" w:color="auto"/>
            </w:tcBorders>
          </w:tcPr>
          <w:p w14:paraId="731E9824" w14:textId="77777777" w:rsidR="00A4484F" w:rsidRPr="004740FF" w:rsidRDefault="00A4484F">
            <w:pPr>
              <w:spacing w:after="120"/>
              <w:rPr>
                <w:sz w:val="18"/>
                <w:szCs w:val="18"/>
                <w:u w:val="single"/>
              </w:rPr>
            </w:pPr>
            <w:r w:rsidRPr="004740FF">
              <w:rPr>
                <w:sz w:val="18"/>
                <w:szCs w:val="18"/>
              </w:rPr>
              <w:t>Burze</w:t>
            </w:r>
          </w:p>
        </w:tc>
        <w:tc>
          <w:tcPr>
            <w:tcW w:w="1134" w:type="dxa"/>
            <w:tcBorders>
              <w:left w:val="single" w:sz="4" w:space="0" w:color="auto"/>
            </w:tcBorders>
            <w:shd w:val="clear" w:color="auto" w:fill="FFC000"/>
          </w:tcPr>
          <w:p w14:paraId="77BF9E2D" w14:textId="77777777" w:rsidR="00A4484F" w:rsidRPr="004740FF" w:rsidRDefault="00A4484F">
            <w:pPr>
              <w:spacing w:after="120"/>
              <w:rPr>
                <w:sz w:val="18"/>
                <w:szCs w:val="18"/>
                <w:u w:val="single"/>
              </w:rPr>
            </w:pPr>
          </w:p>
        </w:tc>
        <w:tc>
          <w:tcPr>
            <w:tcW w:w="5722" w:type="dxa"/>
          </w:tcPr>
          <w:p w14:paraId="0D24235B" w14:textId="77777777" w:rsidR="00A4484F" w:rsidRPr="004740FF" w:rsidRDefault="00A4484F">
            <w:pPr>
              <w:spacing w:after="120"/>
              <w:rPr>
                <w:sz w:val="18"/>
                <w:szCs w:val="18"/>
              </w:rPr>
            </w:pPr>
            <w:r w:rsidRPr="004740FF">
              <w:rPr>
                <w:sz w:val="18"/>
                <w:szCs w:val="18"/>
              </w:rPr>
              <w:t xml:space="preserve">Oddziaływania analogiczne jak w przypadku ekstremalnych opadów </w:t>
            </w:r>
          </w:p>
        </w:tc>
      </w:tr>
      <w:tr w:rsidR="00A4484F" w:rsidRPr="004740FF" w14:paraId="37BEE047" w14:textId="77777777" w:rsidTr="00B85EE3">
        <w:tc>
          <w:tcPr>
            <w:tcW w:w="2354" w:type="dxa"/>
            <w:tcBorders>
              <w:top w:val="single" w:sz="4" w:space="0" w:color="auto"/>
              <w:left w:val="single" w:sz="4" w:space="0" w:color="auto"/>
              <w:bottom w:val="single" w:sz="4" w:space="0" w:color="auto"/>
              <w:right w:val="single" w:sz="4" w:space="0" w:color="auto"/>
            </w:tcBorders>
          </w:tcPr>
          <w:p w14:paraId="78009A33" w14:textId="77777777" w:rsidR="00A4484F" w:rsidRPr="004740FF" w:rsidRDefault="00A4484F">
            <w:pPr>
              <w:spacing w:after="120"/>
              <w:rPr>
                <w:sz w:val="18"/>
                <w:szCs w:val="18"/>
                <w:u w:val="single"/>
              </w:rPr>
            </w:pPr>
            <w:r w:rsidRPr="004740FF">
              <w:rPr>
                <w:sz w:val="18"/>
                <w:szCs w:val="18"/>
              </w:rPr>
              <w:t>Powodzie (przybrzeżne i rzeczne)</w:t>
            </w:r>
          </w:p>
        </w:tc>
        <w:tc>
          <w:tcPr>
            <w:tcW w:w="1134" w:type="dxa"/>
            <w:tcBorders>
              <w:left w:val="single" w:sz="4" w:space="0" w:color="auto"/>
            </w:tcBorders>
            <w:shd w:val="clear" w:color="auto" w:fill="FF0000"/>
          </w:tcPr>
          <w:p w14:paraId="4A288100" w14:textId="77777777" w:rsidR="00A4484F" w:rsidRPr="004740FF" w:rsidRDefault="00A4484F">
            <w:pPr>
              <w:spacing w:after="120"/>
              <w:rPr>
                <w:sz w:val="18"/>
                <w:szCs w:val="18"/>
                <w:u w:val="single"/>
              </w:rPr>
            </w:pPr>
          </w:p>
        </w:tc>
        <w:tc>
          <w:tcPr>
            <w:tcW w:w="5722" w:type="dxa"/>
          </w:tcPr>
          <w:p w14:paraId="0EE9BB30" w14:textId="77777777" w:rsidR="00A4484F" w:rsidRPr="004740FF" w:rsidRDefault="00A4484F">
            <w:pPr>
              <w:spacing w:after="120"/>
              <w:rPr>
                <w:sz w:val="18"/>
                <w:szCs w:val="18"/>
              </w:rPr>
            </w:pPr>
            <w:r w:rsidRPr="004740FF">
              <w:rPr>
                <w:sz w:val="18"/>
                <w:szCs w:val="18"/>
              </w:rPr>
              <w:t>Przekroczenie warunków projektowych może skutkować awarią lub naruszeniem struktury wału</w:t>
            </w:r>
            <w:r>
              <w:rPr>
                <w:sz w:val="18"/>
                <w:szCs w:val="18"/>
              </w:rPr>
              <w:t xml:space="preserve"> / oddziaływanie na etapie budowy (</w:t>
            </w:r>
            <w:r w:rsidRPr="001C79A2">
              <w:rPr>
                <w:sz w:val="18"/>
                <w:szCs w:val="18"/>
              </w:rPr>
              <w:t>wpłyną w sposób negatywny na termin oddania do użytku wałów przeciwpowodziowych i/lub na całkowity koszt ich budowy</w:t>
            </w:r>
            <w:r>
              <w:rPr>
                <w:sz w:val="18"/>
                <w:szCs w:val="18"/>
              </w:rPr>
              <w:t>)</w:t>
            </w:r>
          </w:p>
        </w:tc>
      </w:tr>
      <w:tr w:rsidR="00A4484F" w:rsidRPr="004740FF" w14:paraId="124D46A0" w14:textId="77777777" w:rsidTr="00B85EE3">
        <w:tc>
          <w:tcPr>
            <w:tcW w:w="2354" w:type="dxa"/>
            <w:tcBorders>
              <w:top w:val="single" w:sz="4" w:space="0" w:color="auto"/>
              <w:left w:val="single" w:sz="4" w:space="0" w:color="auto"/>
              <w:bottom w:val="single" w:sz="4" w:space="0" w:color="auto"/>
              <w:right w:val="single" w:sz="4" w:space="0" w:color="auto"/>
            </w:tcBorders>
          </w:tcPr>
          <w:p w14:paraId="30AED458" w14:textId="77777777" w:rsidR="00A4484F" w:rsidRPr="004740FF" w:rsidRDefault="00A4484F">
            <w:pPr>
              <w:spacing w:after="120"/>
              <w:rPr>
                <w:sz w:val="18"/>
                <w:szCs w:val="18"/>
                <w:u w:val="single"/>
              </w:rPr>
            </w:pPr>
            <w:r w:rsidRPr="004740FF">
              <w:rPr>
                <w:sz w:val="18"/>
                <w:szCs w:val="18"/>
              </w:rPr>
              <w:t xml:space="preserve">Wskaźnik </w:t>
            </w:r>
            <w:proofErr w:type="spellStart"/>
            <w:r w:rsidRPr="004740FF">
              <w:rPr>
                <w:sz w:val="18"/>
                <w:szCs w:val="18"/>
              </w:rPr>
              <w:t>pH</w:t>
            </w:r>
            <w:proofErr w:type="spellEnd"/>
            <w:r w:rsidRPr="004740FF">
              <w:rPr>
                <w:sz w:val="18"/>
                <w:szCs w:val="18"/>
              </w:rPr>
              <w:t xml:space="preserve"> oceanów</w:t>
            </w:r>
          </w:p>
        </w:tc>
        <w:tc>
          <w:tcPr>
            <w:tcW w:w="1134" w:type="dxa"/>
            <w:tcBorders>
              <w:left w:val="single" w:sz="4" w:space="0" w:color="auto"/>
            </w:tcBorders>
            <w:shd w:val="clear" w:color="auto" w:fill="70AD47"/>
          </w:tcPr>
          <w:p w14:paraId="3E14F18F" w14:textId="77777777" w:rsidR="00A4484F" w:rsidRPr="004740FF" w:rsidRDefault="00A4484F">
            <w:pPr>
              <w:spacing w:after="120"/>
              <w:rPr>
                <w:sz w:val="18"/>
                <w:szCs w:val="18"/>
                <w:u w:val="single"/>
              </w:rPr>
            </w:pPr>
          </w:p>
        </w:tc>
        <w:tc>
          <w:tcPr>
            <w:tcW w:w="5722" w:type="dxa"/>
          </w:tcPr>
          <w:p w14:paraId="4483E0A1" w14:textId="77777777" w:rsidR="00A4484F" w:rsidRPr="004740FF" w:rsidRDefault="00A4484F">
            <w:pPr>
              <w:spacing w:after="120"/>
              <w:rPr>
                <w:sz w:val="18"/>
                <w:szCs w:val="18"/>
              </w:rPr>
            </w:pPr>
            <w:r w:rsidRPr="004740FF">
              <w:rPr>
                <w:sz w:val="18"/>
                <w:szCs w:val="18"/>
              </w:rPr>
              <w:t>Brak wpływu</w:t>
            </w:r>
          </w:p>
        </w:tc>
      </w:tr>
      <w:tr w:rsidR="00A4484F" w:rsidRPr="004740FF" w14:paraId="3615973B" w14:textId="77777777" w:rsidTr="00B85EE3">
        <w:tc>
          <w:tcPr>
            <w:tcW w:w="2354" w:type="dxa"/>
            <w:tcBorders>
              <w:top w:val="single" w:sz="4" w:space="0" w:color="auto"/>
              <w:left w:val="single" w:sz="4" w:space="0" w:color="auto"/>
              <w:bottom w:val="single" w:sz="4" w:space="0" w:color="auto"/>
              <w:right w:val="single" w:sz="4" w:space="0" w:color="auto"/>
            </w:tcBorders>
          </w:tcPr>
          <w:p w14:paraId="399B1C33" w14:textId="77777777" w:rsidR="00A4484F" w:rsidRPr="004740FF" w:rsidRDefault="00A4484F">
            <w:pPr>
              <w:spacing w:after="120"/>
              <w:rPr>
                <w:sz w:val="18"/>
                <w:szCs w:val="18"/>
                <w:u w:val="single"/>
              </w:rPr>
            </w:pPr>
            <w:r w:rsidRPr="004740FF">
              <w:rPr>
                <w:sz w:val="18"/>
                <w:szCs w:val="18"/>
              </w:rPr>
              <w:t>Erozja wybrzeży</w:t>
            </w:r>
          </w:p>
        </w:tc>
        <w:tc>
          <w:tcPr>
            <w:tcW w:w="1134" w:type="dxa"/>
            <w:tcBorders>
              <w:left w:val="single" w:sz="4" w:space="0" w:color="auto"/>
            </w:tcBorders>
            <w:shd w:val="clear" w:color="auto" w:fill="FF0000"/>
          </w:tcPr>
          <w:p w14:paraId="0E95B396" w14:textId="77777777" w:rsidR="00A4484F" w:rsidRPr="004740FF" w:rsidRDefault="00A4484F">
            <w:pPr>
              <w:spacing w:after="120"/>
              <w:rPr>
                <w:sz w:val="18"/>
                <w:szCs w:val="18"/>
                <w:u w:val="single"/>
              </w:rPr>
            </w:pPr>
          </w:p>
        </w:tc>
        <w:tc>
          <w:tcPr>
            <w:tcW w:w="5722" w:type="dxa"/>
          </w:tcPr>
          <w:p w14:paraId="201739EA" w14:textId="77777777" w:rsidR="00A4484F" w:rsidRPr="004740FF" w:rsidRDefault="00A4484F">
            <w:pPr>
              <w:spacing w:after="120"/>
              <w:rPr>
                <w:sz w:val="18"/>
                <w:szCs w:val="18"/>
                <w:u w:val="single"/>
              </w:rPr>
            </w:pPr>
            <w:r w:rsidRPr="004740FF">
              <w:rPr>
                <w:sz w:val="18"/>
                <w:szCs w:val="18"/>
              </w:rPr>
              <w:t>Znaczący wpływ na integralność infrastruktury</w:t>
            </w:r>
          </w:p>
        </w:tc>
      </w:tr>
      <w:tr w:rsidR="00A4484F" w:rsidRPr="004740FF" w14:paraId="40B11E2A" w14:textId="77777777" w:rsidTr="00B85EE3">
        <w:tc>
          <w:tcPr>
            <w:tcW w:w="2354" w:type="dxa"/>
            <w:tcBorders>
              <w:top w:val="single" w:sz="4" w:space="0" w:color="auto"/>
              <w:left w:val="single" w:sz="4" w:space="0" w:color="auto"/>
              <w:bottom w:val="single" w:sz="4" w:space="0" w:color="auto"/>
              <w:right w:val="single" w:sz="4" w:space="0" w:color="auto"/>
            </w:tcBorders>
          </w:tcPr>
          <w:p w14:paraId="75578860" w14:textId="77777777" w:rsidR="00A4484F" w:rsidRPr="004740FF" w:rsidRDefault="00A4484F">
            <w:pPr>
              <w:spacing w:after="120"/>
              <w:rPr>
                <w:sz w:val="18"/>
                <w:szCs w:val="18"/>
                <w:u w:val="single"/>
              </w:rPr>
            </w:pPr>
            <w:r w:rsidRPr="004740FF">
              <w:rPr>
                <w:sz w:val="18"/>
                <w:szCs w:val="18"/>
              </w:rPr>
              <w:t>Erozja gleby</w:t>
            </w:r>
          </w:p>
        </w:tc>
        <w:tc>
          <w:tcPr>
            <w:tcW w:w="1134" w:type="dxa"/>
            <w:tcBorders>
              <w:left w:val="single" w:sz="4" w:space="0" w:color="auto"/>
            </w:tcBorders>
            <w:shd w:val="clear" w:color="auto" w:fill="FF0000"/>
          </w:tcPr>
          <w:p w14:paraId="3A17B1D4" w14:textId="77777777" w:rsidR="00A4484F" w:rsidRPr="004740FF" w:rsidRDefault="00A4484F">
            <w:pPr>
              <w:spacing w:after="120"/>
              <w:rPr>
                <w:sz w:val="18"/>
                <w:szCs w:val="18"/>
              </w:rPr>
            </w:pPr>
          </w:p>
        </w:tc>
        <w:tc>
          <w:tcPr>
            <w:tcW w:w="5722" w:type="dxa"/>
          </w:tcPr>
          <w:p w14:paraId="3A0DDBAC" w14:textId="77777777" w:rsidR="00A4484F" w:rsidRPr="004740FF" w:rsidRDefault="00A4484F">
            <w:pPr>
              <w:spacing w:after="120"/>
              <w:rPr>
                <w:sz w:val="18"/>
                <w:szCs w:val="18"/>
              </w:rPr>
            </w:pPr>
            <w:r w:rsidRPr="004740FF">
              <w:rPr>
                <w:sz w:val="18"/>
                <w:szCs w:val="18"/>
              </w:rPr>
              <w:t>Znaczący wpływ na integralność infrastruktury</w:t>
            </w:r>
          </w:p>
        </w:tc>
      </w:tr>
      <w:tr w:rsidR="00A4484F" w:rsidRPr="004740FF" w14:paraId="2905AEF6" w14:textId="77777777" w:rsidTr="00B85EE3">
        <w:tc>
          <w:tcPr>
            <w:tcW w:w="2354" w:type="dxa"/>
            <w:tcBorders>
              <w:top w:val="single" w:sz="4" w:space="0" w:color="auto"/>
              <w:left w:val="single" w:sz="4" w:space="0" w:color="auto"/>
              <w:bottom w:val="single" w:sz="4" w:space="0" w:color="auto"/>
              <w:right w:val="single" w:sz="4" w:space="0" w:color="auto"/>
            </w:tcBorders>
          </w:tcPr>
          <w:p w14:paraId="65DF1270" w14:textId="77777777" w:rsidR="00A4484F" w:rsidRPr="004740FF" w:rsidRDefault="00A4484F">
            <w:pPr>
              <w:spacing w:after="120"/>
              <w:rPr>
                <w:sz w:val="18"/>
                <w:szCs w:val="18"/>
                <w:u w:val="single"/>
              </w:rPr>
            </w:pPr>
            <w:r w:rsidRPr="004740FF">
              <w:rPr>
                <w:sz w:val="18"/>
                <w:szCs w:val="18"/>
              </w:rPr>
              <w:t>Zasolenie gleby</w:t>
            </w:r>
          </w:p>
        </w:tc>
        <w:tc>
          <w:tcPr>
            <w:tcW w:w="1134" w:type="dxa"/>
            <w:tcBorders>
              <w:left w:val="single" w:sz="4" w:space="0" w:color="auto"/>
            </w:tcBorders>
            <w:shd w:val="clear" w:color="auto" w:fill="70AD47"/>
          </w:tcPr>
          <w:p w14:paraId="39D34315" w14:textId="77777777" w:rsidR="00A4484F" w:rsidRPr="004740FF" w:rsidRDefault="00A4484F">
            <w:pPr>
              <w:spacing w:after="120"/>
              <w:rPr>
                <w:sz w:val="18"/>
                <w:szCs w:val="18"/>
                <w:u w:val="single"/>
              </w:rPr>
            </w:pPr>
          </w:p>
        </w:tc>
        <w:tc>
          <w:tcPr>
            <w:tcW w:w="5722" w:type="dxa"/>
          </w:tcPr>
          <w:p w14:paraId="78C141C9" w14:textId="77777777" w:rsidR="00A4484F" w:rsidRPr="004740FF" w:rsidRDefault="00A4484F">
            <w:pPr>
              <w:spacing w:after="120"/>
              <w:rPr>
                <w:sz w:val="18"/>
                <w:szCs w:val="18"/>
                <w:u w:val="single"/>
              </w:rPr>
            </w:pPr>
          </w:p>
        </w:tc>
      </w:tr>
      <w:tr w:rsidR="00A4484F" w:rsidRPr="004740FF" w14:paraId="59C1A053" w14:textId="77777777" w:rsidTr="00B85EE3">
        <w:tc>
          <w:tcPr>
            <w:tcW w:w="2354" w:type="dxa"/>
            <w:tcBorders>
              <w:top w:val="single" w:sz="4" w:space="0" w:color="auto"/>
              <w:left w:val="single" w:sz="4" w:space="0" w:color="auto"/>
              <w:bottom w:val="single" w:sz="4" w:space="0" w:color="auto"/>
              <w:right w:val="single" w:sz="4" w:space="0" w:color="auto"/>
            </w:tcBorders>
          </w:tcPr>
          <w:p w14:paraId="5A15DF6B" w14:textId="77777777" w:rsidR="00A4484F" w:rsidRPr="004740FF" w:rsidRDefault="00A4484F">
            <w:pPr>
              <w:spacing w:after="120"/>
              <w:rPr>
                <w:sz w:val="18"/>
                <w:szCs w:val="18"/>
                <w:u w:val="single"/>
              </w:rPr>
            </w:pPr>
            <w:r w:rsidRPr="004740FF">
              <w:rPr>
                <w:sz w:val="18"/>
                <w:szCs w:val="18"/>
              </w:rPr>
              <w:t>Pożary naturalne</w:t>
            </w:r>
          </w:p>
        </w:tc>
        <w:tc>
          <w:tcPr>
            <w:tcW w:w="1134" w:type="dxa"/>
            <w:tcBorders>
              <w:left w:val="single" w:sz="4" w:space="0" w:color="auto"/>
            </w:tcBorders>
            <w:shd w:val="clear" w:color="auto" w:fill="FF0000"/>
          </w:tcPr>
          <w:p w14:paraId="1428F3BA" w14:textId="77777777" w:rsidR="00A4484F" w:rsidRPr="004740FF" w:rsidRDefault="00A4484F">
            <w:pPr>
              <w:spacing w:after="120"/>
              <w:rPr>
                <w:sz w:val="18"/>
                <w:szCs w:val="18"/>
                <w:u w:val="single"/>
              </w:rPr>
            </w:pPr>
          </w:p>
        </w:tc>
        <w:tc>
          <w:tcPr>
            <w:tcW w:w="5722" w:type="dxa"/>
          </w:tcPr>
          <w:p w14:paraId="021AD09C" w14:textId="77777777" w:rsidR="00A4484F" w:rsidRPr="004740FF" w:rsidRDefault="00A4484F">
            <w:pPr>
              <w:spacing w:after="120"/>
              <w:rPr>
                <w:sz w:val="18"/>
                <w:szCs w:val="18"/>
              </w:rPr>
            </w:pPr>
            <w:r w:rsidRPr="004740FF">
              <w:rPr>
                <w:sz w:val="18"/>
                <w:szCs w:val="18"/>
              </w:rPr>
              <w:t>Znaczne oddziaływanie - ogień może zniszczyć konstrukcję</w:t>
            </w:r>
          </w:p>
        </w:tc>
      </w:tr>
      <w:tr w:rsidR="00A4484F" w:rsidRPr="004740FF" w14:paraId="649F9034" w14:textId="77777777" w:rsidTr="00B85EE3">
        <w:tc>
          <w:tcPr>
            <w:tcW w:w="2354" w:type="dxa"/>
            <w:tcBorders>
              <w:top w:val="single" w:sz="4" w:space="0" w:color="auto"/>
              <w:left w:val="single" w:sz="4" w:space="0" w:color="auto"/>
              <w:bottom w:val="single" w:sz="4" w:space="0" w:color="auto"/>
              <w:right w:val="single" w:sz="4" w:space="0" w:color="auto"/>
            </w:tcBorders>
          </w:tcPr>
          <w:p w14:paraId="74307E12" w14:textId="77777777" w:rsidR="00A4484F" w:rsidRPr="004740FF" w:rsidRDefault="00A4484F">
            <w:pPr>
              <w:spacing w:after="120"/>
              <w:rPr>
                <w:sz w:val="18"/>
                <w:szCs w:val="18"/>
                <w:u w:val="single"/>
              </w:rPr>
            </w:pPr>
            <w:r w:rsidRPr="004740FF">
              <w:rPr>
                <w:sz w:val="18"/>
                <w:szCs w:val="18"/>
              </w:rPr>
              <w:t>Jakość powietrza</w:t>
            </w:r>
          </w:p>
        </w:tc>
        <w:tc>
          <w:tcPr>
            <w:tcW w:w="1134" w:type="dxa"/>
            <w:tcBorders>
              <w:left w:val="single" w:sz="4" w:space="0" w:color="auto"/>
            </w:tcBorders>
            <w:shd w:val="clear" w:color="auto" w:fill="70AD47"/>
          </w:tcPr>
          <w:p w14:paraId="03617B4B" w14:textId="77777777" w:rsidR="00A4484F" w:rsidRPr="004740FF" w:rsidRDefault="00A4484F">
            <w:pPr>
              <w:spacing w:after="120"/>
              <w:rPr>
                <w:sz w:val="18"/>
                <w:szCs w:val="18"/>
                <w:u w:val="single"/>
              </w:rPr>
            </w:pPr>
          </w:p>
        </w:tc>
        <w:tc>
          <w:tcPr>
            <w:tcW w:w="5722" w:type="dxa"/>
          </w:tcPr>
          <w:p w14:paraId="4DC39E5F" w14:textId="77777777" w:rsidR="00A4484F" w:rsidRPr="004740FF" w:rsidRDefault="00A4484F">
            <w:pPr>
              <w:spacing w:after="120"/>
              <w:rPr>
                <w:sz w:val="18"/>
                <w:szCs w:val="18"/>
                <w:u w:val="single"/>
              </w:rPr>
            </w:pPr>
            <w:r w:rsidRPr="004740FF">
              <w:rPr>
                <w:sz w:val="18"/>
                <w:szCs w:val="18"/>
              </w:rPr>
              <w:t>Brak wpływu</w:t>
            </w:r>
          </w:p>
        </w:tc>
      </w:tr>
      <w:tr w:rsidR="00A4484F" w:rsidRPr="004740FF" w14:paraId="764FFAF5" w14:textId="77777777" w:rsidTr="00B85EE3">
        <w:tc>
          <w:tcPr>
            <w:tcW w:w="2354" w:type="dxa"/>
            <w:tcBorders>
              <w:top w:val="single" w:sz="4" w:space="0" w:color="auto"/>
              <w:left w:val="single" w:sz="4" w:space="0" w:color="auto"/>
              <w:bottom w:val="single" w:sz="4" w:space="0" w:color="auto"/>
              <w:right w:val="single" w:sz="4" w:space="0" w:color="auto"/>
            </w:tcBorders>
          </w:tcPr>
          <w:p w14:paraId="586C1818" w14:textId="77777777" w:rsidR="00A4484F" w:rsidRPr="004740FF" w:rsidRDefault="00A4484F">
            <w:pPr>
              <w:spacing w:after="120"/>
              <w:rPr>
                <w:sz w:val="18"/>
                <w:szCs w:val="18"/>
                <w:u w:val="single"/>
              </w:rPr>
            </w:pPr>
            <w:r w:rsidRPr="004740FF">
              <w:rPr>
                <w:sz w:val="18"/>
                <w:szCs w:val="18"/>
              </w:rPr>
              <w:t>Niestabilność ziemi / osuwiska</w:t>
            </w:r>
          </w:p>
        </w:tc>
        <w:tc>
          <w:tcPr>
            <w:tcW w:w="1134" w:type="dxa"/>
            <w:tcBorders>
              <w:left w:val="single" w:sz="4" w:space="0" w:color="auto"/>
            </w:tcBorders>
            <w:shd w:val="clear" w:color="auto" w:fill="FF0000"/>
          </w:tcPr>
          <w:p w14:paraId="45E53E90" w14:textId="77777777" w:rsidR="00A4484F" w:rsidRPr="004740FF" w:rsidRDefault="00A4484F">
            <w:pPr>
              <w:spacing w:after="120"/>
              <w:rPr>
                <w:sz w:val="18"/>
                <w:szCs w:val="18"/>
                <w:u w:val="single"/>
              </w:rPr>
            </w:pPr>
          </w:p>
        </w:tc>
        <w:tc>
          <w:tcPr>
            <w:tcW w:w="5722" w:type="dxa"/>
          </w:tcPr>
          <w:p w14:paraId="069DFF18" w14:textId="77777777" w:rsidR="00A4484F" w:rsidRPr="004740FF" w:rsidRDefault="00A4484F">
            <w:pPr>
              <w:spacing w:after="120"/>
              <w:rPr>
                <w:sz w:val="18"/>
                <w:szCs w:val="18"/>
                <w:u w:val="single"/>
              </w:rPr>
            </w:pPr>
            <w:r w:rsidRPr="004740FF">
              <w:rPr>
                <w:sz w:val="18"/>
                <w:szCs w:val="18"/>
              </w:rPr>
              <w:t>Znaczący wpływ na integralność infrastruktury</w:t>
            </w:r>
          </w:p>
        </w:tc>
      </w:tr>
      <w:tr w:rsidR="00A4484F" w:rsidRPr="004740FF" w14:paraId="0F011337" w14:textId="77777777" w:rsidTr="00B85EE3">
        <w:tc>
          <w:tcPr>
            <w:tcW w:w="2354" w:type="dxa"/>
            <w:tcBorders>
              <w:top w:val="single" w:sz="4" w:space="0" w:color="auto"/>
              <w:left w:val="single" w:sz="4" w:space="0" w:color="auto"/>
              <w:bottom w:val="single" w:sz="4" w:space="0" w:color="auto"/>
              <w:right w:val="single" w:sz="4" w:space="0" w:color="auto"/>
            </w:tcBorders>
          </w:tcPr>
          <w:p w14:paraId="755B6E87" w14:textId="77777777" w:rsidR="00A4484F" w:rsidRPr="004740FF" w:rsidRDefault="00A4484F">
            <w:pPr>
              <w:spacing w:after="120"/>
              <w:rPr>
                <w:sz w:val="18"/>
                <w:szCs w:val="18"/>
                <w:u w:val="single"/>
              </w:rPr>
            </w:pPr>
            <w:r w:rsidRPr="004740FF">
              <w:rPr>
                <w:sz w:val="18"/>
                <w:szCs w:val="18"/>
              </w:rPr>
              <w:t>Miejska wyspa ciepła</w:t>
            </w:r>
          </w:p>
        </w:tc>
        <w:tc>
          <w:tcPr>
            <w:tcW w:w="1134" w:type="dxa"/>
            <w:tcBorders>
              <w:left w:val="single" w:sz="4" w:space="0" w:color="auto"/>
            </w:tcBorders>
            <w:shd w:val="clear" w:color="auto" w:fill="70AD47"/>
          </w:tcPr>
          <w:p w14:paraId="4FAC360A" w14:textId="77777777" w:rsidR="00A4484F" w:rsidRPr="004740FF" w:rsidRDefault="00A4484F">
            <w:pPr>
              <w:spacing w:after="120"/>
              <w:rPr>
                <w:sz w:val="18"/>
                <w:szCs w:val="18"/>
                <w:u w:val="single"/>
              </w:rPr>
            </w:pPr>
          </w:p>
        </w:tc>
        <w:tc>
          <w:tcPr>
            <w:tcW w:w="5722" w:type="dxa"/>
          </w:tcPr>
          <w:p w14:paraId="1CA2075C" w14:textId="77777777" w:rsidR="00A4484F" w:rsidRPr="004740FF" w:rsidRDefault="00A4484F">
            <w:pPr>
              <w:spacing w:after="120"/>
              <w:rPr>
                <w:sz w:val="18"/>
                <w:szCs w:val="18"/>
                <w:u w:val="single"/>
              </w:rPr>
            </w:pPr>
            <w:r w:rsidRPr="004740FF">
              <w:rPr>
                <w:sz w:val="18"/>
                <w:szCs w:val="18"/>
              </w:rPr>
              <w:t>Brak wpływu</w:t>
            </w:r>
          </w:p>
        </w:tc>
      </w:tr>
      <w:tr w:rsidR="00A4484F" w:rsidRPr="004740FF" w14:paraId="32F85431" w14:textId="77777777" w:rsidTr="00B85EE3">
        <w:tc>
          <w:tcPr>
            <w:tcW w:w="2354" w:type="dxa"/>
            <w:tcBorders>
              <w:top w:val="single" w:sz="4" w:space="0" w:color="auto"/>
              <w:left w:val="single" w:sz="4" w:space="0" w:color="auto"/>
              <w:bottom w:val="single" w:sz="4" w:space="0" w:color="auto"/>
              <w:right w:val="single" w:sz="4" w:space="0" w:color="auto"/>
            </w:tcBorders>
          </w:tcPr>
          <w:p w14:paraId="374AE0B3" w14:textId="77777777" w:rsidR="00A4484F" w:rsidRPr="004740FF" w:rsidRDefault="00A4484F">
            <w:pPr>
              <w:spacing w:after="120"/>
              <w:rPr>
                <w:sz w:val="18"/>
                <w:szCs w:val="18"/>
                <w:u w:val="single"/>
              </w:rPr>
            </w:pPr>
            <w:r w:rsidRPr="004740FF">
              <w:rPr>
                <w:sz w:val="18"/>
                <w:szCs w:val="18"/>
              </w:rPr>
              <w:t>Długość sezonu wegetacyjnego</w:t>
            </w:r>
          </w:p>
        </w:tc>
        <w:tc>
          <w:tcPr>
            <w:tcW w:w="1134" w:type="dxa"/>
            <w:tcBorders>
              <w:left w:val="single" w:sz="4" w:space="0" w:color="auto"/>
            </w:tcBorders>
            <w:shd w:val="clear" w:color="auto" w:fill="70AD47"/>
          </w:tcPr>
          <w:p w14:paraId="4E9B03F3" w14:textId="77777777" w:rsidR="00A4484F" w:rsidRPr="004740FF" w:rsidRDefault="00A4484F">
            <w:pPr>
              <w:spacing w:after="120"/>
              <w:rPr>
                <w:sz w:val="18"/>
                <w:szCs w:val="18"/>
                <w:u w:val="single"/>
              </w:rPr>
            </w:pPr>
          </w:p>
        </w:tc>
        <w:tc>
          <w:tcPr>
            <w:tcW w:w="5722" w:type="dxa"/>
          </w:tcPr>
          <w:p w14:paraId="2BF361B6" w14:textId="77777777" w:rsidR="00A4484F" w:rsidRPr="004740FF" w:rsidRDefault="00A4484F">
            <w:pPr>
              <w:spacing w:after="120"/>
              <w:rPr>
                <w:sz w:val="18"/>
                <w:szCs w:val="18"/>
                <w:u w:val="single"/>
              </w:rPr>
            </w:pPr>
            <w:r w:rsidRPr="004740FF">
              <w:rPr>
                <w:sz w:val="18"/>
                <w:szCs w:val="18"/>
              </w:rPr>
              <w:t>Brak wpływu</w:t>
            </w:r>
          </w:p>
        </w:tc>
      </w:tr>
      <w:tr w:rsidR="00A4484F" w:rsidRPr="004740FF" w14:paraId="341C579F" w14:textId="77777777" w:rsidTr="00B85EE3">
        <w:tc>
          <w:tcPr>
            <w:tcW w:w="2354" w:type="dxa"/>
            <w:tcBorders>
              <w:top w:val="single" w:sz="4" w:space="0" w:color="auto"/>
              <w:left w:val="single" w:sz="4" w:space="0" w:color="auto"/>
              <w:bottom w:val="single" w:sz="4" w:space="0" w:color="auto"/>
              <w:right w:val="single" w:sz="4" w:space="0" w:color="auto"/>
            </w:tcBorders>
          </w:tcPr>
          <w:p w14:paraId="7BC2A3CE" w14:textId="77777777" w:rsidR="00A4484F" w:rsidRPr="004740FF" w:rsidRDefault="00A4484F">
            <w:pPr>
              <w:spacing w:after="120"/>
              <w:rPr>
                <w:sz w:val="18"/>
                <w:szCs w:val="18"/>
                <w:u w:val="single"/>
              </w:rPr>
            </w:pPr>
            <w:r w:rsidRPr="004740FF">
              <w:rPr>
                <w:sz w:val="18"/>
                <w:szCs w:val="18"/>
              </w:rPr>
              <w:t>Fale mrozów</w:t>
            </w:r>
          </w:p>
        </w:tc>
        <w:tc>
          <w:tcPr>
            <w:tcW w:w="1134" w:type="dxa"/>
            <w:tcBorders>
              <w:left w:val="single" w:sz="4" w:space="0" w:color="auto"/>
            </w:tcBorders>
            <w:shd w:val="clear" w:color="auto" w:fill="70AD47"/>
          </w:tcPr>
          <w:p w14:paraId="75130507" w14:textId="77777777" w:rsidR="00A4484F" w:rsidRPr="004740FF" w:rsidRDefault="00A4484F">
            <w:pPr>
              <w:spacing w:after="120"/>
              <w:rPr>
                <w:sz w:val="18"/>
                <w:szCs w:val="18"/>
                <w:u w:val="single"/>
              </w:rPr>
            </w:pPr>
          </w:p>
        </w:tc>
        <w:tc>
          <w:tcPr>
            <w:tcW w:w="5722" w:type="dxa"/>
          </w:tcPr>
          <w:p w14:paraId="75B4CCA9" w14:textId="77777777" w:rsidR="00A4484F" w:rsidRPr="004740FF" w:rsidRDefault="00A4484F">
            <w:pPr>
              <w:spacing w:after="120"/>
              <w:rPr>
                <w:sz w:val="18"/>
                <w:szCs w:val="18"/>
              </w:rPr>
            </w:pPr>
            <w:r w:rsidRPr="004740FF">
              <w:rPr>
                <w:sz w:val="18"/>
                <w:szCs w:val="18"/>
              </w:rPr>
              <w:t>Mało prawdopodobne oddziaływanie na  strukturę wałów</w:t>
            </w:r>
          </w:p>
        </w:tc>
      </w:tr>
      <w:tr w:rsidR="00A4484F" w:rsidRPr="004740FF" w14:paraId="6E5113BB" w14:textId="77777777" w:rsidTr="00B85EE3">
        <w:tc>
          <w:tcPr>
            <w:tcW w:w="2354" w:type="dxa"/>
            <w:tcBorders>
              <w:top w:val="single" w:sz="4" w:space="0" w:color="auto"/>
              <w:left w:val="single" w:sz="4" w:space="0" w:color="auto"/>
              <w:bottom w:val="single" w:sz="4" w:space="0" w:color="auto"/>
              <w:right w:val="single" w:sz="4" w:space="0" w:color="auto"/>
            </w:tcBorders>
          </w:tcPr>
          <w:p w14:paraId="3E5A3BB7" w14:textId="77777777" w:rsidR="00A4484F" w:rsidRPr="004740FF" w:rsidRDefault="00A4484F">
            <w:pPr>
              <w:spacing w:after="120"/>
              <w:rPr>
                <w:sz w:val="18"/>
                <w:szCs w:val="18"/>
                <w:u w:val="single"/>
              </w:rPr>
            </w:pPr>
            <w:r w:rsidRPr="004740FF">
              <w:rPr>
                <w:sz w:val="18"/>
                <w:szCs w:val="18"/>
              </w:rPr>
              <w:t>Częstość przechodzenia temperatury przez 0 st. C</w:t>
            </w:r>
          </w:p>
        </w:tc>
        <w:tc>
          <w:tcPr>
            <w:tcW w:w="1134" w:type="dxa"/>
            <w:tcBorders>
              <w:left w:val="single" w:sz="4" w:space="0" w:color="auto"/>
            </w:tcBorders>
            <w:shd w:val="clear" w:color="auto" w:fill="70AD47"/>
          </w:tcPr>
          <w:p w14:paraId="26B1A3DD" w14:textId="77777777" w:rsidR="00A4484F" w:rsidRPr="004740FF" w:rsidRDefault="00A4484F">
            <w:pPr>
              <w:spacing w:after="120"/>
              <w:rPr>
                <w:sz w:val="18"/>
                <w:szCs w:val="18"/>
                <w:u w:val="single"/>
              </w:rPr>
            </w:pPr>
          </w:p>
        </w:tc>
        <w:tc>
          <w:tcPr>
            <w:tcW w:w="5722" w:type="dxa"/>
          </w:tcPr>
          <w:p w14:paraId="07E81A99" w14:textId="77777777" w:rsidR="00A4484F" w:rsidRPr="004740FF" w:rsidRDefault="00A4484F">
            <w:pPr>
              <w:spacing w:after="120"/>
              <w:rPr>
                <w:sz w:val="18"/>
                <w:szCs w:val="18"/>
              </w:rPr>
            </w:pPr>
            <w:r w:rsidRPr="004740FF">
              <w:rPr>
                <w:sz w:val="18"/>
                <w:szCs w:val="18"/>
              </w:rPr>
              <w:t>Niewielkie uszkodzenia konstrukcji betonowych i nasypów ziemnych</w:t>
            </w:r>
          </w:p>
        </w:tc>
      </w:tr>
    </w:tbl>
    <w:p w14:paraId="376ED6F5" w14:textId="77777777" w:rsidR="00A4484F" w:rsidRPr="00340B85" w:rsidRDefault="00A4484F" w:rsidP="00A4484F">
      <w:pPr>
        <w:spacing w:after="120"/>
        <w:ind w:left="22"/>
        <w:rPr>
          <w:sz w:val="18"/>
          <w:szCs w:val="18"/>
          <w:u w:val="single"/>
        </w:rPr>
      </w:pPr>
      <w:r w:rsidRPr="00340B85">
        <w:rPr>
          <w:sz w:val="18"/>
          <w:szCs w:val="18"/>
          <w:u w:val="single"/>
        </w:rPr>
        <w:t>*z uwzględnieniem zapisów PORADNIKA oraz tabeli 4.2 opracowania „</w:t>
      </w:r>
      <w:proofErr w:type="spellStart"/>
      <w:r w:rsidRPr="00340B85">
        <w:rPr>
          <w:i/>
          <w:iCs/>
          <w:sz w:val="18"/>
          <w:szCs w:val="18"/>
          <w:u w:val="single"/>
        </w:rPr>
        <w:t>Approach</w:t>
      </w:r>
      <w:proofErr w:type="spellEnd"/>
      <w:r w:rsidRPr="00340B85">
        <w:rPr>
          <w:i/>
          <w:iCs/>
          <w:sz w:val="18"/>
          <w:szCs w:val="18"/>
          <w:u w:val="single"/>
        </w:rPr>
        <w:t xml:space="preserve"> to </w:t>
      </w:r>
      <w:proofErr w:type="spellStart"/>
      <w:r w:rsidRPr="00340B85">
        <w:rPr>
          <w:i/>
          <w:iCs/>
          <w:sz w:val="18"/>
          <w:szCs w:val="18"/>
          <w:u w:val="single"/>
        </w:rPr>
        <w:t>climate</w:t>
      </w:r>
      <w:proofErr w:type="spellEnd"/>
      <w:r w:rsidRPr="00340B85">
        <w:rPr>
          <w:i/>
          <w:iCs/>
          <w:sz w:val="18"/>
          <w:szCs w:val="18"/>
          <w:u w:val="single"/>
        </w:rPr>
        <w:t xml:space="preserve"> </w:t>
      </w:r>
      <w:proofErr w:type="spellStart"/>
      <w:r w:rsidRPr="00340B85">
        <w:rPr>
          <w:i/>
          <w:iCs/>
          <w:sz w:val="18"/>
          <w:szCs w:val="18"/>
          <w:u w:val="single"/>
        </w:rPr>
        <w:t>proofing</w:t>
      </w:r>
      <w:proofErr w:type="spellEnd"/>
      <w:r w:rsidRPr="00340B85">
        <w:rPr>
          <w:i/>
          <w:iCs/>
          <w:sz w:val="18"/>
          <w:szCs w:val="18"/>
          <w:u w:val="single"/>
        </w:rPr>
        <w:t xml:space="preserve"> for </w:t>
      </w:r>
      <w:proofErr w:type="spellStart"/>
      <w:r w:rsidRPr="00340B85">
        <w:rPr>
          <w:i/>
          <w:iCs/>
          <w:sz w:val="18"/>
          <w:szCs w:val="18"/>
          <w:u w:val="single"/>
        </w:rPr>
        <w:t>flood</w:t>
      </w:r>
      <w:proofErr w:type="spellEnd"/>
      <w:r w:rsidRPr="00340B85">
        <w:rPr>
          <w:i/>
          <w:iCs/>
          <w:sz w:val="18"/>
          <w:szCs w:val="18"/>
          <w:u w:val="single"/>
        </w:rPr>
        <w:t xml:space="preserve"> and </w:t>
      </w:r>
      <w:proofErr w:type="spellStart"/>
      <w:r w:rsidRPr="00340B85">
        <w:rPr>
          <w:i/>
          <w:iCs/>
          <w:sz w:val="18"/>
          <w:szCs w:val="18"/>
          <w:u w:val="single"/>
        </w:rPr>
        <w:t>disaster</w:t>
      </w:r>
      <w:proofErr w:type="spellEnd"/>
      <w:r w:rsidRPr="00340B85">
        <w:rPr>
          <w:i/>
          <w:iCs/>
          <w:sz w:val="18"/>
          <w:szCs w:val="18"/>
          <w:u w:val="single"/>
        </w:rPr>
        <w:t xml:space="preserve"> </w:t>
      </w:r>
      <w:proofErr w:type="spellStart"/>
      <w:r w:rsidRPr="00340B85">
        <w:rPr>
          <w:i/>
          <w:iCs/>
          <w:sz w:val="18"/>
          <w:szCs w:val="18"/>
          <w:u w:val="single"/>
        </w:rPr>
        <w:t>risk</w:t>
      </w:r>
      <w:proofErr w:type="spellEnd"/>
      <w:r w:rsidRPr="00340B85">
        <w:rPr>
          <w:i/>
          <w:iCs/>
          <w:sz w:val="18"/>
          <w:szCs w:val="18"/>
          <w:u w:val="single"/>
        </w:rPr>
        <w:t xml:space="preserve"> management </w:t>
      </w:r>
      <w:proofErr w:type="spellStart"/>
      <w:r w:rsidRPr="00340B85">
        <w:rPr>
          <w:i/>
          <w:iCs/>
          <w:sz w:val="18"/>
          <w:szCs w:val="18"/>
          <w:u w:val="single"/>
        </w:rPr>
        <w:t>projects</w:t>
      </w:r>
      <w:proofErr w:type="spellEnd"/>
      <w:r w:rsidRPr="00340B85">
        <w:rPr>
          <w:sz w:val="18"/>
          <w:szCs w:val="18"/>
          <w:u w:val="single"/>
        </w:rPr>
        <w:t xml:space="preserve">” (JASPERS, sierpień 2023) oraz tabeli 4.1.opracowania </w:t>
      </w:r>
      <w:r w:rsidRPr="00340B85">
        <w:rPr>
          <w:i/>
          <w:iCs/>
          <w:sz w:val="18"/>
          <w:szCs w:val="18"/>
          <w:u w:val="single"/>
        </w:rPr>
        <w:t xml:space="preserve">Case </w:t>
      </w:r>
      <w:proofErr w:type="spellStart"/>
      <w:r w:rsidRPr="00340B85">
        <w:rPr>
          <w:i/>
          <w:iCs/>
          <w:sz w:val="18"/>
          <w:szCs w:val="18"/>
          <w:u w:val="single"/>
        </w:rPr>
        <w:t>Study</w:t>
      </w:r>
      <w:proofErr w:type="spellEnd"/>
      <w:r w:rsidRPr="00340B85">
        <w:rPr>
          <w:i/>
          <w:iCs/>
          <w:sz w:val="18"/>
          <w:szCs w:val="18"/>
          <w:u w:val="single"/>
        </w:rPr>
        <w:t xml:space="preserve">: </w:t>
      </w:r>
      <w:proofErr w:type="spellStart"/>
      <w:r w:rsidRPr="00340B85">
        <w:rPr>
          <w:i/>
          <w:iCs/>
          <w:sz w:val="18"/>
          <w:szCs w:val="18"/>
          <w:u w:val="single"/>
        </w:rPr>
        <w:t>Climate</w:t>
      </w:r>
      <w:proofErr w:type="spellEnd"/>
      <w:r w:rsidRPr="00340B85">
        <w:rPr>
          <w:i/>
          <w:iCs/>
          <w:sz w:val="18"/>
          <w:szCs w:val="18"/>
          <w:u w:val="single"/>
        </w:rPr>
        <w:t xml:space="preserve"> </w:t>
      </w:r>
      <w:proofErr w:type="spellStart"/>
      <w:r w:rsidRPr="00340B85">
        <w:rPr>
          <w:i/>
          <w:iCs/>
          <w:sz w:val="18"/>
          <w:szCs w:val="18"/>
          <w:u w:val="single"/>
        </w:rPr>
        <w:t>proofing</w:t>
      </w:r>
      <w:proofErr w:type="spellEnd"/>
      <w:r w:rsidRPr="00340B85">
        <w:rPr>
          <w:i/>
          <w:iCs/>
          <w:sz w:val="18"/>
          <w:szCs w:val="18"/>
          <w:u w:val="single"/>
        </w:rPr>
        <w:t xml:space="preserve"> of a </w:t>
      </w:r>
      <w:proofErr w:type="spellStart"/>
      <w:r w:rsidRPr="00340B85">
        <w:rPr>
          <w:i/>
          <w:iCs/>
          <w:sz w:val="18"/>
          <w:szCs w:val="18"/>
          <w:u w:val="single"/>
        </w:rPr>
        <w:t>flood</w:t>
      </w:r>
      <w:proofErr w:type="spellEnd"/>
      <w:r w:rsidRPr="00340B85">
        <w:rPr>
          <w:i/>
          <w:iCs/>
          <w:sz w:val="18"/>
          <w:szCs w:val="18"/>
          <w:u w:val="single"/>
        </w:rPr>
        <w:t xml:space="preserve"> </w:t>
      </w:r>
      <w:proofErr w:type="spellStart"/>
      <w:r w:rsidRPr="00340B85">
        <w:rPr>
          <w:i/>
          <w:iCs/>
          <w:sz w:val="18"/>
          <w:szCs w:val="18"/>
          <w:u w:val="single"/>
        </w:rPr>
        <w:t>protection</w:t>
      </w:r>
      <w:proofErr w:type="spellEnd"/>
      <w:r w:rsidRPr="00340B85">
        <w:rPr>
          <w:i/>
          <w:iCs/>
          <w:sz w:val="18"/>
          <w:szCs w:val="18"/>
          <w:u w:val="single"/>
        </w:rPr>
        <w:t xml:space="preserve"> </w:t>
      </w:r>
      <w:proofErr w:type="spellStart"/>
      <w:r w:rsidRPr="00340B85">
        <w:rPr>
          <w:i/>
          <w:iCs/>
          <w:sz w:val="18"/>
          <w:szCs w:val="18"/>
          <w:u w:val="single"/>
        </w:rPr>
        <w:t>project</w:t>
      </w:r>
      <w:proofErr w:type="spellEnd"/>
      <w:r w:rsidRPr="00340B85">
        <w:rPr>
          <w:sz w:val="18"/>
          <w:szCs w:val="18"/>
          <w:u w:val="single"/>
        </w:rPr>
        <w:t>, JASPERS, grudzień 2023</w:t>
      </w:r>
    </w:p>
    <w:p w14:paraId="30D77A6D" w14:textId="5F108009" w:rsidR="006B0C9B" w:rsidRPr="009159BF" w:rsidRDefault="006B0C9B" w:rsidP="006B0C9B">
      <w:pPr>
        <w:pStyle w:val="Caption"/>
        <w:keepNext/>
        <w:rPr>
          <w:rFonts w:asciiTheme="minorHAnsi" w:hAnsiTheme="minorHAnsi"/>
          <w:b w:val="0"/>
          <w:bCs w:val="0"/>
          <w:color w:val="000000" w:themeColor="text1"/>
          <w:sz w:val="24"/>
          <w:szCs w:val="24"/>
        </w:rPr>
      </w:pPr>
      <w:bookmarkStart w:id="25" w:name="_Toc239942280"/>
      <w:r w:rsidRPr="009159BF">
        <w:rPr>
          <w:rFonts w:asciiTheme="minorHAnsi" w:hAnsiTheme="minorHAnsi"/>
          <w:b w:val="0"/>
          <w:bCs w:val="0"/>
          <w:color w:val="000000" w:themeColor="text1"/>
          <w:sz w:val="24"/>
          <w:szCs w:val="24"/>
        </w:rPr>
        <w:t xml:space="preserve">Tabela </w:t>
      </w:r>
      <w:r w:rsidRPr="009159BF">
        <w:rPr>
          <w:rFonts w:asciiTheme="minorHAnsi" w:hAnsiTheme="minorHAnsi"/>
          <w:b w:val="0"/>
          <w:bCs w:val="0"/>
          <w:color w:val="000000" w:themeColor="text1"/>
          <w:sz w:val="24"/>
          <w:szCs w:val="24"/>
        </w:rPr>
        <w:fldChar w:fldCharType="begin"/>
      </w:r>
      <w:r w:rsidRPr="009159BF">
        <w:rPr>
          <w:rFonts w:asciiTheme="minorHAnsi" w:hAnsiTheme="minorHAnsi"/>
          <w:b w:val="0"/>
          <w:bCs w:val="0"/>
          <w:color w:val="000000" w:themeColor="text1"/>
          <w:sz w:val="24"/>
          <w:szCs w:val="24"/>
        </w:rPr>
        <w:instrText>SEQ Tabela \* ARABIC</w:instrText>
      </w:r>
      <w:r w:rsidRPr="009159BF">
        <w:rPr>
          <w:rFonts w:asciiTheme="minorHAnsi" w:hAnsiTheme="minorHAnsi"/>
          <w:b w:val="0"/>
          <w:bCs w:val="0"/>
          <w:color w:val="000000" w:themeColor="text1"/>
          <w:sz w:val="24"/>
          <w:szCs w:val="24"/>
        </w:rPr>
        <w:fldChar w:fldCharType="separate"/>
      </w:r>
      <w:r w:rsidRPr="009159BF">
        <w:rPr>
          <w:rFonts w:asciiTheme="minorHAnsi" w:hAnsiTheme="minorHAnsi"/>
          <w:b w:val="0"/>
          <w:bCs w:val="0"/>
          <w:noProof/>
          <w:color w:val="000000" w:themeColor="text1"/>
          <w:sz w:val="24"/>
          <w:szCs w:val="24"/>
        </w:rPr>
        <w:t>3</w:t>
      </w:r>
      <w:r w:rsidRPr="009159BF">
        <w:rPr>
          <w:rFonts w:asciiTheme="minorHAnsi" w:hAnsiTheme="minorHAnsi"/>
          <w:b w:val="0"/>
          <w:bCs w:val="0"/>
          <w:color w:val="000000" w:themeColor="text1"/>
          <w:sz w:val="24"/>
          <w:szCs w:val="24"/>
        </w:rPr>
        <w:fldChar w:fldCharType="end"/>
      </w:r>
      <w:r w:rsidRPr="009159BF">
        <w:rPr>
          <w:rFonts w:asciiTheme="minorHAnsi" w:hAnsiTheme="minorHAnsi"/>
          <w:b w:val="0"/>
          <w:bCs w:val="0"/>
          <w:color w:val="000000" w:themeColor="text1"/>
          <w:sz w:val="24"/>
          <w:szCs w:val="24"/>
        </w:rPr>
        <w:t xml:space="preserve"> Wrażliwość – przebudowa koryt cieków</w:t>
      </w:r>
      <w:bookmarkEnd w:id="25"/>
    </w:p>
    <w:tbl>
      <w:tblPr>
        <w:tblStyle w:val="TableNormal1"/>
        <w:tblW w:w="0" w:type="auto"/>
        <w:tblInd w:w="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1"/>
        <w:gridCol w:w="1132"/>
        <w:gridCol w:w="5587"/>
      </w:tblGrid>
      <w:tr w:rsidR="00A4484F" w:rsidRPr="00F973F7" w14:paraId="45EBB5DA" w14:textId="77777777" w:rsidTr="009159BF">
        <w:trPr>
          <w:tblHeader/>
        </w:trPr>
        <w:tc>
          <w:tcPr>
            <w:tcW w:w="2354" w:type="dxa"/>
            <w:tcBorders>
              <w:top w:val="single" w:sz="4" w:space="0" w:color="auto"/>
              <w:left w:val="single" w:sz="4" w:space="0" w:color="auto"/>
              <w:bottom w:val="single" w:sz="4" w:space="0" w:color="auto"/>
              <w:right w:val="single" w:sz="4" w:space="0" w:color="auto"/>
            </w:tcBorders>
            <w:shd w:val="clear" w:color="auto" w:fill="A5C9EB" w:themeFill="text2" w:themeFillTint="40"/>
          </w:tcPr>
          <w:p w14:paraId="4A7DE328" w14:textId="77777777" w:rsidR="00A4484F" w:rsidRPr="00F973F7" w:rsidRDefault="00A4484F" w:rsidP="009159BF">
            <w:pPr>
              <w:spacing w:after="120"/>
              <w:jc w:val="center"/>
              <w:rPr>
                <w:b/>
                <w:bCs/>
                <w:sz w:val="18"/>
                <w:szCs w:val="18"/>
              </w:rPr>
            </w:pPr>
            <w:r w:rsidRPr="00F973F7">
              <w:rPr>
                <w:b/>
                <w:bCs/>
                <w:sz w:val="18"/>
                <w:szCs w:val="18"/>
              </w:rPr>
              <w:t>Czynnik klimatyczny</w:t>
            </w:r>
          </w:p>
        </w:tc>
        <w:tc>
          <w:tcPr>
            <w:tcW w:w="1134" w:type="dxa"/>
            <w:tcBorders>
              <w:left w:val="single" w:sz="4" w:space="0" w:color="auto"/>
            </w:tcBorders>
            <w:shd w:val="clear" w:color="auto" w:fill="A5C9EB" w:themeFill="text2" w:themeFillTint="40"/>
          </w:tcPr>
          <w:p w14:paraId="5A804840" w14:textId="77777777" w:rsidR="00A4484F" w:rsidRPr="00F973F7" w:rsidRDefault="00A4484F" w:rsidP="009159BF">
            <w:pPr>
              <w:spacing w:after="120"/>
              <w:jc w:val="center"/>
              <w:rPr>
                <w:b/>
                <w:bCs/>
                <w:sz w:val="18"/>
                <w:szCs w:val="18"/>
              </w:rPr>
            </w:pPr>
            <w:r w:rsidRPr="00F973F7">
              <w:rPr>
                <w:b/>
                <w:bCs/>
                <w:sz w:val="18"/>
                <w:szCs w:val="18"/>
              </w:rPr>
              <w:t>Wrażliwość</w:t>
            </w:r>
          </w:p>
        </w:tc>
        <w:tc>
          <w:tcPr>
            <w:tcW w:w="5722" w:type="dxa"/>
            <w:shd w:val="clear" w:color="auto" w:fill="A5C9EB" w:themeFill="text2" w:themeFillTint="40"/>
          </w:tcPr>
          <w:p w14:paraId="0660AD79" w14:textId="77777777" w:rsidR="00A4484F" w:rsidRPr="00F973F7" w:rsidRDefault="00A4484F" w:rsidP="009159BF">
            <w:pPr>
              <w:spacing w:after="120"/>
              <w:jc w:val="center"/>
              <w:rPr>
                <w:b/>
                <w:bCs/>
                <w:sz w:val="18"/>
                <w:szCs w:val="18"/>
              </w:rPr>
            </w:pPr>
            <w:r w:rsidRPr="00F973F7">
              <w:rPr>
                <w:b/>
                <w:bCs/>
                <w:sz w:val="18"/>
                <w:szCs w:val="18"/>
              </w:rPr>
              <w:t>Komentarze*</w:t>
            </w:r>
          </w:p>
        </w:tc>
      </w:tr>
      <w:tr w:rsidR="00A4484F" w:rsidRPr="00F973F7" w14:paraId="067FA9DA" w14:textId="77777777" w:rsidTr="00B85EE3">
        <w:tc>
          <w:tcPr>
            <w:tcW w:w="2354" w:type="dxa"/>
            <w:tcBorders>
              <w:top w:val="single" w:sz="4" w:space="0" w:color="auto"/>
              <w:left w:val="single" w:sz="4" w:space="0" w:color="auto"/>
              <w:bottom w:val="single" w:sz="4" w:space="0" w:color="auto"/>
              <w:right w:val="single" w:sz="4" w:space="0" w:color="auto"/>
            </w:tcBorders>
          </w:tcPr>
          <w:p w14:paraId="7EAC3D30" w14:textId="77777777" w:rsidR="00A4484F" w:rsidRPr="00F973F7" w:rsidRDefault="00A4484F">
            <w:pPr>
              <w:spacing w:after="120"/>
              <w:rPr>
                <w:sz w:val="18"/>
                <w:szCs w:val="18"/>
              </w:rPr>
            </w:pPr>
            <w:r w:rsidRPr="00F973F7">
              <w:rPr>
                <w:sz w:val="18"/>
                <w:szCs w:val="18"/>
              </w:rPr>
              <w:t>Stopniowy wzrost temp. powietrza</w:t>
            </w:r>
          </w:p>
        </w:tc>
        <w:tc>
          <w:tcPr>
            <w:tcW w:w="1134" w:type="dxa"/>
            <w:tcBorders>
              <w:left w:val="single" w:sz="4" w:space="0" w:color="auto"/>
            </w:tcBorders>
            <w:shd w:val="clear" w:color="auto" w:fill="4EA72E" w:themeFill="accent6"/>
          </w:tcPr>
          <w:p w14:paraId="30B46834" w14:textId="77777777" w:rsidR="00A4484F" w:rsidRPr="00F973F7" w:rsidRDefault="00A4484F">
            <w:pPr>
              <w:spacing w:after="120"/>
              <w:rPr>
                <w:sz w:val="18"/>
                <w:szCs w:val="18"/>
              </w:rPr>
            </w:pPr>
          </w:p>
        </w:tc>
        <w:tc>
          <w:tcPr>
            <w:tcW w:w="5722" w:type="dxa"/>
          </w:tcPr>
          <w:p w14:paraId="140E5FD8" w14:textId="77777777" w:rsidR="00A4484F" w:rsidRPr="00F973F7" w:rsidRDefault="00A4484F">
            <w:pPr>
              <w:spacing w:after="120"/>
              <w:rPr>
                <w:sz w:val="18"/>
                <w:szCs w:val="18"/>
              </w:rPr>
            </w:pPr>
            <w:r w:rsidRPr="00F973F7">
              <w:rPr>
                <w:sz w:val="18"/>
                <w:szCs w:val="18"/>
              </w:rPr>
              <w:t>Brak wpływu</w:t>
            </w:r>
          </w:p>
        </w:tc>
      </w:tr>
      <w:tr w:rsidR="00A4484F" w:rsidRPr="00F973F7" w14:paraId="43F4FE38" w14:textId="77777777" w:rsidTr="00B85EE3">
        <w:tc>
          <w:tcPr>
            <w:tcW w:w="2354" w:type="dxa"/>
            <w:tcBorders>
              <w:top w:val="single" w:sz="4" w:space="0" w:color="auto"/>
              <w:left w:val="single" w:sz="4" w:space="0" w:color="auto"/>
              <w:bottom w:val="single" w:sz="4" w:space="0" w:color="auto"/>
              <w:right w:val="single" w:sz="4" w:space="0" w:color="auto"/>
            </w:tcBorders>
          </w:tcPr>
          <w:p w14:paraId="6AA3D580" w14:textId="77777777" w:rsidR="00A4484F" w:rsidRPr="00F973F7" w:rsidRDefault="00A4484F">
            <w:pPr>
              <w:spacing w:after="120"/>
              <w:rPr>
                <w:sz w:val="18"/>
                <w:szCs w:val="18"/>
              </w:rPr>
            </w:pPr>
            <w:r w:rsidRPr="00F973F7">
              <w:rPr>
                <w:sz w:val="18"/>
                <w:szCs w:val="18"/>
              </w:rPr>
              <w:t>Ekstremalny wzrost temp. powietrza</w:t>
            </w:r>
          </w:p>
        </w:tc>
        <w:tc>
          <w:tcPr>
            <w:tcW w:w="1134" w:type="dxa"/>
            <w:tcBorders>
              <w:left w:val="single" w:sz="4" w:space="0" w:color="auto"/>
            </w:tcBorders>
            <w:shd w:val="clear" w:color="auto" w:fill="4EA72E" w:themeFill="accent6"/>
          </w:tcPr>
          <w:p w14:paraId="2A429061" w14:textId="77777777" w:rsidR="00A4484F" w:rsidRPr="00F973F7" w:rsidRDefault="00A4484F">
            <w:pPr>
              <w:spacing w:after="120"/>
              <w:rPr>
                <w:sz w:val="18"/>
                <w:szCs w:val="18"/>
              </w:rPr>
            </w:pPr>
          </w:p>
        </w:tc>
        <w:tc>
          <w:tcPr>
            <w:tcW w:w="5722" w:type="dxa"/>
          </w:tcPr>
          <w:p w14:paraId="56A99CE6" w14:textId="77777777" w:rsidR="00A4484F" w:rsidRPr="00F973F7" w:rsidRDefault="00A4484F">
            <w:pPr>
              <w:spacing w:after="120"/>
              <w:rPr>
                <w:sz w:val="18"/>
                <w:szCs w:val="18"/>
              </w:rPr>
            </w:pPr>
            <w:r w:rsidRPr="00F973F7">
              <w:rPr>
                <w:sz w:val="18"/>
                <w:szCs w:val="18"/>
              </w:rPr>
              <w:t>Brak wpływu</w:t>
            </w:r>
          </w:p>
        </w:tc>
      </w:tr>
      <w:tr w:rsidR="00A4484F" w:rsidRPr="00F973F7" w14:paraId="4D541237" w14:textId="77777777" w:rsidTr="00B85EE3">
        <w:tc>
          <w:tcPr>
            <w:tcW w:w="2354" w:type="dxa"/>
            <w:tcBorders>
              <w:top w:val="single" w:sz="4" w:space="0" w:color="auto"/>
              <w:left w:val="single" w:sz="4" w:space="0" w:color="auto"/>
              <w:bottom w:val="single" w:sz="4" w:space="0" w:color="auto"/>
              <w:right w:val="single" w:sz="4" w:space="0" w:color="auto"/>
            </w:tcBorders>
          </w:tcPr>
          <w:p w14:paraId="28C97BF1" w14:textId="77777777" w:rsidR="00A4484F" w:rsidRPr="00F973F7" w:rsidRDefault="00A4484F">
            <w:pPr>
              <w:spacing w:after="120"/>
              <w:rPr>
                <w:sz w:val="18"/>
                <w:szCs w:val="18"/>
              </w:rPr>
            </w:pPr>
            <w:r w:rsidRPr="00F973F7">
              <w:rPr>
                <w:sz w:val="18"/>
                <w:szCs w:val="18"/>
              </w:rPr>
              <w:t>Stopniowe zmiany opadów</w:t>
            </w:r>
          </w:p>
        </w:tc>
        <w:tc>
          <w:tcPr>
            <w:tcW w:w="1134" w:type="dxa"/>
            <w:tcBorders>
              <w:left w:val="single" w:sz="4" w:space="0" w:color="auto"/>
            </w:tcBorders>
            <w:shd w:val="clear" w:color="auto" w:fill="FFC000"/>
          </w:tcPr>
          <w:p w14:paraId="54A49EF9" w14:textId="77777777" w:rsidR="00A4484F" w:rsidRPr="00F973F7" w:rsidRDefault="00A4484F">
            <w:pPr>
              <w:spacing w:after="120"/>
              <w:rPr>
                <w:sz w:val="18"/>
                <w:szCs w:val="18"/>
              </w:rPr>
            </w:pPr>
          </w:p>
        </w:tc>
        <w:tc>
          <w:tcPr>
            <w:tcW w:w="5722" w:type="dxa"/>
          </w:tcPr>
          <w:p w14:paraId="4A7388CE" w14:textId="77777777" w:rsidR="00A4484F" w:rsidRPr="00F973F7" w:rsidRDefault="00A4484F">
            <w:pPr>
              <w:spacing w:after="120"/>
              <w:rPr>
                <w:sz w:val="18"/>
                <w:szCs w:val="18"/>
              </w:rPr>
            </w:pPr>
            <w:r w:rsidRPr="00F973F7">
              <w:rPr>
                <w:sz w:val="18"/>
                <w:szCs w:val="18"/>
              </w:rPr>
              <w:t>Potencjalny wpływ na morfologię kanału i rozkład osadów może wystąpić w odpowiedzi na zmianę wzorców opadów deszczu</w:t>
            </w:r>
          </w:p>
        </w:tc>
      </w:tr>
      <w:tr w:rsidR="00A4484F" w:rsidRPr="00F973F7" w14:paraId="400638B8" w14:textId="77777777" w:rsidTr="00B85EE3">
        <w:tc>
          <w:tcPr>
            <w:tcW w:w="2354" w:type="dxa"/>
            <w:tcBorders>
              <w:top w:val="single" w:sz="4" w:space="0" w:color="auto"/>
              <w:left w:val="single" w:sz="4" w:space="0" w:color="auto"/>
              <w:bottom w:val="single" w:sz="4" w:space="0" w:color="auto"/>
              <w:right w:val="single" w:sz="4" w:space="0" w:color="auto"/>
            </w:tcBorders>
          </w:tcPr>
          <w:p w14:paraId="2D4B977B" w14:textId="77777777" w:rsidR="00A4484F" w:rsidRPr="00F973F7" w:rsidRDefault="00A4484F">
            <w:pPr>
              <w:spacing w:after="120"/>
              <w:rPr>
                <w:sz w:val="18"/>
                <w:szCs w:val="18"/>
              </w:rPr>
            </w:pPr>
            <w:r w:rsidRPr="00F973F7">
              <w:rPr>
                <w:sz w:val="18"/>
                <w:szCs w:val="18"/>
              </w:rPr>
              <w:t>Ekstremalne opady deszczu</w:t>
            </w:r>
          </w:p>
        </w:tc>
        <w:tc>
          <w:tcPr>
            <w:tcW w:w="1134" w:type="dxa"/>
            <w:tcBorders>
              <w:left w:val="single" w:sz="4" w:space="0" w:color="auto"/>
            </w:tcBorders>
            <w:shd w:val="clear" w:color="auto" w:fill="FFC000"/>
          </w:tcPr>
          <w:p w14:paraId="47FF18CF" w14:textId="77777777" w:rsidR="00A4484F" w:rsidRPr="00F973F7" w:rsidRDefault="00A4484F">
            <w:pPr>
              <w:spacing w:after="120"/>
              <w:rPr>
                <w:sz w:val="18"/>
                <w:szCs w:val="18"/>
              </w:rPr>
            </w:pPr>
          </w:p>
        </w:tc>
        <w:tc>
          <w:tcPr>
            <w:tcW w:w="5722" w:type="dxa"/>
          </w:tcPr>
          <w:p w14:paraId="20678FD9" w14:textId="77777777" w:rsidR="00A4484F" w:rsidRPr="00F973F7" w:rsidRDefault="00A4484F">
            <w:pPr>
              <w:spacing w:after="120"/>
              <w:rPr>
                <w:sz w:val="18"/>
                <w:szCs w:val="18"/>
              </w:rPr>
            </w:pPr>
            <w:r w:rsidRPr="00F973F7">
              <w:rPr>
                <w:sz w:val="18"/>
                <w:szCs w:val="18"/>
              </w:rPr>
              <w:t>Potencjalna zmiana koryta kanału i osadzania się/erozji osadów</w:t>
            </w:r>
          </w:p>
        </w:tc>
      </w:tr>
      <w:tr w:rsidR="00A4484F" w:rsidRPr="00F973F7" w14:paraId="7CA10A3E" w14:textId="77777777" w:rsidTr="00B85EE3">
        <w:tc>
          <w:tcPr>
            <w:tcW w:w="2354" w:type="dxa"/>
            <w:tcBorders>
              <w:top w:val="single" w:sz="4" w:space="0" w:color="auto"/>
              <w:left w:val="single" w:sz="4" w:space="0" w:color="auto"/>
              <w:bottom w:val="single" w:sz="4" w:space="0" w:color="auto"/>
              <w:right w:val="single" w:sz="4" w:space="0" w:color="auto"/>
            </w:tcBorders>
          </w:tcPr>
          <w:p w14:paraId="49BAD039" w14:textId="77777777" w:rsidR="00A4484F" w:rsidRPr="00F973F7" w:rsidRDefault="00A4484F">
            <w:pPr>
              <w:spacing w:after="120"/>
              <w:rPr>
                <w:sz w:val="18"/>
                <w:szCs w:val="18"/>
              </w:rPr>
            </w:pPr>
            <w:r w:rsidRPr="00F973F7">
              <w:rPr>
                <w:sz w:val="18"/>
                <w:szCs w:val="18"/>
              </w:rPr>
              <w:t>Średnia prędkość wiatru</w:t>
            </w:r>
          </w:p>
        </w:tc>
        <w:tc>
          <w:tcPr>
            <w:tcW w:w="1134" w:type="dxa"/>
            <w:tcBorders>
              <w:left w:val="single" w:sz="4" w:space="0" w:color="auto"/>
            </w:tcBorders>
            <w:shd w:val="clear" w:color="auto" w:fill="70AD47"/>
          </w:tcPr>
          <w:p w14:paraId="1ED2EB55" w14:textId="77777777" w:rsidR="00A4484F" w:rsidRPr="00F973F7" w:rsidRDefault="00A4484F">
            <w:pPr>
              <w:spacing w:after="120"/>
              <w:rPr>
                <w:sz w:val="18"/>
                <w:szCs w:val="18"/>
              </w:rPr>
            </w:pPr>
          </w:p>
        </w:tc>
        <w:tc>
          <w:tcPr>
            <w:tcW w:w="5722" w:type="dxa"/>
          </w:tcPr>
          <w:p w14:paraId="1C9AE071" w14:textId="77777777" w:rsidR="00A4484F" w:rsidRPr="00F973F7" w:rsidRDefault="00A4484F">
            <w:pPr>
              <w:spacing w:after="120"/>
              <w:rPr>
                <w:sz w:val="18"/>
                <w:szCs w:val="18"/>
              </w:rPr>
            </w:pPr>
            <w:r w:rsidRPr="00F973F7">
              <w:rPr>
                <w:sz w:val="18"/>
                <w:szCs w:val="18"/>
              </w:rPr>
              <w:t>Brak wpływu</w:t>
            </w:r>
          </w:p>
        </w:tc>
      </w:tr>
      <w:tr w:rsidR="00A4484F" w:rsidRPr="00F973F7" w14:paraId="7D28C0CE" w14:textId="77777777" w:rsidTr="00B85EE3">
        <w:tc>
          <w:tcPr>
            <w:tcW w:w="2354" w:type="dxa"/>
            <w:tcBorders>
              <w:top w:val="single" w:sz="4" w:space="0" w:color="auto"/>
              <w:left w:val="single" w:sz="4" w:space="0" w:color="auto"/>
              <w:bottom w:val="single" w:sz="4" w:space="0" w:color="auto"/>
              <w:right w:val="single" w:sz="4" w:space="0" w:color="auto"/>
            </w:tcBorders>
          </w:tcPr>
          <w:p w14:paraId="4912D965" w14:textId="77777777" w:rsidR="00A4484F" w:rsidRPr="00F973F7" w:rsidRDefault="00A4484F">
            <w:pPr>
              <w:spacing w:after="120"/>
              <w:rPr>
                <w:sz w:val="18"/>
                <w:szCs w:val="18"/>
              </w:rPr>
            </w:pPr>
            <w:r w:rsidRPr="00F973F7">
              <w:rPr>
                <w:sz w:val="18"/>
                <w:szCs w:val="18"/>
              </w:rPr>
              <w:t>Maksymalna prędkość wiatru</w:t>
            </w:r>
          </w:p>
        </w:tc>
        <w:tc>
          <w:tcPr>
            <w:tcW w:w="1134" w:type="dxa"/>
            <w:tcBorders>
              <w:left w:val="single" w:sz="4" w:space="0" w:color="auto"/>
            </w:tcBorders>
            <w:shd w:val="clear" w:color="auto" w:fill="FFC000"/>
          </w:tcPr>
          <w:p w14:paraId="732ACEAE" w14:textId="77777777" w:rsidR="00A4484F" w:rsidRPr="00F973F7" w:rsidRDefault="00A4484F">
            <w:pPr>
              <w:spacing w:after="120"/>
              <w:rPr>
                <w:sz w:val="18"/>
                <w:szCs w:val="18"/>
              </w:rPr>
            </w:pPr>
          </w:p>
        </w:tc>
        <w:tc>
          <w:tcPr>
            <w:tcW w:w="5722" w:type="dxa"/>
          </w:tcPr>
          <w:p w14:paraId="4C47E4FE" w14:textId="77777777" w:rsidR="00A4484F" w:rsidRPr="00F973F7" w:rsidRDefault="00A4484F">
            <w:pPr>
              <w:spacing w:after="120"/>
              <w:rPr>
                <w:sz w:val="18"/>
                <w:szCs w:val="18"/>
              </w:rPr>
            </w:pPr>
            <w:r w:rsidRPr="00F973F7">
              <w:rPr>
                <w:sz w:val="18"/>
                <w:szCs w:val="18"/>
              </w:rPr>
              <w:t>Brak wpływu</w:t>
            </w:r>
          </w:p>
        </w:tc>
      </w:tr>
      <w:tr w:rsidR="00A4484F" w:rsidRPr="00F973F7" w14:paraId="08604C71" w14:textId="77777777" w:rsidTr="00B85EE3">
        <w:tc>
          <w:tcPr>
            <w:tcW w:w="2354" w:type="dxa"/>
            <w:tcBorders>
              <w:top w:val="single" w:sz="4" w:space="0" w:color="auto"/>
              <w:left w:val="single" w:sz="4" w:space="0" w:color="auto"/>
              <w:bottom w:val="single" w:sz="4" w:space="0" w:color="auto"/>
              <w:right w:val="single" w:sz="4" w:space="0" w:color="auto"/>
            </w:tcBorders>
          </w:tcPr>
          <w:p w14:paraId="1F79AB8E" w14:textId="77777777" w:rsidR="00A4484F" w:rsidRPr="00F973F7" w:rsidRDefault="00A4484F">
            <w:pPr>
              <w:spacing w:after="120"/>
              <w:rPr>
                <w:sz w:val="18"/>
                <w:szCs w:val="18"/>
              </w:rPr>
            </w:pPr>
            <w:r w:rsidRPr="00F973F7">
              <w:rPr>
                <w:sz w:val="18"/>
                <w:szCs w:val="18"/>
              </w:rPr>
              <w:t>Wilgotność</w:t>
            </w:r>
          </w:p>
        </w:tc>
        <w:tc>
          <w:tcPr>
            <w:tcW w:w="1134" w:type="dxa"/>
            <w:tcBorders>
              <w:left w:val="single" w:sz="4" w:space="0" w:color="auto"/>
            </w:tcBorders>
            <w:shd w:val="clear" w:color="auto" w:fill="FFC000"/>
          </w:tcPr>
          <w:p w14:paraId="19B71EDC" w14:textId="77777777" w:rsidR="00A4484F" w:rsidRPr="00F973F7" w:rsidRDefault="00A4484F">
            <w:pPr>
              <w:spacing w:after="120"/>
              <w:rPr>
                <w:sz w:val="18"/>
                <w:szCs w:val="18"/>
              </w:rPr>
            </w:pPr>
          </w:p>
        </w:tc>
        <w:tc>
          <w:tcPr>
            <w:tcW w:w="5722" w:type="dxa"/>
          </w:tcPr>
          <w:p w14:paraId="2127A136" w14:textId="77777777" w:rsidR="00A4484F" w:rsidRPr="00F973F7" w:rsidRDefault="00A4484F">
            <w:pPr>
              <w:spacing w:after="120"/>
              <w:rPr>
                <w:sz w:val="18"/>
                <w:szCs w:val="18"/>
              </w:rPr>
            </w:pPr>
            <w:r w:rsidRPr="00F973F7">
              <w:rPr>
                <w:sz w:val="18"/>
                <w:szCs w:val="18"/>
              </w:rPr>
              <w:t>Potencjalne wysuszenie brzegów rzeki mogące wpłynąć na ich stabilność</w:t>
            </w:r>
          </w:p>
        </w:tc>
      </w:tr>
      <w:tr w:rsidR="00A4484F" w:rsidRPr="00F973F7" w14:paraId="03647D91" w14:textId="77777777" w:rsidTr="00B85EE3">
        <w:tc>
          <w:tcPr>
            <w:tcW w:w="2354" w:type="dxa"/>
            <w:tcBorders>
              <w:top w:val="single" w:sz="4" w:space="0" w:color="auto"/>
              <w:left w:val="single" w:sz="4" w:space="0" w:color="auto"/>
              <w:bottom w:val="single" w:sz="4" w:space="0" w:color="auto"/>
              <w:right w:val="single" w:sz="4" w:space="0" w:color="auto"/>
            </w:tcBorders>
          </w:tcPr>
          <w:p w14:paraId="71614AE3" w14:textId="77777777" w:rsidR="00A4484F" w:rsidRPr="00F973F7" w:rsidRDefault="00A4484F">
            <w:pPr>
              <w:spacing w:after="120"/>
              <w:rPr>
                <w:sz w:val="18"/>
                <w:szCs w:val="18"/>
              </w:rPr>
            </w:pPr>
            <w:r w:rsidRPr="00F973F7">
              <w:rPr>
                <w:sz w:val="18"/>
                <w:szCs w:val="18"/>
              </w:rPr>
              <w:t>Promieniowanie słoneczne</w:t>
            </w:r>
          </w:p>
        </w:tc>
        <w:tc>
          <w:tcPr>
            <w:tcW w:w="1134" w:type="dxa"/>
            <w:tcBorders>
              <w:left w:val="single" w:sz="4" w:space="0" w:color="auto"/>
            </w:tcBorders>
            <w:shd w:val="clear" w:color="auto" w:fill="70AD47"/>
          </w:tcPr>
          <w:p w14:paraId="3C82DD60" w14:textId="77777777" w:rsidR="00A4484F" w:rsidRPr="00F973F7" w:rsidRDefault="00A4484F">
            <w:pPr>
              <w:spacing w:after="120"/>
              <w:rPr>
                <w:sz w:val="18"/>
                <w:szCs w:val="18"/>
              </w:rPr>
            </w:pPr>
          </w:p>
        </w:tc>
        <w:tc>
          <w:tcPr>
            <w:tcW w:w="5722" w:type="dxa"/>
          </w:tcPr>
          <w:p w14:paraId="03738FE9" w14:textId="77777777" w:rsidR="00A4484F" w:rsidRPr="00F973F7" w:rsidRDefault="00A4484F">
            <w:pPr>
              <w:spacing w:after="120"/>
              <w:rPr>
                <w:sz w:val="18"/>
                <w:szCs w:val="18"/>
              </w:rPr>
            </w:pPr>
            <w:r w:rsidRPr="00F973F7">
              <w:rPr>
                <w:sz w:val="18"/>
                <w:szCs w:val="18"/>
              </w:rPr>
              <w:t>Brak wpływu</w:t>
            </w:r>
          </w:p>
        </w:tc>
      </w:tr>
      <w:tr w:rsidR="00A4484F" w:rsidRPr="00F973F7" w14:paraId="3536AEB3" w14:textId="77777777" w:rsidTr="00B85EE3">
        <w:tc>
          <w:tcPr>
            <w:tcW w:w="2354" w:type="dxa"/>
            <w:tcBorders>
              <w:top w:val="single" w:sz="4" w:space="0" w:color="auto"/>
              <w:left w:val="single" w:sz="4" w:space="0" w:color="auto"/>
              <w:bottom w:val="single" w:sz="4" w:space="0" w:color="auto"/>
              <w:right w:val="single" w:sz="4" w:space="0" w:color="auto"/>
            </w:tcBorders>
          </w:tcPr>
          <w:p w14:paraId="4131E5B0" w14:textId="77777777" w:rsidR="00A4484F" w:rsidRPr="00F973F7" w:rsidRDefault="00A4484F">
            <w:pPr>
              <w:spacing w:after="120"/>
              <w:rPr>
                <w:sz w:val="18"/>
                <w:szCs w:val="18"/>
              </w:rPr>
            </w:pPr>
            <w:r w:rsidRPr="00F973F7">
              <w:rPr>
                <w:sz w:val="18"/>
                <w:szCs w:val="18"/>
              </w:rPr>
              <w:t>Względny wzrost poziomu morza</w:t>
            </w:r>
          </w:p>
        </w:tc>
        <w:tc>
          <w:tcPr>
            <w:tcW w:w="1134" w:type="dxa"/>
            <w:tcBorders>
              <w:left w:val="single" w:sz="4" w:space="0" w:color="auto"/>
            </w:tcBorders>
            <w:shd w:val="clear" w:color="auto" w:fill="FFC000"/>
          </w:tcPr>
          <w:p w14:paraId="32456BC0" w14:textId="77777777" w:rsidR="00A4484F" w:rsidRPr="00F973F7" w:rsidRDefault="00A4484F">
            <w:pPr>
              <w:spacing w:after="120"/>
              <w:rPr>
                <w:sz w:val="18"/>
                <w:szCs w:val="18"/>
              </w:rPr>
            </w:pPr>
          </w:p>
        </w:tc>
        <w:tc>
          <w:tcPr>
            <w:tcW w:w="5722" w:type="dxa"/>
          </w:tcPr>
          <w:p w14:paraId="2C438449" w14:textId="77777777" w:rsidR="00A4484F" w:rsidRPr="00F973F7" w:rsidRDefault="00A4484F">
            <w:pPr>
              <w:spacing w:after="120"/>
              <w:rPr>
                <w:sz w:val="18"/>
                <w:szCs w:val="18"/>
              </w:rPr>
            </w:pPr>
            <w:r w:rsidRPr="00F973F7">
              <w:rPr>
                <w:sz w:val="18"/>
                <w:szCs w:val="18"/>
              </w:rPr>
              <w:t>Możliwość stopniowej zmiany poziomów wody w dół rzeki. Może to obniżyć standard ochrony przeciwpowodziowej.</w:t>
            </w:r>
          </w:p>
        </w:tc>
      </w:tr>
      <w:tr w:rsidR="00A4484F" w:rsidRPr="00F973F7" w14:paraId="48CCE7B0" w14:textId="77777777" w:rsidTr="00B85EE3">
        <w:tc>
          <w:tcPr>
            <w:tcW w:w="2354" w:type="dxa"/>
            <w:tcBorders>
              <w:top w:val="single" w:sz="4" w:space="0" w:color="auto"/>
              <w:left w:val="single" w:sz="4" w:space="0" w:color="auto"/>
              <w:bottom w:val="single" w:sz="4" w:space="0" w:color="auto"/>
              <w:right w:val="single" w:sz="4" w:space="0" w:color="auto"/>
            </w:tcBorders>
          </w:tcPr>
          <w:p w14:paraId="0DD8DC20" w14:textId="77777777" w:rsidR="00A4484F" w:rsidRPr="00F973F7" w:rsidRDefault="00A4484F">
            <w:pPr>
              <w:spacing w:after="120"/>
              <w:rPr>
                <w:sz w:val="18"/>
                <w:szCs w:val="18"/>
              </w:rPr>
            </w:pPr>
            <w:r w:rsidRPr="00F973F7">
              <w:rPr>
                <w:sz w:val="18"/>
                <w:szCs w:val="18"/>
              </w:rPr>
              <w:t>Temp. wody morskiej</w:t>
            </w:r>
          </w:p>
        </w:tc>
        <w:tc>
          <w:tcPr>
            <w:tcW w:w="1134" w:type="dxa"/>
            <w:tcBorders>
              <w:left w:val="single" w:sz="4" w:space="0" w:color="auto"/>
            </w:tcBorders>
            <w:shd w:val="clear" w:color="auto" w:fill="70AD47"/>
          </w:tcPr>
          <w:p w14:paraId="53817BF5" w14:textId="77777777" w:rsidR="00A4484F" w:rsidRPr="00F973F7" w:rsidRDefault="00A4484F">
            <w:pPr>
              <w:spacing w:after="120"/>
              <w:rPr>
                <w:sz w:val="18"/>
                <w:szCs w:val="18"/>
              </w:rPr>
            </w:pPr>
          </w:p>
        </w:tc>
        <w:tc>
          <w:tcPr>
            <w:tcW w:w="5722" w:type="dxa"/>
          </w:tcPr>
          <w:p w14:paraId="297D5905" w14:textId="77777777" w:rsidR="00A4484F" w:rsidRPr="00F973F7" w:rsidRDefault="00A4484F">
            <w:pPr>
              <w:spacing w:after="120"/>
              <w:rPr>
                <w:sz w:val="18"/>
                <w:szCs w:val="18"/>
              </w:rPr>
            </w:pPr>
            <w:r w:rsidRPr="00F973F7">
              <w:rPr>
                <w:sz w:val="18"/>
                <w:szCs w:val="18"/>
              </w:rPr>
              <w:t>Brak wpływu (Brak powiązania zmian na wybrzeżu z przeciwpowodziową infrastrukturą rzeczną)</w:t>
            </w:r>
          </w:p>
        </w:tc>
      </w:tr>
      <w:tr w:rsidR="00A4484F" w:rsidRPr="00F973F7" w14:paraId="043A808B" w14:textId="77777777" w:rsidTr="00B85EE3">
        <w:tc>
          <w:tcPr>
            <w:tcW w:w="2354" w:type="dxa"/>
            <w:tcBorders>
              <w:top w:val="single" w:sz="4" w:space="0" w:color="auto"/>
              <w:left w:val="single" w:sz="4" w:space="0" w:color="auto"/>
              <w:bottom w:val="single" w:sz="4" w:space="0" w:color="auto"/>
              <w:right w:val="single" w:sz="4" w:space="0" w:color="auto"/>
            </w:tcBorders>
          </w:tcPr>
          <w:p w14:paraId="77E120BA" w14:textId="77777777" w:rsidR="00A4484F" w:rsidRPr="00F973F7" w:rsidRDefault="00A4484F">
            <w:pPr>
              <w:spacing w:after="120"/>
              <w:rPr>
                <w:sz w:val="18"/>
                <w:szCs w:val="18"/>
              </w:rPr>
            </w:pPr>
            <w:r w:rsidRPr="00F973F7">
              <w:rPr>
                <w:sz w:val="18"/>
                <w:szCs w:val="18"/>
              </w:rPr>
              <w:t>Dostępność wody</w:t>
            </w:r>
          </w:p>
        </w:tc>
        <w:tc>
          <w:tcPr>
            <w:tcW w:w="1134" w:type="dxa"/>
            <w:tcBorders>
              <w:left w:val="single" w:sz="4" w:space="0" w:color="auto"/>
            </w:tcBorders>
            <w:shd w:val="clear" w:color="auto" w:fill="70AD47"/>
          </w:tcPr>
          <w:p w14:paraId="12B17EF4" w14:textId="77777777" w:rsidR="00A4484F" w:rsidRPr="00F973F7" w:rsidRDefault="00A4484F">
            <w:pPr>
              <w:spacing w:after="120"/>
              <w:rPr>
                <w:sz w:val="18"/>
                <w:szCs w:val="18"/>
              </w:rPr>
            </w:pPr>
          </w:p>
        </w:tc>
        <w:tc>
          <w:tcPr>
            <w:tcW w:w="5722" w:type="dxa"/>
          </w:tcPr>
          <w:p w14:paraId="3E600206" w14:textId="77777777" w:rsidR="00A4484F" w:rsidRPr="00F973F7" w:rsidRDefault="00A4484F">
            <w:pPr>
              <w:spacing w:after="120"/>
              <w:rPr>
                <w:sz w:val="18"/>
                <w:szCs w:val="18"/>
              </w:rPr>
            </w:pPr>
            <w:r w:rsidRPr="00F973F7">
              <w:rPr>
                <w:sz w:val="18"/>
                <w:szCs w:val="18"/>
              </w:rPr>
              <w:t>Brak wpływu</w:t>
            </w:r>
          </w:p>
        </w:tc>
      </w:tr>
      <w:tr w:rsidR="00A4484F" w:rsidRPr="00F973F7" w14:paraId="16F320F6" w14:textId="77777777" w:rsidTr="00B85EE3">
        <w:tc>
          <w:tcPr>
            <w:tcW w:w="2354" w:type="dxa"/>
            <w:tcBorders>
              <w:top w:val="single" w:sz="4" w:space="0" w:color="auto"/>
              <w:left w:val="single" w:sz="4" w:space="0" w:color="auto"/>
              <w:bottom w:val="single" w:sz="4" w:space="0" w:color="auto"/>
              <w:right w:val="single" w:sz="4" w:space="0" w:color="auto"/>
            </w:tcBorders>
          </w:tcPr>
          <w:p w14:paraId="5361F83C" w14:textId="77777777" w:rsidR="00A4484F" w:rsidRPr="00F973F7" w:rsidRDefault="00A4484F">
            <w:pPr>
              <w:spacing w:after="120"/>
              <w:rPr>
                <w:sz w:val="18"/>
                <w:szCs w:val="18"/>
              </w:rPr>
            </w:pPr>
            <w:r w:rsidRPr="00F973F7">
              <w:rPr>
                <w:sz w:val="18"/>
                <w:szCs w:val="18"/>
              </w:rPr>
              <w:t>Burze</w:t>
            </w:r>
          </w:p>
        </w:tc>
        <w:tc>
          <w:tcPr>
            <w:tcW w:w="1134" w:type="dxa"/>
            <w:tcBorders>
              <w:left w:val="single" w:sz="4" w:space="0" w:color="auto"/>
            </w:tcBorders>
            <w:shd w:val="clear" w:color="auto" w:fill="4EA72E" w:themeFill="accent6"/>
          </w:tcPr>
          <w:p w14:paraId="707D0849" w14:textId="77777777" w:rsidR="00A4484F" w:rsidRPr="00F973F7" w:rsidRDefault="00A4484F">
            <w:pPr>
              <w:spacing w:after="120"/>
              <w:rPr>
                <w:sz w:val="18"/>
                <w:szCs w:val="18"/>
              </w:rPr>
            </w:pPr>
          </w:p>
        </w:tc>
        <w:tc>
          <w:tcPr>
            <w:tcW w:w="5722" w:type="dxa"/>
          </w:tcPr>
          <w:p w14:paraId="07B3C758" w14:textId="77777777" w:rsidR="00A4484F" w:rsidRPr="00F973F7" w:rsidRDefault="00A4484F">
            <w:pPr>
              <w:spacing w:after="120"/>
              <w:rPr>
                <w:sz w:val="18"/>
                <w:szCs w:val="18"/>
              </w:rPr>
            </w:pPr>
            <w:r w:rsidRPr="00F973F7">
              <w:rPr>
                <w:sz w:val="18"/>
                <w:szCs w:val="18"/>
              </w:rPr>
              <w:t>Brak istotnego wpływu</w:t>
            </w:r>
          </w:p>
        </w:tc>
      </w:tr>
      <w:tr w:rsidR="00A4484F" w:rsidRPr="00F973F7" w14:paraId="42B5A959" w14:textId="77777777" w:rsidTr="00B85EE3">
        <w:tc>
          <w:tcPr>
            <w:tcW w:w="2354" w:type="dxa"/>
            <w:tcBorders>
              <w:top w:val="single" w:sz="4" w:space="0" w:color="auto"/>
              <w:left w:val="single" w:sz="4" w:space="0" w:color="auto"/>
              <w:bottom w:val="single" w:sz="4" w:space="0" w:color="auto"/>
              <w:right w:val="single" w:sz="4" w:space="0" w:color="auto"/>
            </w:tcBorders>
          </w:tcPr>
          <w:p w14:paraId="0844345E" w14:textId="77777777" w:rsidR="00A4484F" w:rsidRPr="00F973F7" w:rsidRDefault="00A4484F">
            <w:pPr>
              <w:spacing w:after="120"/>
              <w:rPr>
                <w:sz w:val="18"/>
                <w:szCs w:val="18"/>
              </w:rPr>
            </w:pPr>
            <w:r w:rsidRPr="00F973F7">
              <w:rPr>
                <w:sz w:val="18"/>
                <w:szCs w:val="18"/>
              </w:rPr>
              <w:t>Powodzie (przybrzeżne i rzeczne)</w:t>
            </w:r>
          </w:p>
        </w:tc>
        <w:tc>
          <w:tcPr>
            <w:tcW w:w="1134" w:type="dxa"/>
            <w:tcBorders>
              <w:left w:val="single" w:sz="4" w:space="0" w:color="auto"/>
            </w:tcBorders>
            <w:shd w:val="clear" w:color="auto" w:fill="FF0000"/>
          </w:tcPr>
          <w:p w14:paraId="3B99BA10" w14:textId="77777777" w:rsidR="00A4484F" w:rsidRPr="00F973F7" w:rsidRDefault="00A4484F">
            <w:pPr>
              <w:spacing w:after="120"/>
              <w:rPr>
                <w:sz w:val="18"/>
                <w:szCs w:val="18"/>
              </w:rPr>
            </w:pPr>
          </w:p>
        </w:tc>
        <w:tc>
          <w:tcPr>
            <w:tcW w:w="5722" w:type="dxa"/>
          </w:tcPr>
          <w:p w14:paraId="1383CF55" w14:textId="77777777" w:rsidR="00A4484F" w:rsidRPr="00F973F7" w:rsidRDefault="00A4484F">
            <w:pPr>
              <w:spacing w:after="120"/>
              <w:rPr>
                <w:sz w:val="18"/>
                <w:szCs w:val="18"/>
              </w:rPr>
            </w:pPr>
            <w:r w:rsidRPr="00F973F7">
              <w:rPr>
                <w:sz w:val="18"/>
                <w:szCs w:val="18"/>
              </w:rPr>
              <w:t>Przekroczenie parametrów konstrukcyjnych może skutkować zmianą koryta kanału</w:t>
            </w:r>
          </w:p>
        </w:tc>
      </w:tr>
      <w:tr w:rsidR="00A4484F" w:rsidRPr="00F973F7" w14:paraId="5E7B9682" w14:textId="77777777" w:rsidTr="00B85EE3">
        <w:tc>
          <w:tcPr>
            <w:tcW w:w="2354" w:type="dxa"/>
            <w:tcBorders>
              <w:top w:val="single" w:sz="4" w:space="0" w:color="auto"/>
              <w:left w:val="single" w:sz="4" w:space="0" w:color="auto"/>
              <w:bottom w:val="single" w:sz="4" w:space="0" w:color="auto"/>
              <w:right w:val="single" w:sz="4" w:space="0" w:color="auto"/>
            </w:tcBorders>
          </w:tcPr>
          <w:p w14:paraId="4E2EA162" w14:textId="77777777" w:rsidR="00A4484F" w:rsidRPr="00F973F7" w:rsidRDefault="00A4484F">
            <w:pPr>
              <w:spacing w:after="120"/>
              <w:rPr>
                <w:sz w:val="18"/>
                <w:szCs w:val="18"/>
              </w:rPr>
            </w:pPr>
            <w:r w:rsidRPr="00F973F7">
              <w:rPr>
                <w:sz w:val="18"/>
                <w:szCs w:val="18"/>
              </w:rPr>
              <w:t xml:space="preserve">Wskaźnik </w:t>
            </w:r>
            <w:proofErr w:type="spellStart"/>
            <w:r w:rsidRPr="00F973F7">
              <w:rPr>
                <w:sz w:val="18"/>
                <w:szCs w:val="18"/>
              </w:rPr>
              <w:t>pH</w:t>
            </w:r>
            <w:proofErr w:type="spellEnd"/>
            <w:r w:rsidRPr="00F973F7">
              <w:rPr>
                <w:sz w:val="18"/>
                <w:szCs w:val="18"/>
              </w:rPr>
              <w:t xml:space="preserve"> oceanów</w:t>
            </w:r>
          </w:p>
        </w:tc>
        <w:tc>
          <w:tcPr>
            <w:tcW w:w="1134" w:type="dxa"/>
            <w:tcBorders>
              <w:left w:val="single" w:sz="4" w:space="0" w:color="auto"/>
            </w:tcBorders>
            <w:shd w:val="clear" w:color="auto" w:fill="70AD47"/>
          </w:tcPr>
          <w:p w14:paraId="6DF21593" w14:textId="77777777" w:rsidR="00A4484F" w:rsidRPr="00F973F7" w:rsidRDefault="00A4484F">
            <w:pPr>
              <w:spacing w:after="120"/>
              <w:rPr>
                <w:sz w:val="18"/>
                <w:szCs w:val="18"/>
              </w:rPr>
            </w:pPr>
          </w:p>
        </w:tc>
        <w:tc>
          <w:tcPr>
            <w:tcW w:w="5722" w:type="dxa"/>
          </w:tcPr>
          <w:p w14:paraId="7B329498" w14:textId="77777777" w:rsidR="00A4484F" w:rsidRPr="00F973F7" w:rsidRDefault="00A4484F">
            <w:pPr>
              <w:spacing w:after="120"/>
              <w:rPr>
                <w:sz w:val="18"/>
                <w:szCs w:val="18"/>
              </w:rPr>
            </w:pPr>
            <w:r w:rsidRPr="00F973F7">
              <w:rPr>
                <w:sz w:val="18"/>
                <w:szCs w:val="18"/>
              </w:rPr>
              <w:t>Brak wpływu (brak powiązania zmian na wybrzeżu z przeciwpowodziową infrastrukturą rzeczną)</w:t>
            </w:r>
          </w:p>
        </w:tc>
      </w:tr>
      <w:tr w:rsidR="00A4484F" w:rsidRPr="00F973F7" w14:paraId="141268B0" w14:textId="77777777" w:rsidTr="00B85EE3">
        <w:tc>
          <w:tcPr>
            <w:tcW w:w="2354" w:type="dxa"/>
            <w:tcBorders>
              <w:top w:val="single" w:sz="4" w:space="0" w:color="auto"/>
              <w:left w:val="single" w:sz="4" w:space="0" w:color="auto"/>
              <w:bottom w:val="single" w:sz="4" w:space="0" w:color="auto"/>
              <w:right w:val="single" w:sz="4" w:space="0" w:color="auto"/>
            </w:tcBorders>
          </w:tcPr>
          <w:p w14:paraId="4649ECD7" w14:textId="77777777" w:rsidR="00A4484F" w:rsidRPr="00F973F7" w:rsidRDefault="00A4484F">
            <w:pPr>
              <w:spacing w:after="120"/>
              <w:rPr>
                <w:sz w:val="18"/>
                <w:szCs w:val="18"/>
              </w:rPr>
            </w:pPr>
            <w:r w:rsidRPr="00F973F7">
              <w:rPr>
                <w:sz w:val="18"/>
                <w:szCs w:val="18"/>
              </w:rPr>
              <w:t>Erozja wybrzeży</w:t>
            </w:r>
          </w:p>
        </w:tc>
        <w:tc>
          <w:tcPr>
            <w:tcW w:w="1134" w:type="dxa"/>
            <w:tcBorders>
              <w:left w:val="single" w:sz="4" w:space="0" w:color="auto"/>
            </w:tcBorders>
            <w:shd w:val="clear" w:color="auto" w:fill="FF0000"/>
          </w:tcPr>
          <w:p w14:paraId="1D0FD85D" w14:textId="77777777" w:rsidR="00A4484F" w:rsidRPr="00F973F7" w:rsidRDefault="00A4484F">
            <w:pPr>
              <w:spacing w:after="120"/>
              <w:rPr>
                <w:sz w:val="18"/>
                <w:szCs w:val="18"/>
              </w:rPr>
            </w:pPr>
          </w:p>
        </w:tc>
        <w:tc>
          <w:tcPr>
            <w:tcW w:w="5722" w:type="dxa"/>
          </w:tcPr>
          <w:p w14:paraId="03EC1C9D" w14:textId="77777777" w:rsidR="00A4484F" w:rsidRPr="00F973F7" w:rsidRDefault="00A4484F">
            <w:pPr>
              <w:spacing w:after="120"/>
              <w:rPr>
                <w:sz w:val="18"/>
                <w:szCs w:val="18"/>
              </w:rPr>
            </w:pPr>
            <w:r w:rsidRPr="00F973F7">
              <w:rPr>
                <w:sz w:val="18"/>
                <w:szCs w:val="18"/>
              </w:rPr>
              <w:t>Znaczący wpływ na integralność infrastruktury</w:t>
            </w:r>
          </w:p>
        </w:tc>
      </w:tr>
      <w:tr w:rsidR="00A4484F" w:rsidRPr="00F973F7" w14:paraId="04B11A5A" w14:textId="77777777" w:rsidTr="00B85EE3">
        <w:tc>
          <w:tcPr>
            <w:tcW w:w="2354" w:type="dxa"/>
            <w:tcBorders>
              <w:top w:val="single" w:sz="4" w:space="0" w:color="auto"/>
              <w:left w:val="single" w:sz="4" w:space="0" w:color="auto"/>
              <w:bottom w:val="single" w:sz="4" w:space="0" w:color="auto"/>
              <w:right w:val="single" w:sz="4" w:space="0" w:color="auto"/>
            </w:tcBorders>
          </w:tcPr>
          <w:p w14:paraId="2146DD83" w14:textId="77777777" w:rsidR="00A4484F" w:rsidRPr="00F973F7" w:rsidRDefault="00A4484F">
            <w:pPr>
              <w:spacing w:after="120"/>
              <w:rPr>
                <w:sz w:val="18"/>
                <w:szCs w:val="18"/>
              </w:rPr>
            </w:pPr>
            <w:r w:rsidRPr="00F973F7">
              <w:rPr>
                <w:sz w:val="18"/>
                <w:szCs w:val="18"/>
              </w:rPr>
              <w:t>Erozja gleby</w:t>
            </w:r>
          </w:p>
        </w:tc>
        <w:tc>
          <w:tcPr>
            <w:tcW w:w="1134" w:type="dxa"/>
            <w:tcBorders>
              <w:left w:val="single" w:sz="4" w:space="0" w:color="auto"/>
            </w:tcBorders>
            <w:shd w:val="clear" w:color="auto" w:fill="FFC000"/>
          </w:tcPr>
          <w:p w14:paraId="36ACBF8F" w14:textId="77777777" w:rsidR="00A4484F" w:rsidRPr="00F973F7" w:rsidRDefault="00A4484F">
            <w:pPr>
              <w:spacing w:after="120"/>
              <w:rPr>
                <w:sz w:val="18"/>
                <w:szCs w:val="18"/>
              </w:rPr>
            </w:pPr>
          </w:p>
        </w:tc>
        <w:tc>
          <w:tcPr>
            <w:tcW w:w="5722" w:type="dxa"/>
          </w:tcPr>
          <w:p w14:paraId="1C3DAA0B" w14:textId="77777777" w:rsidR="00A4484F" w:rsidRPr="00F973F7" w:rsidRDefault="00A4484F">
            <w:pPr>
              <w:spacing w:after="120"/>
              <w:rPr>
                <w:sz w:val="18"/>
                <w:szCs w:val="18"/>
              </w:rPr>
            </w:pPr>
            <w:r w:rsidRPr="00F973F7">
              <w:rPr>
                <w:sz w:val="18"/>
                <w:szCs w:val="18"/>
              </w:rPr>
              <w:t>Potencjalne zmniejszenie przepustowości kanału z powodu zwiększonego dopływu osadów do systemu rzecznego</w:t>
            </w:r>
          </w:p>
        </w:tc>
      </w:tr>
      <w:tr w:rsidR="00A4484F" w:rsidRPr="00F973F7" w14:paraId="572CCCF2" w14:textId="77777777" w:rsidTr="00B85EE3">
        <w:tc>
          <w:tcPr>
            <w:tcW w:w="2354" w:type="dxa"/>
            <w:tcBorders>
              <w:top w:val="single" w:sz="4" w:space="0" w:color="auto"/>
              <w:left w:val="single" w:sz="4" w:space="0" w:color="auto"/>
              <w:bottom w:val="single" w:sz="4" w:space="0" w:color="auto"/>
              <w:right w:val="single" w:sz="4" w:space="0" w:color="auto"/>
            </w:tcBorders>
          </w:tcPr>
          <w:p w14:paraId="194CA492" w14:textId="77777777" w:rsidR="00A4484F" w:rsidRPr="00F973F7" w:rsidRDefault="00A4484F">
            <w:pPr>
              <w:spacing w:after="120"/>
              <w:rPr>
                <w:sz w:val="18"/>
                <w:szCs w:val="18"/>
              </w:rPr>
            </w:pPr>
            <w:r w:rsidRPr="00F973F7">
              <w:rPr>
                <w:sz w:val="18"/>
                <w:szCs w:val="18"/>
              </w:rPr>
              <w:t>Zasolenie gleby</w:t>
            </w:r>
          </w:p>
        </w:tc>
        <w:tc>
          <w:tcPr>
            <w:tcW w:w="1134" w:type="dxa"/>
            <w:tcBorders>
              <w:left w:val="single" w:sz="4" w:space="0" w:color="auto"/>
            </w:tcBorders>
            <w:shd w:val="clear" w:color="auto" w:fill="70AD47"/>
          </w:tcPr>
          <w:p w14:paraId="2C523F85" w14:textId="77777777" w:rsidR="00A4484F" w:rsidRPr="00F973F7" w:rsidRDefault="00A4484F">
            <w:pPr>
              <w:spacing w:after="120"/>
              <w:rPr>
                <w:sz w:val="18"/>
                <w:szCs w:val="18"/>
              </w:rPr>
            </w:pPr>
          </w:p>
        </w:tc>
        <w:tc>
          <w:tcPr>
            <w:tcW w:w="5722" w:type="dxa"/>
          </w:tcPr>
          <w:p w14:paraId="6A5B99EB" w14:textId="77777777" w:rsidR="00A4484F" w:rsidRPr="00F973F7" w:rsidRDefault="00A4484F">
            <w:pPr>
              <w:spacing w:after="120"/>
              <w:rPr>
                <w:sz w:val="18"/>
                <w:szCs w:val="18"/>
              </w:rPr>
            </w:pPr>
            <w:r w:rsidRPr="00F973F7">
              <w:rPr>
                <w:sz w:val="18"/>
                <w:szCs w:val="18"/>
              </w:rPr>
              <w:t>Brak wpływu</w:t>
            </w:r>
          </w:p>
        </w:tc>
      </w:tr>
      <w:tr w:rsidR="00A4484F" w:rsidRPr="00F973F7" w14:paraId="17406C4D" w14:textId="77777777" w:rsidTr="00B85EE3">
        <w:tc>
          <w:tcPr>
            <w:tcW w:w="2354" w:type="dxa"/>
            <w:tcBorders>
              <w:top w:val="single" w:sz="4" w:space="0" w:color="auto"/>
              <w:left w:val="single" w:sz="4" w:space="0" w:color="auto"/>
              <w:bottom w:val="single" w:sz="4" w:space="0" w:color="auto"/>
              <w:right w:val="single" w:sz="4" w:space="0" w:color="auto"/>
            </w:tcBorders>
          </w:tcPr>
          <w:p w14:paraId="6CBF546D" w14:textId="77777777" w:rsidR="00A4484F" w:rsidRPr="00F973F7" w:rsidRDefault="00A4484F">
            <w:pPr>
              <w:spacing w:after="120"/>
              <w:rPr>
                <w:sz w:val="18"/>
                <w:szCs w:val="18"/>
              </w:rPr>
            </w:pPr>
            <w:r w:rsidRPr="00F973F7">
              <w:rPr>
                <w:sz w:val="18"/>
                <w:szCs w:val="18"/>
              </w:rPr>
              <w:t>Pożary naturalne</w:t>
            </w:r>
          </w:p>
        </w:tc>
        <w:tc>
          <w:tcPr>
            <w:tcW w:w="1134" w:type="dxa"/>
            <w:tcBorders>
              <w:left w:val="single" w:sz="4" w:space="0" w:color="auto"/>
            </w:tcBorders>
            <w:shd w:val="clear" w:color="auto" w:fill="FFC000"/>
          </w:tcPr>
          <w:p w14:paraId="0316C4C0" w14:textId="77777777" w:rsidR="00A4484F" w:rsidRPr="00F973F7" w:rsidRDefault="00A4484F">
            <w:pPr>
              <w:spacing w:after="120"/>
              <w:rPr>
                <w:sz w:val="18"/>
                <w:szCs w:val="18"/>
              </w:rPr>
            </w:pPr>
          </w:p>
        </w:tc>
        <w:tc>
          <w:tcPr>
            <w:tcW w:w="5722" w:type="dxa"/>
          </w:tcPr>
          <w:p w14:paraId="1B86A3A3" w14:textId="77777777" w:rsidR="00A4484F" w:rsidRPr="00F973F7" w:rsidRDefault="00A4484F">
            <w:pPr>
              <w:spacing w:after="120"/>
              <w:rPr>
                <w:sz w:val="18"/>
                <w:szCs w:val="18"/>
              </w:rPr>
            </w:pPr>
            <w:r w:rsidRPr="00F973F7">
              <w:rPr>
                <w:sz w:val="18"/>
                <w:szCs w:val="18"/>
              </w:rPr>
              <w:t>Potencjalna utrata roślinności nadbrzeżnej mogąca zdestabilizować wały ziemne</w:t>
            </w:r>
          </w:p>
        </w:tc>
      </w:tr>
      <w:tr w:rsidR="00A4484F" w:rsidRPr="00F973F7" w14:paraId="790FA612" w14:textId="77777777" w:rsidTr="00B85EE3">
        <w:tc>
          <w:tcPr>
            <w:tcW w:w="2354" w:type="dxa"/>
            <w:tcBorders>
              <w:top w:val="single" w:sz="4" w:space="0" w:color="auto"/>
              <w:left w:val="single" w:sz="4" w:space="0" w:color="auto"/>
              <w:bottom w:val="single" w:sz="4" w:space="0" w:color="auto"/>
              <w:right w:val="single" w:sz="4" w:space="0" w:color="auto"/>
            </w:tcBorders>
          </w:tcPr>
          <w:p w14:paraId="1D87866A" w14:textId="77777777" w:rsidR="00A4484F" w:rsidRPr="00F973F7" w:rsidRDefault="00A4484F">
            <w:pPr>
              <w:spacing w:after="120"/>
              <w:rPr>
                <w:sz w:val="18"/>
                <w:szCs w:val="18"/>
              </w:rPr>
            </w:pPr>
            <w:r w:rsidRPr="00F973F7">
              <w:rPr>
                <w:sz w:val="18"/>
                <w:szCs w:val="18"/>
              </w:rPr>
              <w:t>Jakość powietrza</w:t>
            </w:r>
          </w:p>
        </w:tc>
        <w:tc>
          <w:tcPr>
            <w:tcW w:w="1134" w:type="dxa"/>
            <w:tcBorders>
              <w:left w:val="single" w:sz="4" w:space="0" w:color="auto"/>
            </w:tcBorders>
            <w:shd w:val="clear" w:color="auto" w:fill="70AD47"/>
          </w:tcPr>
          <w:p w14:paraId="733C4C13" w14:textId="77777777" w:rsidR="00A4484F" w:rsidRPr="00F973F7" w:rsidRDefault="00A4484F">
            <w:pPr>
              <w:spacing w:after="120"/>
              <w:rPr>
                <w:sz w:val="18"/>
                <w:szCs w:val="18"/>
              </w:rPr>
            </w:pPr>
          </w:p>
        </w:tc>
        <w:tc>
          <w:tcPr>
            <w:tcW w:w="5722" w:type="dxa"/>
          </w:tcPr>
          <w:p w14:paraId="6B3F5E40" w14:textId="77777777" w:rsidR="00A4484F" w:rsidRPr="00F973F7" w:rsidRDefault="00A4484F">
            <w:pPr>
              <w:spacing w:after="120"/>
              <w:rPr>
                <w:sz w:val="18"/>
                <w:szCs w:val="18"/>
              </w:rPr>
            </w:pPr>
            <w:r w:rsidRPr="00F973F7">
              <w:rPr>
                <w:sz w:val="18"/>
                <w:szCs w:val="18"/>
              </w:rPr>
              <w:t>Brak wpływu</w:t>
            </w:r>
          </w:p>
        </w:tc>
      </w:tr>
      <w:tr w:rsidR="00A4484F" w:rsidRPr="00F973F7" w14:paraId="7173E55D" w14:textId="77777777" w:rsidTr="00B85EE3">
        <w:tc>
          <w:tcPr>
            <w:tcW w:w="2354" w:type="dxa"/>
            <w:tcBorders>
              <w:top w:val="single" w:sz="4" w:space="0" w:color="auto"/>
              <w:left w:val="single" w:sz="4" w:space="0" w:color="auto"/>
              <w:bottom w:val="single" w:sz="4" w:space="0" w:color="auto"/>
              <w:right w:val="single" w:sz="4" w:space="0" w:color="auto"/>
            </w:tcBorders>
          </w:tcPr>
          <w:p w14:paraId="6863053C" w14:textId="77777777" w:rsidR="00A4484F" w:rsidRPr="00F973F7" w:rsidRDefault="00A4484F">
            <w:pPr>
              <w:spacing w:after="120"/>
              <w:rPr>
                <w:sz w:val="18"/>
                <w:szCs w:val="18"/>
              </w:rPr>
            </w:pPr>
            <w:r w:rsidRPr="00F973F7">
              <w:rPr>
                <w:sz w:val="18"/>
                <w:szCs w:val="18"/>
              </w:rPr>
              <w:t>Niestabilność ziemi / osuwiska</w:t>
            </w:r>
          </w:p>
        </w:tc>
        <w:tc>
          <w:tcPr>
            <w:tcW w:w="1134" w:type="dxa"/>
            <w:tcBorders>
              <w:left w:val="single" w:sz="4" w:space="0" w:color="auto"/>
            </w:tcBorders>
            <w:shd w:val="clear" w:color="auto" w:fill="FF0000"/>
          </w:tcPr>
          <w:p w14:paraId="39CCC303" w14:textId="77777777" w:rsidR="00A4484F" w:rsidRPr="00F973F7" w:rsidRDefault="00A4484F">
            <w:pPr>
              <w:spacing w:after="120"/>
              <w:rPr>
                <w:sz w:val="18"/>
                <w:szCs w:val="18"/>
              </w:rPr>
            </w:pPr>
          </w:p>
        </w:tc>
        <w:tc>
          <w:tcPr>
            <w:tcW w:w="5722" w:type="dxa"/>
          </w:tcPr>
          <w:p w14:paraId="7F62195C" w14:textId="77777777" w:rsidR="00A4484F" w:rsidRPr="00F973F7" w:rsidRDefault="00A4484F">
            <w:pPr>
              <w:spacing w:after="120"/>
              <w:rPr>
                <w:sz w:val="18"/>
                <w:szCs w:val="18"/>
              </w:rPr>
            </w:pPr>
            <w:r w:rsidRPr="00F973F7">
              <w:rPr>
                <w:sz w:val="18"/>
                <w:szCs w:val="18"/>
              </w:rPr>
              <w:t>Duży wpływ może skutkować zmianami koryta kanału.</w:t>
            </w:r>
          </w:p>
        </w:tc>
      </w:tr>
      <w:tr w:rsidR="00A4484F" w:rsidRPr="00F973F7" w14:paraId="489DE0A0" w14:textId="77777777" w:rsidTr="00B85EE3">
        <w:tc>
          <w:tcPr>
            <w:tcW w:w="2354" w:type="dxa"/>
            <w:tcBorders>
              <w:top w:val="single" w:sz="4" w:space="0" w:color="auto"/>
              <w:left w:val="single" w:sz="4" w:space="0" w:color="auto"/>
              <w:bottom w:val="single" w:sz="4" w:space="0" w:color="auto"/>
              <w:right w:val="single" w:sz="4" w:space="0" w:color="auto"/>
            </w:tcBorders>
          </w:tcPr>
          <w:p w14:paraId="0633263C" w14:textId="77777777" w:rsidR="00A4484F" w:rsidRPr="00F973F7" w:rsidRDefault="00A4484F">
            <w:pPr>
              <w:spacing w:after="120"/>
              <w:rPr>
                <w:sz w:val="18"/>
                <w:szCs w:val="18"/>
              </w:rPr>
            </w:pPr>
            <w:r w:rsidRPr="00F973F7">
              <w:rPr>
                <w:sz w:val="18"/>
                <w:szCs w:val="18"/>
              </w:rPr>
              <w:t>Miejska wyspa ciepła</w:t>
            </w:r>
          </w:p>
        </w:tc>
        <w:tc>
          <w:tcPr>
            <w:tcW w:w="1134" w:type="dxa"/>
            <w:tcBorders>
              <w:left w:val="single" w:sz="4" w:space="0" w:color="auto"/>
            </w:tcBorders>
            <w:shd w:val="clear" w:color="auto" w:fill="70AD47"/>
          </w:tcPr>
          <w:p w14:paraId="734E929A" w14:textId="77777777" w:rsidR="00A4484F" w:rsidRPr="00F973F7" w:rsidRDefault="00A4484F">
            <w:pPr>
              <w:spacing w:after="120"/>
              <w:rPr>
                <w:sz w:val="18"/>
                <w:szCs w:val="18"/>
              </w:rPr>
            </w:pPr>
          </w:p>
        </w:tc>
        <w:tc>
          <w:tcPr>
            <w:tcW w:w="5722" w:type="dxa"/>
          </w:tcPr>
          <w:p w14:paraId="285B10BD" w14:textId="77777777" w:rsidR="00A4484F" w:rsidRPr="00F973F7" w:rsidRDefault="00A4484F">
            <w:pPr>
              <w:spacing w:after="120"/>
              <w:rPr>
                <w:sz w:val="18"/>
                <w:szCs w:val="18"/>
              </w:rPr>
            </w:pPr>
            <w:r w:rsidRPr="00F973F7">
              <w:rPr>
                <w:sz w:val="18"/>
                <w:szCs w:val="18"/>
              </w:rPr>
              <w:t>Brak wpływu</w:t>
            </w:r>
          </w:p>
        </w:tc>
      </w:tr>
      <w:tr w:rsidR="00A4484F" w:rsidRPr="00F973F7" w14:paraId="2830DDCE" w14:textId="77777777" w:rsidTr="00B85EE3">
        <w:tc>
          <w:tcPr>
            <w:tcW w:w="2354" w:type="dxa"/>
            <w:tcBorders>
              <w:top w:val="single" w:sz="4" w:space="0" w:color="auto"/>
              <w:left w:val="single" w:sz="4" w:space="0" w:color="auto"/>
              <w:bottom w:val="single" w:sz="4" w:space="0" w:color="auto"/>
              <w:right w:val="single" w:sz="4" w:space="0" w:color="auto"/>
            </w:tcBorders>
          </w:tcPr>
          <w:p w14:paraId="6BBF3C47" w14:textId="77777777" w:rsidR="00A4484F" w:rsidRPr="00F973F7" w:rsidRDefault="00A4484F">
            <w:pPr>
              <w:spacing w:after="120"/>
              <w:rPr>
                <w:sz w:val="18"/>
                <w:szCs w:val="18"/>
              </w:rPr>
            </w:pPr>
            <w:r w:rsidRPr="00F973F7">
              <w:rPr>
                <w:sz w:val="18"/>
                <w:szCs w:val="18"/>
              </w:rPr>
              <w:t>Długość sezonu wegetacyjnego</w:t>
            </w:r>
          </w:p>
        </w:tc>
        <w:tc>
          <w:tcPr>
            <w:tcW w:w="1134" w:type="dxa"/>
            <w:tcBorders>
              <w:left w:val="single" w:sz="4" w:space="0" w:color="auto"/>
            </w:tcBorders>
            <w:shd w:val="clear" w:color="auto" w:fill="70AD47"/>
          </w:tcPr>
          <w:p w14:paraId="22786E0D" w14:textId="77777777" w:rsidR="00A4484F" w:rsidRPr="00F973F7" w:rsidRDefault="00A4484F">
            <w:pPr>
              <w:spacing w:after="120"/>
              <w:rPr>
                <w:sz w:val="18"/>
                <w:szCs w:val="18"/>
              </w:rPr>
            </w:pPr>
          </w:p>
        </w:tc>
        <w:tc>
          <w:tcPr>
            <w:tcW w:w="5722" w:type="dxa"/>
          </w:tcPr>
          <w:p w14:paraId="01229EC0" w14:textId="77777777" w:rsidR="00A4484F" w:rsidRPr="00F973F7" w:rsidRDefault="00A4484F">
            <w:pPr>
              <w:spacing w:after="120"/>
              <w:rPr>
                <w:sz w:val="18"/>
                <w:szCs w:val="18"/>
              </w:rPr>
            </w:pPr>
            <w:r w:rsidRPr="00F973F7">
              <w:rPr>
                <w:sz w:val="18"/>
                <w:szCs w:val="18"/>
              </w:rPr>
              <w:t>Brak wpływu</w:t>
            </w:r>
          </w:p>
        </w:tc>
      </w:tr>
      <w:tr w:rsidR="00A4484F" w:rsidRPr="00F973F7" w14:paraId="2F94D544" w14:textId="77777777" w:rsidTr="00B85EE3">
        <w:tc>
          <w:tcPr>
            <w:tcW w:w="2354" w:type="dxa"/>
            <w:tcBorders>
              <w:top w:val="single" w:sz="4" w:space="0" w:color="auto"/>
              <w:left w:val="single" w:sz="4" w:space="0" w:color="auto"/>
              <w:bottom w:val="single" w:sz="4" w:space="0" w:color="auto"/>
              <w:right w:val="single" w:sz="4" w:space="0" w:color="auto"/>
            </w:tcBorders>
          </w:tcPr>
          <w:p w14:paraId="75B9E833" w14:textId="77777777" w:rsidR="00A4484F" w:rsidRPr="00F973F7" w:rsidRDefault="00A4484F">
            <w:pPr>
              <w:spacing w:after="120"/>
              <w:rPr>
                <w:sz w:val="18"/>
                <w:szCs w:val="18"/>
              </w:rPr>
            </w:pPr>
            <w:r w:rsidRPr="00F973F7">
              <w:rPr>
                <w:sz w:val="18"/>
                <w:szCs w:val="18"/>
              </w:rPr>
              <w:t>Fale mrozów</w:t>
            </w:r>
          </w:p>
        </w:tc>
        <w:tc>
          <w:tcPr>
            <w:tcW w:w="1134" w:type="dxa"/>
            <w:tcBorders>
              <w:left w:val="single" w:sz="4" w:space="0" w:color="auto"/>
            </w:tcBorders>
            <w:shd w:val="clear" w:color="auto" w:fill="4EA72E" w:themeFill="accent6"/>
          </w:tcPr>
          <w:p w14:paraId="780DD2FD" w14:textId="77777777" w:rsidR="00A4484F" w:rsidRPr="00F973F7" w:rsidRDefault="00A4484F">
            <w:pPr>
              <w:spacing w:after="120"/>
              <w:rPr>
                <w:sz w:val="18"/>
                <w:szCs w:val="18"/>
              </w:rPr>
            </w:pPr>
          </w:p>
        </w:tc>
        <w:tc>
          <w:tcPr>
            <w:tcW w:w="5722" w:type="dxa"/>
          </w:tcPr>
          <w:p w14:paraId="45643011" w14:textId="77777777" w:rsidR="00A4484F" w:rsidRPr="00F973F7" w:rsidRDefault="00A4484F">
            <w:pPr>
              <w:spacing w:after="120"/>
              <w:rPr>
                <w:sz w:val="18"/>
                <w:szCs w:val="18"/>
              </w:rPr>
            </w:pPr>
            <w:r w:rsidRPr="00F973F7">
              <w:rPr>
                <w:sz w:val="18"/>
                <w:szCs w:val="18"/>
              </w:rPr>
              <w:t>Brak wpływu</w:t>
            </w:r>
          </w:p>
        </w:tc>
      </w:tr>
      <w:tr w:rsidR="00A4484F" w:rsidRPr="00F973F7" w14:paraId="3B2D1A25" w14:textId="77777777" w:rsidTr="00B85EE3">
        <w:tc>
          <w:tcPr>
            <w:tcW w:w="2354" w:type="dxa"/>
            <w:tcBorders>
              <w:top w:val="single" w:sz="4" w:space="0" w:color="auto"/>
              <w:left w:val="single" w:sz="4" w:space="0" w:color="auto"/>
              <w:bottom w:val="single" w:sz="4" w:space="0" w:color="auto"/>
              <w:right w:val="single" w:sz="4" w:space="0" w:color="auto"/>
            </w:tcBorders>
          </w:tcPr>
          <w:p w14:paraId="7BC66A6A" w14:textId="77777777" w:rsidR="00A4484F" w:rsidRPr="00F973F7" w:rsidRDefault="00A4484F" w:rsidP="00F94BC6">
            <w:pPr>
              <w:keepLines/>
              <w:spacing w:after="120" w:line="278" w:lineRule="auto"/>
              <w:rPr>
                <w:sz w:val="18"/>
                <w:szCs w:val="18"/>
              </w:rPr>
            </w:pPr>
            <w:r w:rsidRPr="00F973F7">
              <w:rPr>
                <w:sz w:val="18"/>
                <w:szCs w:val="18"/>
              </w:rPr>
              <w:t>Częstość przechodzenia temperatury przez 0 st. C</w:t>
            </w:r>
          </w:p>
        </w:tc>
        <w:tc>
          <w:tcPr>
            <w:tcW w:w="1134" w:type="dxa"/>
            <w:tcBorders>
              <w:left w:val="single" w:sz="4" w:space="0" w:color="auto"/>
            </w:tcBorders>
            <w:shd w:val="clear" w:color="auto" w:fill="4EA72E" w:themeFill="accent6"/>
          </w:tcPr>
          <w:p w14:paraId="05ED671D" w14:textId="77777777" w:rsidR="00A4484F" w:rsidRPr="00F973F7" w:rsidRDefault="00A4484F" w:rsidP="00F94BC6">
            <w:pPr>
              <w:keepLines/>
              <w:spacing w:after="120" w:line="278" w:lineRule="auto"/>
              <w:rPr>
                <w:sz w:val="18"/>
                <w:szCs w:val="18"/>
              </w:rPr>
            </w:pPr>
          </w:p>
        </w:tc>
        <w:tc>
          <w:tcPr>
            <w:tcW w:w="5722" w:type="dxa"/>
          </w:tcPr>
          <w:p w14:paraId="7F9967B9" w14:textId="77777777" w:rsidR="00A4484F" w:rsidRPr="00F973F7" w:rsidRDefault="00A4484F" w:rsidP="00F94BC6">
            <w:pPr>
              <w:keepLines/>
              <w:spacing w:after="120" w:line="278" w:lineRule="auto"/>
              <w:rPr>
                <w:sz w:val="18"/>
                <w:szCs w:val="18"/>
              </w:rPr>
            </w:pPr>
            <w:r w:rsidRPr="00F973F7">
              <w:rPr>
                <w:sz w:val="18"/>
                <w:szCs w:val="18"/>
              </w:rPr>
              <w:t>Brak istotnego wpływu. Niewielkie uszkodzenia obiektów betonowych czy przepustów</w:t>
            </w:r>
          </w:p>
        </w:tc>
      </w:tr>
    </w:tbl>
    <w:p w14:paraId="024F92C7" w14:textId="617694DB" w:rsidR="00A4484F" w:rsidRPr="00F973F7" w:rsidRDefault="00A4484F" w:rsidP="00F94BC6">
      <w:pPr>
        <w:keepLines/>
        <w:spacing w:after="120" w:line="278" w:lineRule="auto"/>
        <w:ind w:left="22"/>
        <w:rPr>
          <w:sz w:val="18"/>
          <w:szCs w:val="18"/>
        </w:rPr>
      </w:pPr>
      <w:r w:rsidRPr="00F973F7">
        <w:rPr>
          <w:sz w:val="18"/>
          <w:szCs w:val="18"/>
        </w:rPr>
        <w:t>*z uwzględnieniem zapisów PORADNIKA oraz zapisów tabeli 4.2 opracowania „</w:t>
      </w:r>
      <w:proofErr w:type="spellStart"/>
      <w:r w:rsidRPr="00F973F7">
        <w:rPr>
          <w:i/>
          <w:iCs/>
          <w:sz w:val="18"/>
          <w:szCs w:val="18"/>
        </w:rPr>
        <w:t>Approach</w:t>
      </w:r>
      <w:proofErr w:type="spellEnd"/>
      <w:r w:rsidRPr="00F973F7">
        <w:rPr>
          <w:i/>
          <w:iCs/>
          <w:sz w:val="18"/>
          <w:szCs w:val="18"/>
        </w:rPr>
        <w:t xml:space="preserve"> to </w:t>
      </w:r>
      <w:proofErr w:type="spellStart"/>
      <w:r w:rsidRPr="00F973F7">
        <w:rPr>
          <w:i/>
          <w:iCs/>
          <w:sz w:val="18"/>
          <w:szCs w:val="18"/>
        </w:rPr>
        <w:t>climate</w:t>
      </w:r>
      <w:proofErr w:type="spellEnd"/>
      <w:r w:rsidRPr="00F973F7">
        <w:rPr>
          <w:i/>
          <w:iCs/>
          <w:sz w:val="18"/>
          <w:szCs w:val="18"/>
        </w:rPr>
        <w:t xml:space="preserve"> </w:t>
      </w:r>
      <w:proofErr w:type="spellStart"/>
      <w:r w:rsidRPr="00F973F7">
        <w:rPr>
          <w:i/>
          <w:iCs/>
          <w:sz w:val="18"/>
          <w:szCs w:val="18"/>
        </w:rPr>
        <w:t>proofing</w:t>
      </w:r>
      <w:proofErr w:type="spellEnd"/>
      <w:r w:rsidRPr="00F973F7">
        <w:rPr>
          <w:i/>
          <w:iCs/>
          <w:sz w:val="18"/>
          <w:szCs w:val="18"/>
        </w:rPr>
        <w:t xml:space="preserve"> for </w:t>
      </w:r>
      <w:proofErr w:type="spellStart"/>
      <w:r w:rsidRPr="00F973F7">
        <w:rPr>
          <w:i/>
          <w:iCs/>
          <w:sz w:val="18"/>
          <w:szCs w:val="18"/>
        </w:rPr>
        <w:t>flood</w:t>
      </w:r>
      <w:proofErr w:type="spellEnd"/>
      <w:r w:rsidRPr="00F973F7">
        <w:rPr>
          <w:i/>
          <w:iCs/>
          <w:sz w:val="18"/>
          <w:szCs w:val="18"/>
        </w:rPr>
        <w:t xml:space="preserve"> and </w:t>
      </w:r>
      <w:proofErr w:type="spellStart"/>
      <w:r w:rsidRPr="00F973F7">
        <w:rPr>
          <w:i/>
          <w:iCs/>
          <w:sz w:val="18"/>
          <w:szCs w:val="18"/>
        </w:rPr>
        <w:t>disaster</w:t>
      </w:r>
      <w:proofErr w:type="spellEnd"/>
      <w:r w:rsidRPr="00F973F7">
        <w:rPr>
          <w:i/>
          <w:iCs/>
          <w:sz w:val="18"/>
          <w:szCs w:val="18"/>
        </w:rPr>
        <w:t xml:space="preserve"> </w:t>
      </w:r>
      <w:proofErr w:type="spellStart"/>
      <w:r w:rsidRPr="00F973F7">
        <w:rPr>
          <w:i/>
          <w:iCs/>
          <w:sz w:val="18"/>
          <w:szCs w:val="18"/>
        </w:rPr>
        <w:t>risk</w:t>
      </w:r>
      <w:proofErr w:type="spellEnd"/>
      <w:r w:rsidRPr="00F973F7">
        <w:rPr>
          <w:i/>
          <w:iCs/>
          <w:sz w:val="18"/>
          <w:szCs w:val="18"/>
        </w:rPr>
        <w:t xml:space="preserve"> management </w:t>
      </w:r>
      <w:proofErr w:type="spellStart"/>
      <w:r w:rsidRPr="00F973F7">
        <w:rPr>
          <w:i/>
          <w:iCs/>
          <w:sz w:val="18"/>
          <w:szCs w:val="18"/>
        </w:rPr>
        <w:t>projects</w:t>
      </w:r>
      <w:proofErr w:type="spellEnd"/>
      <w:r w:rsidRPr="00F973F7">
        <w:rPr>
          <w:sz w:val="18"/>
          <w:szCs w:val="18"/>
        </w:rPr>
        <w:t xml:space="preserve">” (JASPERS, sierpień 2023) oraz tabeli 4.1. opracowania </w:t>
      </w:r>
      <w:r w:rsidRPr="00F973F7">
        <w:rPr>
          <w:i/>
          <w:iCs/>
          <w:sz w:val="18"/>
          <w:szCs w:val="18"/>
        </w:rPr>
        <w:t xml:space="preserve">Case </w:t>
      </w:r>
      <w:proofErr w:type="spellStart"/>
      <w:r w:rsidRPr="00F973F7">
        <w:rPr>
          <w:i/>
          <w:iCs/>
          <w:sz w:val="18"/>
          <w:szCs w:val="18"/>
        </w:rPr>
        <w:t>Study</w:t>
      </w:r>
      <w:proofErr w:type="spellEnd"/>
      <w:r w:rsidRPr="00F973F7">
        <w:rPr>
          <w:i/>
          <w:iCs/>
          <w:sz w:val="18"/>
          <w:szCs w:val="18"/>
        </w:rPr>
        <w:t xml:space="preserve">: </w:t>
      </w:r>
      <w:proofErr w:type="spellStart"/>
      <w:r w:rsidRPr="00F973F7">
        <w:rPr>
          <w:i/>
          <w:iCs/>
          <w:sz w:val="18"/>
          <w:szCs w:val="18"/>
        </w:rPr>
        <w:t>Climate</w:t>
      </w:r>
      <w:proofErr w:type="spellEnd"/>
      <w:r w:rsidRPr="00F973F7">
        <w:rPr>
          <w:i/>
          <w:iCs/>
          <w:sz w:val="18"/>
          <w:szCs w:val="18"/>
        </w:rPr>
        <w:t xml:space="preserve"> </w:t>
      </w:r>
      <w:proofErr w:type="spellStart"/>
      <w:r w:rsidRPr="00F973F7">
        <w:rPr>
          <w:i/>
          <w:iCs/>
          <w:sz w:val="18"/>
          <w:szCs w:val="18"/>
        </w:rPr>
        <w:t>proofing</w:t>
      </w:r>
      <w:proofErr w:type="spellEnd"/>
      <w:r w:rsidRPr="00F973F7">
        <w:rPr>
          <w:i/>
          <w:iCs/>
          <w:sz w:val="18"/>
          <w:szCs w:val="18"/>
        </w:rPr>
        <w:t xml:space="preserve"> of a </w:t>
      </w:r>
      <w:proofErr w:type="spellStart"/>
      <w:r w:rsidRPr="00F973F7">
        <w:rPr>
          <w:i/>
          <w:iCs/>
          <w:sz w:val="18"/>
          <w:szCs w:val="18"/>
        </w:rPr>
        <w:t>flood</w:t>
      </w:r>
      <w:proofErr w:type="spellEnd"/>
      <w:r w:rsidRPr="00F973F7">
        <w:rPr>
          <w:i/>
          <w:iCs/>
          <w:sz w:val="18"/>
          <w:szCs w:val="18"/>
        </w:rPr>
        <w:t xml:space="preserve"> </w:t>
      </w:r>
      <w:proofErr w:type="spellStart"/>
      <w:r w:rsidRPr="00F973F7">
        <w:rPr>
          <w:i/>
          <w:iCs/>
          <w:sz w:val="18"/>
          <w:szCs w:val="18"/>
        </w:rPr>
        <w:t>protection</w:t>
      </w:r>
      <w:proofErr w:type="spellEnd"/>
      <w:r w:rsidRPr="00F973F7">
        <w:rPr>
          <w:i/>
          <w:iCs/>
          <w:sz w:val="18"/>
          <w:szCs w:val="18"/>
        </w:rPr>
        <w:t xml:space="preserve"> </w:t>
      </w:r>
      <w:proofErr w:type="spellStart"/>
      <w:r w:rsidRPr="00F973F7">
        <w:rPr>
          <w:i/>
          <w:iCs/>
          <w:sz w:val="18"/>
          <w:szCs w:val="18"/>
        </w:rPr>
        <w:t>project</w:t>
      </w:r>
      <w:proofErr w:type="spellEnd"/>
      <w:r w:rsidRPr="00F973F7">
        <w:rPr>
          <w:sz w:val="18"/>
          <w:szCs w:val="18"/>
        </w:rPr>
        <w:t>, JASPERS, grudzień 2023</w:t>
      </w:r>
    </w:p>
    <w:p w14:paraId="42254EB0" w14:textId="77777777" w:rsidR="00A4484F" w:rsidRDefault="00A4484F" w:rsidP="00A4484F">
      <w:pPr>
        <w:spacing w:line="276" w:lineRule="auto"/>
        <w:jc w:val="both"/>
      </w:pPr>
    </w:p>
    <w:p w14:paraId="2DFAA646" w14:textId="1D398162" w:rsidR="00A4484F" w:rsidRPr="00B643F2" w:rsidRDefault="00A4484F" w:rsidP="009159BF">
      <w:pPr>
        <w:spacing w:after="120" w:line="276" w:lineRule="auto"/>
        <w:jc w:val="both"/>
      </w:pPr>
      <w:r w:rsidRPr="00B643F2">
        <w:t>Poziomy narażenia zostały określone na podstawie dostępnych danych, m.in.:</w:t>
      </w:r>
    </w:p>
    <w:p w14:paraId="03C9A6C5" w14:textId="77777777" w:rsidR="00A4484F" w:rsidRPr="00B643F2" w:rsidRDefault="00A4484F" w:rsidP="009159BF">
      <w:pPr>
        <w:pStyle w:val="ListParagraph"/>
        <w:numPr>
          <w:ilvl w:val="0"/>
          <w:numId w:val="9"/>
        </w:numPr>
        <w:spacing w:after="120" w:line="276" w:lineRule="auto"/>
        <w:contextualSpacing w:val="0"/>
        <w:jc w:val="both"/>
      </w:pPr>
      <w:r w:rsidRPr="00B643F2">
        <w:t xml:space="preserve">Projekt </w:t>
      </w:r>
      <w:proofErr w:type="spellStart"/>
      <w:r w:rsidRPr="00B643F2">
        <w:t>Klimada</w:t>
      </w:r>
      <w:proofErr w:type="spellEnd"/>
      <w:r w:rsidRPr="00B643F2">
        <w:t xml:space="preserve"> 2.0</w:t>
      </w:r>
    </w:p>
    <w:p w14:paraId="6A0F9726" w14:textId="77777777" w:rsidR="00A4484F" w:rsidRPr="00B643F2" w:rsidRDefault="00A4484F" w:rsidP="009159BF">
      <w:pPr>
        <w:pStyle w:val="ListParagraph"/>
        <w:numPr>
          <w:ilvl w:val="0"/>
          <w:numId w:val="9"/>
        </w:numPr>
        <w:spacing w:after="120" w:line="276" w:lineRule="auto"/>
        <w:contextualSpacing w:val="0"/>
        <w:jc w:val="both"/>
      </w:pPr>
      <w:r w:rsidRPr="00B643F2">
        <w:t xml:space="preserve">System Osłony </w:t>
      </w:r>
      <w:proofErr w:type="spellStart"/>
      <w:r w:rsidRPr="00B643F2">
        <w:t>Przeciwosuwiskowej</w:t>
      </w:r>
      <w:proofErr w:type="spellEnd"/>
      <w:r w:rsidRPr="00B643F2">
        <w:t xml:space="preserve"> (SOPO)</w:t>
      </w:r>
    </w:p>
    <w:p w14:paraId="732686DC" w14:textId="77777777" w:rsidR="00A4484F" w:rsidRPr="00B643F2" w:rsidRDefault="00A4484F" w:rsidP="009159BF">
      <w:pPr>
        <w:pStyle w:val="ListParagraph"/>
        <w:numPr>
          <w:ilvl w:val="0"/>
          <w:numId w:val="9"/>
        </w:numPr>
        <w:spacing w:after="120" w:line="276" w:lineRule="auto"/>
        <w:contextualSpacing w:val="0"/>
        <w:jc w:val="both"/>
      </w:pPr>
      <w:r w:rsidRPr="00B643F2">
        <w:t>Mapy Zagrożenia Powodziowego / Aktualizacja Planu Zarządzania Ryzykiem Powodziowym na obszarze dorzecza Wisły (</w:t>
      </w:r>
      <w:proofErr w:type="spellStart"/>
      <w:r w:rsidRPr="00B643F2">
        <w:t>aPZRP</w:t>
      </w:r>
      <w:proofErr w:type="spellEnd"/>
      <w:r w:rsidRPr="00B643F2">
        <w:t>)</w:t>
      </w:r>
    </w:p>
    <w:p w14:paraId="2810A201" w14:textId="77777777" w:rsidR="00A4484F" w:rsidRPr="00B643F2" w:rsidRDefault="00A4484F" w:rsidP="009159BF">
      <w:pPr>
        <w:pStyle w:val="ListParagraph"/>
        <w:numPr>
          <w:ilvl w:val="0"/>
          <w:numId w:val="9"/>
        </w:numPr>
        <w:spacing w:after="120" w:line="276" w:lineRule="auto"/>
        <w:contextualSpacing w:val="0"/>
        <w:jc w:val="both"/>
      </w:pPr>
      <w:r w:rsidRPr="00B643F2">
        <w:t>Baza Danych Obiektów Topograficznych (BDOT)</w:t>
      </w:r>
    </w:p>
    <w:p w14:paraId="5D1A37E8" w14:textId="11C26C8B" w:rsidR="009159BF" w:rsidRPr="00B643F2" w:rsidRDefault="00A4484F" w:rsidP="009159BF">
      <w:pPr>
        <w:spacing w:after="120" w:line="276" w:lineRule="auto"/>
        <w:jc w:val="both"/>
      </w:pPr>
      <w:r w:rsidRPr="00B643F2">
        <w:t>Ocena narażenia została przygotowana w dwóch perspektywach czasowych, tj. dla obecnego klimatu oraz przyszłego klimatu. Jako „przyszły klimat” przyjęto horyzont czasowy lat 2091-2100, z uwagi na charakter planowanej inwestycji. W analizach zakładano zmiany klimatu wg pesymistycznego scenariusza, tj. RCP 8.5.</w:t>
      </w:r>
    </w:p>
    <w:p w14:paraId="4B458ECF" w14:textId="349522AF" w:rsidR="009159BF" w:rsidRPr="009159BF" w:rsidRDefault="006B0C9B" w:rsidP="009159BF">
      <w:pPr>
        <w:pStyle w:val="Caption"/>
        <w:rPr>
          <w:rFonts w:asciiTheme="minorHAnsi" w:hAnsiTheme="minorHAnsi"/>
          <w:b w:val="0"/>
          <w:bCs w:val="0"/>
          <w:color w:val="000000" w:themeColor="text1"/>
          <w:sz w:val="24"/>
          <w:szCs w:val="24"/>
        </w:rPr>
      </w:pPr>
      <w:bookmarkStart w:id="26" w:name="_Toc239942281"/>
      <w:r w:rsidRPr="009159BF">
        <w:rPr>
          <w:rFonts w:asciiTheme="minorHAnsi" w:hAnsiTheme="minorHAnsi"/>
          <w:b w:val="0"/>
          <w:bCs w:val="0"/>
          <w:color w:val="000000" w:themeColor="text1"/>
          <w:sz w:val="24"/>
          <w:szCs w:val="24"/>
        </w:rPr>
        <w:t xml:space="preserve">Tabela </w:t>
      </w:r>
      <w:r w:rsidRPr="009159BF">
        <w:rPr>
          <w:rFonts w:asciiTheme="minorHAnsi" w:hAnsiTheme="minorHAnsi"/>
          <w:b w:val="0"/>
          <w:bCs w:val="0"/>
          <w:color w:val="000000" w:themeColor="text1"/>
          <w:sz w:val="24"/>
          <w:szCs w:val="24"/>
        </w:rPr>
        <w:fldChar w:fldCharType="begin"/>
      </w:r>
      <w:r w:rsidRPr="009159BF">
        <w:rPr>
          <w:rFonts w:asciiTheme="minorHAnsi" w:hAnsiTheme="minorHAnsi"/>
          <w:b w:val="0"/>
          <w:bCs w:val="0"/>
          <w:color w:val="000000" w:themeColor="text1"/>
          <w:sz w:val="24"/>
          <w:szCs w:val="24"/>
        </w:rPr>
        <w:instrText>SEQ Tabela \* ARABIC</w:instrText>
      </w:r>
      <w:r w:rsidRPr="009159BF">
        <w:rPr>
          <w:rFonts w:asciiTheme="minorHAnsi" w:hAnsiTheme="minorHAnsi"/>
          <w:b w:val="0"/>
          <w:bCs w:val="0"/>
          <w:color w:val="000000" w:themeColor="text1"/>
          <w:sz w:val="24"/>
          <w:szCs w:val="24"/>
        </w:rPr>
        <w:fldChar w:fldCharType="separate"/>
      </w:r>
      <w:r w:rsidRPr="009159BF">
        <w:rPr>
          <w:rFonts w:asciiTheme="minorHAnsi" w:hAnsiTheme="minorHAnsi"/>
          <w:b w:val="0"/>
          <w:bCs w:val="0"/>
          <w:noProof/>
          <w:color w:val="000000" w:themeColor="text1"/>
          <w:sz w:val="24"/>
          <w:szCs w:val="24"/>
        </w:rPr>
        <w:t>4</w:t>
      </w:r>
      <w:r w:rsidRPr="009159BF">
        <w:rPr>
          <w:rFonts w:asciiTheme="minorHAnsi" w:hAnsiTheme="minorHAnsi"/>
          <w:b w:val="0"/>
          <w:bCs w:val="0"/>
          <w:color w:val="000000" w:themeColor="text1"/>
          <w:sz w:val="24"/>
          <w:szCs w:val="24"/>
        </w:rPr>
        <w:fldChar w:fldCharType="end"/>
      </w:r>
      <w:r w:rsidRPr="009159BF">
        <w:rPr>
          <w:rFonts w:asciiTheme="minorHAnsi" w:hAnsiTheme="minorHAnsi"/>
          <w:b w:val="0"/>
          <w:bCs w:val="0"/>
          <w:color w:val="000000" w:themeColor="text1"/>
          <w:sz w:val="24"/>
          <w:szCs w:val="24"/>
        </w:rPr>
        <w:t xml:space="preserve"> </w:t>
      </w:r>
      <w:r w:rsidR="00A4484F" w:rsidRPr="009159BF">
        <w:rPr>
          <w:rFonts w:asciiTheme="minorHAnsi" w:hAnsiTheme="minorHAnsi"/>
          <w:b w:val="0"/>
          <w:bCs w:val="0"/>
          <w:color w:val="000000" w:themeColor="text1"/>
          <w:sz w:val="24"/>
          <w:szCs w:val="24"/>
        </w:rPr>
        <w:t>Narażenie (</w:t>
      </w:r>
      <w:proofErr w:type="spellStart"/>
      <w:r w:rsidR="00A4484F" w:rsidRPr="009159BF">
        <w:rPr>
          <w:rFonts w:asciiTheme="minorHAnsi" w:hAnsiTheme="minorHAnsi"/>
          <w:b w:val="0"/>
          <w:bCs w:val="0"/>
          <w:color w:val="000000" w:themeColor="text1"/>
          <w:sz w:val="24"/>
          <w:szCs w:val="24"/>
        </w:rPr>
        <w:t>Exposure</w:t>
      </w:r>
      <w:proofErr w:type="spellEnd"/>
      <w:r w:rsidRPr="009159BF">
        <w:rPr>
          <w:rFonts w:asciiTheme="minorHAnsi" w:hAnsiTheme="minorHAnsi"/>
          <w:b w:val="0"/>
          <w:bCs w:val="0"/>
          <w:color w:val="000000" w:themeColor="text1"/>
          <w:sz w:val="24"/>
          <w:szCs w:val="24"/>
        </w:rPr>
        <w:t>)</w:t>
      </w:r>
      <w:bookmarkEnd w:id="26"/>
    </w:p>
    <w:tbl>
      <w:tblPr>
        <w:tblStyle w:val="TableNormal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14"/>
        <w:gridCol w:w="1681"/>
        <w:gridCol w:w="1681"/>
        <w:gridCol w:w="1686"/>
      </w:tblGrid>
      <w:tr w:rsidR="00A4484F" w:rsidRPr="004740FF" w14:paraId="2A8FC0A6" w14:textId="77777777" w:rsidTr="009159BF">
        <w:trPr>
          <w:tblHeader/>
        </w:trPr>
        <w:tc>
          <w:tcPr>
            <w:tcW w:w="4077" w:type="dxa"/>
            <w:vMerge w:val="restart"/>
            <w:shd w:val="clear" w:color="auto" w:fill="A5C9EB" w:themeFill="text2" w:themeFillTint="40"/>
            <w:vAlign w:val="center"/>
          </w:tcPr>
          <w:p w14:paraId="57443F12" w14:textId="77777777" w:rsidR="00A4484F" w:rsidRPr="004740FF" w:rsidRDefault="00A4484F">
            <w:pPr>
              <w:spacing w:before="60" w:after="60" w:line="240" w:lineRule="atLeast"/>
              <w:jc w:val="center"/>
              <w:rPr>
                <w:b/>
                <w:bCs/>
                <w:sz w:val="18"/>
                <w:szCs w:val="18"/>
              </w:rPr>
            </w:pPr>
            <w:r w:rsidRPr="004740FF">
              <w:rPr>
                <w:b/>
                <w:bCs/>
                <w:sz w:val="18"/>
                <w:szCs w:val="18"/>
              </w:rPr>
              <w:t>Czynnik klimatyczny</w:t>
            </w:r>
          </w:p>
        </w:tc>
        <w:tc>
          <w:tcPr>
            <w:tcW w:w="5103" w:type="dxa"/>
            <w:gridSpan w:val="3"/>
            <w:shd w:val="clear" w:color="auto" w:fill="A5C9EB" w:themeFill="text2" w:themeFillTint="40"/>
            <w:vAlign w:val="center"/>
          </w:tcPr>
          <w:p w14:paraId="7034899A" w14:textId="77777777" w:rsidR="00A4484F" w:rsidRPr="004740FF" w:rsidRDefault="00A4484F">
            <w:pPr>
              <w:spacing w:before="60" w:after="60" w:line="240" w:lineRule="atLeast"/>
              <w:jc w:val="center"/>
              <w:rPr>
                <w:b/>
                <w:bCs/>
                <w:sz w:val="18"/>
                <w:szCs w:val="18"/>
              </w:rPr>
            </w:pPr>
            <w:r w:rsidRPr="004740FF">
              <w:rPr>
                <w:b/>
                <w:bCs/>
                <w:sz w:val="18"/>
                <w:szCs w:val="18"/>
              </w:rPr>
              <w:t>Narażenie</w:t>
            </w:r>
          </w:p>
        </w:tc>
      </w:tr>
      <w:tr w:rsidR="00A4484F" w:rsidRPr="004740FF" w14:paraId="2B346EC8" w14:textId="77777777" w:rsidTr="002C0B3B">
        <w:trPr>
          <w:tblHeader/>
        </w:trPr>
        <w:tc>
          <w:tcPr>
            <w:tcW w:w="4077" w:type="dxa"/>
            <w:vMerge/>
            <w:vAlign w:val="center"/>
          </w:tcPr>
          <w:p w14:paraId="67DE62C4" w14:textId="77777777" w:rsidR="00A4484F" w:rsidRPr="004740FF" w:rsidRDefault="00A4484F">
            <w:pPr>
              <w:spacing w:before="60" w:after="60" w:line="240" w:lineRule="atLeast"/>
              <w:rPr>
                <w:b/>
                <w:bCs/>
                <w:sz w:val="18"/>
                <w:szCs w:val="18"/>
              </w:rPr>
            </w:pPr>
          </w:p>
        </w:tc>
        <w:tc>
          <w:tcPr>
            <w:tcW w:w="1701" w:type="dxa"/>
            <w:shd w:val="clear" w:color="auto" w:fill="DAE9F7"/>
            <w:vAlign w:val="center"/>
          </w:tcPr>
          <w:p w14:paraId="597FD776" w14:textId="77777777" w:rsidR="00A4484F" w:rsidRPr="004740FF" w:rsidRDefault="00A4484F">
            <w:pPr>
              <w:spacing w:before="60" w:after="60" w:line="240" w:lineRule="atLeast"/>
              <w:jc w:val="center"/>
              <w:rPr>
                <w:b/>
                <w:bCs/>
                <w:sz w:val="18"/>
                <w:szCs w:val="18"/>
              </w:rPr>
            </w:pPr>
            <w:r w:rsidRPr="004740FF">
              <w:rPr>
                <w:b/>
                <w:bCs/>
                <w:sz w:val="18"/>
                <w:szCs w:val="18"/>
              </w:rPr>
              <w:t>Obecny klimat</w:t>
            </w:r>
          </w:p>
        </w:tc>
        <w:tc>
          <w:tcPr>
            <w:tcW w:w="1701" w:type="dxa"/>
            <w:shd w:val="clear" w:color="auto" w:fill="DAE9F7"/>
            <w:vAlign w:val="center"/>
          </w:tcPr>
          <w:p w14:paraId="1879B70A" w14:textId="77777777" w:rsidR="00A4484F" w:rsidRPr="004740FF" w:rsidRDefault="00A4484F">
            <w:pPr>
              <w:spacing w:before="60" w:after="60" w:line="240" w:lineRule="atLeast"/>
              <w:jc w:val="center"/>
              <w:rPr>
                <w:b/>
                <w:bCs/>
                <w:sz w:val="18"/>
                <w:szCs w:val="18"/>
              </w:rPr>
            </w:pPr>
            <w:r w:rsidRPr="004740FF">
              <w:rPr>
                <w:b/>
                <w:bCs/>
                <w:sz w:val="18"/>
                <w:szCs w:val="18"/>
              </w:rPr>
              <w:t>Przyszły klimat</w:t>
            </w:r>
          </w:p>
        </w:tc>
        <w:tc>
          <w:tcPr>
            <w:tcW w:w="1701" w:type="dxa"/>
            <w:shd w:val="clear" w:color="auto" w:fill="DAE9F7"/>
            <w:vAlign w:val="center"/>
          </w:tcPr>
          <w:p w14:paraId="106FC710" w14:textId="77777777" w:rsidR="00A4484F" w:rsidRPr="004740FF" w:rsidRDefault="00A4484F">
            <w:pPr>
              <w:spacing w:before="60" w:after="60" w:line="240" w:lineRule="atLeast"/>
              <w:jc w:val="center"/>
              <w:rPr>
                <w:b/>
                <w:bCs/>
                <w:sz w:val="18"/>
                <w:szCs w:val="18"/>
              </w:rPr>
            </w:pPr>
            <w:r w:rsidRPr="004740FF">
              <w:rPr>
                <w:b/>
                <w:bCs/>
                <w:sz w:val="18"/>
                <w:szCs w:val="18"/>
              </w:rPr>
              <w:t>Ostateczny poziom</w:t>
            </w:r>
          </w:p>
        </w:tc>
      </w:tr>
      <w:tr w:rsidR="00A4484F" w:rsidRPr="004740FF" w14:paraId="62BBBC6A" w14:textId="77777777" w:rsidTr="00B85EE3">
        <w:trPr>
          <w:trHeight w:val="600"/>
        </w:trPr>
        <w:tc>
          <w:tcPr>
            <w:tcW w:w="4077" w:type="dxa"/>
            <w:vAlign w:val="center"/>
          </w:tcPr>
          <w:p w14:paraId="158AAA74" w14:textId="77777777" w:rsidR="00A4484F" w:rsidRPr="004740FF" w:rsidRDefault="00A4484F">
            <w:pPr>
              <w:spacing w:line="240" w:lineRule="atLeast"/>
              <w:rPr>
                <w:sz w:val="18"/>
                <w:szCs w:val="18"/>
              </w:rPr>
            </w:pPr>
            <w:r w:rsidRPr="004740FF">
              <w:rPr>
                <w:sz w:val="18"/>
                <w:szCs w:val="18"/>
              </w:rPr>
              <w:t>Stopniowy wzrost temp. powietrza</w:t>
            </w:r>
          </w:p>
        </w:tc>
        <w:tc>
          <w:tcPr>
            <w:tcW w:w="1701" w:type="dxa"/>
            <w:shd w:val="clear" w:color="auto" w:fill="92D050"/>
            <w:vAlign w:val="center"/>
          </w:tcPr>
          <w:p w14:paraId="03B9D5AC" w14:textId="77777777" w:rsidR="00A4484F" w:rsidRPr="004740FF" w:rsidRDefault="00A4484F">
            <w:pPr>
              <w:spacing w:line="240" w:lineRule="atLeast"/>
              <w:jc w:val="center"/>
              <w:rPr>
                <w:sz w:val="18"/>
                <w:szCs w:val="18"/>
              </w:rPr>
            </w:pPr>
            <w:r w:rsidRPr="004740FF">
              <w:rPr>
                <w:sz w:val="18"/>
                <w:szCs w:val="18"/>
              </w:rPr>
              <w:t>niskie</w:t>
            </w:r>
          </w:p>
        </w:tc>
        <w:tc>
          <w:tcPr>
            <w:tcW w:w="1701" w:type="dxa"/>
            <w:shd w:val="clear" w:color="auto" w:fill="FFC000"/>
            <w:vAlign w:val="center"/>
          </w:tcPr>
          <w:p w14:paraId="0B46DD70" w14:textId="77777777" w:rsidR="00A4484F" w:rsidRPr="004740FF" w:rsidRDefault="00A4484F">
            <w:pPr>
              <w:spacing w:line="240" w:lineRule="atLeast"/>
              <w:jc w:val="center"/>
              <w:rPr>
                <w:sz w:val="18"/>
                <w:szCs w:val="18"/>
              </w:rPr>
            </w:pPr>
            <w:r w:rsidRPr="004740FF">
              <w:rPr>
                <w:sz w:val="18"/>
                <w:szCs w:val="18"/>
              </w:rPr>
              <w:t>średnie</w:t>
            </w:r>
          </w:p>
        </w:tc>
        <w:tc>
          <w:tcPr>
            <w:tcW w:w="1701" w:type="dxa"/>
            <w:shd w:val="clear" w:color="auto" w:fill="FFC000"/>
            <w:vAlign w:val="center"/>
          </w:tcPr>
          <w:p w14:paraId="38A9BCC6" w14:textId="77777777" w:rsidR="00A4484F" w:rsidRPr="004740FF" w:rsidRDefault="00A4484F">
            <w:pPr>
              <w:spacing w:line="240" w:lineRule="atLeast"/>
              <w:jc w:val="center"/>
              <w:rPr>
                <w:b/>
                <w:bCs/>
                <w:sz w:val="18"/>
                <w:szCs w:val="18"/>
              </w:rPr>
            </w:pPr>
            <w:r w:rsidRPr="004740FF">
              <w:rPr>
                <w:b/>
                <w:bCs/>
                <w:sz w:val="18"/>
                <w:szCs w:val="18"/>
              </w:rPr>
              <w:t>średnie</w:t>
            </w:r>
          </w:p>
        </w:tc>
      </w:tr>
      <w:tr w:rsidR="00A4484F" w:rsidRPr="004740FF" w14:paraId="32575833" w14:textId="77777777" w:rsidTr="00B85EE3">
        <w:trPr>
          <w:trHeight w:val="600"/>
        </w:trPr>
        <w:tc>
          <w:tcPr>
            <w:tcW w:w="4077" w:type="dxa"/>
            <w:vAlign w:val="center"/>
          </w:tcPr>
          <w:p w14:paraId="57380918" w14:textId="77777777" w:rsidR="00A4484F" w:rsidRPr="004740FF" w:rsidRDefault="00A4484F">
            <w:pPr>
              <w:spacing w:line="240" w:lineRule="atLeast"/>
              <w:rPr>
                <w:sz w:val="18"/>
                <w:szCs w:val="18"/>
              </w:rPr>
            </w:pPr>
            <w:r w:rsidRPr="004740FF">
              <w:rPr>
                <w:sz w:val="18"/>
                <w:szCs w:val="18"/>
              </w:rPr>
              <w:t>Ekstremalny wzrost temp. powietrza</w:t>
            </w:r>
          </w:p>
        </w:tc>
        <w:tc>
          <w:tcPr>
            <w:tcW w:w="1701" w:type="dxa"/>
            <w:shd w:val="clear" w:color="auto" w:fill="FFC000"/>
            <w:vAlign w:val="center"/>
          </w:tcPr>
          <w:p w14:paraId="1BC1CEB7" w14:textId="77777777" w:rsidR="00A4484F" w:rsidRPr="004740FF" w:rsidRDefault="00A4484F">
            <w:pPr>
              <w:spacing w:line="240" w:lineRule="atLeast"/>
              <w:jc w:val="center"/>
              <w:rPr>
                <w:sz w:val="18"/>
                <w:szCs w:val="18"/>
              </w:rPr>
            </w:pPr>
            <w:r w:rsidRPr="004740FF">
              <w:rPr>
                <w:sz w:val="18"/>
                <w:szCs w:val="18"/>
              </w:rPr>
              <w:t>średnie</w:t>
            </w:r>
          </w:p>
        </w:tc>
        <w:tc>
          <w:tcPr>
            <w:tcW w:w="1701" w:type="dxa"/>
            <w:shd w:val="clear" w:color="auto" w:fill="FF0000"/>
            <w:vAlign w:val="center"/>
          </w:tcPr>
          <w:p w14:paraId="7523F2A8" w14:textId="77777777" w:rsidR="00A4484F" w:rsidRPr="004740FF" w:rsidRDefault="00A4484F">
            <w:pPr>
              <w:spacing w:line="240" w:lineRule="atLeast"/>
              <w:jc w:val="center"/>
              <w:rPr>
                <w:sz w:val="18"/>
                <w:szCs w:val="18"/>
              </w:rPr>
            </w:pPr>
            <w:r w:rsidRPr="004740FF">
              <w:rPr>
                <w:sz w:val="18"/>
                <w:szCs w:val="18"/>
              </w:rPr>
              <w:t>wysokie</w:t>
            </w:r>
          </w:p>
        </w:tc>
        <w:tc>
          <w:tcPr>
            <w:tcW w:w="1701" w:type="dxa"/>
            <w:shd w:val="clear" w:color="auto" w:fill="FF0000"/>
            <w:vAlign w:val="center"/>
          </w:tcPr>
          <w:p w14:paraId="7F210F5D" w14:textId="77777777" w:rsidR="00A4484F" w:rsidRPr="004740FF" w:rsidRDefault="00A4484F">
            <w:pPr>
              <w:spacing w:line="240" w:lineRule="atLeast"/>
              <w:jc w:val="center"/>
              <w:rPr>
                <w:b/>
                <w:bCs/>
                <w:sz w:val="18"/>
                <w:szCs w:val="18"/>
              </w:rPr>
            </w:pPr>
            <w:r w:rsidRPr="004740FF">
              <w:rPr>
                <w:b/>
                <w:bCs/>
                <w:sz w:val="18"/>
                <w:szCs w:val="18"/>
              </w:rPr>
              <w:t>wysokie</w:t>
            </w:r>
          </w:p>
        </w:tc>
      </w:tr>
      <w:tr w:rsidR="00A4484F" w:rsidRPr="004740FF" w14:paraId="77059A11" w14:textId="77777777" w:rsidTr="00B85EE3">
        <w:trPr>
          <w:trHeight w:val="600"/>
        </w:trPr>
        <w:tc>
          <w:tcPr>
            <w:tcW w:w="4077" w:type="dxa"/>
            <w:vAlign w:val="center"/>
          </w:tcPr>
          <w:p w14:paraId="5BDF6847" w14:textId="77777777" w:rsidR="00A4484F" w:rsidRPr="004740FF" w:rsidRDefault="00A4484F">
            <w:pPr>
              <w:spacing w:line="240" w:lineRule="atLeast"/>
              <w:rPr>
                <w:sz w:val="18"/>
                <w:szCs w:val="18"/>
              </w:rPr>
            </w:pPr>
            <w:r w:rsidRPr="004740FF">
              <w:rPr>
                <w:sz w:val="18"/>
                <w:szCs w:val="18"/>
              </w:rPr>
              <w:t>Stopniowe zmiany opadów</w:t>
            </w:r>
          </w:p>
        </w:tc>
        <w:tc>
          <w:tcPr>
            <w:tcW w:w="1701" w:type="dxa"/>
            <w:shd w:val="clear" w:color="auto" w:fill="92D050"/>
            <w:vAlign w:val="center"/>
          </w:tcPr>
          <w:p w14:paraId="24B05E23" w14:textId="77777777" w:rsidR="00A4484F" w:rsidRPr="004740FF" w:rsidRDefault="00A4484F">
            <w:pPr>
              <w:spacing w:line="240" w:lineRule="atLeast"/>
              <w:jc w:val="center"/>
              <w:rPr>
                <w:sz w:val="18"/>
                <w:szCs w:val="18"/>
              </w:rPr>
            </w:pPr>
            <w:r w:rsidRPr="004740FF">
              <w:rPr>
                <w:sz w:val="18"/>
                <w:szCs w:val="18"/>
              </w:rPr>
              <w:t>niskie</w:t>
            </w:r>
          </w:p>
        </w:tc>
        <w:tc>
          <w:tcPr>
            <w:tcW w:w="1701" w:type="dxa"/>
            <w:shd w:val="clear" w:color="auto" w:fill="FFC000"/>
            <w:vAlign w:val="center"/>
          </w:tcPr>
          <w:p w14:paraId="1D181F3C" w14:textId="77777777" w:rsidR="00A4484F" w:rsidRPr="004740FF" w:rsidRDefault="00A4484F">
            <w:pPr>
              <w:spacing w:line="240" w:lineRule="atLeast"/>
              <w:jc w:val="center"/>
              <w:rPr>
                <w:sz w:val="18"/>
                <w:szCs w:val="18"/>
              </w:rPr>
            </w:pPr>
            <w:r w:rsidRPr="004740FF">
              <w:rPr>
                <w:sz w:val="18"/>
                <w:szCs w:val="18"/>
              </w:rPr>
              <w:t>średnie</w:t>
            </w:r>
          </w:p>
        </w:tc>
        <w:tc>
          <w:tcPr>
            <w:tcW w:w="1701" w:type="dxa"/>
            <w:shd w:val="clear" w:color="auto" w:fill="FFC000"/>
            <w:vAlign w:val="center"/>
          </w:tcPr>
          <w:p w14:paraId="41731551" w14:textId="77777777" w:rsidR="00A4484F" w:rsidRPr="004740FF" w:rsidRDefault="00A4484F">
            <w:pPr>
              <w:spacing w:line="240" w:lineRule="atLeast"/>
              <w:jc w:val="center"/>
              <w:rPr>
                <w:b/>
                <w:bCs/>
                <w:sz w:val="18"/>
                <w:szCs w:val="18"/>
              </w:rPr>
            </w:pPr>
            <w:r w:rsidRPr="004740FF">
              <w:rPr>
                <w:b/>
                <w:bCs/>
                <w:sz w:val="18"/>
                <w:szCs w:val="18"/>
              </w:rPr>
              <w:t>średnie</w:t>
            </w:r>
          </w:p>
        </w:tc>
      </w:tr>
      <w:tr w:rsidR="00A4484F" w:rsidRPr="004740FF" w14:paraId="343B67AE" w14:textId="77777777" w:rsidTr="00B85EE3">
        <w:trPr>
          <w:trHeight w:val="600"/>
        </w:trPr>
        <w:tc>
          <w:tcPr>
            <w:tcW w:w="4077" w:type="dxa"/>
            <w:vAlign w:val="center"/>
          </w:tcPr>
          <w:p w14:paraId="2CF46F9E" w14:textId="77777777" w:rsidR="00A4484F" w:rsidRPr="004740FF" w:rsidRDefault="00A4484F">
            <w:pPr>
              <w:spacing w:line="240" w:lineRule="atLeast"/>
              <w:rPr>
                <w:sz w:val="18"/>
                <w:szCs w:val="18"/>
              </w:rPr>
            </w:pPr>
            <w:r w:rsidRPr="004740FF">
              <w:rPr>
                <w:sz w:val="18"/>
                <w:szCs w:val="18"/>
              </w:rPr>
              <w:t>Ekstremalne opady deszczu</w:t>
            </w:r>
          </w:p>
        </w:tc>
        <w:tc>
          <w:tcPr>
            <w:tcW w:w="1701" w:type="dxa"/>
            <w:shd w:val="clear" w:color="auto" w:fill="FFC000"/>
            <w:vAlign w:val="center"/>
          </w:tcPr>
          <w:p w14:paraId="386ADA8A" w14:textId="77777777" w:rsidR="00A4484F" w:rsidRPr="004740FF" w:rsidRDefault="00A4484F">
            <w:pPr>
              <w:spacing w:line="240" w:lineRule="atLeast"/>
              <w:jc w:val="center"/>
              <w:rPr>
                <w:sz w:val="18"/>
                <w:szCs w:val="18"/>
              </w:rPr>
            </w:pPr>
            <w:r w:rsidRPr="004740FF">
              <w:rPr>
                <w:sz w:val="18"/>
                <w:szCs w:val="18"/>
              </w:rPr>
              <w:t>średnie</w:t>
            </w:r>
          </w:p>
        </w:tc>
        <w:tc>
          <w:tcPr>
            <w:tcW w:w="1701" w:type="dxa"/>
            <w:shd w:val="clear" w:color="auto" w:fill="FF0000"/>
            <w:vAlign w:val="center"/>
          </w:tcPr>
          <w:p w14:paraId="764EA750" w14:textId="77777777" w:rsidR="00A4484F" w:rsidRPr="004740FF" w:rsidRDefault="00A4484F">
            <w:pPr>
              <w:spacing w:line="240" w:lineRule="atLeast"/>
              <w:jc w:val="center"/>
              <w:rPr>
                <w:sz w:val="18"/>
                <w:szCs w:val="18"/>
              </w:rPr>
            </w:pPr>
            <w:r w:rsidRPr="004740FF">
              <w:rPr>
                <w:sz w:val="18"/>
                <w:szCs w:val="18"/>
              </w:rPr>
              <w:t>wysokie</w:t>
            </w:r>
          </w:p>
        </w:tc>
        <w:tc>
          <w:tcPr>
            <w:tcW w:w="1701" w:type="dxa"/>
            <w:shd w:val="clear" w:color="auto" w:fill="FF0000"/>
            <w:vAlign w:val="center"/>
          </w:tcPr>
          <w:p w14:paraId="42759755" w14:textId="77777777" w:rsidR="00A4484F" w:rsidRPr="004740FF" w:rsidRDefault="00A4484F">
            <w:pPr>
              <w:spacing w:line="240" w:lineRule="atLeast"/>
              <w:jc w:val="center"/>
              <w:rPr>
                <w:b/>
                <w:bCs/>
                <w:sz w:val="18"/>
                <w:szCs w:val="18"/>
              </w:rPr>
            </w:pPr>
            <w:r w:rsidRPr="004740FF">
              <w:rPr>
                <w:b/>
                <w:bCs/>
                <w:sz w:val="18"/>
                <w:szCs w:val="18"/>
              </w:rPr>
              <w:t>wysokie</w:t>
            </w:r>
          </w:p>
        </w:tc>
      </w:tr>
      <w:tr w:rsidR="00A4484F" w:rsidRPr="004740FF" w14:paraId="7D7616B3" w14:textId="77777777" w:rsidTr="00B85EE3">
        <w:trPr>
          <w:trHeight w:val="600"/>
        </w:trPr>
        <w:tc>
          <w:tcPr>
            <w:tcW w:w="4077" w:type="dxa"/>
            <w:vAlign w:val="center"/>
          </w:tcPr>
          <w:p w14:paraId="660542D8" w14:textId="77777777" w:rsidR="00A4484F" w:rsidRPr="004740FF" w:rsidRDefault="00A4484F">
            <w:pPr>
              <w:spacing w:line="240" w:lineRule="atLeast"/>
              <w:rPr>
                <w:sz w:val="18"/>
                <w:szCs w:val="18"/>
              </w:rPr>
            </w:pPr>
            <w:r w:rsidRPr="004740FF">
              <w:rPr>
                <w:sz w:val="18"/>
                <w:szCs w:val="18"/>
              </w:rPr>
              <w:t>Średnia prędkość wiatru</w:t>
            </w:r>
          </w:p>
        </w:tc>
        <w:tc>
          <w:tcPr>
            <w:tcW w:w="1701" w:type="dxa"/>
            <w:shd w:val="clear" w:color="auto" w:fill="92D050"/>
            <w:vAlign w:val="center"/>
          </w:tcPr>
          <w:p w14:paraId="72E240FE" w14:textId="77777777" w:rsidR="00A4484F" w:rsidRPr="004740FF" w:rsidRDefault="00A4484F">
            <w:pPr>
              <w:spacing w:line="240" w:lineRule="atLeast"/>
              <w:jc w:val="center"/>
              <w:rPr>
                <w:sz w:val="18"/>
                <w:szCs w:val="18"/>
              </w:rPr>
            </w:pPr>
            <w:r w:rsidRPr="004740FF">
              <w:rPr>
                <w:sz w:val="18"/>
                <w:szCs w:val="18"/>
              </w:rPr>
              <w:t>niskie</w:t>
            </w:r>
          </w:p>
        </w:tc>
        <w:tc>
          <w:tcPr>
            <w:tcW w:w="1701" w:type="dxa"/>
            <w:shd w:val="clear" w:color="auto" w:fill="92D050"/>
            <w:vAlign w:val="center"/>
          </w:tcPr>
          <w:p w14:paraId="6CE43905" w14:textId="77777777" w:rsidR="00A4484F" w:rsidRPr="004740FF" w:rsidRDefault="00A4484F">
            <w:pPr>
              <w:spacing w:line="240" w:lineRule="atLeast"/>
              <w:jc w:val="center"/>
              <w:rPr>
                <w:sz w:val="18"/>
                <w:szCs w:val="18"/>
              </w:rPr>
            </w:pPr>
            <w:r w:rsidRPr="004740FF">
              <w:rPr>
                <w:sz w:val="18"/>
                <w:szCs w:val="18"/>
              </w:rPr>
              <w:t>niskie</w:t>
            </w:r>
          </w:p>
        </w:tc>
        <w:tc>
          <w:tcPr>
            <w:tcW w:w="1701" w:type="dxa"/>
            <w:shd w:val="clear" w:color="auto" w:fill="92D050"/>
            <w:vAlign w:val="center"/>
          </w:tcPr>
          <w:p w14:paraId="0A6C72A0" w14:textId="77777777" w:rsidR="00A4484F" w:rsidRPr="004740FF" w:rsidRDefault="00A4484F">
            <w:pPr>
              <w:spacing w:line="240" w:lineRule="atLeast"/>
              <w:jc w:val="center"/>
              <w:rPr>
                <w:b/>
                <w:bCs/>
                <w:sz w:val="18"/>
                <w:szCs w:val="18"/>
              </w:rPr>
            </w:pPr>
            <w:r w:rsidRPr="004740FF">
              <w:rPr>
                <w:b/>
                <w:bCs/>
                <w:sz w:val="18"/>
                <w:szCs w:val="18"/>
              </w:rPr>
              <w:t>niskie</w:t>
            </w:r>
          </w:p>
        </w:tc>
      </w:tr>
      <w:tr w:rsidR="00A4484F" w:rsidRPr="004740FF" w14:paraId="038423D9" w14:textId="77777777" w:rsidTr="00B85EE3">
        <w:trPr>
          <w:trHeight w:val="600"/>
        </w:trPr>
        <w:tc>
          <w:tcPr>
            <w:tcW w:w="4077" w:type="dxa"/>
            <w:vAlign w:val="center"/>
          </w:tcPr>
          <w:p w14:paraId="3651C22C" w14:textId="77777777" w:rsidR="00A4484F" w:rsidRPr="004740FF" w:rsidRDefault="00A4484F">
            <w:pPr>
              <w:spacing w:line="240" w:lineRule="atLeast"/>
              <w:rPr>
                <w:sz w:val="18"/>
                <w:szCs w:val="18"/>
              </w:rPr>
            </w:pPr>
            <w:r w:rsidRPr="004740FF">
              <w:rPr>
                <w:sz w:val="18"/>
                <w:szCs w:val="18"/>
              </w:rPr>
              <w:t>Maksymalna prędkość wiatru</w:t>
            </w:r>
          </w:p>
        </w:tc>
        <w:tc>
          <w:tcPr>
            <w:tcW w:w="1701" w:type="dxa"/>
            <w:shd w:val="clear" w:color="auto" w:fill="92D050"/>
            <w:vAlign w:val="center"/>
          </w:tcPr>
          <w:p w14:paraId="7992D03F" w14:textId="77777777" w:rsidR="00A4484F" w:rsidRPr="004740FF" w:rsidRDefault="00A4484F">
            <w:pPr>
              <w:spacing w:line="240" w:lineRule="atLeast"/>
              <w:jc w:val="center"/>
              <w:rPr>
                <w:sz w:val="18"/>
                <w:szCs w:val="18"/>
              </w:rPr>
            </w:pPr>
            <w:r w:rsidRPr="004740FF">
              <w:rPr>
                <w:sz w:val="18"/>
                <w:szCs w:val="18"/>
              </w:rPr>
              <w:t>niskie</w:t>
            </w:r>
          </w:p>
        </w:tc>
        <w:tc>
          <w:tcPr>
            <w:tcW w:w="1701" w:type="dxa"/>
            <w:shd w:val="clear" w:color="auto" w:fill="FFC000"/>
            <w:vAlign w:val="center"/>
          </w:tcPr>
          <w:p w14:paraId="104BFEEB" w14:textId="77777777" w:rsidR="00A4484F" w:rsidRPr="004740FF" w:rsidRDefault="00A4484F">
            <w:pPr>
              <w:spacing w:line="240" w:lineRule="atLeast"/>
              <w:jc w:val="center"/>
              <w:rPr>
                <w:sz w:val="18"/>
                <w:szCs w:val="18"/>
              </w:rPr>
            </w:pPr>
            <w:r w:rsidRPr="004740FF">
              <w:rPr>
                <w:sz w:val="18"/>
                <w:szCs w:val="18"/>
              </w:rPr>
              <w:t>średnie</w:t>
            </w:r>
          </w:p>
        </w:tc>
        <w:tc>
          <w:tcPr>
            <w:tcW w:w="1701" w:type="dxa"/>
            <w:shd w:val="clear" w:color="auto" w:fill="FFC000"/>
            <w:vAlign w:val="center"/>
          </w:tcPr>
          <w:p w14:paraId="4E7F44ED" w14:textId="77777777" w:rsidR="00A4484F" w:rsidRPr="004740FF" w:rsidRDefault="00A4484F">
            <w:pPr>
              <w:spacing w:line="240" w:lineRule="atLeast"/>
              <w:jc w:val="center"/>
              <w:rPr>
                <w:b/>
                <w:bCs/>
                <w:sz w:val="18"/>
                <w:szCs w:val="18"/>
              </w:rPr>
            </w:pPr>
            <w:r w:rsidRPr="004740FF">
              <w:rPr>
                <w:b/>
                <w:bCs/>
                <w:sz w:val="18"/>
                <w:szCs w:val="18"/>
              </w:rPr>
              <w:t>średnie</w:t>
            </w:r>
          </w:p>
        </w:tc>
      </w:tr>
      <w:tr w:rsidR="00A4484F" w:rsidRPr="004740FF" w14:paraId="546546D5" w14:textId="77777777" w:rsidTr="00B85EE3">
        <w:trPr>
          <w:trHeight w:val="600"/>
        </w:trPr>
        <w:tc>
          <w:tcPr>
            <w:tcW w:w="4077" w:type="dxa"/>
            <w:vAlign w:val="center"/>
          </w:tcPr>
          <w:p w14:paraId="7F5FF6F2" w14:textId="77777777" w:rsidR="00A4484F" w:rsidRPr="004740FF" w:rsidRDefault="00A4484F">
            <w:pPr>
              <w:spacing w:line="240" w:lineRule="atLeast"/>
              <w:rPr>
                <w:sz w:val="18"/>
                <w:szCs w:val="18"/>
              </w:rPr>
            </w:pPr>
            <w:r w:rsidRPr="004740FF">
              <w:rPr>
                <w:sz w:val="18"/>
                <w:szCs w:val="18"/>
              </w:rPr>
              <w:t>Wilgotność</w:t>
            </w:r>
          </w:p>
        </w:tc>
        <w:tc>
          <w:tcPr>
            <w:tcW w:w="1701" w:type="dxa"/>
            <w:shd w:val="clear" w:color="auto" w:fill="92D050"/>
            <w:vAlign w:val="center"/>
          </w:tcPr>
          <w:p w14:paraId="1F91AE2F" w14:textId="77777777" w:rsidR="00A4484F" w:rsidRPr="004740FF" w:rsidRDefault="00A4484F">
            <w:pPr>
              <w:spacing w:line="240" w:lineRule="atLeast"/>
              <w:jc w:val="center"/>
              <w:rPr>
                <w:sz w:val="18"/>
                <w:szCs w:val="18"/>
              </w:rPr>
            </w:pPr>
            <w:r w:rsidRPr="004740FF">
              <w:rPr>
                <w:sz w:val="18"/>
                <w:szCs w:val="18"/>
              </w:rPr>
              <w:t>niskie</w:t>
            </w:r>
          </w:p>
        </w:tc>
        <w:tc>
          <w:tcPr>
            <w:tcW w:w="1701" w:type="dxa"/>
            <w:shd w:val="clear" w:color="auto" w:fill="92D050"/>
            <w:vAlign w:val="center"/>
          </w:tcPr>
          <w:p w14:paraId="32D3F5C0" w14:textId="77777777" w:rsidR="00A4484F" w:rsidRPr="004740FF" w:rsidRDefault="00A4484F">
            <w:pPr>
              <w:spacing w:line="240" w:lineRule="atLeast"/>
              <w:jc w:val="center"/>
              <w:rPr>
                <w:sz w:val="18"/>
                <w:szCs w:val="18"/>
              </w:rPr>
            </w:pPr>
            <w:r w:rsidRPr="004740FF">
              <w:rPr>
                <w:sz w:val="18"/>
                <w:szCs w:val="18"/>
              </w:rPr>
              <w:t>niskie</w:t>
            </w:r>
          </w:p>
        </w:tc>
        <w:tc>
          <w:tcPr>
            <w:tcW w:w="1701" w:type="dxa"/>
            <w:shd w:val="clear" w:color="auto" w:fill="92D050"/>
            <w:vAlign w:val="center"/>
          </w:tcPr>
          <w:p w14:paraId="088794D4" w14:textId="77777777" w:rsidR="00A4484F" w:rsidRPr="004740FF" w:rsidRDefault="00A4484F">
            <w:pPr>
              <w:spacing w:line="240" w:lineRule="atLeast"/>
              <w:jc w:val="center"/>
              <w:rPr>
                <w:b/>
                <w:bCs/>
                <w:sz w:val="18"/>
                <w:szCs w:val="18"/>
              </w:rPr>
            </w:pPr>
            <w:r w:rsidRPr="004740FF">
              <w:rPr>
                <w:b/>
                <w:bCs/>
                <w:sz w:val="18"/>
                <w:szCs w:val="18"/>
              </w:rPr>
              <w:t>niskie</w:t>
            </w:r>
          </w:p>
        </w:tc>
      </w:tr>
      <w:tr w:rsidR="00A4484F" w:rsidRPr="004740FF" w14:paraId="7A458EBD" w14:textId="77777777" w:rsidTr="00B85EE3">
        <w:trPr>
          <w:trHeight w:val="600"/>
        </w:trPr>
        <w:tc>
          <w:tcPr>
            <w:tcW w:w="4077" w:type="dxa"/>
            <w:vAlign w:val="center"/>
          </w:tcPr>
          <w:p w14:paraId="4C5B2D99" w14:textId="77777777" w:rsidR="00A4484F" w:rsidRPr="004740FF" w:rsidRDefault="00A4484F">
            <w:pPr>
              <w:spacing w:line="240" w:lineRule="atLeast"/>
              <w:rPr>
                <w:sz w:val="18"/>
                <w:szCs w:val="18"/>
              </w:rPr>
            </w:pPr>
            <w:r w:rsidRPr="004740FF">
              <w:rPr>
                <w:sz w:val="18"/>
                <w:szCs w:val="18"/>
              </w:rPr>
              <w:t>Promieniowanie słoneczne</w:t>
            </w:r>
          </w:p>
        </w:tc>
        <w:tc>
          <w:tcPr>
            <w:tcW w:w="1701" w:type="dxa"/>
            <w:shd w:val="clear" w:color="auto" w:fill="92D050"/>
            <w:vAlign w:val="center"/>
          </w:tcPr>
          <w:p w14:paraId="60F126B7" w14:textId="77777777" w:rsidR="00A4484F" w:rsidRPr="004740FF" w:rsidRDefault="00A4484F">
            <w:pPr>
              <w:spacing w:line="240" w:lineRule="atLeast"/>
              <w:jc w:val="center"/>
              <w:rPr>
                <w:sz w:val="18"/>
                <w:szCs w:val="18"/>
              </w:rPr>
            </w:pPr>
            <w:r w:rsidRPr="004740FF">
              <w:rPr>
                <w:sz w:val="18"/>
                <w:szCs w:val="18"/>
              </w:rPr>
              <w:t>niskie</w:t>
            </w:r>
          </w:p>
        </w:tc>
        <w:tc>
          <w:tcPr>
            <w:tcW w:w="1701" w:type="dxa"/>
            <w:shd w:val="clear" w:color="auto" w:fill="92D050"/>
            <w:vAlign w:val="center"/>
          </w:tcPr>
          <w:p w14:paraId="1E67160C" w14:textId="77777777" w:rsidR="00A4484F" w:rsidRPr="004740FF" w:rsidRDefault="00A4484F">
            <w:pPr>
              <w:spacing w:line="240" w:lineRule="atLeast"/>
              <w:jc w:val="center"/>
              <w:rPr>
                <w:sz w:val="18"/>
                <w:szCs w:val="18"/>
              </w:rPr>
            </w:pPr>
            <w:r w:rsidRPr="004740FF">
              <w:rPr>
                <w:sz w:val="18"/>
                <w:szCs w:val="18"/>
              </w:rPr>
              <w:t>niskie</w:t>
            </w:r>
          </w:p>
        </w:tc>
        <w:tc>
          <w:tcPr>
            <w:tcW w:w="1701" w:type="dxa"/>
            <w:shd w:val="clear" w:color="auto" w:fill="92D050"/>
            <w:vAlign w:val="center"/>
          </w:tcPr>
          <w:p w14:paraId="73C57C7C" w14:textId="77777777" w:rsidR="00A4484F" w:rsidRPr="004740FF" w:rsidRDefault="00A4484F">
            <w:pPr>
              <w:spacing w:line="240" w:lineRule="atLeast"/>
              <w:jc w:val="center"/>
              <w:rPr>
                <w:b/>
                <w:bCs/>
                <w:sz w:val="18"/>
                <w:szCs w:val="18"/>
              </w:rPr>
            </w:pPr>
            <w:r w:rsidRPr="004740FF">
              <w:rPr>
                <w:b/>
                <w:bCs/>
                <w:sz w:val="18"/>
                <w:szCs w:val="18"/>
              </w:rPr>
              <w:t>niskie</w:t>
            </w:r>
          </w:p>
        </w:tc>
      </w:tr>
      <w:tr w:rsidR="00A4484F" w:rsidRPr="004740FF" w14:paraId="345EFF91" w14:textId="77777777" w:rsidTr="00B85EE3">
        <w:trPr>
          <w:trHeight w:val="600"/>
        </w:trPr>
        <w:tc>
          <w:tcPr>
            <w:tcW w:w="4077" w:type="dxa"/>
            <w:vAlign w:val="center"/>
          </w:tcPr>
          <w:p w14:paraId="5981E5DD" w14:textId="77777777" w:rsidR="00A4484F" w:rsidRPr="004740FF" w:rsidRDefault="00A4484F">
            <w:pPr>
              <w:spacing w:line="240" w:lineRule="atLeast"/>
              <w:rPr>
                <w:sz w:val="18"/>
                <w:szCs w:val="18"/>
              </w:rPr>
            </w:pPr>
            <w:r w:rsidRPr="004740FF">
              <w:rPr>
                <w:sz w:val="18"/>
                <w:szCs w:val="18"/>
              </w:rPr>
              <w:t>Względny wzrost poziomu morza</w:t>
            </w:r>
          </w:p>
        </w:tc>
        <w:tc>
          <w:tcPr>
            <w:tcW w:w="1701" w:type="dxa"/>
            <w:shd w:val="clear" w:color="auto" w:fill="525252"/>
            <w:vAlign w:val="center"/>
          </w:tcPr>
          <w:p w14:paraId="675C3D34" w14:textId="77777777" w:rsidR="00A4484F" w:rsidRPr="004740FF" w:rsidRDefault="00A4484F">
            <w:pPr>
              <w:spacing w:line="240" w:lineRule="atLeast"/>
              <w:jc w:val="center"/>
              <w:rPr>
                <w:sz w:val="18"/>
                <w:szCs w:val="18"/>
              </w:rPr>
            </w:pPr>
            <w:r w:rsidRPr="004740FF">
              <w:rPr>
                <w:sz w:val="18"/>
                <w:szCs w:val="18"/>
              </w:rPr>
              <w:t>nie dotyczy</w:t>
            </w:r>
          </w:p>
        </w:tc>
        <w:tc>
          <w:tcPr>
            <w:tcW w:w="1701" w:type="dxa"/>
            <w:shd w:val="clear" w:color="auto" w:fill="525252"/>
            <w:vAlign w:val="center"/>
          </w:tcPr>
          <w:p w14:paraId="58A4DFA3" w14:textId="77777777" w:rsidR="00A4484F" w:rsidRPr="004740FF" w:rsidRDefault="00A4484F">
            <w:pPr>
              <w:spacing w:line="240" w:lineRule="atLeast"/>
              <w:jc w:val="center"/>
              <w:rPr>
                <w:sz w:val="18"/>
                <w:szCs w:val="18"/>
              </w:rPr>
            </w:pPr>
            <w:r w:rsidRPr="004740FF">
              <w:rPr>
                <w:sz w:val="18"/>
                <w:szCs w:val="18"/>
              </w:rPr>
              <w:t>nie dotyczy</w:t>
            </w:r>
          </w:p>
        </w:tc>
        <w:tc>
          <w:tcPr>
            <w:tcW w:w="1701" w:type="dxa"/>
            <w:shd w:val="clear" w:color="auto" w:fill="525252"/>
            <w:vAlign w:val="center"/>
          </w:tcPr>
          <w:p w14:paraId="482451B2" w14:textId="77777777" w:rsidR="00A4484F" w:rsidRPr="004740FF" w:rsidRDefault="00A4484F">
            <w:pPr>
              <w:spacing w:line="240" w:lineRule="atLeast"/>
              <w:jc w:val="center"/>
              <w:rPr>
                <w:b/>
                <w:bCs/>
                <w:sz w:val="18"/>
                <w:szCs w:val="18"/>
              </w:rPr>
            </w:pPr>
            <w:r w:rsidRPr="004740FF">
              <w:rPr>
                <w:b/>
                <w:bCs/>
                <w:sz w:val="18"/>
                <w:szCs w:val="18"/>
              </w:rPr>
              <w:t>nie dotyczy</w:t>
            </w:r>
          </w:p>
        </w:tc>
      </w:tr>
      <w:tr w:rsidR="00A4484F" w:rsidRPr="004740FF" w14:paraId="5F14335E" w14:textId="77777777" w:rsidTr="00B85EE3">
        <w:trPr>
          <w:trHeight w:val="600"/>
        </w:trPr>
        <w:tc>
          <w:tcPr>
            <w:tcW w:w="4077" w:type="dxa"/>
            <w:vAlign w:val="center"/>
          </w:tcPr>
          <w:p w14:paraId="3B7F38B7" w14:textId="77777777" w:rsidR="00A4484F" w:rsidRPr="004740FF" w:rsidRDefault="00A4484F">
            <w:pPr>
              <w:spacing w:line="240" w:lineRule="atLeast"/>
              <w:rPr>
                <w:sz w:val="18"/>
                <w:szCs w:val="18"/>
              </w:rPr>
            </w:pPr>
            <w:r w:rsidRPr="004740FF">
              <w:rPr>
                <w:sz w:val="18"/>
                <w:szCs w:val="18"/>
              </w:rPr>
              <w:t>Temp. wody morskiej</w:t>
            </w:r>
          </w:p>
        </w:tc>
        <w:tc>
          <w:tcPr>
            <w:tcW w:w="1701" w:type="dxa"/>
            <w:shd w:val="clear" w:color="auto" w:fill="525252"/>
            <w:vAlign w:val="center"/>
          </w:tcPr>
          <w:p w14:paraId="1AAF928F" w14:textId="77777777" w:rsidR="00A4484F" w:rsidRPr="004740FF" w:rsidRDefault="00A4484F">
            <w:pPr>
              <w:spacing w:line="240" w:lineRule="atLeast"/>
              <w:jc w:val="center"/>
              <w:rPr>
                <w:sz w:val="18"/>
                <w:szCs w:val="18"/>
              </w:rPr>
            </w:pPr>
            <w:r w:rsidRPr="004740FF">
              <w:rPr>
                <w:sz w:val="18"/>
                <w:szCs w:val="18"/>
              </w:rPr>
              <w:t>nie dotyczy</w:t>
            </w:r>
          </w:p>
        </w:tc>
        <w:tc>
          <w:tcPr>
            <w:tcW w:w="1701" w:type="dxa"/>
            <w:shd w:val="clear" w:color="auto" w:fill="525252"/>
            <w:vAlign w:val="center"/>
          </w:tcPr>
          <w:p w14:paraId="5C9635C3" w14:textId="77777777" w:rsidR="00A4484F" w:rsidRPr="004740FF" w:rsidRDefault="00A4484F">
            <w:pPr>
              <w:spacing w:line="240" w:lineRule="atLeast"/>
              <w:jc w:val="center"/>
              <w:rPr>
                <w:sz w:val="18"/>
                <w:szCs w:val="18"/>
              </w:rPr>
            </w:pPr>
            <w:r w:rsidRPr="004740FF">
              <w:rPr>
                <w:sz w:val="18"/>
                <w:szCs w:val="18"/>
              </w:rPr>
              <w:t>nie dotyczy</w:t>
            </w:r>
          </w:p>
        </w:tc>
        <w:tc>
          <w:tcPr>
            <w:tcW w:w="1701" w:type="dxa"/>
            <w:shd w:val="clear" w:color="auto" w:fill="525252"/>
            <w:vAlign w:val="center"/>
          </w:tcPr>
          <w:p w14:paraId="0999746D" w14:textId="77777777" w:rsidR="00A4484F" w:rsidRPr="004740FF" w:rsidRDefault="00A4484F">
            <w:pPr>
              <w:spacing w:line="240" w:lineRule="atLeast"/>
              <w:jc w:val="center"/>
              <w:rPr>
                <w:b/>
                <w:bCs/>
                <w:sz w:val="18"/>
                <w:szCs w:val="18"/>
              </w:rPr>
            </w:pPr>
            <w:r w:rsidRPr="004740FF">
              <w:rPr>
                <w:b/>
                <w:bCs/>
                <w:sz w:val="18"/>
                <w:szCs w:val="18"/>
              </w:rPr>
              <w:t>nie dotyczy</w:t>
            </w:r>
          </w:p>
        </w:tc>
      </w:tr>
      <w:tr w:rsidR="00A4484F" w:rsidRPr="004740FF" w14:paraId="6B9B97BC" w14:textId="77777777" w:rsidTr="00B85EE3">
        <w:trPr>
          <w:trHeight w:val="600"/>
        </w:trPr>
        <w:tc>
          <w:tcPr>
            <w:tcW w:w="4077" w:type="dxa"/>
            <w:vAlign w:val="center"/>
          </w:tcPr>
          <w:p w14:paraId="250378B6" w14:textId="77777777" w:rsidR="00A4484F" w:rsidRPr="004740FF" w:rsidRDefault="00A4484F">
            <w:pPr>
              <w:spacing w:line="240" w:lineRule="atLeast"/>
              <w:rPr>
                <w:sz w:val="18"/>
                <w:szCs w:val="18"/>
              </w:rPr>
            </w:pPr>
            <w:r w:rsidRPr="004740FF">
              <w:rPr>
                <w:sz w:val="18"/>
                <w:szCs w:val="18"/>
              </w:rPr>
              <w:t>Dostępność wody</w:t>
            </w:r>
          </w:p>
        </w:tc>
        <w:tc>
          <w:tcPr>
            <w:tcW w:w="1701" w:type="dxa"/>
            <w:shd w:val="clear" w:color="auto" w:fill="92D050"/>
            <w:vAlign w:val="center"/>
          </w:tcPr>
          <w:p w14:paraId="113AB69C" w14:textId="77777777" w:rsidR="00A4484F" w:rsidRPr="004740FF" w:rsidRDefault="00A4484F">
            <w:pPr>
              <w:spacing w:line="240" w:lineRule="atLeast"/>
              <w:jc w:val="center"/>
              <w:rPr>
                <w:sz w:val="18"/>
                <w:szCs w:val="18"/>
              </w:rPr>
            </w:pPr>
            <w:r w:rsidRPr="004740FF">
              <w:rPr>
                <w:sz w:val="18"/>
                <w:szCs w:val="18"/>
              </w:rPr>
              <w:t>niskie</w:t>
            </w:r>
          </w:p>
        </w:tc>
        <w:tc>
          <w:tcPr>
            <w:tcW w:w="1701" w:type="dxa"/>
            <w:shd w:val="clear" w:color="auto" w:fill="FFC000"/>
            <w:vAlign w:val="center"/>
          </w:tcPr>
          <w:p w14:paraId="147C4602" w14:textId="77777777" w:rsidR="00A4484F" w:rsidRPr="004740FF" w:rsidRDefault="00A4484F">
            <w:pPr>
              <w:spacing w:line="240" w:lineRule="atLeast"/>
              <w:jc w:val="center"/>
              <w:rPr>
                <w:sz w:val="18"/>
                <w:szCs w:val="18"/>
              </w:rPr>
            </w:pPr>
            <w:r w:rsidRPr="004740FF">
              <w:rPr>
                <w:sz w:val="18"/>
                <w:szCs w:val="18"/>
              </w:rPr>
              <w:t>średnie</w:t>
            </w:r>
          </w:p>
        </w:tc>
        <w:tc>
          <w:tcPr>
            <w:tcW w:w="1701" w:type="dxa"/>
            <w:shd w:val="clear" w:color="auto" w:fill="FFC000"/>
            <w:vAlign w:val="center"/>
          </w:tcPr>
          <w:p w14:paraId="7E966B34" w14:textId="77777777" w:rsidR="00A4484F" w:rsidRPr="004740FF" w:rsidRDefault="00A4484F">
            <w:pPr>
              <w:spacing w:line="240" w:lineRule="atLeast"/>
              <w:jc w:val="center"/>
              <w:rPr>
                <w:b/>
                <w:bCs/>
                <w:sz w:val="18"/>
                <w:szCs w:val="18"/>
              </w:rPr>
            </w:pPr>
            <w:r w:rsidRPr="004740FF">
              <w:rPr>
                <w:b/>
                <w:bCs/>
                <w:sz w:val="18"/>
                <w:szCs w:val="18"/>
              </w:rPr>
              <w:t>średnie</w:t>
            </w:r>
          </w:p>
        </w:tc>
      </w:tr>
      <w:tr w:rsidR="00A4484F" w:rsidRPr="004740FF" w14:paraId="48620416" w14:textId="77777777" w:rsidTr="00B85EE3">
        <w:trPr>
          <w:trHeight w:val="600"/>
        </w:trPr>
        <w:tc>
          <w:tcPr>
            <w:tcW w:w="4077" w:type="dxa"/>
            <w:vAlign w:val="center"/>
          </w:tcPr>
          <w:p w14:paraId="4B18EC3A" w14:textId="77777777" w:rsidR="00A4484F" w:rsidRPr="004740FF" w:rsidRDefault="00A4484F">
            <w:pPr>
              <w:spacing w:line="240" w:lineRule="atLeast"/>
              <w:rPr>
                <w:sz w:val="18"/>
                <w:szCs w:val="18"/>
              </w:rPr>
            </w:pPr>
            <w:r w:rsidRPr="004740FF">
              <w:rPr>
                <w:sz w:val="18"/>
                <w:szCs w:val="18"/>
              </w:rPr>
              <w:t>Burze</w:t>
            </w:r>
          </w:p>
        </w:tc>
        <w:tc>
          <w:tcPr>
            <w:tcW w:w="1701" w:type="dxa"/>
            <w:shd w:val="clear" w:color="auto" w:fill="92D050"/>
            <w:vAlign w:val="center"/>
          </w:tcPr>
          <w:p w14:paraId="162B3A53" w14:textId="77777777" w:rsidR="00A4484F" w:rsidRPr="004740FF" w:rsidRDefault="00A4484F">
            <w:pPr>
              <w:spacing w:line="240" w:lineRule="atLeast"/>
              <w:jc w:val="center"/>
              <w:rPr>
                <w:sz w:val="18"/>
                <w:szCs w:val="18"/>
              </w:rPr>
            </w:pPr>
            <w:r w:rsidRPr="004740FF">
              <w:rPr>
                <w:sz w:val="18"/>
                <w:szCs w:val="18"/>
              </w:rPr>
              <w:t>niskie</w:t>
            </w:r>
          </w:p>
        </w:tc>
        <w:tc>
          <w:tcPr>
            <w:tcW w:w="1701" w:type="dxa"/>
            <w:shd w:val="clear" w:color="auto" w:fill="FFC000"/>
            <w:vAlign w:val="center"/>
          </w:tcPr>
          <w:p w14:paraId="1369400C" w14:textId="77777777" w:rsidR="00A4484F" w:rsidRPr="004740FF" w:rsidRDefault="00A4484F">
            <w:pPr>
              <w:spacing w:line="240" w:lineRule="atLeast"/>
              <w:jc w:val="center"/>
              <w:rPr>
                <w:sz w:val="18"/>
                <w:szCs w:val="18"/>
              </w:rPr>
            </w:pPr>
            <w:r w:rsidRPr="004740FF">
              <w:rPr>
                <w:sz w:val="18"/>
                <w:szCs w:val="18"/>
              </w:rPr>
              <w:t>średnie</w:t>
            </w:r>
          </w:p>
        </w:tc>
        <w:tc>
          <w:tcPr>
            <w:tcW w:w="1701" w:type="dxa"/>
            <w:shd w:val="clear" w:color="auto" w:fill="FFC000"/>
            <w:vAlign w:val="center"/>
          </w:tcPr>
          <w:p w14:paraId="47CAC12F" w14:textId="77777777" w:rsidR="00A4484F" w:rsidRPr="004740FF" w:rsidRDefault="00A4484F">
            <w:pPr>
              <w:spacing w:line="240" w:lineRule="atLeast"/>
              <w:jc w:val="center"/>
              <w:rPr>
                <w:b/>
                <w:bCs/>
                <w:sz w:val="18"/>
                <w:szCs w:val="18"/>
              </w:rPr>
            </w:pPr>
            <w:r w:rsidRPr="004740FF">
              <w:rPr>
                <w:b/>
                <w:bCs/>
                <w:sz w:val="18"/>
                <w:szCs w:val="18"/>
              </w:rPr>
              <w:t>średnie</w:t>
            </w:r>
          </w:p>
        </w:tc>
      </w:tr>
      <w:tr w:rsidR="00A4484F" w:rsidRPr="004740FF" w14:paraId="20ADFAB5" w14:textId="77777777" w:rsidTr="00B85EE3">
        <w:trPr>
          <w:trHeight w:val="600"/>
        </w:trPr>
        <w:tc>
          <w:tcPr>
            <w:tcW w:w="4077" w:type="dxa"/>
            <w:vAlign w:val="center"/>
          </w:tcPr>
          <w:p w14:paraId="73439BED" w14:textId="77777777" w:rsidR="00A4484F" w:rsidRPr="004740FF" w:rsidRDefault="00A4484F">
            <w:pPr>
              <w:spacing w:line="240" w:lineRule="atLeast"/>
              <w:rPr>
                <w:sz w:val="18"/>
                <w:szCs w:val="18"/>
              </w:rPr>
            </w:pPr>
            <w:r w:rsidRPr="004740FF">
              <w:rPr>
                <w:sz w:val="18"/>
                <w:szCs w:val="18"/>
              </w:rPr>
              <w:t>Powodzie (przybrzeżne i rzeczne)</w:t>
            </w:r>
          </w:p>
        </w:tc>
        <w:tc>
          <w:tcPr>
            <w:tcW w:w="1701" w:type="dxa"/>
            <w:shd w:val="clear" w:color="auto" w:fill="FF0000"/>
            <w:vAlign w:val="center"/>
          </w:tcPr>
          <w:p w14:paraId="03C1CE6F" w14:textId="77777777" w:rsidR="00A4484F" w:rsidRPr="004740FF" w:rsidRDefault="00A4484F">
            <w:pPr>
              <w:spacing w:line="240" w:lineRule="atLeast"/>
              <w:jc w:val="center"/>
              <w:rPr>
                <w:sz w:val="18"/>
                <w:szCs w:val="18"/>
              </w:rPr>
            </w:pPr>
            <w:r w:rsidRPr="004740FF">
              <w:rPr>
                <w:sz w:val="18"/>
                <w:szCs w:val="18"/>
              </w:rPr>
              <w:t>wysokie</w:t>
            </w:r>
          </w:p>
        </w:tc>
        <w:tc>
          <w:tcPr>
            <w:tcW w:w="1701" w:type="dxa"/>
            <w:shd w:val="clear" w:color="auto" w:fill="FF0000"/>
            <w:vAlign w:val="center"/>
          </w:tcPr>
          <w:p w14:paraId="3D192B33" w14:textId="77777777" w:rsidR="00A4484F" w:rsidRPr="004740FF" w:rsidRDefault="00A4484F">
            <w:pPr>
              <w:spacing w:line="240" w:lineRule="atLeast"/>
              <w:jc w:val="center"/>
              <w:rPr>
                <w:sz w:val="18"/>
                <w:szCs w:val="18"/>
              </w:rPr>
            </w:pPr>
            <w:r w:rsidRPr="004740FF">
              <w:rPr>
                <w:b/>
                <w:bCs/>
                <w:sz w:val="18"/>
                <w:szCs w:val="18"/>
              </w:rPr>
              <w:t>wysokie</w:t>
            </w:r>
          </w:p>
        </w:tc>
        <w:tc>
          <w:tcPr>
            <w:tcW w:w="1701" w:type="dxa"/>
            <w:shd w:val="clear" w:color="auto" w:fill="FF0000"/>
            <w:vAlign w:val="center"/>
          </w:tcPr>
          <w:p w14:paraId="099B2A2F" w14:textId="77777777" w:rsidR="00A4484F" w:rsidRPr="004740FF" w:rsidRDefault="00A4484F">
            <w:pPr>
              <w:spacing w:line="240" w:lineRule="atLeast"/>
              <w:jc w:val="center"/>
              <w:rPr>
                <w:b/>
                <w:bCs/>
                <w:sz w:val="18"/>
                <w:szCs w:val="18"/>
              </w:rPr>
            </w:pPr>
            <w:r w:rsidRPr="004740FF">
              <w:rPr>
                <w:sz w:val="18"/>
                <w:szCs w:val="18"/>
              </w:rPr>
              <w:t>wysokie</w:t>
            </w:r>
          </w:p>
        </w:tc>
      </w:tr>
      <w:tr w:rsidR="00A4484F" w:rsidRPr="004740FF" w14:paraId="0487A0EB" w14:textId="77777777" w:rsidTr="00B85EE3">
        <w:trPr>
          <w:trHeight w:val="600"/>
        </w:trPr>
        <w:tc>
          <w:tcPr>
            <w:tcW w:w="4077" w:type="dxa"/>
            <w:vAlign w:val="center"/>
          </w:tcPr>
          <w:p w14:paraId="4D77BCFB" w14:textId="77777777" w:rsidR="00A4484F" w:rsidRPr="004740FF" w:rsidRDefault="00A4484F">
            <w:pPr>
              <w:spacing w:line="240" w:lineRule="atLeast"/>
              <w:rPr>
                <w:sz w:val="18"/>
                <w:szCs w:val="18"/>
              </w:rPr>
            </w:pPr>
            <w:r w:rsidRPr="004740FF">
              <w:rPr>
                <w:sz w:val="18"/>
                <w:szCs w:val="18"/>
              </w:rPr>
              <w:t xml:space="preserve">Wskaźnik </w:t>
            </w:r>
            <w:proofErr w:type="spellStart"/>
            <w:r w:rsidRPr="004740FF">
              <w:rPr>
                <w:sz w:val="18"/>
                <w:szCs w:val="18"/>
              </w:rPr>
              <w:t>pH</w:t>
            </w:r>
            <w:proofErr w:type="spellEnd"/>
            <w:r w:rsidRPr="004740FF">
              <w:rPr>
                <w:sz w:val="18"/>
                <w:szCs w:val="18"/>
              </w:rPr>
              <w:t xml:space="preserve"> oceanów</w:t>
            </w:r>
          </w:p>
        </w:tc>
        <w:tc>
          <w:tcPr>
            <w:tcW w:w="1701" w:type="dxa"/>
            <w:shd w:val="clear" w:color="auto" w:fill="525252"/>
            <w:vAlign w:val="center"/>
          </w:tcPr>
          <w:p w14:paraId="0599D11D" w14:textId="77777777" w:rsidR="00A4484F" w:rsidRPr="004740FF" w:rsidRDefault="00A4484F">
            <w:pPr>
              <w:spacing w:line="240" w:lineRule="atLeast"/>
              <w:jc w:val="center"/>
              <w:rPr>
                <w:sz w:val="18"/>
                <w:szCs w:val="18"/>
              </w:rPr>
            </w:pPr>
            <w:r w:rsidRPr="004740FF">
              <w:rPr>
                <w:sz w:val="18"/>
                <w:szCs w:val="18"/>
              </w:rPr>
              <w:t>nie dotyczy</w:t>
            </w:r>
          </w:p>
        </w:tc>
        <w:tc>
          <w:tcPr>
            <w:tcW w:w="1701" w:type="dxa"/>
            <w:shd w:val="clear" w:color="auto" w:fill="525252"/>
            <w:vAlign w:val="center"/>
          </w:tcPr>
          <w:p w14:paraId="78F7F689" w14:textId="77777777" w:rsidR="00A4484F" w:rsidRPr="004740FF" w:rsidRDefault="00A4484F">
            <w:pPr>
              <w:spacing w:line="240" w:lineRule="atLeast"/>
              <w:jc w:val="center"/>
              <w:rPr>
                <w:sz w:val="18"/>
                <w:szCs w:val="18"/>
              </w:rPr>
            </w:pPr>
            <w:r w:rsidRPr="004740FF">
              <w:rPr>
                <w:sz w:val="18"/>
                <w:szCs w:val="18"/>
              </w:rPr>
              <w:t>nie dotyczy</w:t>
            </w:r>
          </w:p>
        </w:tc>
        <w:tc>
          <w:tcPr>
            <w:tcW w:w="1701" w:type="dxa"/>
            <w:shd w:val="clear" w:color="auto" w:fill="525252"/>
            <w:vAlign w:val="center"/>
          </w:tcPr>
          <w:p w14:paraId="5BB9DE07" w14:textId="77777777" w:rsidR="00A4484F" w:rsidRPr="004740FF" w:rsidRDefault="00A4484F">
            <w:pPr>
              <w:spacing w:line="240" w:lineRule="atLeast"/>
              <w:jc w:val="center"/>
              <w:rPr>
                <w:b/>
                <w:bCs/>
                <w:sz w:val="18"/>
                <w:szCs w:val="18"/>
              </w:rPr>
            </w:pPr>
            <w:r w:rsidRPr="004740FF">
              <w:rPr>
                <w:b/>
                <w:bCs/>
                <w:sz w:val="18"/>
                <w:szCs w:val="18"/>
              </w:rPr>
              <w:t>nie dotyczy</w:t>
            </w:r>
          </w:p>
        </w:tc>
      </w:tr>
      <w:tr w:rsidR="00A4484F" w:rsidRPr="004740FF" w14:paraId="64008018" w14:textId="77777777" w:rsidTr="00B85EE3">
        <w:trPr>
          <w:trHeight w:val="600"/>
        </w:trPr>
        <w:tc>
          <w:tcPr>
            <w:tcW w:w="4077" w:type="dxa"/>
            <w:vAlign w:val="center"/>
          </w:tcPr>
          <w:p w14:paraId="6234F9D6" w14:textId="77777777" w:rsidR="00A4484F" w:rsidRPr="004740FF" w:rsidRDefault="00A4484F">
            <w:pPr>
              <w:spacing w:line="240" w:lineRule="atLeast"/>
              <w:rPr>
                <w:sz w:val="18"/>
                <w:szCs w:val="18"/>
              </w:rPr>
            </w:pPr>
            <w:r w:rsidRPr="004740FF">
              <w:rPr>
                <w:sz w:val="18"/>
                <w:szCs w:val="18"/>
              </w:rPr>
              <w:t>Erozja wybrzeży</w:t>
            </w:r>
          </w:p>
        </w:tc>
        <w:tc>
          <w:tcPr>
            <w:tcW w:w="1701" w:type="dxa"/>
            <w:shd w:val="clear" w:color="auto" w:fill="525252"/>
            <w:vAlign w:val="center"/>
          </w:tcPr>
          <w:p w14:paraId="256175DD" w14:textId="77777777" w:rsidR="00A4484F" w:rsidRPr="004740FF" w:rsidRDefault="00A4484F">
            <w:pPr>
              <w:spacing w:line="240" w:lineRule="atLeast"/>
              <w:jc w:val="center"/>
              <w:rPr>
                <w:sz w:val="18"/>
                <w:szCs w:val="18"/>
              </w:rPr>
            </w:pPr>
            <w:r w:rsidRPr="004740FF">
              <w:rPr>
                <w:sz w:val="18"/>
                <w:szCs w:val="18"/>
              </w:rPr>
              <w:t>nie dotyczy</w:t>
            </w:r>
          </w:p>
        </w:tc>
        <w:tc>
          <w:tcPr>
            <w:tcW w:w="1701" w:type="dxa"/>
            <w:shd w:val="clear" w:color="auto" w:fill="525252"/>
            <w:vAlign w:val="center"/>
          </w:tcPr>
          <w:p w14:paraId="26F36113" w14:textId="77777777" w:rsidR="00A4484F" w:rsidRPr="004740FF" w:rsidRDefault="00A4484F">
            <w:pPr>
              <w:spacing w:line="240" w:lineRule="atLeast"/>
              <w:jc w:val="center"/>
              <w:rPr>
                <w:sz w:val="18"/>
                <w:szCs w:val="18"/>
              </w:rPr>
            </w:pPr>
            <w:r w:rsidRPr="004740FF">
              <w:rPr>
                <w:sz w:val="18"/>
                <w:szCs w:val="18"/>
              </w:rPr>
              <w:t>nie dotyczy</w:t>
            </w:r>
          </w:p>
        </w:tc>
        <w:tc>
          <w:tcPr>
            <w:tcW w:w="1701" w:type="dxa"/>
            <w:shd w:val="clear" w:color="auto" w:fill="525252"/>
            <w:vAlign w:val="center"/>
          </w:tcPr>
          <w:p w14:paraId="61DFDBCF" w14:textId="77777777" w:rsidR="00A4484F" w:rsidRPr="004740FF" w:rsidRDefault="00A4484F">
            <w:pPr>
              <w:spacing w:line="240" w:lineRule="atLeast"/>
              <w:jc w:val="center"/>
              <w:rPr>
                <w:b/>
                <w:bCs/>
                <w:sz w:val="18"/>
                <w:szCs w:val="18"/>
              </w:rPr>
            </w:pPr>
            <w:r w:rsidRPr="004740FF">
              <w:rPr>
                <w:b/>
                <w:bCs/>
                <w:sz w:val="18"/>
                <w:szCs w:val="18"/>
              </w:rPr>
              <w:t>nie dotyczy</w:t>
            </w:r>
          </w:p>
        </w:tc>
      </w:tr>
      <w:tr w:rsidR="00A4484F" w:rsidRPr="004740FF" w14:paraId="4314A103" w14:textId="77777777" w:rsidTr="00B85EE3">
        <w:trPr>
          <w:trHeight w:val="600"/>
        </w:trPr>
        <w:tc>
          <w:tcPr>
            <w:tcW w:w="4077" w:type="dxa"/>
            <w:vAlign w:val="center"/>
          </w:tcPr>
          <w:p w14:paraId="023F0824" w14:textId="77777777" w:rsidR="00A4484F" w:rsidRPr="004740FF" w:rsidRDefault="00A4484F">
            <w:pPr>
              <w:spacing w:line="240" w:lineRule="atLeast"/>
              <w:rPr>
                <w:sz w:val="18"/>
                <w:szCs w:val="18"/>
              </w:rPr>
            </w:pPr>
            <w:r w:rsidRPr="004740FF">
              <w:rPr>
                <w:sz w:val="18"/>
                <w:szCs w:val="18"/>
              </w:rPr>
              <w:t>Erozja gleby</w:t>
            </w:r>
          </w:p>
        </w:tc>
        <w:tc>
          <w:tcPr>
            <w:tcW w:w="1701" w:type="dxa"/>
            <w:shd w:val="clear" w:color="auto" w:fill="92D050"/>
            <w:vAlign w:val="center"/>
          </w:tcPr>
          <w:p w14:paraId="47280460" w14:textId="77777777" w:rsidR="00A4484F" w:rsidRPr="004740FF" w:rsidRDefault="00A4484F">
            <w:pPr>
              <w:spacing w:line="240" w:lineRule="atLeast"/>
              <w:jc w:val="center"/>
              <w:rPr>
                <w:sz w:val="18"/>
                <w:szCs w:val="18"/>
              </w:rPr>
            </w:pPr>
            <w:r w:rsidRPr="004740FF">
              <w:rPr>
                <w:sz w:val="18"/>
                <w:szCs w:val="18"/>
              </w:rPr>
              <w:t>niskie</w:t>
            </w:r>
          </w:p>
        </w:tc>
        <w:tc>
          <w:tcPr>
            <w:tcW w:w="1701" w:type="dxa"/>
            <w:shd w:val="clear" w:color="auto" w:fill="FFC000"/>
            <w:vAlign w:val="center"/>
          </w:tcPr>
          <w:p w14:paraId="653CB2AA" w14:textId="77777777" w:rsidR="00A4484F" w:rsidRPr="004740FF" w:rsidRDefault="00A4484F">
            <w:pPr>
              <w:spacing w:line="240" w:lineRule="atLeast"/>
              <w:jc w:val="center"/>
              <w:rPr>
                <w:sz w:val="18"/>
                <w:szCs w:val="18"/>
              </w:rPr>
            </w:pPr>
            <w:r w:rsidRPr="004740FF">
              <w:rPr>
                <w:sz w:val="18"/>
                <w:szCs w:val="18"/>
              </w:rPr>
              <w:t>średnie</w:t>
            </w:r>
          </w:p>
        </w:tc>
        <w:tc>
          <w:tcPr>
            <w:tcW w:w="1701" w:type="dxa"/>
            <w:shd w:val="clear" w:color="auto" w:fill="FFC000"/>
            <w:vAlign w:val="center"/>
          </w:tcPr>
          <w:p w14:paraId="649F01CA" w14:textId="77777777" w:rsidR="00A4484F" w:rsidRPr="004740FF" w:rsidRDefault="00A4484F">
            <w:pPr>
              <w:spacing w:line="240" w:lineRule="atLeast"/>
              <w:jc w:val="center"/>
              <w:rPr>
                <w:b/>
                <w:bCs/>
                <w:sz w:val="18"/>
                <w:szCs w:val="18"/>
              </w:rPr>
            </w:pPr>
            <w:r w:rsidRPr="004740FF">
              <w:rPr>
                <w:b/>
                <w:bCs/>
                <w:sz w:val="18"/>
                <w:szCs w:val="18"/>
              </w:rPr>
              <w:t>średnie</w:t>
            </w:r>
          </w:p>
        </w:tc>
      </w:tr>
      <w:tr w:rsidR="00A4484F" w:rsidRPr="004740FF" w14:paraId="467004B5" w14:textId="77777777" w:rsidTr="00B85EE3">
        <w:trPr>
          <w:trHeight w:val="600"/>
        </w:trPr>
        <w:tc>
          <w:tcPr>
            <w:tcW w:w="4077" w:type="dxa"/>
            <w:vAlign w:val="center"/>
          </w:tcPr>
          <w:p w14:paraId="0971C8E2" w14:textId="77777777" w:rsidR="00A4484F" w:rsidRPr="004740FF" w:rsidRDefault="00A4484F">
            <w:pPr>
              <w:spacing w:line="240" w:lineRule="atLeast"/>
              <w:rPr>
                <w:sz w:val="18"/>
                <w:szCs w:val="18"/>
              </w:rPr>
            </w:pPr>
            <w:r w:rsidRPr="004740FF">
              <w:rPr>
                <w:sz w:val="18"/>
                <w:szCs w:val="18"/>
              </w:rPr>
              <w:t>Zasolenie gleby</w:t>
            </w:r>
          </w:p>
        </w:tc>
        <w:tc>
          <w:tcPr>
            <w:tcW w:w="1701" w:type="dxa"/>
            <w:shd w:val="clear" w:color="auto" w:fill="525252"/>
            <w:vAlign w:val="center"/>
          </w:tcPr>
          <w:p w14:paraId="6D3442F1" w14:textId="77777777" w:rsidR="00A4484F" w:rsidRPr="004740FF" w:rsidRDefault="00A4484F">
            <w:pPr>
              <w:spacing w:line="240" w:lineRule="atLeast"/>
              <w:jc w:val="center"/>
              <w:rPr>
                <w:sz w:val="18"/>
                <w:szCs w:val="18"/>
              </w:rPr>
            </w:pPr>
            <w:r w:rsidRPr="004740FF">
              <w:rPr>
                <w:sz w:val="18"/>
                <w:szCs w:val="18"/>
              </w:rPr>
              <w:t>nie dotyczy</w:t>
            </w:r>
          </w:p>
        </w:tc>
        <w:tc>
          <w:tcPr>
            <w:tcW w:w="1701" w:type="dxa"/>
            <w:shd w:val="clear" w:color="auto" w:fill="525252"/>
            <w:vAlign w:val="center"/>
          </w:tcPr>
          <w:p w14:paraId="08F90447" w14:textId="77777777" w:rsidR="00A4484F" w:rsidRPr="004740FF" w:rsidRDefault="00A4484F">
            <w:pPr>
              <w:spacing w:line="240" w:lineRule="atLeast"/>
              <w:jc w:val="center"/>
              <w:rPr>
                <w:sz w:val="18"/>
                <w:szCs w:val="18"/>
              </w:rPr>
            </w:pPr>
            <w:r w:rsidRPr="004740FF">
              <w:rPr>
                <w:sz w:val="18"/>
                <w:szCs w:val="18"/>
              </w:rPr>
              <w:t>nie dotyczy</w:t>
            </w:r>
          </w:p>
        </w:tc>
        <w:tc>
          <w:tcPr>
            <w:tcW w:w="1701" w:type="dxa"/>
            <w:shd w:val="clear" w:color="auto" w:fill="525252"/>
            <w:vAlign w:val="center"/>
          </w:tcPr>
          <w:p w14:paraId="5425BA7C" w14:textId="77777777" w:rsidR="00A4484F" w:rsidRPr="004740FF" w:rsidRDefault="00A4484F">
            <w:pPr>
              <w:spacing w:line="240" w:lineRule="atLeast"/>
              <w:jc w:val="center"/>
              <w:rPr>
                <w:b/>
                <w:bCs/>
                <w:sz w:val="18"/>
                <w:szCs w:val="18"/>
              </w:rPr>
            </w:pPr>
            <w:r w:rsidRPr="004740FF">
              <w:rPr>
                <w:b/>
                <w:bCs/>
                <w:sz w:val="18"/>
                <w:szCs w:val="18"/>
              </w:rPr>
              <w:t>nie dotyczy</w:t>
            </w:r>
          </w:p>
        </w:tc>
      </w:tr>
      <w:tr w:rsidR="00A4484F" w:rsidRPr="004740FF" w14:paraId="7D5CCF62" w14:textId="77777777" w:rsidTr="00B85EE3">
        <w:trPr>
          <w:trHeight w:val="600"/>
        </w:trPr>
        <w:tc>
          <w:tcPr>
            <w:tcW w:w="4077" w:type="dxa"/>
            <w:vAlign w:val="center"/>
          </w:tcPr>
          <w:p w14:paraId="52716F8A" w14:textId="77777777" w:rsidR="00A4484F" w:rsidRPr="004740FF" w:rsidRDefault="00A4484F">
            <w:pPr>
              <w:spacing w:line="240" w:lineRule="atLeast"/>
              <w:rPr>
                <w:sz w:val="18"/>
                <w:szCs w:val="18"/>
              </w:rPr>
            </w:pPr>
            <w:r w:rsidRPr="004740FF">
              <w:rPr>
                <w:sz w:val="18"/>
                <w:szCs w:val="18"/>
              </w:rPr>
              <w:t>Pożary naturalne</w:t>
            </w:r>
          </w:p>
        </w:tc>
        <w:tc>
          <w:tcPr>
            <w:tcW w:w="1701" w:type="dxa"/>
            <w:shd w:val="clear" w:color="auto" w:fill="92D050"/>
            <w:vAlign w:val="center"/>
          </w:tcPr>
          <w:p w14:paraId="64D0EE87" w14:textId="77777777" w:rsidR="00A4484F" w:rsidRPr="004740FF" w:rsidRDefault="00A4484F">
            <w:pPr>
              <w:spacing w:line="240" w:lineRule="atLeast"/>
              <w:jc w:val="center"/>
              <w:rPr>
                <w:sz w:val="18"/>
                <w:szCs w:val="18"/>
              </w:rPr>
            </w:pPr>
            <w:r w:rsidRPr="004740FF">
              <w:rPr>
                <w:sz w:val="18"/>
                <w:szCs w:val="18"/>
              </w:rPr>
              <w:t>niskie</w:t>
            </w:r>
          </w:p>
        </w:tc>
        <w:tc>
          <w:tcPr>
            <w:tcW w:w="1701" w:type="dxa"/>
            <w:shd w:val="clear" w:color="auto" w:fill="FFC000"/>
            <w:vAlign w:val="center"/>
          </w:tcPr>
          <w:p w14:paraId="3E5B9260" w14:textId="77777777" w:rsidR="00A4484F" w:rsidRPr="004740FF" w:rsidRDefault="00A4484F">
            <w:pPr>
              <w:spacing w:line="240" w:lineRule="atLeast"/>
              <w:jc w:val="center"/>
              <w:rPr>
                <w:sz w:val="18"/>
                <w:szCs w:val="18"/>
              </w:rPr>
            </w:pPr>
            <w:r w:rsidRPr="004740FF">
              <w:rPr>
                <w:sz w:val="18"/>
                <w:szCs w:val="18"/>
              </w:rPr>
              <w:t>średnie</w:t>
            </w:r>
          </w:p>
        </w:tc>
        <w:tc>
          <w:tcPr>
            <w:tcW w:w="1701" w:type="dxa"/>
            <w:shd w:val="clear" w:color="auto" w:fill="FFC000"/>
            <w:vAlign w:val="center"/>
          </w:tcPr>
          <w:p w14:paraId="5A0B44D7" w14:textId="77777777" w:rsidR="00A4484F" w:rsidRPr="004740FF" w:rsidRDefault="00A4484F">
            <w:pPr>
              <w:spacing w:line="240" w:lineRule="atLeast"/>
              <w:jc w:val="center"/>
              <w:rPr>
                <w:b/>
                <w:bCs/>
                <w:sz w:val="18"/>
                <w:szCs w:val="18"/>
              </w:rPr>
            </w:pPr>
            <w:r w:rsidRPr="004740FF">
              <w:rPr>
                <w:b/>
                <w:bCs/>
                <w:sz w:val="18"/>
                <w:szCs w:val="18"/>
              </w:rPr>
              <w:t>średnie</w:t>
            </w:r>
          </w:p>
        </w:tc>
      </w:tr>
      <w:tr w:rsidR="00A4484F" w:rsidRPr="004740FF" w14:paraId="1AB72605" w14:textId="77777777" w:rsidTr="00B85EE3">
        <w:trPr>
          <w:trHeight w:val="600"/>
        </w:trPr>
        <w:tc>
          <w:tcPr>
            <w:tcW w:w="4077" w:type="dxa"/>
            <w:vAlign w:val="center"/>
          </w:tcPr>
          <w:p w14:paraId="6C8CD64A" w14:textId="77777777" w:rsidR="00A4484F" w:rsidRPr="004740FF" w:rsidRDefault="00A4484F">
            <w:pPr>
              <w:spacing w:line="240" w:lineRule="atLeast"/>
              <w:rPr>
                <w:sz w:val="18"/>
                <w:szCs w:val="18"/>
              </w:rPr>
            </w:pPr>
            <w:r w:rsidRPr="004740FF">
              <w:rPr>
                <w:sz w:val="18"/>
                <w:szCs w:val="18"/>
              </w:rPr>
              <w:t>Jakość powietrza</w:t>
            </w:r>
          </w:p>
        </w:tc>
        <w:tc>
          <w:tcPr>
            <w:tcW w:w="1701" w:type="dxa"/>
            <w:shd w:val="clear" w:color="auto" w:fill="FFC000"/>
            <w:vAlign w:val="center"/>
          </w:tcPr>
          <w:p w14:paraId="7205C01A" w14:textId="77777777" w:rsidR="00A4484F" w:rsidRPr="004740FF" w:rsidRDefault="00A4484F">
            <w:pPr>
              <w:spacing w:line="240" w:lineRule="atLeast"/>
              <w:jc w:val="center"/>
              <w:rPr>
                <w:sz w:val="18"/>
                <w:szCs w:val="18"/>
              </w:rPr>
            </w:pPr>
            <w:r w:rsidRPr="004740FF">
              <w:rPr>
                <w:sz w:val="18"/>
                <w:szCs w:val="18"/>
              </w:rPr>
              <w:t>średnie</w:t>
            </w:r>
          </w:p>
        </w:tc>
        <w:tc>
          <w:tcPr>
            <w:tcW w:w="1701" w:type="dxa"/>
            <w:shd w:val="clear" w:color="auto" w:fill="FFC000"/>
            <w:vAlign w:val="center"/>
          </w:tcPr>
          <w:p w14:paraId="61A7A2F3" w14:textId="77777777" w:rsidR="00A4484F" w:rsidRPr="004740FF" w:rsidRDefault="00A4484F">
            <w:pPr>
              <w:spacing w:line="240" w:lineRule="atLeast"/>
              <w:jc w:val="center"/>
              <w:rPr>
                <w:sz w:val="18"/>
                <w:szCs w:val="18"/>
              </w:rPr>
            </w:pPr>
            <w:r w:rsidRPr="004740FF">
              <w:rPr>
                <w:sz w:val="18"/>
                <w:szCs w:val="18"/>
              </w:rPr>
              <w:t>średnie</w:t>
            </w:r>
          </w:p>
        </w:tc>
        <w:tc>
          <w:tcPr>
            <w:tcW w:w="1701" w:type="dxa"/>
            <w:shd w:val="clear" w:color="auto" w:fill="FFC000"/>
            <w:vAlign w:val="center"/>
          </w:tcPr>
          <w:p w14:paraId="772327B4" w14:textId="77777777" w:rsidR="00A4484F" w:rsidRPr="004740FF" w:rsidRDefault="00A4484F">
            <w:pPr>
              <w:spacing w:line="240" w:lineRule="atLeast"/>
              <w:jc w:val="center"/>
              <w:rPr>
                <w:b/>
                <w:bCs/>
                <w:sz w:val="18"/>
                <w:szCs w:val="18"/>
              </w:rPr>
            </w:pPr>
            <w:r w:rsidRPr="004740FF">
              <w:rPr>
                <w:b/>
                <w:bCs/>
                <w:sz w:val="18"/>
                <w:szCs w:val="18"/>
              </w:rPr>
              <w:t>średnie</w:t>
            </w:r>
          </w:p>
        </w:tc>
      </w:tr>
      <w:tr w:rsidR="00A4484F" w:rsidRPr="004740FF" w14:paraId="5880CF56" w14:textId="77777777" w:rsidTr="00B85EE3">
        <w:trPr>
          <w:trHeight w:val="600"/>
        </w:trPr>
        <w:tc>
          <w:tcPr>
            <w:tcW w:w="4077" w:type="dxa"/>
            <w:vAlign w:val="center"/>
          </w:tcPr>
          <w:p w14:paraId="7F3A4A94" w14:textId="77777777" w:rsidR="00A4484F" w:rsidRPr="004740FF" w:rsidRDefault="00A4484F">
            <w:pPr>
              <w:spacing w:line="240" w:lineRule="atLeast"/>
              <w:rPr>
                <w:sz w:val="18"/>
                <w:szCs w:val="18"/>
              </w:rPr>
            </w:pPr>
            <w:r w:rsidRPr="00AB1B56">
              <w:rPr>
                <w:sz w:val="18"/>
                <w:szCs w:val="18"/>
              </w:rPr>
              <w:t>Niestabilność ziemi / osuwiska</w:t>
            </w:r>
          </w:p>
        </w:tc>
        <w:tc>
          <w:tcPr>
            <w:tcW w:w="1701" w:type="dxa"/>
            <w:shd w:val="clear" w:color="auto" w:fill="FFC000"/>
            <w:vAlign w:val="center"/>
          </w:tcPr>
          <w:p w14:paraId="7A4C1BE1" w14:textId="77777777" w:rsidR="00A4484F" w:rsidRPr="004740FF" w:rsidRDefault="00A4484F">
            <w:pPr>
              <w:spacing w:line="240" w:lineRule="atLeast"/>
              <w:jc w:val="center"/>
              <w:rPr>
                <w:sz w:val="18"/>
                <w:szCs w:val="18"/>
              </w:rPr>
            </w:pPr>
            <w:r>
              <w:rPr>
                <w:sz w:val="18"/>
                <w:szCs w:val="18"/>
              </w:rPr>
              <w:t>średnie*</w:t>
            </w:r>
          </w:p>
        </w:tc>
        <w:tc>
          <w:tcPr>
            <w:tcW w:w="1701" w:type="dxa"/>
            <w:shd w:val="clear" w:color="auto" w:fill="FFC000"/>
            <w:vAlign w:val="center"/>
          </w:tcPr>
          <w:p w14:paraId="54D67A5A" w14:textId="77777777" w:rsidR="00A4484F" w:rsidRPr="004740FF" w:rsidRDefault="00A4484F">
            <w:pPr>
              <w:spacing w:line="240" w:lineRule="atLeast"/>
              <w:jc w:val="center"/>
              <w:rPr>
                <w:sz w:val="18"/>
                <w:szCs w:val="18"/>
              </w:rPr>
            </w:pPr>
            <w:r>
              <w:rPr>
                <w:sz w:val="18"/>
                <w:szCs w:val="18"/>
              </w:rPr>
              <w:t>średnie*</w:t>
            </w:r>
          </w:p>
        </w:tc>
        <w:tc>
          <w:tcPr>
            <w:tcW w:w="1701" w:type="dxa"/>
            <w:shd w:val="clear" w:color="auto" w:fill="FFC000"/>
            <w:vAlign w:val="center"/>
          </w:tcPr>
          <w:p w14:paraId="4320B306" w14:textId="77777777" w:rsidR="00A4484F" w:rsidRPr="004740FF" w:rsidRDefault="00A4484F">
            <w:pPr>
              <w:spacing w:line="240" w:lineRule="atLeast"/>
              <w:jc w:val="center"/>
              <w:rPr>
                <w:b/>
                <w:bCs/>
                <w:sz w:val="18"/>
                <w:szCs w:val="18"/>
              </w:rPr>
            </w:pPr>
            <w:r>
              <w:rPr>
                <w:b/>
                <w:bCs/>
                <w:sz w:val="18"/>
                <w:szCs w:val="18"/>
              </w:rPr>
              <w:t>średnie*</w:t>
            </w:r>
          </w:p>
        </w:tc>
      </w:tr>
      <w:tr w:rsidR="00A4484F" w:rsidRPr="004740FF" w14:paraId="4D78E33F" w14:textId="77777777" w:rsidTr="00B85EE3">
        <w:trPr>
          <w:trHeight w:val="600"/>
        </w:trPr>
        <w:tc>
          <w:tcPr>
            <w:tcW w:w="4077" w:type="dxa"/>
            <w:vAlign w:val="center"/>
          </w:tcPr>
          <w:p w14:paraId="609EEE22" w14:textId="77777777" w:rsidR="00A4484F" w:rsidRPr="004740FF" w:rsidRDefault="00A4484F">
            <w:pPr>
              <w:spacing w:line="240" w:lineRule="atLeast"/>
              <w:rPr>
                <w:sz w:val="18"/>
                <w:szCs w:val="18"/>
              </w:rPr>
            </w:pPr>
            <w:r w:rsidRPr="004740FF">
              <w:rPr>
                <w:sz w:val="18"/>
                <w:szCs w:val="18"/>
              </w:rPr>
              <w:t>Miejska wyspa ciepła</w:t>
            </w:r>
          </w:p>
        </w:tc>
        <w:tc>
          <w:tcPr>
            <w:tcW w:w="1701" w:type="dxa"/>
            <w:shd w:val="clear" w:color="auto" w:fill="92D050"/>
            <w:vAlign w:val="center"/>
          </w:tcPr>
          <w:p w14:paraId="4C226AAA" w14:textId="77777777" w:rsidR="00A4484F" w:rsidRPr="004740FF" w:rsidRDefault="00A4484F">
            <w:pPr>
              <w:spacing w:line="240" w:lineRule="atLeast"/>
              <w:jc w:val="center"/>
              <w:rPr>
                <w:sz w:val="18"/>
                <w:szCs w:val="18"/>
              </w:rPr>
            </w:pPr>
            <w:r w:rsidRPr="004740FF">
              <w:rPr>
                <w:sz w:val="18"/>
                <w:szCs w:val="18"/>
              </w:rPr>
              <w:t>niskie</w:t>
            </w:r>
          </w:p>
        </w:tc>
        <w:tc>
          <w:tcPr>
            <w:tcW w:w="1701" w:type="dxa"/>
            <w:shd w:val="clear" w:color="auto" w:fill="92D050"/>
            <w:vAlign w:val="center"/>
          </w:tcPr>
          <w:p w14:paraId="5F62CD34" w14:textId="77777777" w:rsidR="00A4484F" w:rsidRPr="004740FF" w:rsidRDefault="00A4484F">
            <w:pPr>
              <w:spacing w:line="240" w:lineRule="atLeast"/>
              <w:jc w:val="center"/>
              <w:rPr>
                <w:sz w:val="18"/>
                <w:szCs w:val="18"/>
              </w:rPr>
            </w:pPr>
            <w:r w:rsidRPr="004740FF">
              <w:rPr>
                <w:sz w:val="18"/>
                <w:szCs w:val="18"/>
              </w:rPr>
              <w:t>niskie</w:t>
            </w:r>
          </w:p>
        </w:tc>
        <w:tc>
          <w:tcPr>
            <w:tcW w:w="1701" w:type="dxa"/>
            <w:shd w:val="clear" w:color="auto" w:fill="92D050"/>
            <w:vAlign w:val="center"/>
          </w:tcPr>
          <w:p w14:paraId="6C672EBC" w14:textId="77777777" w:rsidR="00A4484F" w:rsidRPr="004740FF" w:rsidRDefault="00A4484F">
            <w:pPr>
              <w:spacing w:line="240" w:lineRule="atLeast"/>
              <w:jc w:val="center"/>
              <w:rPr>
                <w:b/>
                <w:bCs/>
                <w:sz w:val="18"/>
                <w:szCs w:val="18"/>
              </w:rPr>
            </w:pPr>
            <w:r w:rsidRPr="004740FF">
              <w:rPr>
                <w:b/>
                <w:bCs/>
                <w:sz w:val="18"/>
                <w:szCs w:val="18"/>
              </w:rPr>
              <w:t>niskie</w:t>
            </w:r>
          </w:p>
        </w:tc>
      </w:tr>
      <w:tr w:rsidR="00A4484F" w:rsidRPr="004740FF" w14:paraId="2A3B19F1" w14:textId="77777777" w:rsidTr="00B85EE3">
        <w:trPr>
          <w:trHeight w:val="600"/>
        </w:trPr>
        <w:tc>
          <w:tcPr>
            <w:tcW w:w="4077" w:type="dxa"/>
            <w:vAlign w:val="center"/>
          </w:tcPr>
          <w:p w14:paraId="31B2D8F4" w14:textId="77777777" w:rsidR="00A4484F" w:rsidRPr="004740FF" w:rsidRDefault="00A4484F">
            <w:pPr>
              <w:spacing w:line="240" w:lineRule="atLeast"/>
              <w:rPr>
                <w:sz w:val="18"/>
                <w:szCs w:val="18"/>
              </w:rPr>
            </w:pPr>
            <w:r w:rsidRPr="004740FF">
              <w:rPr>
                <w:sz w:val="18"/>
                <w:szCs w:val="18"/>
              </w:rPr>
              <w:t>Długość sezonu wegetacyjnego</w:t>
            </w:r>
          </w:p>
        </w:tc>
        <w:tc>
          <w:tcPr>
            <w:tcW w:w="1701" w:type="dxa"/>
            <w:shd w:val="clear" w:color="auto" w:fill="92D050"/>
            <w:vAlign w:val="center"/>
          </w:tcPr>
          <w:p w14:paraId="3539E627" w14:textId="77777777" w:rsidR="00A4484F" w:rsidRPr="004740FF" w:rsidRDefault="00A4484F">
            <w:pPr>
              <w:spacing w:line="240" w:lineRule="atLeast"/>
              <w:jc w:val="center"/>
              <w:rPr>
                <w:sz w:val="18"/>
                <w:szCs w:val="18"/>
              </w:rPr>
            </w:pPr>
            <w:r w:rsidRPr="004740FF">
              <w:rPr>
                <w:sz w:val="18"/>
                <w:szCs w:val="18"/>
              </w:rPr>
              <w:t>niskie</w:t>
            </w:r>
          </w:p>
        </w:tc>
        <w:tc>
          <w:tcPr>
            <w:tcW w:w="1701" w:type="dxa"/>
            <w:shd w:val="clear" w:color="auto" w:fill="92D050"/>
            <w:vAlign w:val="center"/>
          </w:tcPr>
          <w:p w14:paraId="093F3406" w14:textId="77777777" w:rsidR="00A4484F" w:rsidRPr="004740FF" w:rsidRDefault="00A4484F">
            <w:pPr>
              <w:spacing w:line="240" w:lineRule="atLeast"/>
              <w:jc w:val="center"/>
              <w:rPr>
                <w:sz w:val="18"/>
                <w:szCs w:val="18"/>
              </w:rPr>
            </w:pPr>
            <w:r w:rsidRPr="004740FF">
              <w:rPr>
                <w:sz w:val="18"/>
                <w:szCs w:val="18"/>
              </w:rPr>
              <w:t>niskie</w:t>
            </w:r>
          </w:p>
        </w:tc>
        <w:tc>
          <w:tcPr>
            <w:tcW w:w="1701" w:type="dxa"/>
            <w:shd w:val="clear" w:color="auto" w:fill="92D050"/>
            <w:vAlign w:val="center"/>
          </w:tcPr>
          <w:p w14:paraId="58BB7317" w14:textId="77777777" w:rsidR="00A4484F" w:rsidRPr="004740FF" w:rsidRDefault="00A4484F">
            <w:pPr>
              <w:spacing w:line="240" w:lineRule="atLeast"/>
              <w:jc w:val="center"/>
              <w:rPr>
                <w:b/>
                <w:bCs/>
                <w:sz w:val="18"/>
                <w:szCs w:val="18"/>
              </w:rPr>
            </w:pPr>
            <w:r w:rsidRPr="004740FF">
              <w:rPr>
                <w:b/>
                <w:bCs/>
                <w:sz w:val="18"/>
                <w:szCs w:val="18"/>
              </w:rPr>
              <w:t>niskie</w:t>
            </w:r>
          </w:p>
        </w:tc>
      </w:tr>
      <w:tr w:rsidR="00A4484F" w:rsidRPr="004740FF" w14:paraId="0A14F7E1" w14:textId="77777777" w:rsidTr="00B85EE3">
        <w:trPr>
          <w:trHeight w:val="600"/>
        </w:trPr>
        <w:tc>
          <w:tcPr>
            <w:tcW w:w="4077" w:type="dxa"/>
            <w:vAlign w:val="center"/>
          </w:tcPr>
          <w:p w14:paraId="385EEB33" w14:textId="77777777" w:rsidR="00A4484F" w:rsidRPr="004740FF" w:rsidRDefault="00A4484F">
            <w:pPr>
              <w:rPr>
                <w:sz w:val="18"/>
                <w:szCs w:val="18"/>
              </w:rPr>
            </w:pPr>
            <w:r w:rsidRPr="004740FF">
              <w:rPr>
                <w:sz w:val="18"/>
                <w:szCs w:val="18"/>
              </w:rPr>
              <w:t>Fale mrozów</w:t>
            </w:r>
          </w:p>
        </w:tc>
        <w:tc>
          <w:tcPr>
            <w:tcW w:w="1701" w:type="dxa"/>
            <w:shd w:val="clear" w:color="auto" w:fill="FFC000"/>
            <w:vAlign w:val="center"/>
          </w:tcPr>
          <w:p w14:paraId="2C71C34B" w14:textId="77777777" w:rsidR="00A4484F" w:rsidRPr="004740FF" w:rsidRDefault="00A4484F">
            <w:pPr>
              <w:jc w:val="center"/>
              <w:rPr>
                <w:sz w:val="18"/>
                <w:szCs w:val="18"/>
              </w:rPr>
            </w:pPr>
            <w:r w:rsidRPr="004740FF">
              <w:rPr>
                <w:sz w:val="18"/>
                <w:szCs w:val="18"/>
              </w:rPr>
              <w:t>średnie</w:t>
            </w:r>
          </w:p>
        </w:tc>
        <w:tc>
          <w:tcPr>
            <w:tcW w:w="1701" w:type="dxa"/>
            <w:shd w:val="clear" w:color="auto" w:fill="92D050"/>
            <w:vAlign w:val="center"/>
          </w:tcPr>
          <w:p w14:paraId="235DDDD4" w14:textId="77777777" w:rsidR="00A4484F" w:rsidRPr="004740FF" w:rsidRDefault="00A4484F">
            <w:pPr>
              <w:jc w:val="center"/>
              <w:rPr>
                <w:sz w:val="18"/>
                <w:szCs w:val="18"/>
              </w:rPr>
            </w:pPr>
            <w:r w:rsidRPr="004740FF">
              <w:rPr>
                <w:sz w:val="18"/>
                <w:szCs w:val="18"/>
              </w:rPr>
              <w:t>niskie</w:t>
            </w:r>
          </w:p>
        </w:tc>
        <w:tc>
          <w:tcPr>
            <w:tcW w:w="1701" w:type="dxa"/>
            <w:shd w:val="clear" w:color="auto" w:fill="FFC000"/>
            <w:vAlign w:val="center"/>
          </w:tcPr>
          <w:p w14:paraId="6313CFBA" w14:textId="77777777" w:rsidR="00A4484F" w:rsidRPr="004740FF" w:rsidRDefault="00A4484F">
            <w:pPr>
              <w:jc w:val="center"/>
              <w:rPr>
                <w:b/>
                <w:bCs/>
                <w:sz w:val="18"/>
                <w:szCs w:val="18"/>
              </w:rPr>
            </w:pPr>
            <w:r w:rsidRPr="004740FF">
              <w:rPr>
                <w:b/>
                <w:bCs/>
                <w:sz w:val="18"/>
                <w:szCs w:val="18"/>
              </w:rPr>
              <w:t>średnie</w:t>
            </w:r>
          </w:p>
        </w:tc>
      </w:tr>
      <w:tr w:rsidR="00A4484F" w:rsidRPr="004740FF" w14:paraId="2DD3EAE6" w14:textId="77777777" w:rsidTr="00B85EE3">
        <w:trPr>
          <w:trHeight w:val="600"/>
        </w:trPr>
        <w:tc>
          <w:tcPr>
            <w:tcW w:w="4077" w:type="dxa"/>
            <w:vAlign w:val="center"/>
          </w:tcPr>
          <w:p w14:paraId="61761607" w14:textId="77777777" w:rsidR="00A4484F" w:rsidRPr="004740FF" w:rsidRDefault="00A4484F">
            <w:pPr>
              <w:rPr>
                <w:sz w:val="18"/>
                <w:szCs w:val="18"/>
              </w:rPr>
            </w:pPr>
            <w:r w:rsidRPr="004740FF">
              <w:rPr>
                <w:sz w:val="18"/>
                <w:szCs w:val="18"/>
              </w:rPr>
              <w:t>Częstość przechodzenia temperatury przez 0 st. C</w:t>
            </w:r>
          </w:p>
        </w:tc>
        <w:tc>
          <w:tcPr>
            <w:tcW w:w="1701" w:type="dxa"/>
            <w:shd w:val="clear" w:color="auto" w:fill="FFC000"/>
            <w:vAlign w:val="center"/>
          </w:tcPr>
          <w:p w14:paraId="0A37F997" w14:textId="77777777" w:rsidR="00A4484F" w:rsidRPr="004740FF" w:rsidRDefault="00A4484F">
            <w:pPr>
              <w:jc w:val="center"/>
              <w:rPr>
                <w:sz w:val="18"/>
                <w:szCs w:val="18"/>
              </w:rPr>
            </w:pPr>
            <w:r w:rsidRPr="004740FF">
              <w:rPr>
                <w:sz w:val="18"/>
                <w:szCs w:val="18"/>
              </w:rPr>
              <w:t>średnie</w:t>
            </w:r>
          </w:p>
        </w:tc>
        <w:tc>
          <w:tcPr>
            <w:tcW w:w="1701" w:type="dxa"/>
            <w:shd w:val="clear" w:color="auto" w:fill="FFC000"/>
            <w:vAlign w:val="center"/>
          </w:tcPr>
          <w:p w14:paraId="206ED0AD" w14:textId="77777777" w:rsidR="00A4484F" w:rsidRPr="004740FF" w:rsidRDefault="00A4484F">
            <w:pPr>
              <w:jc w:val="center"/>
              <w:rPr>
                <w:sz w:val="18"/>
                <w:szCs w:val="18"/>
              </w:rPr>
            </w:pPr>
            <w:r w:rsidRPr="004740FF">
              <w:rPr>
                <w:sz w:val="18"/>
                <w:szCs w:val="18"/>
              </w:rPr>
              <w:t>średnie</w:t>
            </w:r>
          </w:p>
        </w:tc>
        <w:tc>
          <w:tcPr>
            <w:tcW w:w="1701" w:type="dxa"/>
            <w:shd w:val="clear" w:color="auto" w:fill="FFC000"/>
            <w:vAlign w:val="center"/>
          </w:tcPr>
          <w:p w14:paraId="564846E0" w14:textId="77777777" w:rsidR="00A4484F" w:rsidRPr="004740FF" w:rsidRDefault="00A4484F">
            <w:pPr>
              <w:jc w:val="center"/>
              <w:rPr>
                <w:b/>
                <w:bCs/>
                <w:sz w:val="18"/>
                <w:szCs w:val="18"/>
              </w:rPr>
            </w:pPr>
            <w:r w:rsidRPr="004740FF">
              <w:rPr>
                <w:b/>
                <w:bCs/>
                <w:sz w:val="18"/>
                <w:szCs w:val="18"/>
              </w:rPr>
              <w:t>średnie</w:t>
            </w:r>
          </w:p>
        </w:tc>
      </w:tr>
    </w:tbl>
    <w:p w14:paraId="35E74622" w14:textId="77777777" w:rsidR="00A4484F" w:rsidRPr="00BD214A" w:rsidRDefault="00A4484F" w:rsidP="00A4484F">
      <w:pPr>
        <w:spacing w:line="276" w:lineRule="auto"/>
        <w:jc w:val="both"/>
        <w:rPr>
          <w:sz w:val="18"/>
          <w:szCs w:val="18"/>
        </w:rPr>
      </w:pPr>
      <w:r w:rsidRPr="00BD214A">
        <w:rPr>
          <w:sz w:val="18"/>
          <w:szCs w:val="18"/>
        </w:rPr>
        <w:t>*dotyczy wyłącznie rejonu miejscowości Suszka, gdzie w latach 70 ubiegłego wieku odnotowano lokalne przemieszczenia i osunięcie się gruntu (w tym rejonie zlokalizowano zaporą boczną lewobrzeżną)</w:t>
      </w:r>
    </w:p>
    <w:p w14:paraId="047A5242" w14:textId="77777777" w:rsidR="00A4484F" w:rsidRPr="00B643F2" w:rsidRDefault="00A4484F" w:rsidP="009159BF">
      <w:pPr>
        <w:spacing w:line="276" w:lineRule="auto"/>
        <w:jc w:val="both"/>
        <w:rPr>
          <w:b/>
          <w:u w:val="single"/>
        </w:rPr>
      </w:pPr>
      <w:r w:rsidRPr="00B643F2">
        <w:rPr>
          <w:b/>
          <w:u w:val="single"/>
        </w:rPr>
        <w:t>Analiza podatności (</w:t>
      </w:r>
      <w:proofErr w:type="spellStart"/>
      <w:r w:rsidRPr="00B643F2">
        <w:rPr>
          <w:b/>
          <w:u w:val="single"/>
        </w:rPr>
        <w:t>vulnerability</w:t>
      </w:r>
      <w:proofErr w:type="spellEnd"/>
      <w:r w:rsidRPr="00B643F2">
        <w:rPr>
          <w:b/>
          <w:u w:val="single"/>
        </w:rPr>
        <w:t xml:space="preserve"> </w:t>
      </w:r>
      <w:proofErr w:type="spellStart"/>
      <w:r w:rsidRPr="00B643F2">
        <w:rPr>
          <w:b/>
          <w:u w:val="single"/>
        </w:rPr>
        <w:t>analysis</w:t>
      </w:r>
      <w:proofErr w:type="spellEnd"/>
      <w:r w:rsidRPr="00B643F2">
        <w:rPr>
          <w:b/>
          <w:u w:val="single"/>
        </w:rPr>
        <w:t>)</w:t>
      </w:r>
    </w:p>
    <w:p w14:paraId="63B26186" w14:textId="77777777" w:rsidR="00A4484F" w:rsidRPr="00B643F2" w:rsidRDefault="00A4484F" w:rsidP="009159BF">
      <w:pPr>
        <w:spacing w:line="276" w:lineRule="auto"/>
        <w:jc w:val="both"/>
      </w:pPr>
      <w:r w:rsidRPr="00B643F2">
        <w:t xml:space="preserve">Zgodnie z Poradnikiem, podatność (V) obliczano w następujący sposób: </w:t>
      </w:r>
    </w:p>
    <w:p w14:paraId="4D5450AF" w14:textId="77777777" w:rsidR="00A4484F" w:rsidRDefault="00A4484F" w:rsidP="009159BF">
      <w:pPr>
        <w:spacing w:line="276" w:lineRule="auto"/>
        <w:jc w:val="center"/>
      </w:pPr>
      <w:r>
        <w:t>V = S x E,</w:t>
      </w:r>
    </w:p>
    <w:p w14:paraId="36A81ED8" w14:textId="77777777" w:rsidR="00A4484F" w:rsidRPr="00B643F2" w:rsidRDefault="00A4484F" w:rsidP="009159BF">
      <w:pPr>
        <w:spacing w:line="276" w:lineRule="auto"/>
        <w:jc w:val="both"/>
      </w:pPr>
      <w:r w:rsidRPr="00B643F2">
        <w:t>gdzie:</w:t>
      </w:r>
    </w:p>
    <w:p w14:paraId="6AB41311" w14:textId="77777777" w:rsidR="00A4484F" w:rsidRPr="00B643F2" w:rsidRDefault="00A4484F" w:rsidP="009159BF">
      <w:pPr>
        <w:pStyle w:val="ListParagraph"/>
        <w:numPr>
          <w:ilvl w:val="0"/>
          <w:numId w:val="5"/>
        </w:numPr>
        <w:tabs>
          <w:tab w:val="left" w:pos="1276"/>
        </w:tabs>
        <w:spacing w:line="276" w:lineRule="auto"/>
        <w:jc w:val="both"/>
      </w:pPr>
      <w:r w:rsidRPr="00B643F2">
        <w:t xml:space="preserve">S </w:t>
      </w:r>
      <w:r w:rsidRPr="00B643F2">
        <w:tab/>
        <w:t>oznacza stopień wrażliwości jaką posiadają aktywa,</w:t>
      </w:r>
    </w:p>
    <w:p w14:paraId="194C61C6" w14:textId="77777777" w:rsidR="00A4484F" w:rsidRPr="00B643F2" w:rsidRDefault="00A4484F" w:rsidP="009159BF">
      <w:pPr>
        <w:pStyle w:val="ListParagraph"/>
        <w:numPr>
          <w:ilvl w:val="0"/>
          <w:numId w:val="5"/>
        </w:numPr>
        <w:tabs>
          <w:tab w:val="left" w:pos="1276"/>
        </w:tabs>
        <w:spacing w:line="276" w:lineRule="auto"/>
        <w:jc w:val="both"/>
      </w:pPr>
      <w:r w:rsidRPr="00B643F2">
        <w:t xml:space="preserve">E </w:t>
      </w:r>
      <w:r w:rsidRPr="00B643F2">
        <w:tab/>
        <w:t>oznacza ekspozycję na bazowe (referencyjne) warunki klimatyczne / efekty/oddziaływania</w:t>
      </w:r>
      <w:r w:rsidRPr="00B643F2">
        <w:tab/>
        <w:t>wtórne.</w:t>
      </w:r>
    </w:p>
    <w:p w14:paraId="224FA04E" w14:textId="77777777" w:rsidR="00A4484F" w:rsidRPr="00B643F2" w:rsidRDefault="00A4484F" w:rsidP="009159BF">
      <w:pPr>
        <w:spacing w:line="276" w:lineRule="auto"/>
        <w:jc w:val="both"/>
      </w:pPr>
      <w:r w:rsidRPr="00B643F2">
        <w:t xml:space="preserve">Kompilacja wyników analiz wrażliwości i narażenia, łącząca w sobie ocenę zarówno charakterystycznych cech planowanej infrastruktury (wrażliwość), jak i lokalnych warunków determinujących występowanie i intensywność czynników zagrożeń klimatycznych / środowiskowych (narażenie) pozwala dokonać analizy podatności. Zgodnie z WYTYCZNYMI wysoki poziom podatności, wyznaczony dla danego czynnika klimatycznego, zobowiązuje inwestora do przeprowadzenia szczegółowych analiz związanych z oceną ryzyka, uwzględniających ocenę prawdopodobieństwa wystąpienia i negatywnego wpływu danego zjawiska / czynnika klimatycznego. </w:t>
      </w:r>
    </w:p>
    <w:p w14:paraId="63C58CBA" w14:textId="77777777" w:rsidR="00A4484F" w:rsidRPr="00BD214A" w:rsidRDefault="00A4484F" w:rsidP="00A4484F">
      <w:pPr>
        <w:spacing w:line="276" w:lineRule="auto"/>
        <w:jc w:val="both"/>
        <w:rPr>
          <w:b/>
          <w:bCs/>
          <w:sz w:val="20"/>
          <w:szCs w:val="20"/>
        </w:rPr>
      </w:pPr>
    </w:p>
    <w:p w14:paraId="2CB4A4D9" w14:textId="77777777" w:rsidR="00A4484F" w:rsidRDefault="00A4484F" w:rsidP="00A4484F">
      <w:pPr>
        <w:spacing w:line="276" w:lineRule="auto"/>
        <w:jc w:val="both"/>
        <w:rPr>
          <w:sz w:val="20"/>
          <w:szCs w:val="20"/>
        </w:rPr>
      </w:pPr>
    </w:p>
    <w:p w14:paraId="2924D42D" w14:textId="77777777" w:rsidR="00A4484F" w:rsidRDefault="00A4484F" w:rsidP="00A4484F">
      <w:pPr>
        <w:spacing w:line="276" w:lineRule="auto"/>
        <w:jc w:val="both"/>
        <w:rPr>
          <w:sz w:val="20"/>
          <w:szCs w:val="20"/>
        </w:rPr>
      </w:pPr>
    </w:p>
    <w:p w14:paraId="04EC96CC" w14:textId="77777777" w:rsidR="00A4484F" w:rsidRDefault="00A4484F" w:rsidP="00A4484F">
      <w:pPr>
        <w:spacing w:line="276" w:lineRule="auto"/>
        <w:jc w:val="both"/>
        <w:rPr>
          <w:sz w:val="20"/>
          <w:szCs w:val="20"/>
        </w:rPr>
        <w:sectPr w:rsidR="00A4484F" w:rsidSect="001744BE">
          <w:headerReference w:type="default" r:id="rId23"/>
          <w:footerReference w:type="default" r:id="rId24"/>
          <w:pgSz w:w="11906" w:h="16838"/>
          <w:pgMar w:top="1417" w:right="1417" w:bottom="1417" w:left="1417" w:header="708" w:footer="708" w:gutter="0"/>
          <w:cols w:space="708"/>
          <w:titlePg/>
          <w:docGrid w:linePitch="360"/>
        </w:sectPr>
      </w:pPr>
    </w:p>
    <w:p w14:paraId="0361B86D" w14:textId="77777777" w:rsidR="00A4484F" w:rsidRPr="00223C46" w:rsidRDefault="00A4484F" w:rsidP="00A4484F">
      <w:pPr>
        <w:spacing w:line="276" w:lineRule="auto"/>
        <w:jc w:val="both"/>
        <w:rPr>
          <w:sz w:val="20"/>
          <w:szCs w:val="20"/>
        </w:rPr>
      </w:pPr>
    </w:p>
    <w:p w14:paraId="56ECD66F" w14:textId="77777777" w:rsidR="00A4484F" w:rsidRDefault="00A4484F" w:rsidP="00A4484F">
      <w:pPr>
        <w:keepNext/>
        <w:spacing w:line="276" w:lineRule="auto"/>
        <w:jc w:val="both"/>
        <w:rPr>
          <w:b/>
          <w:bCs/>
        </w:rPr>
      </w:pPr>
      <w:r>
        <w:rPr>
          <w:b/>
          <w:bCs/>
        </w:rPr>
        <w:t>ZAPORA</w:t>
      </w:r>
    </w:p>
    <w:tbl>
      <w:tblPr>
        <w:tblStyle w:val="TableNormal1"/>
        <w:tblW w:w="13994" w:type="dxa"/>
        <w:tblCellMar>
          <w:left w:w="70" w:type="dxa"/>
          <w:right w:w="70" w:type="dxa"/>
        </w:tblCellMar>
        <w:tblLook w:val="04A0" w:firstRow="1" w:lastRow="0" w:firstColumn="1" w:lastColumn="0" w:noHBand="0" w:noVBand="1"/>
      </w:tblPr>
      <w:tblGrid>
        <w:gridCol w:w="585"/>
        <w:gridCol w:w="537"/>
        <w:gridCol w:w="716"/>
        <w:gridCol w:w="425"/>
        <w:gridCol w:w="425"/>
        <w:gridCol w:w="522"/>
        <w:gridCol w:w="522"/>
        <w:gridCol w:w="522"/>
        <w:gridCol w:w="520"/>
        <w:gridCol w:w="520"/>
        <w:gridCol w:w="520"/>
        <w:gridCol w:w="520"/>
        <w:gridCol w:w="520"/>
        <w:gridCol w:w="520"/>
        <w:gridCol w:w="520"/>
        <w:gridCol w:w="520"/>
        <w:gridCol w:w="520"/>
        <w:gridCol w:w="520"/>
        <w:gridCol w:w="520"/>
        <w:gridCol w:w="520"/>
        <w:gridCol w:w="520"/>
        <w:gridCol w:w="520"/>
        <w:gridCol w:w="520"/>
        <w:gridCol w:w="520"/>
        <w:gridCol w:w="520"/>
        <w:gridCol w:w="520"/>
        <w:gridCol w:w="190"/>
        <w:gridCol w:w="190"/>
      </w:tblGrid>
      <w:tr w:rsidR="00A4484F" w:rsidRPr="009159BF" w14:paraId="191A8F52" w14:textId="77777777" w:rsidTr="00B85EE3">
        <w:trPr>
          <w:trHeight w:val="510"/>
        </w:trPr>
        <w:tc>
          <w:tcPr>
            <w:tcW w:w="13994" w:type="dxa"/>
            <w:gridSpan w:val="28"/>
            <w:tcBorders>
              <w:top w:val="single" w:sz="4" w:space="0" w:color="auto"/>
              <w:left w:val="single" w:sz="4" w:space="0" w:color="auto"/>
              <w:bottom w:val="single" w:sz="4" w:space="0" w:color="auto"/>
              <w:right w:val="single" w:sz="4" w:space="0" w:color="auto"/>
            </w:tcBorders>
            <w:shd w:val="clear" w:color="000000" w:fill="5B9BD5"/>
            <w:noWrap/>
            <w:vAlign w:val="center"/>
            <w:hideMark/>
          </w:tcPr>
          <w:p w14:paraId="56EB39F0" w14:textId="77777777" w:rsidR="00A4484F" w:rsidRPr="009159BF" w:rsidRDefault="00A4484F">
            <w:pPr>
              <w:spacing w:after="0" w:line="240" w:lineRule="auto"/>
              <w:jc w:val="center"/>
              <w:rPr>
                <w:rFonts w:eastAsia="Times New Roman" w:cs="Calibri"/>
                <w:b/>
                <w:bCs/>
                <w:color w:val="000000"/>
                <w:sz w:val="28"/>
                <w:szCs w:val="28"/>
                <w:lang w:eastAsia="pl-PL"/>
              </w:rPr>
            </w:pPr>
            <w:r w:rsidRPr="009159BF">
              <w:rPr>
                <w:rFonts w:eastAsia="Times New Roman" w:cs="Calibri"/>
                <w:b/>
                <w:bCs/>
                <w:color w:val="000000"/>
                <w:sz w:val="28"/>
                <w:szCs w:val="28"/>
                <w:lang w:eastAsia="pl-PL"/>
              </w:rPr>
              <w:t>2. filar CP - Adaptacja do zmian klimatu -&gt; Przystosowanie się do zmiany klimatu</w:t>
            </w:r>
          </w:p>
        </w:tc>
      </w:tr>
      <w:tr w:rsidR="00A4484F" w:rsidRPr="009159BF" w14:paraId="05362EC3" w14:textId="77777777" w:rsidTr="00B85EE3">
        <w:trPr>
          <w:trHeight w:val="2940"/>
        </w:trPr>
        <w:tc>
          <w:tcPr>
            <w:tcW w:w="585" w:type="dxa"/>
            <w:tcBorders>
              <w:top w:val="nil"/>
              <w:left w:val="single" w:sz="4" w:space="0" w:color="auto"/>
              <w:bottom w:val="nil"/>
              <w:right w:val="nil"/>
            </w:tcBorders>
            <w:noWrap/>
            <w:vAlign w:val="bottom"/>
            <w:hideMark/>
          </w:tcPr>
          <w:p w14:paraId="2AF8FC2E" w14:textId="77777777" w:rsidR="00A4484F" w:rsidRPr="009159BF" w:rsidRDefault="00A4484F">
            <w:pPr>
              <w:spacing w:after="0" w:line="240" w:lineRule="auto"/>
              <w:rPr>
                <w:rFonts w:eastAsia="Times New Roman" w:cs="Calibri"/>
                <w:color w:val="000000"/>
                <w:sz w:val="22"/>
                <w:szCs w:val="22"/>
                <w:lang w:eastAsia="pl-PL"/>
              </w:rPr>
            </w:pPr>
            <w:r w:rsidRPr="009159BF">
              <w:rPr>
                <w:rFonts w:eastAsia="Times New Roman" w:cs="Calibri"/>
                <w:color w:val="000000"/>
                <w:sz w:val="22"/>
                <w:szCs w:val="22"/>
                <w:lang w:eastAsia="pl-PL"/>
              </w:rPr>
              <w:t> </w:t>
            </w:r>
          </w:p>
        </w:tc>
        <w:tc>
          <w:tcPr>
            <w:tcW w:w="537" w:type="dxa"/>
            <w:tcBorders>
              <w:top w:val="nil"/>
              <w:left w:val="nil"/>
              <w:bottom w:val="nil"/>
              <w:right w:val="nil"/>
            </w:tcBorders>
            <w:noWrap/>
            <w:vAlign w:val="bottom"/>
            <w:hideMark/>
          </w:tcPr>
          <w:p w14:paraId="2CEF3DD0" w14:textId="77777777" w:rsidR="00A4484F" w:rsidRPr="009159BF" w:rsidRDefault="00A4484F">
            <w:pPr>
              <w:spacing w:after="0" w:line="240" w:lineRule="auto"/>
              <w:rPr>
                <w:rFonts w:eastAsia="Times New Roman" w:cs="Calibri"/>
                <w:color w:val="000000"/>
                <w:sz w:val="22"/>
                <w:szCs w:val="22"/>
                <w:lang w:eastAsia="pl-PL"/>
              </w:rPr>
            </w:pPr>
            <w:r w:rsidRPr="009159BF">
              <w:rPr>
                <w:rFonts w:eastAsia="Times New Roman" w:cs="Calibri"/>
                <w:color w:val="000000"/>
                <w:sz w:val="22"/>
                <w:szCs w:val="22"/>
                <w:lang w:eastAsia="pl-PL"/>
              </w:rPr>
              <w:t> </w:t>
            </w:r>
          </w:p>
        </w:tc>
        <w:tc>
          <w:tcPr>
            <w:tcW w:w="716" w:type="dxa"/>
            <w:tcBorders>
              <w:top w:val="nil"/>
              <w:left w:val="nil"/>
              <w:bottom w:val="nil"/>
              <w:right w:val="nil"/>
            </w:tcBorders>
            <w:noWrap/>
            <w:textDirection w:val="btLr"/>
            <w:vAlign w:val="bottom"/>
            <w:hideMark/>
          </w:tcPr>
          <w:p w14:paraId="71232AE1"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Stopniowy wzrost temp. powietrza</w:t>
            </w:r>
          </w:p>
        </w:tc>
        <w:tc>
          <w:tcPr>
            <w:tcW w:w="425" w:type="dxa"/>
            <w:tcBorders>
              <w:top w:val="nil"/>
              <w:left w:val="nil"/>
              <w:bottom w:val="nil"/>
              <w:right w:val="nil"/>
            </w:tcBorders>
            <w:noWrap/>
            <w:textDirection w:val="btLr"/>
            <w:vAlign w:val="bottom"/>
            <w:hideMark/>
          </w:tcPr>
          <w:p w14:paraId="6D30DD2A"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Wzrost ekstremalnych temp. powietrza</w:t>
            </w:r>
          </w:p>
        </w:tc>
        <w:tc>
          <w:tcPr>
            <w:tcW w:w="425" w:type="dxa"/>
            <w:tcBorders>
              <w:top w:val="nil"/>
              <w:left w:val="nil"/>
              <w:bottom w:val="nil"/>
              <w:right w:val="nil"/>
            </w:tcBorders>
            <w:noWrap/>
            <w:textDirection w:val="btLr"/>
            <w:vAlign w:val="bottom"/>
            <w:hideMark/>
          </w:tcPr>
          <w:p w14:paraId="06A195F6"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Stopniowe zmiany opadów</w:t>
            </w:r>
          </w:p>
        </w:tc>
        <w:tc>
          <w:tcPr>
            <w:tcW w:w="522" w:type="dxa"/>
            <w:tcBorders>
              <w:top w:val="nil"/>
              <w:left w:val="nil"/>
              <w:bottom w:val="nil"/>
              <w:right w:val="nil"/>
            </w:tcBorders>
            <w:noWrap/>
            <w:textDirection w:val="btLr"/>
            <w:vAlign w:val="bottom"/>
            <w:hideMark/>
          </w:tcPr>
          <w:p w14:paraId="0002C208"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Ekstremalne opady deszczu</w:t>
            </w:r>
          </w:p>
        </w:tc>
        <w:tc>
          <w:tcPr>
            <w:tcW w:w="522" w:type="dxa"/>
            <w:tcBorders>
              <w:top w:val="nil"/>
              <w:left w:val="nil"/>
              <w:bottom w:val="nil"/>
              <w:right w:val="nil"/>
            </w:tcBorders>
            <w:noWrap/>
            <w:textDirection w:val="btLr"/>
            <w:vAlign w:val="bottom"/>
            <w:hideMark/>
          </w:tcPr>
          <w:p w14:paraId="04DA6136"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Średnia prędkość wiatru</w:t>
            </w:r>
          </w:p>
        </w:tc>
        <w:tc>
          <w:tcPr>
            <w:tcW w:w="522" w:type="dxa"/>
            <w:tcBorders>
              <w:top w:val="nil"/>
              <w:left w:val="nil"/>
              <w:bottom w:val="nil"/>
              <w:right w:val="nil"/>
            </w:tcBorders>
            <w:noWrap/>
            <w:textDirection w:val="btLr"/>
            <w:vAlign w:val="bottom"/>
            <w:hideMark/>
          </w:tcPr>
          <w:p w14:paraId="48CFFFDA"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Maksymalna prędkość wiatru</w:t>
            </w:r>
          </w:p>
        </w:tc>
        <w:tc>
          <w:tcPr>
            <w:tcW w:w="520" w:type="dxa"/>
            <w:tcBorders>
              <w:top w:val="nil"/>
              <w:left w:val="nil"/>
              <w:bottom w:val="nil"/>
              <w:right w:val="nil"/>
            </w:tcBorders>
            <w:noWrap/>
            <w:textDirection w:val="btLr"/>
            <w:vAlign w:val="bottom"/>
            <w:hideMark/>
          </w:tcPr>
          <w:p w14:paraId="6E972E73"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Wilgotność</w:t>
            </w:r>
          </w:p>
        </w:tc>
        <w:tc>
          <w:tcPr>
            <w:tcW w:w="520" w:type="dxa"/>
            <w:tcBorders>
              <w:top w:val="nil"/>
              <w:left w:val="nil"/>
              <w:bottom w:val="nil"/>
              <w:right w:val="nil"/>
            </w:tcBorders>
            <w:noWrap/>
            <w:textDirection w:val="btLr"/>
            <w:vAlign w:val="bottom"/>
            <w:hideMark/>
          </w:tcPr>
          <w:p w14:paraId="38DDD3DC"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Promieniowanie słoneczne</w:t>
            </w:r>
          </w:p>
        </w:tc>
        <w:tc>
          <w:tcPr>
            <w:tcW w:w="520" w:type="dxa"/>
            <w:tcBorders>
              <w:top w:val="nil"/>
              <w:left w:val="nil"/>
              <w:bottom w:val="nil"/>
              <w:right w:val="nil"/>
            </w:tcBorders>
            <w:noWrap/>
            <w:textDirection w:val="btLr"/>
            <w:vAlign w:val="bottom"/>
            <w:hideMark/>
          </w:tcPr>
          <w:p w14:paraId="31156FEC"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Względny wzrost poziomu morza</w:t>
            </w:r>
          </w:p>
        </w:tc>
        <w:tc>
          <w:tcPr>
            <w:tcW w:w="520" w:type="dxa"/>
            <w:tcBorders>
              <w:top w:val="nil"/>
              <w:left w:val="nil"/>
              <w:bottom w:val="nil"/>
              <w:right w:val="nil"/>
            </w:tcBorders>
            <w:noWrap/>
            <w:textDirection w:val="btLr"/>
            <w:vAlign w:val="bottom"/>
            <w:hideMark/>
          </w:tcPr>
          <w:p w14:paraId="1E7371C6"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Temp. wody morskiej</w:t>
            </w:r>
          </w:p>
        </w:tc>
        <w:tc>
          <w:tcPr>
            <w:tcW w:w="520" w:type="dxa"/>
            <w:tcBorders>
              <w:top w:val="nil"/>
              <w:left w:val="nil"/>
              <w:bottom w:val="nil"/>
              <w:right w:val="nil"/>
            </w:tcBorders>
            <w:noWrap/>
            <w:textDirection w:val="btLr"/>
            <w:vAlign w:val="bottom"/>
            <w:hideMark/>
          </w:tcPr>
          <w:p w14:paraId="4DE085E1"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Dostępność wody</w:t>
            </w:r>
          </w:p>
        </w:tc>
        <w:tc>
          <w:tcPr>
            <w:tcW w:w="520" w:type="dxa"/>
            <w:tcBorders>
              <w:top w:val="nil"/>
              <w:left w:val="nil"/>
              <w:bottom w:val="nil"/>
              <w:right w:val="nil"/>
            </w:tcBorders>
            <w:noWrap/>
            <w:textDirection w:val="btLr"/>
            <w:vAlign w:val="bottom"/>
            <w:hideMark/>
          </w:tcPr>
          <w:p w14:paraId="397CF77C"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Burze</w:t>
            </w:r>
          </w:p>
        </w:tc>
        <w:tc>
          <w:tcPr>
            <w:tcW w:w="520" w:type="dxa"/>
            <w:tcBorders>
              <w:top w:val="nil"/>
              <w:left w:val="nil"/>
              <w:bottom w:val="nil"/>
              <w:right w:val="nil"/>
            </w:tcBorders>
            <w:noWrap/>
            <w:textDirection w:val="btLr"/>
            <w:vAlign w:val="bottom"/>
            <w:hideMark/>
          </w:tcPr>
          <w:p w14:paraId="0A2F155C"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Powodzie (przybrzeżne i rzeczne)</w:t>
            </w:r>
          </w:p>
        </w:tc>
        <w:tc>
          <w:tcPr>
            <w:tcW w:w="520" w:type="dxa"/>
            <w:tcBorders>
              <w:top w:val="nil"/>
              <w:left w:val="nil"/>
              <w:bottom w:val="nil"/>
              <w:right w:val="nil"/>
            </w:tcBorders>
            <w:noWrap/>
            <w:textDirection w:val="btLr"/>
            <w:vAlign w:val="bottom"/>
            <w:hideMark/>
          </w:tcPr>
          <w:p w14:paraId="4B531E92"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 xml:space="preserve">Wskaźnik </w:t>
            </w:r>
            <w:proofErr w:type="spellStart"/>
            <w:r w:rsidRPr="009159BF">
              <w:rPr>
                <w:rFonts w:eastAsia="Times New Roman" w:cs="Calibri"/>
                <w:color w:val="000000"/>
                <w:sz w:val="18"/>
                <w:szCs w:val="18"/>
                <w:lang w:eastAsia="pl-PL"/>
              </w:rPr>
              <w:t>pH</w:t>
            </w:r>
            <w:proofErr w:type="spellEnd"/>
            <w:r w:rsidRPr="009159BF">
              <w:rPr>
                <w:rFonts w:eastAsia="Times New Roman" w:cs="Calibri"/>
                <w:color w:val="000000"/>
                <w:sz w:val="18"/>
                <w:szCs w:val="18"/>
                <w:lang w:eastAsia="pl-PL"/>
              </w:rPr>
              <w:t xml:space="preserve"> oceanów</w:t>
            </w:r>
          </w:p>
        </w:tc>
        <w:tc>
          <w:tcPr>
            <w:tcW w:w="520" w:type="dxa"/>
            <w:tcBorders>
              <w:top w:val="nil"/>
              <w:left w:val="nil"/>
              <w:bottom w:val="nil"/>
              <w:right w:val="nil"/>
            </w:tcBorders>
            <w:noWrap/>
            <w:textDirection w:val="btLr"/>
            <w:vAlign w:val="bottom"/>
            <w:hideMark/>
          </w:tcPr>
          <w:p w14:paraId="4EC8B110"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Erozja wybrzeży</w:t>
            </w:r>
          </w:p>
        </w:tc>
        <w:tc>
          <w:tcPr>
            <w:tcW w:w="520" w:type="dxa"/>
            <w:tcBorders>
              <w:top w:val="nil"/>
              <w:left w:val="nil"/>
              <w:bottom w:val="nil"/>
              <w:right w:val="nil"/>
            </w:tcBorders>
            <w:noWrap/>
            <w:textDirection w:val="btLr"/>
            <w:vAlign w:val="bottom"/>
            <w:hideMark/>
          </w:tcPr>
          <w:p w14:paraId="043D8D7B"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Erozja gleby</w:t>
            </w:r>
          </w:p>
        </w:tc>
        <w:tc>
          <w:tcPr>
            <w:tcW w:w="520" w:type="dxa"/>
            <w:tcBorders>
              <w:top w:val="nil"/>
              <w:left w:val="nil"/>
              <w:bottom w:val="nil"/>
              <w:right w:val="nil"/>
            </w:tcBorders>
            <w:noWrap/>
            <w:textDirection w:val="btLr"/>
            <w:vAlign w:val="bottom"/>
            <w:hideMark/>
          </w:tcPr>
          <w:p w14:paraId="486952EB"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Zasolenie gleby</w:t>
            </w:r>
          </w:p>
        </w:tc>
        <w:tc>
          <w:tcPr>
            <w:tcW w:w="520" w:type="dxa"/>
            <w:tcBorders>
              <w:top w:val="nil"/>
              <w:left w:val="nil"/>
              <w:bottom w:val="nil"/>
              <w:right w:val="nil"/>
            </w:tcBorders>
            <w:noWrap/>
            <w:textDirection w:val="btLr"/>
            <w:vAlign w:val="bottom"/>
            <w:hideMark/>
          </w:tcPr>
          <w:p w14:paraId="0B9ED3CC"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Pożary naturalne</w:t>
            </w:r>
          </w:p>
        </w:tc>
        <w:tc>
          <w:tcPr>
            <w:tcW w:w="520" w:type="dxa"/>
            <w:tcBorders>
              <w:top w:val="nil"/>
              <w:left w:val="nil"/>
              <w:bottom w:val="nil"/>
              <w:right w:val="nil"/>
            </w:tcBorders>
            <w:noWrap/>
            <w:textDirection w:val="btLr"/>
            <w:vAlign w:val="bottom"/>
            <w:hideMark/>
          </w:tcPr>
          <w:p w14:paraId="672FE517"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Jakość powietrza</w:t>
            </w:r>
          </w:p>
        </w:tc>
        <w:tc>
          <w:tcPr>
            <w:tcW w:w="520" w:type="dxa"/>
            <w:tcBorders>
              <w:top w:val="nil"/>
              <w:left w:val="nil"/>
              <w:bottom w:val="nil"/>
              <w:right w:val="nil"/>
            </w:tcBorders>
            <w:noWrap/>
            <w:textDirection w:val="btLr"/>
            <w:vAlign w:val="bottom"/>
            <w:hideMark/>
          </w:tcPr>
          <w:p w14:paraId="33749519"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Niestabilność ziemi / osuwiska</w:t>
            </w:r>
          </w:p>
        </w:tc>
        <w:tc>
          <w:tcPr>
            <w:tcW w:w="520" w:type="dxa"/>
            <w:tcBorders>
              <w:top w:val="nil"/>
              <w:left w:val="nil"/>
              <w:bottom w:val="nil"/>
              <w:right w:val="nil"/>
            </w:tcBorders>
            <w:noWrap/>
            <w:textDirection w:val="btLr"/>
            <w:vAlign w:val="bottom"/>
            <w:hideMark/>
          </w:tcPr>
          <w:p w14:paraId="1A88AF95"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Miejska wyspa ciepła</w:t>
            </w:r>
          </w:p>
        </w:tc>
        <w:tc>
          <w:tcPr>
            <w:tcW w:w="520" w:type="dxa"/>
            <w:tcBorders>
              <w:top w:val="nil"/>
              <w:left w:val="nil"/>
              <w:bottom w:val="nil"/>
              <w:right w:val="nil"/>
            </w:tcBorders>
            <w:noWrap/>
            <w:textDirection w:val="btLr"/>
            <w:vAlign w:val="bottom"/>
            <w:hideMark/>
          </w:tcPr>
          <w:p w14:paraId="08C4B642"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Długość sezonu wegetacyjnego</w:t>
            </w:r>
          </w:p>
        </w:tc>
        <w:tc>
          <w:tcPr>
            <w:tcW w:w="520" w:type="dxa"/>
            <w:tcBorders>
              <w:top w:val="nil"/>
              <w:left w:val="nil"/>
              <w:bottom w:val="nil"/>
              <w:right w:val="nil"/>
            </w:tcBorders>
            <w:noWrap/>
            <w:textDirection w:val="btLr"/>
            <w:vAlign w:val="bottom"/>
            <w:hideMark/>
          </w:tcPr>
          <w:p w14:paraId="7D90AE41"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Fale mrozów</w:t>
            </w:r>
          </w:p>
        </w:tc>
        <w:tc>
          <w:tcPr>
            <w:tcW w:w="520" w:type="dxa"/>
            <w:tcBorders>
              <w:top w:val="nil"/>
              <w:left w:val="nil"/>
              <w:bottom w:val="nil"/>
              <w:right w:val="nil"/>
            </w:tcBorders>
            <w:noWrap/>
            <w:textDirection w:val="btLr"/>
            <w:vAlign w:val="bottom"/>
            <w:hideMark/>
          </w:tcPr>
          <w:p w14:paraId="327A013B"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 xml:space="preserve">Przechodzenie temperatury przez 0 </w:t>
            </w:r>
          </w:p>
        </w:tc>
        <w:tc>
          <w:tcPr>
            <w:tcW w:w="190" w:type="dxa"/>
            <w:tcBorders>
              <w:top w:val="nil"/>
              <w:left w:val="nil"/>
              <w:bottom w:val="nil"/>
              <w:right w:val="nil"/>
            </w:tcBorders>
            <w:noWrap/>
            <w:vAlign w:val="bottom"/>
            <w:hideMark/>
          </w:tcPr>
          <w:p w14:paraId="0D8DF39A" w14:textId="77777777" w:rsidR="00A4484F" w:rsidRPr="009159BF" w:rsidRDefault="00A4484F">
            <w:pPr>
              <w:spacing w:after="0" w:line="240" w:lineRule="auto"/>
              <w:rPr>
                <w:rFonts w:eastAsia="Times New Roman" w:cs="Calibri"/>
                <w:color w:val="000000"/>
                <w:sz w:val="22"/>
                <w:szCs w:val="22"/>
                <w:lang w:eastAsia="pl-PL"/>
              </w:rPr>
            </w:pPr>
            <w:r w:rsidRPr="009159BF">
              <w:rPr>
                <w:rFonts w:eastAsia="Times New Roman" w:cs="Calibri"/>
                <w:color w:val="000000"/>
                <w:sz w:val="22"/>
                <w:szCs w:val="22"/>
                <w:lang w:eastAsia="pl-PL"/>
              </w:rPr>
              <w:t> </w:t>
            </w:r>
          </w:p>
        </w:tc>
        <w:tc>
          <w:tcPr>
            <w:tcW w:w="190" w:type="dxa"/>
            <w:tcBorders>
              <w:top w:val="nil"/>
              <w:left w:val="nil"/>
              <w:bottom w:val="nil"/>
              <w:right w:val="single" w:sz="4" w:space="0" w:color="auto"/>
            </w:tcBorders>
            <w:noWrap/>
            <w:vAlign w:val="bottom"/>
            <w:hideMark/>
          </w:tcPr>
          <w:p w14:paraId="19C71325" w14:textId="77777777" w:rsidR="00A4484F" w:rsidRPr="009159BF" w:rsidRDefault="00A4484F">
            <w:pPr>
              <w:spacing w:after="0" w:line="240" w:lineRule="auto"/>
              <w:rPr>
                <w:rFonts w:eastAsia="Times New Roman" w:cs="Calibri"/>
                <w:color w:val="000000"/>
                <w:sz w:val="22"/>
                <w:szCs w:val="22"/>
                <w:lang w:eastAsia="pl-PL"/>
              </w:rPr>
            </w:pPr>
            <w:r w:rsidRPr="009159BF">
              <w:rPr>
                <w:rFonts w:eastAsia="Times New Roman" w:cs="Calibri"/>
                <w:color w:val="000000"/>
                <w:sz w:val="22"/>
                <w:szCs w:val="22"/>
                <w:lang w:eastAsia="pl-PL"/>
              </w:rPr>
              <w:t> </w:t>
            </w:r>
          </w:p>
        </w:tc>
      </w:tr>
      <w:tr w:rsidR="00A4484F" w:rsidRPr="009159BF" w14:paraId="703ADDAE" w14:textId="77777777" w:rsidTr="00B85EE3">
        <w:trPr>
          <w:trHeight w:val="518"/>
        </w:trPr>
        <w:tc>
          <w:tcPr>
            <w:tcW w:w="1122" w:type="dxa"/>
            <w:gridSpan w:val="2"/>
            <w:tcBorders>
              <w:top w:val="nil"/>
              <w:left w:val="single" w:sz="4" w:space="0" w:color="auto"/>
              <w:bottom w:val="nil"/>
              <w:right w:val="nil"/>
            </w:tcBorders>
            <w:noWrap/>
            <w:vAlign w:val="center"/>
            <w:hideMark/>
          </w:tcPr>
          <w:p w14:paraId="0AACAAC9" w14:textId="77777777" w:rsidR="00A4484F" w:rsidRPr="009159BF" w:rsidRDefault="00A4484F">
            <w:pPr>
              <w:spacing w:after="0" w:line="240" w:lineRule="auto"/>
              <w:jc w:val="center"/>
              <w:rPr>
                <w:rFonts w:eastAsia="Times New Roman" w:cs="Calibri"/>
                <w:color w:val="000000"/>
                <w:sz w:val="18"/>
                <w:szCs w:val="18"/>
                <w:lang w:eastAsia="pl-PL"/>
              </w:rPr>
            </w:pPr>
            <w:r w:rsidRPr="009159BF">
              <w:rPr>
                <w:rFonts w:eastAsia="Times New Roman" w:cs="Calibri"/>
                <w:color w:val="000000"/>
                <w:sz w:val="18"/>
                <w:szCs w:val="18"/>
                <w:lang w:eastAsia="pl-PL"/>
              </w:rPr>
              <w:t>Wrażliwość</w:t>
            </w:r>
          </w:p>
        </w:tc>
        <w:tc>
          <w:tcPr>
            <w:tcW w:w="716" w:type="dxa"/>
            <w:tcBorders>
              <w:top w:val="nil"/>
              <w:left w:val="nil"/>
              <w:bottom w:val="single" w:sz="4" w:space="0" w:color="FFFFFF"/>
              <w:right w:val="single" w:sz="4" w:space="0" w:color="FFFFFF"/>
            </w:tcBorders>
            <w:shd w:val="clear" w:color="000000" w:fill="FFC000"/>
            <w:noWrap/>
            <w:vAlign w:val="bottom"/>
            <w:hideMark/>
          </w:tcPr>
          <w:p w14:paraId="1D20A07C" w14:textId="77777777" w:rsidR="00A4484F" w:rsidRPr="009159BF" w:rsidRDefault="00A4484F">
            <w:pPr>
              <w:spacing w:after="0" w:line="240" w:lineRule="auto"/>
              <w:jc w:val="right"/>
              <w:rPr>
                <w:rFonts w:eastAsia="Times New Roman" w:cs="Calibri"/>
                <w:color w:val="FFC000"/>
                <w:sz w:val="22"/>
                <w:szCs w:val="22"/>
                <w:lang w:eastAsia="pl-PL"/>
              </w:rPr>
            </w:pPr>
            <w:r w:rsidRPr="009159BF">
              <w:rPr>
                <w:rFonts w:eastAsia="Times New Roman" w:cs="Calibri"/>
                <w:color w:val="FFC000"/>
                <w:sz w:val="22"/>
                <w:szCs w:val="22"/>
                <w:lang w:eastAsia="pl-PL"/>
              </w:rPr>
              <w:t>2</w:t>
            </w:r>
          </w:p>
        </w:tc>
        <w:tc>
          <w:tcPr>
            <w:tcW w:w="425" w:type="dxa"/>
            <w:tcBorders>
              <w:top w:val="nil"/>
              <w:left w:val="nil"/>
              <w:bottom w:val="single" w:sz="4" w:space="0" w:color="FFFFFF"/>
              <w:right w:val="single" w:sz="4" w:space="0" w:color="FFFFFF"/>
            </w:tcBorders>
            <w:shd w:val="clear" w:color="000000" w:fill="FFC000"/>
            <w:noWrap/>
            <w:vAlign w:val="bottom"/>
            <w:hideMark/>
          </w:tcPr>
          <w:p w14:paraId="07B9891F" w14:textId="77777777" w:rsidR="00A4484F" w:rsidRPr="009159BF" w:rsidRDefault="00A4484F">
            <w:pPr>
              <w:spacing w:after="0" w:line="240" w:lineRule="auto"/>
              <w:jc w:val="right"/>
              <w:rPr>
                <w:rFonts w:eastAsia="Times New Roman" w:cs="Calibri"/>
                <w:color w:val="FFC000"/>
                <w:sz w:val="22"/>
                <w:szCs w:val="22"/>
                <w:lang w:eastAsia="pl-PL"/>
              </w:rPr>
            </w:pPr>
            <w:r w:rsidRPr="009159BF">
              <w:rPr>
                <w:rFonts w:eastAsia="Times New Roman" w:cs="Calibri"/>
                <w:color w:val="FFC000"/>
                <w:sz w:val="22"/>
                <w:szCs w:val="22"/>
                <w:lang w:eastAsia="pl-PL"/>
              </w:rPr>
              <w:t>2</w:t>
            </w:r>
          </w:p>
        </w:tc>
        <w:tc>
          <w:tcPr>
            <w:tcW w:w="425" w:type="dxa"/>
            <w:tcBorders>
              <w:top w:val="nil"/>
              <w:left w:val="nil"/>
              <w:bottom w:val="single" w:sz="4" w:space="0" w:color="FFFFFF"/>
              <w:right w:val="single" w:sz="4" w:space="0" w:color="FFFFFF"/>
            </w:tcBorders>
            <w:shd w:val="clear" w:color="000000" w:fill="FFC000"/>
            <w:noWrap/>
            <w:vAlign w:val="bottom"/>
            <w:hideMark/>
          </w:tcPr>
          <w:p w14:paraId="73CE1618" w14:textId="77777777" w:rsidR="00A4484F" w:rsidRPr="009159BF" w:rsidRDefault="00A4484F">
            <w:pPr>
              <w:spacing w:after="0" w:line="240" w:lineRule="auto"/>
              <w:jc w:val="right"/>
              <w:rPr>
                <w:rFonts w:eastAsia="Times New Roman" w:cs="Calibri"/>
                <w:color w:val="FFC000"/>
                <w:sz w:val="22"/>
                <w:szCs w:val="22"/>
                <w:lang w:eastAsia="pl-PL"/>
              </w:rPr>
            </w:pPr>
            <w:r w:rsidRPr="009159BF">
              <w:rPr>
                <w:rFonts w:eastAsia="Times New Roman" w:cs="Calibri"/>
                <w:color w:val="FFC000"/>
                <w:sz w:val="22"/>
                <w:szCs w:val="22"/>
                <w:lang w:eastAsia="pl-PL"/>
              </w:rPr>
              <w:t>2</w:t>
            </w:r>
          </w:p>
        </w:tc>
        <w:tc>
          <w:tcPr>
            <w:tcW w:w="522" w:type="dxa"/>
            <w:tcBorders>
              <w:top w:val="nil"/>
              <w:left w:val="nil"/>
              <w:bottom w:val="single" w:sz="4" w:space="0" w:color="FFFFFF"/>
              <w:right w:val="single" w:sz="4" w:space="0" w:color="FFFFFF"/>
            </w:tcBorders>
            <w:shd w:val="clear" w:color="000000" w:fill="FF0000"/>
            <w:noWrap/>
            <w:vAlign w:val="bottom"/>
            <w:hideMark/>
          </w:tcPr>
          <w:p w14:paraId="44327A86" w14:textId="77777777" w:rsidR="00A4484F" w:rsidRPr="009159BF" w:rsidRDefault="00A4484F">
            <w:pPr>
              <w:spacing w:after="0" w:line="240" w:lineRule="auto"/>
              <w:jc w:val="right"/>
              <w:rPr>
                <w:rFonts w:eastAsia="Times New Roman" w:cs="Calibri"/>
                <w:color w:val="FF0000"/>
                <w:sz w:val="22"/>
                <w:szCs w:val="22"/>
                <w:lang w:eastAsia="pl-PL"/>
              </w:rPr>
            </w:pPr>
            <w:r w:rsidRPr="009159BF">
              <w:rPr>
                <w:rFonts w:eastAsia="Times New Roman" w:cs="Calibri"/>
                <w:color w:val="FF0000"/>
                <w:sz w:val="22"/>
                <w:szCs w:val="22"/>
                <w:lang w:eastAsia="pl-PL"/>
              </w:rPr>
              <w:t>3</w:t>
            </w:r>
          </w:p>
        </w:tc>
        <w:tc>
          <w:tcPr>
            <w:tcW w:w="522" w:type="dxa"/>
            <w:tcBorders>
              <w:top w:val="nil"/>
              <w:left w:val="nil"/>
              <w:bottom w:val="single" w:sz="4" w:space="0" w:color="FFFFFF"/>
              <w:right w:val="single" w:sz="4" w:space="0" w:color="FFFFFF"/>
            </w:tcBorders>
            <w:shd w:val="clear" w:color="000000" w:fill="70AD47"/>
            <w:noWrap/>
            <w:vAlign w:val="bottom"/>
            <w:hideMark/>
          </w:tcPr>
          <w:p w14:paraId="5F933E6B"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1</w:t>
            </w:r>
          </w:p>
        </w:tc>
        <w:tc>
          <w:tcPr>
            <w:tcW w:w="522" w:type="dxa"/>
            <w:tcBorders>
              <w:top w:val="nil"/>
              <w:left w:val="nil"/>
              <w:bottom w:val="single" w:sz="4" w:space="0" w:color="FFFFFF"/>
              <w:right w:val="single" w:sz="4" w:space="0" w:color="FFFFFF"/>
            </w:tcBorders>
            <w:shd w:val="clear" w:color="000000" w:fill="FFC000"/>
            <w:noWrap/>
            <w:vAlign w:val="bottom"/>
            <w:hideMark/>
          </w:tcPr>
          <w:p w14:paraId="2ECE839C" w14:textId="77777777" w:rsidR="00A4484F" w:rsidRPr="009159BF" w:rsidRDefault="00A4484F">
            <w:pPr>
              <w:spacing w:after="0" w:line="240" w:lineRule="auto"/>
              <w:jc w:val="right"/>
              <w:rPr>
                <w:rFonts w:eastAsia="Times New Roman" w:cs="Calibri"/>
                <w:color w:val="FFC000"/>
                <w:sz w:val="22"/>
                <w:szCs w:val="22"/>
                <w:lang w:eastAsia="pl-PL"/>
              </w:rPr>
            </w:pPr>
            <w:r w:rsidRPr="009159BF">
              <w:rPr>
                <w:rFonts w:eastAsia="Times New Roman" w:cs="Calibri"/>
                <w:color w:val="FFC000"/>
                <w:sz w:val="22"/>
                <w:szCs w:val="22"/>
                <w:lang w:eastAsia="pl-PL"/>
              </w:rPr>
              <w:t>2</w:t>
            </w:r>
          </w:p>
        </w:tc>
        <w:tc>
          <w:tcPr>
            <w:tcW w:w="520" w:type="dxa"/>
            <w:tcBorders>
              <w:top w:val="nil"/>
              <w:left w:val="nil"/>
              <w:bottom w:val="single" w:sz="4" w:space="0" w:color="FFFFFF"/>
              <w:right w:val="single" w:sz="4" w:space="0" w:color="FFFFFF"/>
            </w:tcBorders>
            <w:shd w:val="clear" w:color="000000" w:fill="70AD47"/>
            <w:noWrap/>
            <w:vAlign w:val="bottom"/>
            <w:hideMark/>
          </w:tcPr>
          <w:p w14:paraId="439BD15C"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1</w:t>
            </w:r>
          </w:p>
        </w:tc>
        <w:tc>
          <w:tcPr>
            <w:tcW w:w="520" w:type="dxa"/>
            <w:tcBorders>
              <w:top w:val="nil"/>
              <w:left w:val="nil"/>
              <w:bottom w:val="single" w:sz="4" w:space="0" w:color="FFFFFF"/>
              <w:right w:val="single" w:sz="4" w:space="0" w:color="FFFFFF"/>
            </w:tcBorders>
            <w:shd w:val="clear" w:color="000000" w:fill="70AD47"/>
            <w:noWrap/>
            <w:vAlign w:val="bottom"/>
            <w:hideMark/>
          </w:tcPr>
          <w:p w14:paraId="4BBBA085"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1</w:t>
            </w:r>
          </w:p>
        </w:tc>
        <w:tc>
          <w:tcPr>
            <w:tcW w:w="520" w:type="dxa"/>
            <w:tcBorders>
              <w:top w:val="nil"/>
              <w:left w:val="nil"/>
              <w:bottom w:val="single" w:sz="4" w:space="0" w:color="FFFFFF"/>
              <w:right w:val="single" w:sz="4" w:space="0" w:color="FFFFFF"/>
            </w:tcBorders>
            <w:shd w:val="clear" w:color="000000" w:fill="FFC000"/>
            <w:noWrap/>
            <w:vAlign w:val="bottom"/>
            <w:hideMark/>
          </w:tcPr>
          <w:p w14:paraId="7809EFF2" w14:textId="77777777" w:rsidR="00A4484F" w:rsidRPr="009159BF" w:rsidRDefault="00A4484F">
            <w:pPr>
              <w:spacing w:after="0" w:line="240" w:lineRule="auto"/>
              <w:jc w:val="right"/>
              <w:rPr>
                <w:rFonts w:eastAsia="Times New Roman" w:cs="Calibri"/>
                <w:color w:val="FFC000"/>
                <w:sz w:val="22"/>
                <w:szCs w:val="22"/>
                <w:lang w:eastAsia="pl-PL"/>
              </w:rPr>
            </w:pPr>
            <w:r w:rsidRPr="009159BF">
              <w:rPr>
                <w:rFonts w:eastAsia="Times New Roman" w:cs="Calibri"/>
                <w:color w:val="FFC000"/>
                <w:sz w:val="22"/>
                <w:szCs w:val="22"/>
                <w:lang w:eastAsia="pl-PL"/>
              </w:rPr>
              <w:t>2</w:t>
            </w:r>
          </w:p>
        </w:tc>
        <w:tc>
          <w:tcPr>
            <w:tcW w:w="520" w:type="dxa"/>
            <w:tcBorders>
              <w:top w:val="nil"/>
              <w:left w:val="nil"/>
              <w:bottom w:val="single" w:sz="4" w:space="0" w:color="FFFFFF"/>
              <w:right w:val="single" w:sz="4" w:space="0" w:color="FFFFFF"/>
            </w:tcBorders>
            <w:shd w:val="clear" w:color="000000" w:fill="70AD47"/>
            <w:noWrap/>
            <w:vAlign w:val="bottom"/>
            <w:hideMark/>
          </w:tcPr>
          <w:p w14:paraId="30470AC1"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1</w:t>
            </w:r>
          </w:p>
        </w:tc>
        <w:tc>
          <w:tcPr>
            <w:tcW w:w="520" w:type="dxa"/>
            <w:tcBorders>
              <w:top w:val="nil"/>
              <w:left w:val="nil"/>
              <w:bottom w:val="single" w:sz="4" w:space="0" w:color="FFFFFF"/>
              <w:right w:val="single" w:sz="4" w:space="0" w:color="FFFFFF"/>
            </w:tcBorders>
            <w:shd w:val="clear" w:color="000000" w:fill="70AD47"/>
            <w:noWrap/>
            <w:vAlign w:val="bottom"/>
            <w:hideMark/>
          </w:tcPr>
          <w:p w14:paraId="3074610F"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1</w:t>
            </w:r>
          </w:p>
        </w:tc>
        <w:tc>
          <w:tcPr>
            <w:tcW w:w="520" w:type="dxa"/>
            <w:tcBorders>
              <w:top w:val="nil"/>
              <w:left w:val="nil"/>
              <w:bottom w:val="single" w:sz="4" w:space="0" w:color="FFFFFF"/>
              <w:right w:val="single" w:sz="4" w:space="0" w:color="FFFFFF"/>
            </w:tcBorders>
            <w:shd w:val="clear" w:color="000000" w:fill="FFC000"/>
            <w:noWrap/>
            <w:vAlign w:val="bottom"/>
            <w:hideMark/>
          </w:tcPr>
          <w:p w14:paraId="7BBC5935" w14:textId="77777777" w:rsidR="00A4484F" w:rsidRPr="009159BF" w:rsidRDefault="00A4484F">
            <w:pPr>
              <w:spacing w:after="0" w:line="240" w:lineRule="auto"/>
              <w:jc w:val="right"/>
              <w:rPr>
                <w:rFonts w:eastAsia="Times New Roman" w:cs="Calibri"/>
                <w:color w:val="FFC000"/>
                <w:sz w:val="22"/>
                <w:szCs w:val="22"/>
                <w:lang w:eastAsia="pl-PL"/>
              </w:rPr>
            </w:pPr>
            <w:r w:rsidRPr="009159BF">
              <w:rPr>
                <w:rFonts w:eastAsia="Times New Roman" w:cs="Calibri"/>
                <w:color w:val="FFC000"/>
                <w:sz w:val="22"/>
                <w:szCs w:val="22"/>
                <w:lang w:eastAsia="pl-PL"/>
              </w:rPr>
              <w:t>2</w:t>
            </w:r>
          </w:p>
        </w:tc>
        <w:tc>
          <w:tcPr>
            <w:tcW w:w="520" w:type="dxa"/>
            <w:tcBorders>
              <w:top w:val="nil"/>
              <w:left w:val="nil"/>
              <w:bottom w:val="nil"/>
              <w:right w:val="single" w:sz="4" w:space="0" w:color="FFFFFF"/>
            </w:tcBorders>
            <w:shd w:val="clear" w:color="000000" w:fill="FF0000"/>
            <w:noWrap/>
            <w:vAlign w:val="bottom"/>
            <w:hideMark/>
          </w:tcPr>
          <w:p w14:paraId="03B74184" w14:textId="77777777" w:rsidR="00A4484F" w:rsidRPr="009159BF" w:rsidRDefault="00A4484F">
            <w:pPr>
              <w:spacing w:after="0" w:line="240" w:lineRule="auto"/>
              <w:jc w:val="right"/>
              <w:rPr>
                <w:rFonts w:eastAsia="Times New Roman" w:cs="Calibri"/>
                <w:color w:val="FF0000"/>
                <w:sz w:val="22"/>
                <w:szCs w:val="22"/>
                <w:lang w:eastAsia="pl-PL"/>
              </w:rPr>
            </w:pPr>
            <w:r w:rsidRPr="009159BF">
              <w:rPr>
                <w:rFonts w:eastAsia="Times New Roman" w:cs="Calibri"/>
                <w:color w:val="FF0000"/>
                <w:sz w:val="22"/>
                <w:szCs w:val="22"/>
                <w:lang w:eastAsia="pl-PL"/>
              </w:rPr>
              <w:t>3</w:t>
            </w:r>
          </w:p>
        </w:tc>
        <w:tc>
          <w:tcPr>
            <w:tcW w:w="520" w:type="dxa"/>
            <w:tcBorders>
              <w:top w:val="nil"/>
              <w:left w:val="nil"/>
              <w:bottom w:val="single" w:sz="4" w:space="0" w:color="FFFFFF"/>
              <w:right w:val="single" w:sz="4" w:space="0" w:color="FFFFFF"/>
            </w:tcBorders>
            <w:shd w:val="clear" w:color="000000" w:fill="70AD47"/>
            <w:noWrap/>
            <w:vAlign w:val="bottom"/>
            <w:hideMark/>
          </w:tcPr>
          <w:p w14:paraId="285910CA"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1</w:t>
            </w:r>
          </w:p>
        </w:tc>
        <w:tc>
          <w:tcPr>
            <w:tcW w:w="520" w:type="dxa"/>
            <w:tcBorders>
              <w:top w:val="nil"/>
              <w:left w:val="nil"/>
              <w:bottom w:val="single" w:sz="4" w:space="0" w:color="FFFFFF"/>
              <w:right w:val="single" w:sz="4" w:space="0" w:color="FFFFFF"/>
            </w:tcBorders>
            <w:shd w:val="clear" w:color="000000" w:fill="FF0000"/>
            <w:noWrap/>
            <w:vAlign w:val="bottom"/>
            <w:hideMark/>
          </w:tcPr>
          <w:p w14:paraId="7BE5D2D2" w14:textId="77777777" w:rsidR="00A4484F" w:rsidRPr="009159BF" w:rsidRDefault="00A4484F">
            <w:pPr>
              <w:spacing w:after="0" w:line="240" w:lineRule="auto"/>
              <w:jc w:val="right"/>
              <w:rPr>
                <w:rFonts w:eastAsia="Times New Roman" w:cs="Calibri"/>
                <w:color w:val="FF0000"/>
                <w:sz w:val="22"/>
                <w:szCs w:val="22"/>
                <w:lang w:eastAsia="pl-PL"/>
              </w:rPr>
            </w:pPr>
            <w:r w:rsidRPr="009159BF">
              <w:rPr>
                <w:rFonts w:eastAsia="Times New Roman" w:cs="Calibri"/>
                <w:color w:val="FF0000"/>
                <w:sz w:val="22"/>
                <w:szCs w:val="22"/>
                <w:lang w:eastAsia="pl-PL"/>
              </w:rPr>
              <w:t>3</w:t>
            </w:r>
          </w:p>
        </w:tc>
        <w:tc>
          <w:tcPr>
            <w:tcW w:w="520" w:type="dxa"/>
            <w:tcBorders>
              <w:top w:val="nil"/>
              <w:left w:val="nil"/>
              <w:bottom w:val="single" w:sz="4" w:space="0" w:color="FFFFFF"/>
              <w:right w:val="single" w:sz="4" w:space="0" w:color="FFFFFF"/>
            </w:tcBorders>
            <w:shd w:val="clear" w:color="000000" w:fill="FF0000"/>
            <w:noWrap/>
            <w:vAlign w:val="bottom"/>
            <w:hideMark/>
          </w:tcPr>
          <w:p w14:paraId="3AD5C065" w14:textId="77777777" w:rsidR="00A4484F" w:rsidRPr="009159BF" w:rsidRDefault="00A4484F">
            <w:pPr>
              <w:spacing w:after="0" w:line="240" w:lineRule="auto"/>
              <w:jc w:val="right"/>
              <w:rPr>
                <w:rFonts w:eastAsia="Times New Roman" w:cs="Calibri"/>
                <w:color w:val="FF0000"/>
                <w:sz w:val="22"/>
                <w:szCs w:val="22"/>
                <w:lang w:eastAsia="pl-PL"/>
              </w:rPr>
            </w:pPr>
            <w:r w:rsidRPr="009159BF">
              <w:rPr>
                <w:rFonts w:eastAsia="Times New Roman" w:cs="Calibri"/>
                <w:color w:val="FF0000"/>
                <w:sz w:val="22"/>
                <w:szCs w:val="22"/>
                <w:lang w:eastAsia="pl-PL"/>
              </w:rPr>
              <w:t>3</w:t>
            </w:r>
          </w:p>
        </w:tc>
        <w:tc>
          <w:tcPr>
            <w:tcW w:w="520" w:type="dxa"/>
            <w:tcBorders>
              <w:top w:val="nil"/>
              <w:left w:val="nil"/>
              <w:bottom w:val="single" w:sz="4" w:space="0" w:color="FFFFFF"/>
              <w:right w:val="single" w:sz="4" w:space="0" w:color="FFFFFF"/>
            </w:tcBorders>
            <w:shd w:val="clear" w:color="000000" w:fill="70AD47"/>
            <w:noWrap/>
            <w:vAlign w:val="bottom"/>
            <w:hideMark/>
          </w:tcPr>
          <w:p w14:paraId="3542B124"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1</w:t>
            </w:r>
          </w:p>
        </w:tc>
        <w:tc>
          <w:tcPr>
            <w:tcW w:w="520" w:type="dxa"/>
            <w:tcBorders>
              <w:top w:val="nil"/>
              <w:left w:val="nil"/>
              <w:bottom w:val="nil"/>
              <w:right w:val="single" w:sz="4" w:space="0" w:color="FFFFFF"/>
            </w:tcBorders>
            <w:shd w:val="clear" w:color="000000" w:fill="FF0000"/>
            <w:noWrap/>
            <w:vAlign w:val="bottom"/>
            <w:hideMark/>
          </w:tcPr>
          <w:p w14:paraId="5A9292BC" w14:textId="77777777" w:rsidR="00A4484F" w:rsidRPr="009159BF" w:rsidRDefault="00A4484F">
            <w:pPr>
              <w:spacing w:after="0" w:line="240" w:lineRule="auto"/>
              <w:jc w:val="right"/>
              <w:rPr>
                <w:rFonts w:eastAsia="Times New Roman" w:cs="Calibri"/>
                <w:color w:val="FF0000"/>
                <w:sz w:val="22"/>
                <w:szCs w:val="22"/>
                <w:lang w:eastAsia="pl-PL"/>
              </w:rPr>
            </w:pPr>
            <w:r w:rsidRPr="009159BF">
              <w:rPr>
                <w:rFonts w:eastAsia="Times New Roman" w:cs="Calibri"/>
                <w:color w:val="FF0000"/>
                <w:sz w:val="22"/>
                <w:szCs w:val="22"/>
                <w:lang w:eastAsia="pl-PL"/>
              </w:rPr>
              <w:t>3</w:t>
            </w:r>
          </w:p>
        </w:tc>
        <w:tc>
          <w:tcPr>
            <w:tcW w:w="520" w:type="dxa"/>
            <w:tcBorders>
              <w:top w:val="nil"/>
              <w:left w:val="nil"/>
              <w:bottom w:val="single" w:sz="4" w:space="0" w:color="FFFFFF"/>
              <w:right w:val="single" w:sz="4" w:space="0" w:color="FFFFFF"/>
            </w:tcBorders>
            <w:shd w:val="clear" w:color="000000" w:fill="70AD47"/>
            <w:noWrap/>
            <w:vAlign w:val="bottom"/>
            <w:hideMark/>
          </w:tcPr>
          <w:p w14:paraId="44141C46"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1</w:t>
            </w:r>
          </w:p>
        </w:tc>
        <w:tc>
          <w:tcPr>
            <w:tcW w:w="520" w:type="dxa"/>
            <w:tcBorders>
              <w:top w:val="nil"/>
              <w:left w:val="nil"/>
              <w:bottom w:val="nil"/>
              <w:right w:val="single" w:sz="4" w:space="0" w:color="FFFFFF"/>
            </w:tcBorders>
            <w:shd w:val="clear" w:color="000000" w:fill="FF0000"/>
            <w:noWrap/>
            <w:vAlign w:val="bottom"/>
            <w:hideMark/>
          </w:tcPr>
          <w:p w14:paraId="528D8B6F" w14:textId="77777777" w:rsidR="00A4484F" w:rsidRPr="009159BF" w:rsidRDefault="00A4484F">
            <w:pPr>
              <w:spacing w:after="0" w:line="240" w:lineRule="auto"/>
              <w:jc w:val="right"/>
              <w:rPr>
                <w:rFonts w:eastAsia="Times New Roman" w:cs="Calibri"/>
                <w:color w:val="FF0000"/>
                <w:sz w:val="22"/>
                <w:szCs w:val="22"/>
                <w:lang w:eastAsia="pl-PL"/>
              </w:rPr>
            </w:pPr>
            <w:r w:rsidRPr="009159BF">
              <w:rPr>
                <w:rFonts w:eastAsia="Times New Roman" w:cs="Calibri"/>
                <w:color w:val="FF0000"/>
                <w:sz w:val="22"/>
                <w:szCs w:val="22"/>
                <w:lang w:eastAsia="pl-PL"/>
              </w:rPr>
              <w:t>3</w:t>
            </w:r>
          </w:p>
        </w:tc>
        <w:tc>
          <w:tcPr>
            <w:tcW w:w="520" w:type="dxa"/>
            <w:tcBorders>
              <w:top w:val="nil"/>
              <w:left w:val="nil"/>
              <w:bottom w:val="nil"/>
              <w:right w:val="single" w:sz="4" w:space="0" w:color="FFFFFF"/>
            </w:tcBorders>
            <w:shd w:val="clear" w:color="000000" w:fill="70AD47"/>
            <w:noWrap/>
            <w:vAlign w:val="bottom"/>
            <w:hideMark/>
          </w:tcPr>
          <w:p w14:paraId="1B2B11A5"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1</w:t>
            </w:r>
          </w:p>
        </w:tc>
        <w:tc>
          <w:tcPr>
            <w:tcW w:w="520" w:type="dxa"/>
            <w:tcBorders>
              <w:top w:val="nil"/>
              <w:left w:val="nil"/>
              <w:bottom w:val="single" w:sz="4" w:space="0" w:color="FFFFFF"/>
              <w:right w:val="single" w:sz="4" w:space="0" w:color="FFFFFF"/>
            </w:tcBorders>
            <w:shd w:val="clear" w:color="000000" w:fill="70AD47"/>
            <w:noWrap/>
            <w:vAlign w:val="bottom"/>
            <w:hideMark/>
          </w:tcPr>
          <w:p w14:paraId="5E50A521"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1</w:t>
            </w:r>
          </w:p>
        </w:tc>
        <w:tc>
          <w:tcPr>
            <w:tcW w:w="520" w:type="dxa"/>
            <w:tcBorders>
              <w:top w:val="nil"/>
              <w:left w:val="nil"/>
              <w:bottom w:val="single" w:sz="4" w:space="0" w:color="FFFFFF"/>
              <w:right w:val="single" w:sz="4" w:space="0" w:color="FFFFFF"/>
            </w:tcBorders>
            <w:shd w:val="clear" w:color="000000" w:fill="FFC000"/>
            <w:noWrap/>
            <w:vAlign w:val="bottom"/>
            <w:hideMark/>
          </w:tcPr>
          <w:p w14:paraId="56DBDA0C" w14:textId="77777777" w:rsidR="00A4484F" w:rsidRPr="009159BF" w:rsidRDefault="00A4484F">
            <w:pPr>
              <w:spacing w:after="0" w:line="240" w:lineRule="auto"/>
              <w:jc w:val="right"/>
              <w:rPr>
                <w:rFonts w:eastAsia="Times New Roman" w:cs="Calibri"/>
                <w:color w:val="FFC000"/>
                <w:sz w:val="22"/>
                <w:szCs w:val="22"/>
                <w:lang w:eastAsia="pl-PL"/>
              </w:rPr>
            </w:pPr>
            <w:r w:rsidRPr="009159BF">
              <w:rPr>
                <w:rFonts w:eastAsia="Times New Roman" w:cs="Calibri"/>
                <w:color w:val="FFC000"/>
                <w:sz w:val="22"/>
                <w:szCs w:val="22"/>
                <w:lang w:eastAsia="pl-PL"/>
              </w:rPr>
              <w:t>2</w:t>
            </w:r>
          </w:p>
        </w:tc>
        <w:tc>
          <w:tcPr>
            <w:tcW w:w="520" w:type="dxa"/>
            <w:tcBorders>
              <w:top w:val="nil"/>
              <w:left w:val="nil"/>
              <w:bottom w:val="single" w:sz="4" w:space="0" w:color="FFFFFF"/>
              <w:right w:val="single" w:sz="4" w:space="0" w:color="FFFFFF"/>
            </w:tcBorders>
            <w:shd w:val="clear" w:color="000000" w:fill="FFC000"/>
            <w:noWrap/>
            <w:vAlign w:val="bottom"/>
            <w:hideMark/>
          </w:tcPr>
          <w:p w14:paraId="4B48F040" w14:textId="77777777" w:rsidR="00A4484F" w:rsidRPr="009159BF" w:rsidRDefault="00A4484F">
            <w:pPr>
              <w:spacing w:after="0" w:line="240" w:lineRule="auto"/>
              <w:jc w:val="right"/>
              <w:rPr>
                <w:rFonts w:eastAsia="Times New Roman" w:cs="Calibri"/>
                <w:color w:val="FFC000"/>
                <w:sz w:val="22"/>
                <w:szCs w:val="22"/>
                <w:lang w:eastAsia="pl-PL"/>
              </w:rPr>
            </w:pPr>
            <w:r w:rsidRPr="009159BF">
              <w:rPr>
                <w:rFonts w:eastAsia="Times New Roman" w:cs="Calibri"/>
                <w:color w:val="FFC000"/>
                <w:sz w:val="22"/>
                <w:szCs w:val="22"/>
                <w:lang w:eastAsia="pl-PL"/>
              </w:rPr>
              <w:t>2</w:t>
            </w:r>
          </w:p>
        </w:tc>
        <w:tc>
          <w:tcPr>
            <w:tcW w:w="190" w:type="dxa"/>
            <w:tcBorders>
              <w:top w:val="nil"/>
              <w:left w:val="nil"/>
              <w:bottom w:val="nil"/>
              <w:right w:val="nil"/>
            </w:tcBorders>
            <w:noWrap/>
            <w:vAlign w:val="bottom"/>
            <w:hideMark/>
          </w:tcPr>
          <w:p w14:paraId="4835A4AF" w14:textId="77777777" w:rsidR="00A4484F" w:rsidRPr="009159BF" w:rsidRDefault="00A4484F">
            <w:pPr>
              <w:spacing w:after="0" w:line="240" w:lineRule="auto"/>
              <w:jc w:val="right"/>
              <w:rPr>
                <w:rFonts w:eastAsia="Times New Roman" w:cs="Calibri"/>
                <w:color w:val="FFC000"/>
                <w:sz w:val="22"/>
                <w:szCs w:val="22"/>
                <w:lang w:eastAsia="pl-PL"/>
              </w:rPr>
            </w:pPr>
          </w:p>
        </w:tc>
        <w:tc>
          <w:tcPr>
            <w:tcW w:w="190" w:type="dxa"/>
            <w:tcBorders>
              <w:top w:val="nil"/>
              <w:left w:val="nil"/>
              <w:bottom w:val="nil"/>
              <w:right w:val="single" w:sz="4" w:space="0" w:color="auto"/>
            </w:tcBorders>
            <w:noWrap/>
            <w:vAlign w:val="bottom"/>
            <w:hideMark/>
          </w:tcPr>
          <w:p w14:paraId="4CFBBAD2" w14:textId="77777777" w:rsidR="00A4484F" w:rsidRPr="009159BF" w:rsidRDefault="00A4484F">
            <w:pPr>
              <w:spacing w:after="0" w:line="240" w:lineRule="auto"/>
              <w:rPr>
                <w:rFonts w:eastAsia="Times New Roman" w:cs="Calibri"/>
                <w:color w:val="000000"/>
                <w:sz w:val="22"/>
                <w:szCs w:val="22"/>
                <w:lang w:eastAsia="pl-PL"/>
              </w:rPr>
            </w:pPr>
            <w:r w:rsidRPr="009159BF">
              <w:rPr>
                <w:rFonts w:eastAsia="Times New Roman" w:cs="Calibri"/>
                <w:color w:val="000000"/>
                <w:sz w:val="22"/>
                <w:szCs w:val="22"/>
                <w:lang w:eastAsia="pl-PL"/>
              </w:rPr>
              <w:t> </w:t>
            </w:r>
          </w:p>
        </w:tc>
      </w:tr>
      <w:tr w:rsidR="00A4484F" w:rsidRPr="009159BF" w14:paraId="7CCFE2FC" w14:textId="77777777" w:rsidTr="00B85EE3">
        <w:trPr>
          <w:trHeight w:val="510"/>
        </w:trPr>
        <w:tc>
          <w:tcPr>
            <w:tcW w:w="1122" w:type="dxa"/>
            <w:gridSpan w:val="2"/>
            <w:tcBorders>
              <w:top w:val="nil"/>
              <w:left w:val="single" w:sz="4" w:space="0" w:color="auto"/>
              <w:bottom w:val="nil"/>
              <w:right w:val="nil"/>
            </w:tcBorders>
            <w:noWrap/>
            <w:vAlign w:val="center"/>
            <w:hideMark/>
          </w:tcPr>
          <w:p w14:paraId="1D5762C9" w14:textId="77777777" w:rsidR="00A4484F" w:rsidRPr="009159BF" w:rsidRDefault="00A4484F">
            <w:pPr>
              <w:spacing w:after="0" w:line="240" w:lineRule="auto"/>
              <w:jc w:val="center"/>
              <w:rPr>
                <w:rFonts w:eastAsia="Times New Roman" w:cs="Calibri"/>
                <w:color w:val="000000"/>
                <w:sz w:val="18"/>
                <w:szCs w:val="18"/>
                <w:lang w:eastAsia="pl-PL"/>
              </w:rPr>
            </w:pPr>
            <w:r w:rsidRPr="009159BF">
              <w:rPr>
                <w:rFonts w:eastAsia="Times New Roman" w:cs="Calibri"/>
                <w:color w:val="000000"/>
                <w:sz w:val="18"/>
                <w:szCs w:val="18"/>
                <w:lang w:eastAsia="pl-PL"/>
              </w:rPr>
              <w:t>Narażenie</w:t>
            </w:r>
          </w:p>
        </w:tc>
        <w:tc>
          <w:tcPr>
            <w:tcW w:w="716" w:type="dxa"/>
            <w:tcBorders>
              <w:top w:val="single" w:sz="4" w:space="0" w:color="FFFFFF"/>
              <w:left w:val="nil"/>
              <w:bottom w:val="single" w:sz="8" w:space="0" w:color="FFFFFF"/>
              <w:right w:val="single" w:sz="4" w:space="0" w:color="FFFFFF"/>
            </w:tcBorders>
            <w:shd w:val="clear" w:color="000000" w:fill="FFC000"/>
            <w:noWrap/>
            <w:vAlign w:val="center"/>
            <w:hideMark/>
          </w:tcPr>
          <w:p w14:paraId="3C757530" w14:textId="77777777" w:rsidR="00A4484F" w:rsidRPr="009159BF" w:rsidRDefault="00A4484F">
            <w:pPr>
              <w:spacing w:after="0" w:line="240" w:lineRule="auto"/>
              <w:jc w:val="center"/>
              <w:rPr>
                <w:rFonts w:eastAsia="Times New Roman" w:cs="Calibri"/>
                <w:color w:val="FFC000"/>
                <w:sz w:val="22"/>
                <w:szCs w:val="22"/>
                <w:lang w:eastAsia="pl-PL"/>
              </w:rPr>
            </w:pPr>
            <w:r w:rsidRPr="009159BF">
              <w:rPr>
                <w:rFonts w:eastAsia="Times New Roman" w:cs="Calibri"/>
                <w:color w:val="FFC000"/>
                <w:sz w:val="22"/>
                <w:szCs w:val="22"/>
                <w:lang w:eastAsia="pl-PL"/>
              </w:rPr>
              <w:t>2</w:t>
            </w:r>
          </w:p>
        </w:tc>
        <w:tc>
          <w:tcPr>
            <w:tcW w:w="425" w:type="dxa"/>
            <w:tcBorders>
              <w:top w:val="single" w:sz="4" w:space="0" w:color="FFFFFF"/>
              <w:left w:val="single" w:sz="4" w:space="0" w:color="FFFFFF"/>
              <w:bottom w:val="single" w:sz="8" w:space="0" w:color="FFFFFF"/>
              <w:right w:val="single" w:sz="4" w:space="0" w:color="FFFFFF"/>
            </w:tcBorders>
            <w:shd w:val="clear" w:color="000000" w:fill="FF0000"/>
            <w:noWrap/>
            <w:vAlign w:val="center"/>
            <w:hideMark/>
          </w:tcPr>
          <w:p w14:paraId="011D86D0" w14:textId="77777777" w:rsidR="00A4484F" w:rsidRPr="009159BF" w:rsidRDefault="00A4484F">
            <w:pPr>
              <w:spacing w:after="0" w:line="240" w:lineRule="auto"/>
              <w:jc w:val="center"/>
              <w:rPr>
                <w:rFonts w:eastAsia="Times New Roman" w:cs="Calibri"/>
                <w:color w:val="FF0000"/>
                <w:sz w:val="22"/>
                <w:szCs w:val="22"/>
                <w:lang w:eastAsia="pl-PL"/>
              </w:rPr>
            </w:pPr>
            <w:r w:rsidRPr="009159BF">
              <w:rPr>
                <w:rFonts w:eastAsia="Times New Roman" w:cs="Calibri"/>
                <w:color w:val="FF0000"/>
                <w:sz w:val="22"/>
                <w:szCs w:val="22"/>
                <w:lang w:eastAsia="pl-PL"/>
              </w:rPr>
              <w:t>3</w:t>
            </w:r>
          </w:p>
        </w:tc>
        <w:tc>
          <w:tcPr>
            <w:tcW w:w="425" w:type="dxa"/>
            <w:tcBorders>
              <w:top w:val="single" w:sz="4" w:space="0" w:color="FFFFFF"/>
              <w:left w:val="single" w:sz="4" w:space="0" w:color="FFFFFF"/>
              <w:bottom w:val="single" w:sz="8" w:space="0" w:color="FFFFFF"/>
              <w:right w:val="single" w:sz="4" w:space="0" w:color="FFFFFF"/>
            </w:tcBorders>
            <w:shd w:val="clear" w:color="000000" w:fill="FFC000"/>
            <w:noWrap/>
            <w:vAlign w:val="center"/>
            <w:hideMark/>
          </w:tcPr>
          <w:p w14:paraId="64C97AE7" w14:textId="77777777" w:rsidR="00A4484F" w:rsidRPr="009159BF" w:rsidRDefault="00A4484F">
            <w:pPr>
              <w:spacing w:after="0" w:line="240" w:lineRule="auto"/>
              <w:jc w:val="center"/>
              <w:rPr>
                <w:rFonts w:eastAsia="Times New Roman" w:cs="Calibri"/>
                <w:color w:val="FFC000"/>
                <w:sz w:val="22"/>
                <w:szCs w:val="22"/>
                <w:lang w:eastAsia="pl-PL"/>
              </w:rPr>
            </w:pPr>
            <w:r w:rsidRPr="009159BF">
              <w:rPr>
                <w:rFonts w:eastAsia="Times New Roman" w:cs="Calibri"/>
                <w:color w:val="FFC000"/>
                <w:sz w:val="22"/>
                <w:szCs w:val="22"/>
                <w:lang w:eastAsia="pl-PL"/>
              </w:rPr>
              <w:t>2</w:t>
            </w:r>
          </w:p>
        </w:tc>
        <w:tc>
          <w:tcPr>
            <w:tcW w:w="522" w:type="dxa"/>
            <w:tcBorders>
              <w:top w:val="single" w:sz="4" w:space="0" w:color="FFFFFF"/>
              <w:left w:val="single" w:sz="4" w:space="0" w:color="FFFFFF"/>
              <w:bottom w:val="single" w:sz="8" w:space="0" w:color="FFFFFF"/>
              <w:right w:val="single" w:sz="4" w:space="0" w:color="FFFFFF"/>
            </w:tcBorders>
            <w:shd w:val="clear" w:color="000000" w:fill="FF0000"/>
            <w:noWrap/>
            <w:vAlign w:val="center"/>
            <w:hideMark/>
          </w:tcPr>
          <w:p w14:paraId="207CE99B" w14:textId="77777777" w:rsidR="00A4484F" w:rsidRPr="009159BF" w:rsidRDefault="00A4484F">
            <w:pPr>
              <w:spacing w:after="0" w:line="240" w:lineRule="auto"/>
              <w:jc w:val="center"/>
              <w:rPr>
                <w:rFonts w:eastAsia="Times New Roman" w:cs="Calibri"/>
                <w:color w:val="FF0000"/>
                <w:sz w:val="22"/>
                <w:szCs w:val="22"/>
                <w:lang w:eastAsia="pl-PL"/>
              </w:rPr>
            </w:pPr>
            <w:r w:rsidRPr="009159BF">
              <w:rPr>
                <w:rFonts w:eastAsia="Times New Roman" w:cs="Calibri"/>
                <w:color w:val="FF0000"/>
                <w:sz w:val="22"/>
                <w:szCs w:val="22"/>
                <w:lang w:eastAsia="pl-PL"/>
              </w:rPr>
              <w:t>3</w:t>
            </w:r>
          </w:p>
        </w:tc>
        <w:tc>
          <w:tcPr>
            <w:tcW w:w="522" w:type="dxa"/>
            <w:tcBorders>
              <w:top w:val="single" w:sz="4" w:space="0" w:color="FFFFFF"/>
              <w:left w:val="single" w:sz="4" w:space="0" w:color="FFFFFF"/>
              <w:bottom w:val="single" w:sz="8" w:space="0" w:color="FFFFFF"/>
              <w:right w:val="single" w:sz="4" w:space="0" w:color="FFFFFF"/>
            </w:tcBorders>
            <w:shd w:val="clear" w:color="000000" w:fill="70AD47"/>
            <w:noWrap/>
            <w:vAlign w:val="center"/>
            <w:hideMark/>
          </w:tcPr>
          <w:p w14:paraId="731A9DA5" w14:textId="77777777" w:rsidR="00A4484F" w:rsidRPr="009159BF" w:rsidRDefault="00A4484F">
            <w:pPr>
              <w:spacing w:after="0" w:line="240" w:lineRule="auto"/>
              <w:jc w:val="center"/>
              <w:rPr>
                <w:rFonts w:eastAsia="Times New Roman" w:cs="Calibri"/>
                <w:color w:val="70AD47"/>
                <w:sz w:val="22"/>
                <w:szCs w:val="22"/>
                <w:lang w:eastAsia="pl-PL"/>
              </w:rPr>
            </w:pPr>
            <w:r w:rsidRPr="009159BF">
              <w:rPr>
                <w:rFonts w:eastAsia="Times New Roman" w:cs="Calibri"/>
                <w:color w:val="70AD47"/>
                <w:sz w:val="22"/>
                <w:szCs w:val="22"/>
                <w:lang w:eastAsia="pl-PL"/>
              </w:rPr>
              <w:t>1</w:t>
            </w:r>
          </w:p>
        </w:tc>
        <w:tc>
          <w:tcPr>
            <w:tcW w:w="522" w:type="dxa"/>
            <w:tcBorders>
              <w:top w:val="single" w:sz="4" w:space="0" w:color="FFFFFF"/>
              <w:left w:val="single" w:sz="4" w:space="0" w:color="FFFFFF"/>
              <w:bottom w:val="single" w:sz="8" w:space="0" w:color="FFFFFF"/>
              <w:right w:val="single" w:sz="4" w:space="0" w:color="FFFFFF"/>
            </w:tcBorders>
            <w:shd w:val="clear" w:color="000000" w:fill="FFC000"/>
            <w:noWrap/>
            <w:vAlign w:val="center"/>
            <w:hideMark/>
          </w:tcPr>
          <w:p w14:paraId="5F1EC7F0" w14:textId="77777777" w:rsidR="00A4484F" w:rsidRPr="009159BF" w:rsidRDefault="00A4484F">
            <w:pPr>
              <w:spacing w:after="0" w:line="240" w:lineRule="auto"/>
              <w:jc w:val="center"/>
              <w:rPr>
                <w:rFonts w:eastAsia="Times New Roman" w:cs="Calibri"/>
                <w:color w:val="FFC000"/>
                <w:sz w:val="22"/>
                <w:szCs w:val="22"/>
                <w:lang w:eastAsia="pl-PL"/>
              </w:rPr>
            </w:pPr>
            <w:r w:rsidRPr="009159BF">
              <w:rPr>
                <w:rFonts w:eastAsia="Times New Roman" w:cs="Calibri"/>
                <w:color w:val="FFC000"/>
                <w:sz w:val="22"/>
                <w:szCs w:val="22"/>
                <w:lang w:eastAsia="pl-PL"/>
              </w:rPr>
              <w:t>2</w:t>
            </w:r>
          </w:p>
        </w:tc>
        <w:tc>
          <w:tcPr>
            <w:tcW w:w="520" w:type="dxa"/>
            <w:tcBorders>
              <w:top w:val="single" w:sz="4" w:space="0" w:color="FFFFFF"/>
              <w:left w:val="single" w:sz="4" w:space="0" w:color="FFFFFF"/>
              <w:bottom w:val="single" w:sz="8" w:space="0" w:color="FFFFFF"/>
              <w:right w:val="single" w:sz="4" w:space="0" w:color="FFFFFF"/>
            </w:tcBorders>
            <w:shd w:val="clear" w:color="000000" w:fill="70AD47"/>
            <w:noWrap/>
            <w:vAlign w:val="center"/>
            <w:hideMark/>
          </w:tcPr>
          <w:p w14:paraId="3AE92BE9" w14:textId="77777777" w:rsidR="00A4484F" w:rsidRPr="009159BF" w:rsidRDefault="00A4484F">
            <w:pPr>
              <w:spacing w:after="0" w:line="240" w:lineRule="auto"/>
              <w:jc w:val="center"/>
              <w:rPr>
                <w:rFonts w:eastAsia="Times New Roman" w:cs="Calibri"/>
                <w:color w:val="70AD47"/>
                <w:sz w:val="22"/>
                <w:szCs w:val="22"/>
                <w:lang w:eastAsia="pl-PL"/>
              </w:rPr>
            </w:pPr>
            <w:r w:rsidRPr="009159BF">
              <w:rPr>
                <w:rFonts w:eastAsia="Times New Roman" w:cs="Calibri"/>
                <w:color w:val="70AD47"/>
                <w:sz w:val="22"/>
                <w:szCs w:val="22"/>
                <w:lang w:eastAsia="pl-PL"/>
              </w:rPr>
              <w:t>1</w:t>
            </w:r>
          </w:p>
        </w:tc>
        <w:tc>
          <w:tcPr>
            <w:tcW w:w="520" w:type="dxa"/>
            <w:tcBorders>
              <w:top w:val="single" w:sz="4" w:space="0" w:color="FFFFFF"/>
              <w:left w:val="single" w:sz="4" w:space="0" w:color="FFFFFF"/>
              <w:bottom w:val="single" w:sz="8" w:space="0" w:color="FFFFFF"/>
              <w:right w:val="single" w:sz="4" w:space="0" w:color="FFFFFF"/>
            </w:tcBorders>
            <w:shd w:val="clear" w:color="000000" w:fill="70AD47"/>
            <w:noWrap/>
            <w:vAlign w:val="center"/>
            <w:hideMark/>
          </w:tcPr>
          <w:p w14:paraId="1E466ECD" w14:textId="77777777" w:rsidR="00A4484F" w:rsidRPr="009159BF" w:rsidRDefault="00A4484F">
            <w:pPr>
              <w:spacing w:after="0" w:line="240" w:lineRule="auto"/>
              <w:jc w:val="center"/>
              <w:rPr>
                <w:rFonts w:eastAsia="Times New Roman" w:cs="Calibri"/>
                <w:color w:val="70AD47"/>
                <w:sz w:val="22"/>
                <w:szCs w:val="22"/>
                <w:lang w:eastAsia="pl-PL"/>
              </w:rPr>
            </w:pPr>
            <w:r w:rsidRPr="009159BF">
              <w:rPr>
                <w:rFonts w:eastAsia="Times New Roman" w:cs="Calibri"/>
                <w:color w:val="70AD47"/>
                <w:sz w:val="22"/>
                <w:szCs w:val="22"/>
                <w:lang w:eastAsia="pl-PL"/>
              </w:rPr>
              <w:t>1</w:t>
            </w:r>
          </w:p>
        </w:tc>
        <w:tc>
          <w:tcPr>
            <w:tcW w:w="520" w:type="dxa"/>
            <w:tcBorders>
              <w:top w:val="single" w:sz="4" w:space="0" w:color="FFFFFF"/>
              <w:left w:val="single" w:sz="4" w:space="0" w:color="FFFFFF"/>
              <w:bottom w:val="single" w:sz="8" w:space="0" w:color="FFFFFF"/>
              <w:right w:val="single" w:sz="4" w:space="0" w:color="FFFFFF"/>
            </w:tcBorders>
            <w:shd w:val="clear" w:color="000000" w:fill="375623"/>
            <w:noWrap/>
            <w:vAlign w:val="center"/>
            <w:hideMark/>
          </w:tcPr>
          <w:p w14:paraId="0F156A32" w14:textId="77777777" w:rsidR="00A4484F" w:rsidRPr="009159BF" w:rsidRDefault="00A4484F">
            <w:pPr>
              <w:spacing w:after="0" w:line="240" w:lineRule="auto"/>
              <w:jc w:val="center"/>
              <w:rPr>
                <w:rFonts w:eastAsia="Times New Roman" w:cs="Calibri"/>
                <w:color w:val="375623"/>
                <w:sz w:val="22"/>
                <w:szCs w:val="22"/>
                <w:lang w:eastAsia="pl-PL"/>
              </w:rPr>
            </w:pPr>
            <w:r w:rsidRPr="009159BF">
              <w:rPr>
                <w:rFonts w:eastAsia="Times New Roman" w:cs="Calibri"/>
                <w:color w:val="375623"/>
                <w:sz w:val="22"/>
                <w:szCs w:val="22"/>
                <w:lang w:eastAsia="pl-PL"/>
              </w:rPr>
              <w:t>0</w:t>
            </w:r>
          </w:p>
        </w:tc>
        <w:tc>
          <w:tcPr>
            <w:tcW w:w="520" w:type="dxa"/>
            <w:tcBorders>
              <w:top w:val="single" w:sz="4" w:space="0" w:color="FFFFFF"/>
              <w:left w:val="single" w:sz="4" w:space="0" w:color="FFFFFF"/>
              <w:bottom w:val="single" w:sz="8" w:space="0" w:color="FFFFFF"/>
              <w:right w:val="single" w:sz="4" w:space="0" w:color="FFFFFF"/>
            </w:tcBorders>
            <w:shd w:val="clear" w:color="000000" w:fill="375623"/>
            <w:noWrap/>
            <w:vAlign w:val="center"/>
            <w:hideMark/>
          </w:tcPr>
          <w:p w14:paraId="4397AAB9" w14:textId="77777777" w:rsidR="00A4484F" w:rsidRPr="009159BF" w:rsidRDefault="00A4484F">
            <w:pPr>
              <w:spacing w:after="0" w:line="240" w:lineRule="auto"/>
              <w:jc w:val="center"/>
              <w:rPr>
                <w:rFonts w:eastAsia="Times New Roman" w:cs="Calibri"/>
                <w:color w:val="375623"/>
                <w:sz w:val="22"/>
                <w:szCs w:val="22"/>
                <w:lang w:eastAsia="pl-PL"/>
              </w:rPr>
            </w:pPr>
            <w:r w:rsidRPr="009159BF">
              <w:rPr>
                <w:rFonts w:eastAsia="Times New Roman" w:cs="Calibri"/>
                <w:color w:val="375623"/>
                <w:sz w:val="22"/>
                <w:szCs w:val="22"/>
                <w:lang w:eastAsia="pl-PL"/>
              </w:rPr>
              <w:t>0</w:t>
            </w:r>
          </w:p>
        </w:tc>
        <w:tc>
          <w:tcPr>
            <w:tcW w:w="520" w:type="dxa"/>
            <w:tcBorders>
              <w:top w:val="single" w:sz="4" w:space="0" w:color="FFFFFF"/>
              <w:left w:val="single" w:sz="4" w:space="0" w:color="FFFFFF"/>
              <w:bottom w:val="single" w:sz="8" w:space="0" w:color="FFFFFF"/>
              <w:right w:val="single" w:sz="4" w:space="0" w:color="FFFFFF"/>
            </w:tcBorders>
            <w:shd w:val="clear" w:color="000000" w:fill="FFC000"/>
            <w:noWrap/>
            <w:vAlign w:val="center"/>
            <w:hideMark/>
          </w:tcPr>
          <w:p w14:paraId="2C7D5BA4" w14:textId="77777777" w:rsidR="00A4484F" w:rsidRPr="009159BF" w:rsidRDefault="00A4484F">
            <w:pPr>
              <w:spacing w:after="0" w:line="240" w:lineRule="auto"/>
              <w:jc w:val="center"/>
              <w:rPr>
                <w:rFonts w:eastAsia="Times New Roman" w:cs="Calibri"/>
                <w:color w:val="FFC000"/>
                <w:sz w:val="22"/>
                <w:szCs w:val="22"/>
                <w:lang w:eastAsia="pl-PL"/>
              </w:rPr>
            </w:pPr>
            <w:r w:rsidRPr="009159BF">
              <w:rPr>
                <w:rFonts w:eastAsia="Times New Roman" w:cs="Calibri"/>
                <w:color w:val="FFC000"/>
                <w:sz w:val="22"/>
                <w:szCs w:val="22"/>
                <w:lang w:eastAsia="pl-PL"/>
              </w:rPr>
              <w:t>2</w:t>
            </w:r>
          </w:p>
        </w:tc>
        <w:tc>
          <w:tcPr>
            <w:tcW w:w="520" w:type="dxa"/>
            <w:tcBorders>
              <w:top w:val="single" w:sz="4" w:space="0" w:color="FFFFFF"/>
              <w:left w:val="single" w:sz="4" w:space="0" w:color="FFFFFF"/>
              <w:bottom w:val="single" w:sz="8" w:space="0" w:color="FFFFFF"/>
              <w:right w:val="nil"/>
            </w:tcBorders>
            <w:shd w:val="clear" w:color="000000" w:fill="FFC000"/>
            <w:noWrap/>
            <w:vAlign w:val="center"/>
            <w:hideMark/>
          </w:tcPr>
          <w:p w14:paraId="603173A6" w14:textId="77777777" w:rsidR="00A4484F" w:rsidRPr="009159BF" w:rsidRDefault="00A4484F">
            <w:pPr>
              <w:spacing w:after="0" w:line="240" w:lineRule="auto"/>
              <w:jc w:val="center"/>
              <w:rPr>
                <w:rFonts w:eastAsia="Times New Roman" w:cs="Calibri"/>
                <w:color w:val="FFC000"/>
                <w:sz w:val="22"/>
                <w:szCs w:val="22"/>
                <w:lang w:eastAsia="pl-PL"/>
              </w:rPr>
            </w:pPr>
            <w:r w:rsidRPr="009159BF">
              <w:rPr>
                <w:rFonts w:eastAsia="Times New Roman" w:cs="Calibri"/>
                <w:color w:val="FFC000"/>
                <w:sz w:val="22"/>
                <w:szCs w:val="22"/>
                <w:lang w:eastAsia="pl-PL"/>
              </w:rPr>
              <w:t>2</w:t>
            </w:r>
          </w:p>
        </w:tc>
        <w:tc>
          <w:tcPr>
            <w:tcW w:w="52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642E95AC" w14:textId="77777777" w:rsidR="00A4484F" w:rsidRPr="009159BF" w:rsidRDefault="00A4484F">
            <w:pPr>
              <w:spacing w:after="0" w:line="240" w:lineRule="auto"/>
              <w:jc w:val="center"/>
              <w:rPr>
                <w:rFonts w:eastAsia="Times New Roman" w:cs="Calibri"/>
                <w:color w:val="FF0000"/>
                <w:sz w:val="22"/>
                <w:szCs w:val="22"/>
                <w:lang w:eastAsia="pl-PL"/>
              </w:rPr>
            </w:pPr>
            <w:r w:rsidRPr="009159BF">
              <w:rPr>
                <w:rFonts w:eastAsia="Times New Roman" w:cs="Calibri"/>
                <w:color w:val="FF0000"/>
                <w:sz w:val="22"/>
                <w:szCs w:val="22"/>
                <w:lang w:eastAsia="pl-PL"/>
              </w:rPr>
              <w:t>3</w:t>
            </w:r>
          </w:p>
        </w:tc>
        <w:tc>
          <w:tcPr>
            <w:tcW w:w="520" w:type="dxa"/>
            <w:tcBorders>
              <w:top w:val="single" w:sz="4" w:space="0" w:color="FFFFFF"/>
              <w:left w:val="nil"/>
              <w:bottom w:val="single" w:sz="8" w:space="0" w:color="FFFFFF"/>
              <w:right w:val="single" w:sz="4" w:space="0" w:color="FFFFFF"/>
            </w:tcBorders>
            <w:shd w:val="clear" w:color="000000" w:fill="375623"/>
            <w:noWrap/>
            <w:vAlign w:val="center"/>
            <w:hideMark/>
          </w:tcPr>
          <w:p w14:paraId="6A30D6AD" w14:textId="77777777" w:rsidR="00A4484F" w:rsidRPr="009159BF" w:rsidRDefault="00A4484F">
            <w:pPr>
              <w:spacing w:after="0" w:line="240" w:lineRule="auto"/>
              <w:jc w:val="center"/>
              <w:rPr>
                <w:rFonts w:eastAsia="Times New Roman" w:cs="Calibri"/>
                <w:color w:val="375623"/>
                <w:sz w:val="22"/>
                <w:szCs w:val="22"/>
                <w:lang w:eastAsia="pl-PL"/>
              </w:rPr>
            </w:pPr>
            <w:r w:rsidRPr="009159BF">
              <w:rPr>
                <w:rFonts w:eastAsia="Times New Roman" w:cs="Calibri"/>
                <w:color w:val="375623"/>
                <w:sz w:val="22"/>
                <w:szCs w:val="22"/>
                <w:lang w:eastAsia="pl-PL"/>
              </w:rPr>
              <w:t>0</w:t>
            </w:r>
          </w:p>
        </w:tc>
        <w:tc>
          <w:tcPr>
            <w:tcW w:w="520" w:type="dxa"/>
            <w:tcBorders>
              <w:top w:val="single" w:sz="4" w:space="0" w:color="FFFFFF"/>
              <w:left w:val="single" w:sz="4" w:space="0" w:color="FFFFFF"/>
              <w:bottom w:val="single" w:sz="8" w:space="0" w:color="FFFFFF"/>
              <w:right w:val="single" w:sz="4" w:space="0" w:color="FFFFFF"/>
            </w:tcBorders>
            <w:shd w:val="clear" w:color="000000" w:fill="375623"/>
            <w:noWrap/>
            <w:vAlign w:val="center"/>
            <w:hideMark/>
          </w:tcPr>
          <w:p w14:paraId="6EA899F7" w14:textId="77777777" w:rsidR="00A4484F" w:rsidRPr="009159BF" w:rsidRDefault="00A4484F">
            <w:pPr>
              <w:spacing w:after="0" w:line="240" w:lineRule="auto"/>
              <w:jc w:val="center"/>
              <w:rPr>
                <w:rFonts w:eastAsia="Times New Roman" w:cs="Calibri"/>
                <w:color w:val="375623"/>
                <w:sz w:val="22"/>
                <w:szCs w:val="22"/>
                <w:lang w:eastAsia="pl-PL"/>
              </w:rPr>
            </w:pPr>
            <w:r w:rsidRPr="009159BF">
              <w:rPr>
                <w:rFonts w:eastAsia="Times New Roman" w:cs="Calibri"/>
                <w:color w:val="375623"/>
                <w:sz w:val="22"/>
                <w:szCs w:val="22"/>
                <w:lang w:eastAsia="pl-PL"/>
              </w:rPr>
              <w:t>0</w:t>
            </w:r>
          </w:p>
        </w:tc>
        <w:tc>
          <w:tcPr>
            <w:tcW w:w="520" w:type="dxa"/>
            <w:tcBorders>
              <w:top w:val="single" w:sz="4" w:space="0" w:color="FFFFFF"/>
              <w:left w:val="single" w:sz="4" w:space="0" w:color="FFFFFF"/>
              <w:bottom w:val="single" w:sz="8" w:space="0" w:color="FFFFFF"/>
              <w:right w:val="single" w:sz="4" w:space="0" w:color="FFFFFF"/>
            </w:tcBorders>
            <w:shd w:val="clear" w:color="000000" w:fill="FFC000"/>
            <w:noWrap/>
            <w:vAlign w:val="center"/>
            <w:hideMark/>
          </w:tcPr>
          <w:p w14:paraId="552780E1" w14:textId="77777777" w:rsidR="00A4484F" w:rsidRPr="009159BF" w:rsidRDefault="00A4484F">
            <w:pPr>
              <w:spacing w:after="0" w:line="240" w:lineRule="auto"/>
              <w:jc w:val="center"/>
              <w:rPr>
                <w:rFonts w:eastAsia="Times New Roman" w:cs="Calibri"/>
                <w:color w:val="FFC000"/>
                <w:sz w:val="22"/>
                <w:szCs w:val="22"/>
                <w:lang w:eastAsia="pl-PL"/>
              </w:rPr>
            </w:pPr>
            <w:r w:rsidRPr="009159BF">
              <w:rPr>
                <w:rFonts w:eastAsia="Times New Roman" w:cs="Calibri"/>
                <w:color w:val="FFC000"/>
                <w:sz w:val="22"/>
                <w:szCs w:val="22"/>
                <w:lang w:eastAsia="pl-PL"/>
              </w:rPr>
              <w:t>2</w:t>
            </w:r>
          </w:p>
        </w:tc>
        <w:tc>
          <w:tcPr>
            <w:tcW w:w="520" w:type="dxa"/>
            <w:tcBorders>
              <w:top w:val="single" w:sz="4" w:space="0" w:color="FFFFFF"/>
              <w:left w:val="single" w:sz="4" w:space="0" w:color="FFFFFF"/>
              <w:bottom w:val="single" w:sz="8" w:space="0" w:color="FFFFFF"/>
              <w:right w:val="nil"/>
            </w:tcBorders>
            <w:shd w:val="clear" w:color="000000" w:fill="375623"/>
            <w:noWrap/>
            <w:vAlign w:val="center"/>
            <w:hideMark/>
          </w:tcPr>
          <w:p w14:paraId="67882428" w14:textId="77777777" w:rsidR="00A4484F" w:rsidRPr="009159BF" w:rsidRDefault="00A4484F">
            <w:pPr>
              <w:spacing w:after="0" w:line="240" w:lineRule="auto"/>
              <w:jc w:val="center"/>
              <w:rPr>
                <w:rFonts w:eastAsia="Times New Roman" w:cs="Calibri"/>
                <w:color w:val="375623"/>
                <w:sz w:val="22"/>
                <w:szCs w:val="22"/>
                <w:lang w:eastAsia="pl-PL"/>
              </w:rPr>
            </w:pPr>
            <w:r w:rsidRPr="009159BF">
              <w:rPr>
                <w:rFonts w:eastAsia="Times New Roman" w:cs="Calibri"/>
                <w:color w:val="375623"/>
                <w:sz w:val="22"/>
                <w:szCs w:val="22"/>
                <w:lang w:eastAsia="pl-PL"/>
              </w:rPr>
              <w:t>0</w:t>
            </w:r>
          </w:p>
        </w:tc>
        <w:tc>
          <w:tcPr>
            <w:tcW w:w="52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CE00C5D" w14:textId="77777777" w:rsidR="00A4484F" w:rsidRPr="009159BF" w:rsidRDefault="00A4484F">
            <w:pPr>
              <w:spacing w:after="0" w:line="240" w:lineRule="auto"/>
              <w:jc w:val="center"/>
              <w:rPr>
                <w:rFonts w:eastAsia="Times New Roman" w:cs="Calibri"/>
                <w:color w:val="FFC000"/>
                <w:sz w:val="22"/>
                <w:szCs w:val="22"/>
                <w:lang w:eastAsia="pl-PL"/>
              </w:rPr>
            </w:pPr>
            <w:r w:rsidRPr="009159BF">
              <w:rPr>
                <w:rFonts w:eastAsia="Times New Roman" w:cs="Calibri"/>
                <w:color w:val="FFC000"/>
                <w:sz w:val="22"/>
                <w:szCs w:val="22"/>
                <w:lang w:eastAsia="pl-PL"/>
              </w:rPr>
              <w:t>2</w:t>
            </w:r>
          </w:p>
        </w:tc>
        <w:tc>
          <w:tcPr>
            <w:tcW w:w="520" w:type="dxa"/>
            <w:tcBorders>
              <w:top w:val="single" w:sz="4" w:space="0" w:color="FFFFFF"/>
              <w:left w:val="nil"/>
              <w:bottom w:val="single" w:sz="8" w:space="0" w:color="FFFFFF"/>
              <w:right w:val="nil"/>
            </w:tcBorders>
            <w:shd w:val="clear" w:color="000000" w:fill="FFC000"/>
            <w:noWrap/>
            <w:vAlign w:val="center"/>
            <w:hideMark/>
          </w:tcPr>
          <w:p w14:paraId="6A4732F6" w14:textId="77777777" w:rsidR="00A4484F" w:rsidRPr="009159BF" w:rsidRDefault="00A4484F">
            <w:pPr>
              <w:spacing w:after="0" w:line="240" w:lineRule="auto"/>
              <w:jc w:val="center"/>
              <w:rPr>
                <w:rFonts w:eastAsia="Times New Roman" w:cs="Calibri"/>
                <w:color w:val="FFC000"/>
                <w:sz w:val="22"/>
                <w:szCs w:val="22"/>
                <w:lang w:eastAsia="pl-PL"/>
              </w:rPr>
            </w:pPr>
            <w:r w:rsidRPr="009159BF">
              <w:rPr>
                <w:rFonts w:eastAsia="Times New Roman" w:cs="Calibri"/>
                <w:color w:val="FFC000"/>
                <w:sz w:val="22"/>
                <w:szCs w:val="22"/>
                <w:lang w:eastAsia="pl-PL"/>
              </w:rPr>
              <w:t>2</w:t>
            </w:r>
          </w:p>
        </w:tc>
        <w:tc>
          <w:tcPr>
            <w:tcW w:w="520" w:type="dxa"/>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487AE5DA" w14:textId="77777777" w:rsidR="00A4484F" w:rsidRPr="009159BF" w:rsidRDefault="00A4484F">
            <w:pPr>
              <w:spacing w:after="0" w:line="240" w:lineRule="auto"/>
              <w:jc w:val="center"/>
              <w:rPr>
                <w:rFonts w:eastAsia="Times New Roman" w:cs="Calibri"/>
                <w:color w:val="70AD47"/>
                <w:sz w:val="22"/>
                <w:szCs w:val="22"/>
                <w:lang w:eastAsia="pl-PL"/>
              </w:rPr>
            </w:pPr>
            <w:r w:rsidRPr="009159BF">
              <w:rPr>
                <w:rFonts w:eastAsia="Times New Roman" w:cs="Calibri"/>
                <w:color w:val="70AD47"/>
                <w:sz w:val="22"/>
                <w:szCs w:val="22"/>
                <w:lang w:eastAsia="pl-PL"/>
              </w:rPr>
              <w:t>1</w:t>
            </w:r>
          </w:p>
        </w:tc>
        <w:tc>
          <w:tcPr>
            <w:tcW w:w="520" w:type="dxa"/>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2DD0B7E9" w14:textId="77777777" w:rsidR="00A4484F" w:rsidRPr="009159BF" w:rsidRDefault="00A4484F">
            <w:pPr>
              <w:spacing w:after="0" w:line="240" w:lineRule="auto"/>
              <w:jc w:val="center"/>
              <w:rPr>
                <w:rFonts w:eastAsia="Times New Roman" w:cs="Calibri"/>
                <w:color w:val="70AD47"/>
                <w:sz w:val="22"/>
                <w:szCs w:val="22"/>
                <w:lang w:eastAsia="pl-PL"/>
              </w:rPr>
            </w:pPr>
            <w:r w:rsidRPr="009159BF">
              <w:rPr>
                <w:rFonts w:eastAsia="Times New Roman" w:cs="Calibri"/>
                <w:color w:val="70AD47"/>
                <w:sz w:val="22"/>
                <w:szCs w:val="22"/>
                <w:lang w:eastAsia="pl-PL"/>
              </w:rPr>
              <w:t>1</w:t>
            </w:r>
          </w:p>
        </w:tc>
        <w:tc>
          <w:tcPr>
            <w:tcW w:w="520" w:type="dxa"/>
            <w:tcBorders>
              <w:top w:val="single" w:sz="4" w:space="0" w:color="FFFFFF"/>
              <w:left w:val="nil"/>
              <w:bottom w:val="single" w:sz="8" w:space="0" w:color="FFFFFF"/>
              <w:right w:val="nil"/>
            </w:tcBorders>
            <w:shd w:val="clear" w:color="000000" w:fill="70AD47"/>
            <w:noWrap/>
            <w:vAlign w:val="center"/>
            <w:hideMark/>
          </w:tcPr>
          <w:p w14:paraId="3B2C25B5" w14:textId="77777777" w:rsidR="00A4484F" w:rsidRPr="009159BF" w:rsidRDefault="00A4484F">
            <w:pPr>
              <w:spacing w:after="0" w:line="240" w:lineRule="auto"/>
              <w:jc w:val="center"/>
              <w:rPr>
                <w:rFonts w:eastAsia="Times New Roman" w:cs="Calibri"/>
                <w:color w:val="70AD47"/>
                <w:sz w:val="22"/>
                <w:szCs w:val="22"/>
                <w:lang w:eastAsia="pl-PL"/>
              </w:rPr>
            </w:pPr>
            <w:r w:rsidRPr="009159BF">
              <w:rPr>
                <w:rFonts w:eastAsia="Times New Roman" w:cs="Calibri"/>
                <w:color w:val="70AD47"/>
                <w:sz w:val="22"/>
                <w:szCs w:val="22"/>
                <w:lang w:eastAsia="pl-PL"/>
              </w:rPr>
              <w:t>1</w:t>
            </w:r>
          </w:p>
        </w:tc>
        <w:tc>
          <w:tcPr>
            <w:tcW w:w="520" w:type="dxa"/>
            <w:tcBorders>
              <w:top w:val="single" w:sz="4" w:space="0" w:color="FFFFFF"/>
              <w:left w:val="single" w:sz="4" w:space="0" w:color="FFFFFF"/>
              <w:bottom w:val="single" w:sz="8" w:space="0" w:color="FFFFFF"/>
              <w:right w:val="single" w:sz="4" w:space="0" w:color="FFFFFF"/>
            </w:tcBorders>
            <w:shd w:val="clear" w:color="000000" w:fill="FFC000"/>
            <w:noWrap/>
            <w:vAlign w:val="center"/>
            <w:hideMark/>
          </w:tcPr>
          <w:p w14:paraId="27AF7635" w14:textId="77777777" w:rsidR="00A4484F" w:rsidRPr="009159BF" w:rsidRDefault="00A4484F">
            <w:pPr>
              <w:spacing w:after="0" w:line="240" w:lineRule="auto"/>
              <w:jc w:val="center"/>
              <w:rPr>
                <w:rFonts w:eastAsia="Times New Roman" w:cs="Calibri"/>
                <w:color w:val="FFC000"/>
                <w:sz w:val="22"/>
                <w:szCs w:val="22"/>
                <w:lang w:eastAsia="pl-PL"/>
              </w:rPr>
            </w:pPr>
            <w:r w:rsidRPr="009159BF">
              <w:rPr>
                <w:rFonts w:eastAsia="Times New Roman" w:cs="Calibri"/>
                <w:color w:val="FFC000"/>
                <w:sz w:val="22"/>
                <w:szCs w:val="22"/>
                <w:lang w:eastAsia="pl-PL"/>
              </w:rPr>
              <w:t>2</w:t>
            </w:r>
          </w:p>
        </w:tc>
        <w:tc>
          <w:tcPr>
            <w:tcW w:w="520" w:type="dxa"/>
            <w:tcBorders>
              <w:top w:val="single" w:sz="4" w:space="0" w:color="FFFFFF"/>
              <w:left w:val="single" w:sz="4" w:space="0" w:color="FFFFFF"/>
              <w:bottom w:val="single" w:sz="8" w:space="0" w:color="FFFFFF"/>
              <w:right w:val="single" w:sz="4" w:space="0" w:color="FFFFFF"/>
            </w:tcBorders>
            <w:shd w:val="clear" w:color="000000" w:fill="FFC000"/>
            <w:noWrap/>
            <w:vAlign w:val="center"/>
            <w:hideMark/>
          </w:tcPr>
          <w:p w14:paraId="1156A6D9" w14:textId="77777777" w:rsidR="00A4484F" w:rsidRPr="009159BF" w:rsidRDefault="00A4484F">
            <w:pPr>
              <w:spacing w:after="0" w:line="240" w:lineRule="auto"/>
              <w:jc w:val="center"/>
              <w:rPr>
                <w:rFonts w:eastAsia="Times New Roman" w:cs="Calibri"/>
                <w:color w:val="FFC000"/>
                <w:sz w:val="22"/>
                <w:szCs w:val="22"/>
                <w:lang w:eastAsia="pl-PL"/>
              </w:rPr>
            </w:pPr>
            <w:r w:rsidRPr="009159BF">
              <w:rPr>
                <w:rFonts w:eastAsia="Times New Roman" w:cs="Calibri"/>
                <w:color w:val="FFC000"/>
                <w:sz w:val="22"/>
                <w:szCs w:val="22"/>
                <w:lang w:eastAsia="pl-PL"/>
              </w:rPr>
              <w:t>2</w:t>
            </w:r>
          </w:p>
        </w:tc>
        <w:tc>
          <w:tcPr>
            <w:tcW w:w="190" w:type="dxa"/>
            <w:tcBorders>
              <w:top w:val="nil"/>
              <w:left w:val="nil"/>
              <w:bottom w:val="nil"/>
              <w:right w:val="nil"/>
            </w:tcBorders>
            <w:noWrap/>
            <w:vAlign w:val="bottom"/>
            <w:hideMark/>
          </w:tcPr>
          <w:p w14:paraId="444B9345" w14:textId="77777777" w:rsidR="00A4484F" w:rsidRPr="009159BF" w:rsidRDefault="00A4484F">
            <w:pPr>
              <w:spacing w:after="0" w:line="240" w:lineRule="auto"/>
              <w:jc w:val="center"/>
              <w:rPr>
                <w:rFonts w:eastAsia="Times New Roman" w:cs="Calibri"/>
                <w:color w:val="FFC000"/>
                <w:sz w:val="22"/>
                <w:szCs w:val="22"/>
                <w:lang w:eastAsia="pl-PL"/>
              </w:rPr>
            </w:pPr>
          </w:p>
        </w:tc>
        <w:tc>
          <w:tcPr>
            <w:tcW w:w="190" w:type="dxa"/>
            <w:tcBorders>
              <w:top w:val="nil"/>
              <w:left w:val="nil"/>
              <w:bottom w:val="nil"/>
              <w:right w:val="single" w:sz="4" w:space="0" w:color="auto"/>
            </w:tcBorders>
            <w:noWrap/>
            <w:vAlign w:val="bottom"/>
            <w:hideMark/>
          </w:tcPr>
          <w:p w14:paraId="225DA000" w14:textId="77777777" w:rsidR="00A4484F" w:rsidRPr="009159BF" w:rsidRDefault="00A4484F">
            <w:pPr>
              <w:spacing w:after="0" w:line="240" w:lineRule="auto"/>
              <w:rPr>
                <w:rFonts w:eastAsia="Times New Roman" w:cs="Calibri"/>
                <w:color w:val="000000"/>
                <w:sz w:val="22"/>
                <w:szCs w:val="22"/>
                <w:lang w:eastAsia="pl-PL"/>
              </w:rPr>
            </w:pPr>
            <w:r w:rsidRPr="009159BF">
              <w:rPr>
                <w:rFonts w:eastAsia="Times New Roman" w:cs="Calibri"/>
                <w:color w:val="000000"/>
                <w:sz w:val="22"/>
                <w:szCs w:val="22"/>
                <w:lang w:eastAsia="pl-PL"/>
              </w:rPr>
              <w:t> </w:t>
            </w:r>
          </w:p>
        </w:tc>
      </w:tr>
      <w:tr w:rsidR="00A4484F" w:rsidRPr="009159BF" w14:paraId="234C33F6" w14:textId="77777777" w:rsidTr="00B85EE3">
        <w:trPr>
          <w:trHeight w:val="510"/>
        </w:trPr>
        <w:tc>
          <w:tcPr>
            <w:tcW w:w="1122" w:type="dxa"/>
            <w:gridSpan w:val="2"/>
            <w:tcBorders>
              <w:top w:val="nil"/>
              <w:left w:val="single" w:sz="4" w:space="0" w:color="auto"/>
              <w:bottom w:val="nil"/>
              <w:right w:val="nil"/>
            </w:tcBorders>
            <w:noWrap/>
            <w:vAlign w:val="center"/>
            <w:hideMark/>
          </w:tcPr>
          <w:p w14:paraId="4E43C639" w14:textId="77777777" w:rsidR="00A4484F" w:rsidRPr="009159BF" w:rsidRDefault="00A4484F">
            <w:pPr>
              <w:spacing w:after="0" w:line="240" w:lineRule="auto"/>
              <w:jc w:val="center"/>
              <w:rPr>
                <w:rFonts w:eastAsia="Times New Roman" w:cs="Calibri"/>
                <w:b/>
                <w:bCs/>
                <w:color w:val="000000"/>
                <w:sz w:val="18"/>
                <w:szCs w:val="18"/>
                <w:lang w:eastAsia="pl-PL"/>
              </w:rPr>
            </w:pPr>
            <w:r w:rsidRPr="009159BF">
              <w:rPr>
                <w:rFonts w:eastAsia="Times New Roman" w:cs="Calibri"/>
                <w:b/>
                <w:bCs/>
                <w:color w:val="000000"/>
                <w:sz w:val="18"/>
                <w:szCs w:val="18"/>
                <w:lang w:eastAsia="pl-PL"/>
              </w:rPr>
              <w:t>PODATNOŚĆ</w:t>
            </w:r>
          </w:p>
        </w:tc>
        <w:tc>
          <w:tcPr>
            <w:tcW w:w="716" w:type="dxa"/>
            <w:tcBorders>
              <w:top w:val="nil"/>
              <w:left w:val="nil"/>
              <w:bottom w:val="nil"/>
              <w:right w:val="single" w:sz="4" w:space="0" w:color="FFFFFF"/>
            </w:tcBorders>
            <w:shd w:val="clear" w:color="000000" w:fill="FFC000"/>
            <w:noWrap/>
            <w:vAlign w:val="bottom"/>
            <w:hideMark/>
          </w:tcPr>
          <w:p w14:paraId="1918491C" w14:textId="77777777" w:rsidR="00A4484F" w:rsidRPr="009159BF" w:rsidRDefault="00A4484F">
            <w:pPr>
              <w:spacing w:after="0" w:line="240" w:lineRule="auto"/>
              <w:jc w:val="right"/>
              <w:rPr>
                <w:rFonts w:eastAsia="Times New Roman" w:cs="Calibri"/>
                <w:color w:val="FFC000"/>
                <w:sz w:val="22"/>
                <w:szCs w:val="22"/>
                <w:lang w:eastAsia="pl-PL"/>
              </w:rPr>
            </w:pPr>
            <w:r w:rsidRPr="009159BF">
              <w:rPr>
                <w:rFonts w:eastAsia="Times New Roman" w:cs="Calibri"/>
                <w:color w:val="FFC000"/>
                <w:sz w:val="22"/>
                <w:szCs w:val="22"/>
                <w:lang w:eastAsia="pl-PL"/>
              </w:rPr>
              <w:t>4</w:t>
            </w:r>
          </w:p>
        </w:tc>
        <w:tc>
          <w:tcPr>
            <w:tcW w:w="425" w:type="dxa"/>
            <w:tcBorders>
              <w:top w:val="nil"/>
              <w:left w:val="single" w:sz="4" w:space="0" w:color="FFFFFF"/>
              <w:bottom w:val="nil"/>
              <w:right w:val="single" w:sz="4" w:space="0" w:color="FFFFFF"/>
            </w:tcBorders>
            <w:shd w:val="clear" w:color="000000" w:fill="FF0000"/>
            <w:noWrap/>
            <w:vAlign w:val="bottom"/>
            <w:hideMark/>
          </w:tcPr>
          <w:p w14:paraId="53B966D3" w14:textId="77777777" w:rsidR="00A4484F" w:rsidRPr="009159BF" w:rsidRDefault="00A4484F">
            <w:pPr>
              <w:spacing w:after="0" w:line="240" w:lineRule="auto"/>
              <w:jc w:val="right"/>
              <w:rPr>
                <w:rFonts w:eastAsia="Times New Roman" w:cs="Calibri"/>
                <w:color w:val="FF0000"/>
                <w:sz w:val="22"/>
                <w:szCs w:val="22"/>
                <w:lang w:eastAsia="pl-PL"/>
              </w:rPr>
            </w:pPr>
            <w:r w:rsidRPr="009159BF">
              <w:rPr>
                <w:rFonts w:eastAsia="Times New Roman" w:cs="Calibri"/>
                <w:color w:val="FF0000"/>
                <w:sz w:val="22"/>
                <w:szCs w:val="22"/>
                <w:lang w:eastAsia="pl-PL"/>
              </w:rPr>
              <w:t>5</w:t>
            </w:r>
          </w:p>
        </w:tc>
        <w:tc>
          <w:tcPr>
            <w:tcW w:w="425" w:type="dxa"/>
            <w:tcBorders>
              <w:top w:val="nil"/>
              <w:left w:val="single" w:sz="4" w:space="0" w:color="FFFFFF"/>
              <w:bottom w:val="nil"/>
              <w:right w:val="single" w:sz="4" w:space="0" w:color="FFFFFF"/>
            </w:tcBorders>
            <w:shd w:val="clear" w:color="000000" w:fill="FFC000"/>
            <w:noWrap/>
            <w:vAlign w:val="bottom"/>
            <w:hideMark/>
          </w:tcPr>
          <w:p w14:paraId="0AAA9A93" w14:textId="77777777" w:rsidR="00A4484F" w:rsidRPr="009159BF" w:rsidRDefault="00A4484F">
            <w:pPr>
              <w:spacing w:after="0" w:line="240" w:lineRule="auto"/>
              <w:jc w:val="right"/>
              <w:rPr>
                <w:rFonts w:eastAsia="Times New Roman" w:cs="Calibri"/>
                <w:color w:val="FFC000"/>
                <w:sz w:val="22"/>
                <w:szCs w:val="22"/>
                <w:lang w:eastAsia="pl-PL"/>
              </w:rPr>
            </w:pPr>
            <w:r w:rsidRPr="009159BF">
              <w:rPr>
                <w:rFonts w:eastAsia="Times New Roman" w:cs="Calibri"/>
                <w:color w:val="FFC000"/>
                <w:sz w:val="22"/>
                <w:szCs w:val="22"/>
                <w:lang w:eastAsia="pl-PL"/>
              </w:rPr>
              <w:t>4</w:t>
            </w:r>
          </w:p>
        </w:tc>
        <w:tc>
          <w:tcPr>
            <w:tcW w:w="522" w:type="dxa"/>
            <w:tcBorders>
              <w:top w:val="nil"/>
              <w:left w:val="single" w:sz="4" w:space="0" w:color="FFFFFF"/>
              <w:bottom w:val="nil"/>
              <w:right w:val="single" w:sz="4" w:space="0" w:color="FFFFFF"/>
            </w:tcBorders>
            <w:shd w:val="clear" w:color="000000" w:fill="FF0000"/>
            <w:noWrap/>
            <w:vAlign w:val="bottom"/>
            <w:hideMark/>
          </w:tcPr>
          <w:p w14:paraId="4DF8BEC9" w14:textId="77777777" w:rsidR="00A4484F" w:rsidRPr="009159BF" w:rsidRDefault="00A4484F">
            <w:pPr>
              <w:spacing w:after="0" w:line="240" w:lineRule="auto"/>
              <w:jc w:val="right"/>
              <w:rPr>
                <w:rFonts w:eastAsia="Times New Roman" w:cs="Calibri"/>
                <w:color w:val="FF0000"/>
                <w:sz w:val="22"/>
                <w:szCs w:val="22"/>
                <w:lang w:eastAsia="pl-PL"/>
              </w:rPr>
            </w:pPr>
            <w:r w:rsidRPr="009159BF">
              <w:rPr>
                <w:rFonts w:eastAsia="Times New Roman" w:cs="Calibri"/>
                <w:color w:val="FF0000"/>
                <w:sz w:val="22"/>
                <w:szCs w:val="22"/>
                <w:lang w:eastAsia="pl-PL"/>
              </w:rPr>
              <w:t>6</w:t>
            </w:r>
          </w:p>
        </w:tc>
        <w:tc>
          <w:tcPr>
            <w:tcW w:w="522" w:type="dxa"/>
            <w:tcBorders>
              <w:top w:val="nil"/>
              <w:left w:val="single" w:sz="4" w:space="0" w:color="FFFFFF"/>
              <w:bottom w:val="nil"/>
              <w:right w:val="single" w:sz="4" w:space="0" w:color="FFFFFF"/>
            </w:tcBorders>
            <w:shd w:val="clear" w:color="000000" w:fill="70AD47"/>
            <w:noWrap/>
            <w:vAlign w:val="bottom"/>
            <w:hideMark/>
          </w:tcPr>
          <w:p w14:paraId="5ABC0680"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2</w:t>
            </w:r>
          </w:p>
        </w:tc>
        <w:tc>
          <w:tcPr>
            <w:tcW w:w="522" w:type="dxa"/>
            <w:tcBorders>
              <w:top w:val="nil"/>
              <w:left w:val="single" w:sz="4" w:space="0" w:color="FFFFFF"/>
              <w:bottom w:val="nil"/>
              <w:right w:val="single" w:sz="4" w:space="0" w:color="FFFFFF"/>
            </w:tcBorders>
            <w:shd w:val="clear" w:color="000000" w:fill="FFC000"/>
            <w:noWrap/>
            <w:vAlign w:val="bottom"/>
            <w:hideMark/>
          </w:tcPr>
          <w:p w14:paraId="7A524266" w14:textId="77777777" w:rsidR="00A4484F" w:rsidRPr="009159BF" w:rsidRDefault="00A4484F">
            <w:pPr>
              <w:spacing w:after="0" w:line="240" w:lineRule="auto"/>
              <w:jc w:val="right"/>
              <w:rPr>
                <w:rFonts w:eastAsia="Times New Roman" w:cs="Calibri"/>
                <w:color w:val="FFC000"/>
                <w:sz w:val="22"/>
                <w:szCs w:val="22"/>
                <w:lang w:eastAsia="pl-PL"/>
              </w:rPr>
            </w:pPr>
            <w:r w:rsidRPr="009159BF">
              <w:rPr>
                <w:rFonts w:eastAsia="Times New Roman" w:cs="Calibri"/>
                <w:color w:val="FFC000"/>
                <w:sz w:val="22"/>
                <w:szCs w:val="22"/>
                <w:lang w:eastAsia="pl-PL"/>
              </w:rPr>
              <w:t>4</w:t>
            </w:r>
          </w:p>
        </w:tc>
        <w:tc>
          <w:tcPr>
            <w:tcW w:w="520" w:type="dxa"/>
            <w:tcBorders>
              <w:top w:val="nil"/>
              <w:left w:val="single" w:sz="4" w:space="0" w:color="FFFFFF"/>
              <w:bottom w:val="nil"/>
              <w:right w:val="single" w:sz="4" w:space="0" w:color="FFFFFF"/>
            </w:tcBorders>
            <w:shd w:val="clear" w:color="000000" w:fill="70AD47"/>
            <w:noWrap/>
            <w:vAlign w:val="bottom"/>
            <w:hideMark/>
          </w:tcPr>
          <w:p w14:paraId="40CA4475"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2</w:t>
            </w:r>
          </w:p>
        </w:tc>
        <w:tc>
          <w:tcPr>
            <w:tcW w:w="520" w:type="dxa"/>
            <w:tcBorders>
              <w:top w:val="nil"/>
              <w:left w:val="single" w:sz="4" w:space="0" w:color="FFFFFF"/>
              <w:bottom w:val="nil"/>
              <w:right w:val="single" w:sz="4" w:space="0" w:color="FFFFFF"/>
            </w:tcBorders>
            <w:shd w:val="clear" w:color="000000" w:fill="70AD47"/>
            <w:noWrap/>
            <w:vAlign w:val="bottom"/>
            <w:hideMark/>
          </w:tcPr>
          <w:p w14:paraId="2AB10AA8"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2</w:t>
            </w:r>
          </w:p>
        </w:tc>
        <w:tc>
          <w:tcPr>
            <w:tcW w:w="520" w:type="dxa"/>
            <w:tcBorders>
              <w:top w:val="nil"/>
              <w:left w:val="single" w:sz="4" w:space="0" w:color="FFFFFF"/>
              <w:bottom w:val="nil"/>
              <w:right w:val="single" w:sz="4" w:space="0" w:color="FFFFFF"/>
            </w:tcBorders>
            <w:shd w:val="clear" w:color="000000" w:fill="70AD47"/>
            <w:noWrap/>
            <w:vAlign w:val="bottom"/>
            <w:hideMark/>
          </w:tcPr>
          <w:p w14:paraId="64F293D0"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2</w:t>
            </w:r>
          </w:p>
        </w:tc>
        <w:tc>
          <w:tcPr>
            <w:tcW w:w="520" w:type="dxa"/>
            <w:tcBorders>
              <w:top w:val="nil"/>
              <w:left w:val="single" w:sz="4" w:space="0" w:color="FFFFFF"/>
              <w:bottom w:val="nil"/>
              <w:right w:val="single" w:sz="4" w:space="0" w:color="FFFFFF"/>
            </w:tcBorders>
            <w:shd w:val="clear" w:color="000000" w:fill="70AD47"/>
            <w:noWrap/>
            <w:vAlign w:val="bottom"/>
            <w:hideMark/>
          </w:tcPr>
          <w:p w14:paraId="491D8906"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1</w:t>
            </w:r>
          </w:p>
        </w:tc>
        <w:tc>
          <w:tcPr>
            <w:tcW w:w="520" w:type="dxa"/>
            <w:tcBorders>
              <w:top w:val="nil"/>
              <w:left w:val="single" w:sz="4" w:space="0" w:color="FFFFFF"/>
              <w:bottom w:val="nil"/>
              <w:right w:val="single" w:sz="4" w:space="0" w:color="FFFFFF"/>
            </w:tcBorders>
            <w:shd w:val="clear" w:color="000000" w:fill="70AD47"/>
            <w:noWrap/>
            <w:vAlign w:val="bottom"/>
            <w:hideMark/>
          </w:tcPr>
          <w:p w14:paraId="0D1E8BB1"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3</w:t>
            </w:r>
          </w:p>
        </w:tc>
        <w:tc>
          <w:tcPr>
            <w:tcW w:w="520" w:type="dxa"/>
            <w:tcBorders>
              <w:top w:val="nil"/>
              <w:left w:val="single" w:sz="4" w:space="0" w:color="FFFFFF"/>
              <w:bottom w:val="nil"/>
              <w:right w:val="single" w:sz="4" w:space="0" w:color="FFFFFF"/>
            </w:tcBorders>
            <w:shd w:val="clear" w:color="000000" w:fill="FFC000"/>
            <w:noWrap/>
            <w:vAlign w:val="bottom"/>
            <w:hideMark/>
          </w:tcPr>
          <w:p w14:paraId="67E1B6FA" w14:textId="77777777" w:rsidR="00A4484F" w:rsidRPr="009159BF" w:rsidRDefault="00A4484F">
            <w:pPr>
              <w:spacing w:after="0" w:line="240" w:lineRule="auto"/>
              <w:jc w:val="right"/>
              <w:rPr>
                <w:rFonts w:eastAsia="Times New Roman" w:cs="Calibri"/>
                <w:color w:val="FFC000"/>
                <w:sz w:val="22"/>
                <w:szCs w:val="22"/>
                <w:lang w:eastAsia="pl-PL"/>
              </w:rPr>
            </w:pPr>
            <w:r w:rsidRPr="009159BF">
              <w:rPr>
                <w:rFonts w:eastAsia="Times New Roman" w:cs="Calibri"/>
                <w:color w:val="FFC000"/>
                <w:sz w:val="22"/>
                <w:szCs w:val="22"/>
                <w:lang w:eastAsia="pl-PL"/>
              </w:rPr>
              <w:t>4</w:t>
            </w:r>
          </w:p>
        </w:tc>
        <w:tc>
          <w:tcPr>
            <w:tcW w:w="520" w:type="dxa"/>
            <w:tcBorders>
              <w:top w:val="nil"/>
              <w:left w:val="single" w:sz="4" w:space="0" w:color="FFFFFF"/>
              <w:bottom w:val="nil"/>
              <w:right w:val="single" w:sz="4" w:space="0" w:color="FFFFFF"/>
            </w:tcBorders>
            <w:shd w:val="clear" w:color="000000" w:fill="FF0000"/>
            <w:noWrap/>
            <w:vAlign w:val="bottom"/>
            <w:hideMark/>
          </w:tcPr>
          <w:p w14:paraId="59357F11" w14:textId="77777777" w:rsidR="00A4484F" w:rsidRPr="009159BF" w:rsidRDefault="00A4484F">
            <w:pPr>
              <w:spacing w:after="0" w:line="240" w:lineRule="auto"/>
              <w:jc w:val="right"/>
              <w:rPr>
                <w:rFonts w:eastAsia="Times New Roman" w:cs="Calibri"/>
                <w:color w:val="FF0000"/>
                <w:sz w:val="22"/>
                <w:szCs w:val="22"/>
                <w:lang w:eastAsia="pl-PL"/>
              </w:rPr>
            </w:pPr>
            <w:r w:rsidRPr="009159BF">
              <w:rPr>
                <w:rFonts w:eastAsia="Times New Roman" w:cs="Calibri"/>
                <w:color w:val="FF0000"/>
                <w:sz w:val="22"/>
                <w:szCs w:val="22"/>
                <w:lang w:eastAsia="pl-PL"/>
              </w:rPr>
              <w:t>6</w:t>
            </w:r>
          </w:p>
        </w:tc>
        <w:tc>
          <w:tcPr>
            <w:tcW w:w="520" w:type="dxa"/>
            <w:tcBorders>
              <w:top w:val="nil"/>
              <w:left w:val="single" w:sz="4" w:space="0" w:color="FFFFFF"/>
              <w:bottom w:val="nil"/>
              <w:right w:val="single" w:sz="4" w:space="0" w:color="FFFFFF"/>
            </w:tcBorders>
            <w:shd w:val="clear" w:color="000000" w:fill="70AD47"/>
            <w:noWrap/>
            <w:vAlign w:val="bottom"/>
            <w:hideMark/>
          </w:tcPr>
          <w:p w14:paraId="74589EBE"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1</w:t>
            </w:r>
          </w:p>
        </w:tc>
        <w:tc>
          <w:tcPr>
            <w:tcW w:w="520" w:type="dxa"/>
            <w:tcBorders>
              <w:top w:val="nil"/>
              <w:left w:val="single" w:sz="4" w:space="0" w:color="FFFFFF"/>
              <w:bottom w:val="nil"/>
              <w:right w:val="single" w:sz="4" w:space="0" w:color="FFFFFF"/>
            </w:tcBorders>
            <w:shd w:val="clear" w:color="000000" w:fill="70AD47"/>
            <w:noWrap/>
            <w:vAlign w:val="bottom"/>
            <w:hideMark/>
          </w:tcPr>
          <w:p w14:paraId="06CECAA0"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3</w:t>
            </w:r>
          </w:p>
        </w:tc>
        <w:tc>
          <w:tcPr>
            <w:tcW w:w="520" w:type="dxa"/>
            <w:tcBorders>
              <w:top w:val="nil"/>
              <w:left w:val="single" w:sz="4" w:space="0" w:color="FFFFFF"/>
              <w:bottom w:val="nil"/>
              <w:right w:val="single" w:sz="4" w:space="0" w:color="FFFFFF"/>
            </w:tcBorders>
            <w:shd w:val="clear" w:color="000000" w:fill="FF0000"/>
            <w:noWrap/>
            <w:vAlign w:val="bottom"/>
            <w:hideMark/>
          </w:tcPr>
          <w:p w14:paraId="4640094F" w14:textId="77777777" w:rsidR="00A4484F" w:rsidRPr="009159BF" w:rsidRDefault="00A4484F">
            <w:pPr>
              <w:spacing w:after="0" w:line="240" w:lineRule="auto"/>
              <w:jc w:val="right"/>
              <w:rPr>
                <w:rFonts w:eastAsia="Times New Roman" w:cs="Calibri"/>
                <w:color w:val="FF0000"/>
                <w:sz w:val="22"/>
                <w:szCs w:val="22"/>
                <w:lang w:eastAsia="pl-PL"/>
              </w:rPr>
            </w:pPr>
            <w:r w:rsidRPr="009159BF">
              <w:rPr>
                <w:rFonts w:eastAsia="Times New Roman" w:cs="Calibri"/>
                <w:color w:val="FF0000"/>
                <w:sz w:val="22"/>
                <w:szCs w:val="22"/>
                <w:lang w:eastAsia="pl-PL"/>
              </w:rPr>
              <w:t>5</w:t>
            </w:r>
          </w:p>
        </w:tc>
        <w:tc>
          <w:tcPr>
            <w:tcW w:w="520" w:type="dxa"/>
            <w:tcBorders>
              <w:top w:val="nil"/>
              <w:left w:val="single" w:sz="4" w:space="0" w:color="FFFFFF"/>
              <w:bottom w:val="nil"/>
              <w:right w:val="single" w:sz="4" w:space="0" w:color="FFFFFF"/>
            </w:tcBorders>
            <w:shd w:val="clear" w:color="000000" w:fill="70AD47"/>
            <w:noWrap/>
            <w:vAlign w:val="bottom"/>
            <w:hideMark/>
          </w:tcPr>
          <w:p w14:paraId="21B1E37C"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1</w:t>
            </w:r>
          </w:p>
        </w:tc>
        <w:tc>
          <w:tcPr>
            <w:tcW w:w="520" w:type="dxa"/>
            <w:tcBorders>
              <w:top w:val="nil"/>
              <w:left w:val="single" w:sz="4" w:space="0" w:color="FFFFFF"/>
              <w:bottom w:val="nil"/>
              <w:right w:val="single" w:sz="4" w:space="0" w:color="FFFFFF"/>
            </w:tcBorders>
            <w:shd w:val="clear" w:color="000000" w:fill="FF0000"/>
            <w:noWrap/>
            <w:vAlign w:val="bottom"/>
            <w:hideMark/>
          </w:tcPr>
          <w:p w14:paraId="4070BFF9" w14:textId="77777777" w:rsidR="00A4484F" w:rsidRPr="009159BF" w:rsidRDefault="00A4484F">
            <w:pPr>
              <w:spacing w:after="0" w:line="240" w:lineRule="auto"/>
              <w:jc w:val="right"/>
              <w:rPr>
                <w:rFonts w:eastAsia="Times New Roman" w:cs="Calibri"/>
                <w:color w:val="FF0000"/>
                <w:sz w:val="22"/>
                <w:szCs w:val="22"/>
                <w:lang w:eastAsia="pl-PL"/>
              </w:rPr>
            </w:pPr>
            <w:r w:rsidRPr="009159BF">
              <w:rPr>
                <w:rFonts w:eastAsia="Times New Roman" w:cs="Calibri"/>
                <w:color w:val="FF0000"/>
                <w:sz w:val="22"/>
                <w:szCs w:val="22"/>
                <w:lang w:eastAsia="pl-PL"/>
              </w:rPr>
              <w:t>5</w:t>
            </w:r>
          </w:p>
        </w:tc>
        <w:tc>
          <w:tcPr>
            <w:tcW w:w="520" w:type="dxa"/>
            <w:tcBorders>
              <w:top w:val="nil"/>
              <w:left w:val="single" w:sz="4" w:space="0" w:color="FFFFFF"/>
              <w:bottom w:val="nil"/>
              <w:right w:val="single" w:sz="4" w:space="0" w:color="FFFFFF"/>
            </w:tcBorders>
            <w:shd w:val="clear" w:color="000000" w:fill="70AD47"/>
            <w:noWrap/>
            <w:vAlign w:val="bottom"/>
            <w:hideMark/>
          </w:tcPr>
          <w:p w14:paraId="40818893"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3</w:t>
            </w:r>
          </w:p>
        </w:tc>
        <w:tc>
          <w:tcPr>
            <w:tcW w:w="520" w:type="dxa"/>
            <w:tcBorders>
              <w:top w:val="nil"/>
              <w:left w:val="single" w:sz="4" w:space="0" w:color="FFFFFF"/>
              <w:bottom w:val="nil"/>
              <w:right w:val="single" w:sz="4" w:space="0" w:color="FFFFFF"/>
            </w:tcBorders>
            <w:shd w:val="clear" w:color="000000" w:fill="FFC000"/>
            <w:noWrap/>
            <w:vAlign w:val="bottom"/>
            <w:hideMark/>
          </w:tcPr>
          <w:p w14:paraId="4461566E" w14:textId="77777777" w:rsidR="00A4484F" w:rsidRPr="009159BF" w:rsidRDefault="00A4484F">
            <w:pPr>
              <w:spacing w:after="0" w:line="240" w:lineRule="auto"/>
              <w:jc w:val="right"/>
              <w:rPr>
                <w:rFonts w:eastAsia="Times New Roman" w:cs="Calibri"/>
                <w:color w:val="FFC000"/>
                <w:sz w:val="22"/>
                <w:szCs w:val="22"/>
                <w:lang w:eastAsia="pl-PL"/>
              </w:rPr>
            </w:pPr>
            <w:r w:rsidRPr="009159BF">
              <w:rPr>
                <w:rFonts w:eastAsia="Times New Roman" w:cs="Calibri"/>
                <w:color w:val="FFC000"/>
                <w:sz w:val="22"/>
                <w:szCs w:val="22"/>
                <w:lang w:eastAsia="pl-PL"/>
              </w:rPr>
              <w:t>4</w:t>
            </w:r>
          </w:p>
        </w:tc>
        <w:tc>
          <w:tcPr>
            <w:tcW w:w="520" w:type="dxa"/>
            <w:tcBorders>
              <w:top w:val="nil"/>
              <w:left w:val="single" w:sz="4" w:space="0" w:color="FFFFFF"/>
              <w:bottom w:val="nil"/>
              <w:right w:val="single" w:sz="4" w:space="0" w:color="FFFFFF"/>
            </w:tcBorders>
            <w:shd w:val="clear" w:color="000000" w:fill="70AD47"/>
            <w:noWrap/>
            <w:vAlign w:val="bottom"/>
            <w:hideMark/>
          </w:tcPr>
          <w:p w14:paraId="653D8A6F"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2</w:t>
            </w:r>
          </w:p>
        </w:tc>
        <w:tc>
          <w:tcPr>
            <w:tcW w:w="520" w:type="dxa"/>
            <w:tcBorders>
              <w:top w:val="nil"/>
              <w:left w:val="single" w:sz="4" w:space="0" w:color="FFFFFF"/>
              <w:bottom w:val="nil"/>
              <w:right w:val="nil"/>
            </w:tcBorders>
            <w:shd w:val="clear" w:color="000000" w:fill="70AD47"/>
            <w:noWrap/>
            <w:vAlign w:val="bottom"/>
            <w:hideMark/>
          </w:tcPr>
          <w:p w14:paraId="04F4A150"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2</w:t>
            </w:r>
          </w:p>
        </w:tc>
        <w:tc>
          <w:tcPr>
            <w:tcW w:w="520" w:type="dxa"/>
            <w:tcBorders>
              <w:top w:val="nil"/>
              <w:left w:val="single" w:sz="4" w:space="0" w:color="FFFFFF"/>
              <w:bottom w:val="nil"/>
              <w:right w:val="nil"/>
            </w:tcBorders>
            <w:shd w:val="clear" w:color="000000" w:fill="FFC000"/>
            <w:noWrap/>
            <w:vAlign w:val="bottom"/>
            <w:hideMark/>
          </w:tcPr>
          <w:p w14:paraId="37DD3D80" w14:textId="77777777" w:rsidR="00A4484F" w:rsidRPr="009159BF" w:rsidRDefault="00A4484F">
            <w:pPr>
              <w:spacing w:after="0" w:line="240" w:lineRule="auto"/>
              <w:jc w:val="right"/>
              <w:rPr>
                <w:rFonts w:eastAsia="Times New Roman" w:cs="Calibri"/>
                <w:color w:val="FFC000"/>
                <w:sz w:val="22"/>
                <w:szCs w:val="22"/>
                <w:lang w:eastAsia="pl-PL"/>
              </w:rPr>
            </w:pPr>
            <w:r w:rsidRPr="009159BF">
              <w:rPr>
                <w:rFonts w:eastAsia="Times New Roman" w:cs="Calibri"/>
                <w:color w:val="FFC000"/>
                <w:sz w:val="22"/>
                <w:szCs w:val="22"/>
                <w:lang w:eastAsia="pl-PL"/>
              </w:rPr>
              <w:t>4</w:t>
            </w:r>
          </w:p>
        </w:tc>
        <w:tc>
          <w:tcPr>
            <w:tcW w:w="520" w:type="dxa"/>
            <w:tcBorders>
              <w:top w:val="nil"/>
              <w:left w:val="single" w:sz="4" w:space="0" w:color="FFFFFF"/>
              <w:bottom w:val="nil"/>
              <w:right w:val="nil"/>
            </w:tcBorders>
            <w:shd w:val="clear" w:color="000000" w:fill="FFC000"/>
            <w:noWrap/>
            <w:vAlign w:val="bottom"/>
            <w:hideMark/>
          </w:tcPr>
          <w:p w14:paraId="3D8D1D42" w14:textId="77777777" w:rsidR="00A4484F" w:rsidRPr="009159BF" w:rsidRDefault="00A4484F">
            <w:pPr>
              <w:spacing w:after="0" w:line="240" w:lineRule="auto"/>
              <w:jc w:val="right"/>
              <w:rPr>
                <w:rFonts w:eastAsia="Times New Roman" w:cs="Calibri"/>
                <w:color w:val="FFC000"/>
                <w:sz w:val="22"/>
                <w:szCs w:val="22"/>
                <w:lang w:eastAsia="pl-PL"/>
              </w:rPr>
            </w:pPr>
            <w:r w:rsidRPr="009159BF">
              <w:rPr>
                <w:rFonts w:eastAsia="Times New Roman" w:cs="Calibri"/>
                <w:color w:val="FFC000"/>
                <w:sz w:val="22"/>
                <w:szCs w:val="22"/>
                <w:lang w:eastAsia="pl-PL"/>
              </w:rPr>
              <w:t>4</w:t>
            </w:r>
          </w:p>
        </w:tc>
        <w:tc>
          <w:tcPr>
            <w:tcW w:w="190" w:type="dxa"/>
            <w:tcBorders>
              <w:top w:val="nil"/>
              <w:left w:val="nil"/>
              <w:bottom w:val="nil"/>
              <w:right w:val="nil"/>
            </w:tcBorders>
            <w:noWrap/>
            <w:vAlign w:val="bottom"/>
            <w:hideMark/>
          </w:tcPr>
          <w:p w14:paraId="69A84AEF" w14:textId="77777777" w:rsidR="00A4484F" w:rsidRPr="009159BF" w:rsidRDefault="00A4484F">
            <w:pPr>
              <w:spacing w:after="0" w:line="240" w:lineRule="auto"/>
              <w:jc w:val="right"/>
              <w:rPr>
                <w:rFonts w:eastAsia="Times New Roman" w:cs="Calibri"/>
                <w:color w:val="FFC000"/>
                <w:sz w:val="22"/>
                <w:szCs w:val="22"/>
                <w:lang w:eastAsia="pl-PL"/>
              </w:rPr>
            </w:pPr>
          </w:p>
        </w:tc>
        <w:tc>
          <w:tcPr>
            <w:tcW w:w="190" w:type="dxa"/>
            <w:tcBorders>
              <w:top w:val="nil"/>
              <w:left w:val="nil"/>
              <w:bottom w:val="nil"/>
              <w:right w:val="single" w:sz="4" w:space="0" w:color="auto"/>
            </w:tcBorders>
            <w:noWrap/>
            <w:vAlign w:val="bottom"/>
            <w:hideMark/>
          </w:tcPr>
          <w:p w14:paraId="784FAA7B" w14:textId="77777777" w:rsidR="00A4484F" w:rsidRPr="009159BF" w:rsidRDefault="00A4484F">
            <w:pPr>
              <w:spacing w:after="0" w:line="240" w:lineRule="auto"/>
              <w:rPr>
                <w:rFonts w:eastAsia="Times New Roman" w:cs="Calibri"/>
                <w:color w:val="000000"/>
                <w:sz w:val="22"/>
                <w:szCs w:val="22"/>
                <w:lang w:eastAsia="pl-PL"/>
              </w:rPr>
            </w:pPr>
            <w:r w:rsidRPr="009159BF">
              <w:rPr>
                <w:rFonts w:eastAsia="Times New Roman" w:cs="Calibri"/>
                <w:color w:val="000000"/>
                <w:sz w:val="22"/>
                <w:szCs w:val="22"/>
                <w:lang w:eastAsia="pl-PL"/>
              </w:rPr>
              <w:t> </w:t>
            </w:r>
          </w:p>
        </w:tc>
      </w:tr>
      <w:tr w:rsidR="00A4484F" w:rsidRPr="009159BF" w14:paraId="00CC83BE" w14:textId="77777777" w:rsidTr="00B85EE3">
        <w:trPr>
          <w:trHeight w:val="265"/>
        </w:trPr>
        <w:tc>
          <w:tcPr>
            <w:tcW w:w="585" w:type="dxa"/>
            <w:tcBorders>
              <w:top w:val="nil"/>
              <w:left w:val="single" w:sz="4" w:space="0" w:color="auto"/>
              <w:bottom w:val="nil"/>
              <w:right w:val="nil"/>
            </w:tcBorders>
            <w:noWrap/>
            <w:vAlign w:val="bottom"/>
            <w:hideMark/>
          </w:tcPr>
          <w:p w14:paraId="3D7220D6" w14:textId="77777777" w:rsidR="00A4484F" w:rsidRPr="009159BF" w:rsidRDefault="00A4484F">
            <w:pPr>
              <w:spacing w:after="0" w:line="240" w:lineRule="auto"/>
              <w:rPr>
                <w:rFonts w:eastAsia="Times New Roman" w:cs="Calibri"/>
                <w:color w:val="000000"/>
                <w:sz w:val="22"/>
                <w:szCs w:val="22"/>
                <w:lang w:eastAsia="pl-PL"/>
              </w:rPr>
            </w:pPr>
            <w:r w:rsidRPr="009159BF">
              <w:rPr>
                <w:rFonts w:eastAsia="Times New Roman" w:cs="Calibri"/>
                <w:color w:val="000000"/>
                <w:sz w:val="22"/>
                <w:szCs w:val="22"/>
                <w:lang w:eastAsia="pl-PL"/>
              </w:rPr>
              <w:t> </w:t>
            </w:r>
          </w:p>
        </w:tc>
        <w:tc>
          <w:tcPr>
            <w:tcW w:w="537" w:type="dxa"/>
            <w:tcBorders>
              <w:top w:val="nil"/>
              <w:left w:val="nil"/>
              <w:bottom w:val="nil"/>
              <w:right w:val="nil"/>
            </w:tcBorders>
            <w:noWrap/>
            <w:vAlign w:val="bottom"/>
            <w:hideMark/>
          </w:tcPr>
          <w:p w14:paraId="5E627B9F" w14:textId="77777777" w:rsidR="00A4484F" w:rsidRPr="009159BF" w:rsidRDefault="00A4484F">
            <w:pPr>
              <w:spacing w:after="0" w:line="240" w:lineRule="auto"/>
              <w:rPr>
                <w:rFonts w:eastAsia="Times New Roman" w:cs="Calibri"/>
                <w:color w:val="000000"/>
                <w:sz w:val="22"/>
                <w:szCs w:val="22"/>
                <w:lang w:eastAsia="pl-PL"/>
              </w:rPr>
            </w:pPr>
          </w:p>
        </w:tc>
        <w:tc>
          <w:tcPr>
            <w:tcW w:w="716" w:type="dxa"/>
            <w:tcBorders>
              <w:top w:val="nil"/>
              <w:left w:val="nil"/>
              <w:bottom w:val="nil"/>
              <w:right w:val="nil"/>
            </w:tcBorders>
            <w:noWrap/>
            <w:vAlign w:val="bottom"/>
            <w:hideMark/>
          </w:tcPr>
          <w:p w14:paraId="032D605A" w14:textId="77777777" w:rsidR="00A4484F" w:rsidRPr="009159BF" w:rsidRDefault="00A4484F">
            <w:pPr>
              <w:spacing w:after="0" w:line="240" w:lineRule="auto"/>
              <w:rPr>
                <w:rFonts w:eastAsia="Times New Roman" w:cs="Times New Roman"/>
                <w:sz w:val="20"/>
                <w:szCs w:val="20"/>
                <w:lang w:eastAsia="pl-PL"/>
              </w:rPr>
            </w:pPr>
          </w:p>
        </w:tc>
        <w:tc>
          <w:tcPr>
            <w:tcW w:w="425" w:type="dxa"/>
            <w:tcBorders>
              <w:top w:val="nil"/>
              <w:left w:val="nil"/>
              <w:bottom w:val="nil"/>
              <w:right w:val="nil"/>
            </w:tcBorders>
            <w:noWrap/>
            <w:vAlign w:val="bottom"/>
            <w:hideMark/>
          </w:tcPr>
          <w:p w14:paraId="7ED60B26" w14:textId="77777777" w:rsidR="00A4484F" w:rsidRPr="009159BF" w:rsidRDefault="00A4484F">
            <w:pPr>
              <w:spacing w:after="0" w:line="240" w:lineRule="auto"/>
              <w:rPr>
                <w:rFonts w:eastAsia="Times New Roman" w:cs="Times New Roman"/>
                <w:sz w:val="20"/>
                <w:szCs w:val="20"/>
                <w:lang w:eastAsia="pl-PL"/>
              </w:rPr>
            </w:pPr>
          </w:p>
        </w:tc>
        <w:tc>
          <w:tcPr>
            <w:tcW w:w="425" w:type="dxa"/>
            <w:tcBorders>
              <w:top w:val="nil"/>
              <w:left w:val="nil"/>
              <w:bottom w:val="nil"/>
              <w:right w:val="nil"/>
            </w:tcBorders>
            <w:noWrap/>
            <w:vAlign w:val="bottom"/>
            <w:hideMark/>
          </w:tcPr>
          <w:p w14:paraId="7476A252"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063E1BC1"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17BB6740"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0B74B534"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17585326"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327AA8AE"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26A5E6D1"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45949DF7"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717CF5DA"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61F0A654"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6829C15A"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24EB758F"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7809BCF2"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28A2937D"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0000FAC1"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40A07782"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6715954F"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420DF2A8"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2C22F3A5"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53E9C7E6"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4AA69CEB"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74DEBF74" w14:textId="77777777" w:rsidR="00A4484F" w:rsidRPr="009159BF" w:rsidRDefault="00A4484F">
            <w:pPr>
              <w:spacing w:after="0" w:line="240" w:lineRule="auto"/>
              <w:rPr>
                <w:rFonts w:eastAsia="Times New Roman" w:cs="Times New Roman"/>
                <w:sz w:val="20"/>
                <w:szCs w:val="20"/>
                <w:lang w:eastAsia="pl-PL"/>
              </w:rPr>
            </w:pPr>
          </w:p>
        </w:tc>
        <w:tc>
          <w:tcPr>
            <w:tcW w:w="190" w:type="dxa"/>
            <w:tcBorders>
              <w:top w:val="nil"/>
              <w:left w:val="nil"/>
              <w:bottom w:val="nil"/>
              <w:right w:val="nil"/>
            </w:tcBorders>
            <w:noWrap/>
            <w:vAlign w:val="bottom"/>
            <w:hideMark/>
          </w:tcPr>
          <w:p w14:paraId="2063CE69" w14:textId="77777777" w:rsidR="00A4484F" w:rsidRPr="009159BF" w:rsidRDefault="00A4484F">
            <w:pPr>
              <w:spacing w:after="0" w:line="240" w:lineRule="auto"/>
              <w:rPr>
                <w:rFonts w:eastAsia="Times New Roman" w:cs="Times New Roman"/>
                <w:sz w:val="20"/>
                <w:szCs w:val="20"/>
                <w:lang w:eastAsia="pl-PL"/>
              </w:rPr>
            </w:pPr>
          </w:p>
        </w:tc>
        <w:tc>
          <w:tcPr>
            <w:tcW w:w="190" w:type="dxa"/>
            <w:tcBorders>
              <w:top w:val="nil"/>
              <w:left w:val="nil"/>
              <w:bottom w:val="nil"/>
              <w:right w:val="single" w:sz="4" w:space="0" w:color="auto"/>
            </w:tcBorders>
            <w:noWrap/>
            <w:vAlign w:val="bottom"/>
            <w:hideMark/>
          </w:tcPr>
          <w:p w14:paraId="2FF262FE" w14:textId="77777777" w:rsidR="00A4484F" w:rsidRPr="009159BF" w:rsidRDefault="00A4484F">
            <w:pPr>
              <w:spacing w:after="0" w:line="240" w:lineRule="auto"/>
              <w:rPr>
                <w:rFonts w:eastAsia="Times New Roman" w:cs="Calibri"/>
                <w:color w:val="000000"/>
                <w:sz w:val="22"/>
                <w:szCs w:val="22"/>
                <w:lang w:eastAsia="pl-PL"/>
              </w:rPr>
            </w:pPr>
            <w:r w:rsidRPr="009159BF">
              <w:rPr>
                <w:rFonts w:eastAsia="Times New Roman" w:cs="Calibri"/>
                <w:color w:val="000000"/>
                <w:sz w:val="22"/>
                <w:szCs w:val="22"/>
                <w:lang w:eastAsia="pl-PL"/>
              </w:rPr>
              <w:t> </w:t>
            </w:r>
          </w:p>
        </w:tc>
      </w:tr>
      <w:tr w:rsidR="00A4484F" w:rsidRPr="009159BF" w14:paraId="3A87B23B" w14:textId="77777777" w:rsidTr="00B85EE3">
        <w:trPr>
          <w:trHeight w:val="510"/>
        </w:trPr>
        <w:tc>
          <w:tcPr>
            <w:tcW w:w="585" w:type="dxa"/>
            <w:tcBorders>
              <w:top w:val="nil"/>
              <w:left w:val="single" w:sz="4" w:space="0" w:color="auto"/>
              <w:bottom w:val="nil"/>
              <w:right w:val="nil"/>
            </w:tcBorders>
            <w:noWrap/>
            <w:vAlign w:val="bottom"/>
            <w:hideMark/>
          </w:tcPr>
          <w:p w14:paraId="40E6BEDB" w14:textId="77777777" w:rsidR="00A4484F" w:rsidRPr="009159BF" w:rsidRDefault="00A4484F">
            <w:pPr>
              <w:spacing w:after="0" w:line="240" w:lineRule="auto"/>
              <w:rPr>
                <w:rFonts w:eastAsia="Times New Roman" w:cs="Calibri"/>
                <w:color w:val="000000"/>
                <w:sz w:val="22"/>
                <w:szCs w:val="22"/>
                <w:lang w:eastAsia="pl-PL"/>
              </w:rPr>
            </w:pPr>
            <w:r w:rsidRPr="009159BF">
              <w:rPr>
                <w:rFonts w:eastAsia="Times New Roman" w:cs="Calibri"/>
                <w:color w:val="000000"/>
                <w:sz w:val="22"/>
                <w:szCs w:val="22"/>
                <w:lang w:eastAsia="pl-PL"/>
              </w:rPr>
              <w:t> </w:t>
            </w:r>
          </w:p>
        </w:tc>
        <w:tc>
          <w:tcPr>
            <w:tcW w:w="10429" w:type="dxa"/>
            <w:gridSpan w:val="20"/>
            <w:tcBorders>
              <w:top w:val="nil"/>
              <w:left w:val="nil"/>
              <w:bottom w:val="nil"/>
              <w:right w:val="nil"/>
            </w:tcBorders>
            <w:noWrap/>
            <w:vAlign w:val="center"/>
            <w:hideMark/>
          </w:tcPr>
          <w:p w14:paraId="6F349F30" w14:textId="77777777" w:rsidR="00A4484F" w:rsidRPr="009159BF" w:rsidRDefault="00A4484F">
            <w:pPr>
              <w:spacing w:after="0" w:line="240" w:lineRule="auto"/>
              <w:rPr>
                <w:rFonts w:eastAsia="Times New Roman" w:cs="Calibri"/>
                <w:b/>
                <w:bCs/>
                <w:color w:val="000000"/>
                <w:sz w:val="22"/>
                <w:szCs w:val="22"/>
                <w:lang w:eastAsia="pl-PL"/>
              </w:rPr>
            </w:pPr>
            <w:r w:rsidRPr="009159BF">
              <w:rPr>
                <w:rFonts w:eastAsia="Times New Roman" w:cs="Calibri"/>
                <w:b/>
                <w:bCs/>
                <w:color w:val="000000"/>
                <w:sz w:val="22"/>
                <w:szCs w:val="22"/>
                <w:lang w:eastAsia="pl-PL"/>
              </w:rPr>
              <w:t>Szczegółowe analizy w ramach 2. filaru (tj. analizę ryzyka) należy przeprowadzić dla następujących czynników:</w:t>
            </w:r>
          </w:p>
        </w:tc>
        <w:tc>
          <w:tcPr>
            <w:tcW w:w="520" w:type="dxa"/>
            <w:tcBorders>
              <w:top w:val="nil"/>
              <w:left w:val="nil"/>
              <w:bottom w:val="nil"/>
              <w:right w:val="nil"/>
            </w:tcBorders>
            <w:noWrap/>
            <w:vAlign w:val="bottom"/>
            <w:hideMark/>
          </w:tcPr>
          <w:p w14:paraId="50CBF29E" w14:textId="77777777" w:rsidR="00A4484F" w:rsidRPr="009159BF" w:rsidRDefault="00A4484F">
            <w:pPr>
              <w:spacing w:after="0" w:line="240" w:lineRule="auto"/>
              <w:rPr>
                <w:rFonts w:eastAsia="Times New Roman" w:cs="Calibri"/>
                <w:b/>
                <w:bCs/>
                <w:color w:val="000000"/>
                <w:sz w:val="22"/>
                <w:szCs w:val="22"/>
                <w:lang w:eastAsia="pl-PL"/>
              </w:rPr>
            </w:pPr>
          </w:p>
        </w:tc>
        <w:tc>
          <w:tcPr>
            <w:tcW w:w="520" w:type="dxa"/>
            <w:vMerge w:val="restart"/>
            <w:tcBorders>
              <w:top w:val="nil"/>
              <w:left w:val="nil"/>
              <w:bottom w:val="nil"/>
              <w:right w:val="nil"/>
            </w:tcBorders>
            <w:noWrap/>
            <w:textDirection w:val="btLr"/>
            <w:vAlign w:val="center"/>
            <w:hideMark/>
          </w:tcPr>
          <w:p w14:paraId="3B276CBE" w14:textId="77777777" w:rsidR="00A4484F" w:rsidRPr="009159BF" w:rsidRDefault="00A4484F">
            <w:pPr>
              <w:spacing w:after="0" w:line="240" w:lineRule="auto"/>
              <w:jc w:val="center"/>
              <w:rPr>
                <w:rFonts w:eastAsia="Times New Roman" w:cs="Calibri"/>
                <w:b/>
                <w:bCs/>
                <w:color w:val="000000"/>
                <w:sz w:val="22"/>
                <w:szCs w:val="22"/>
                <w:lang w:eastAsia="pl-PL"/>
              </w:rPr>
            </w:pPr>
            <w:r w:rsidRPr="009159BF">
              <w:rPr>
                <w:rFonts w:eastAsia="Times New Roman" w:cs="Calibri"/>
                <w:b/>
                <w:bCs/>
                <w:color w:val="000000"/>
                <w:sz w:val="22"/>
                <w:szCs w:val="22"/>
                <w:lang w:eastAsia="pl-PL"/>
              </w:rPr>
              <w:t>SKALA</w:t>
            </w:r>
          </w:p>
        </w:tc>
        <w:tc>
          <w:tcPr>
            <w:tcW w:w="520" w:type="dxa"/>
            <w:tcBorders>
              <w:top w:val="nil"/>
              <w:left w:val="nil"/>
              <w:bottom w:val="nil"/>
              <w:right w:val="nil"/>
            </w:tcBorders>
            <w:shd w:val="clear" w:color="000000" w:fill="375623"/>
            <w:noWrap/>
            <w:vAlign w:val="bottom"/>
            <w:hideMark/>
          </w:tcPr>
          <w:p w14:paraId="72838A97" w14:textId="77777777" w:rsidR="00A4484F" w:rsidRPr="009159BF" w:rsidRDefault="00A4484F">
            <w:pPr>
              <w:spacing w:after="0" w:line="240" w:lineRule="auto"/>
              <w:rPr>
                <w:rFonts w:eastAsia="Times New Roman" w:cs="Calibri"/>
                <w:color w:val="000000"/>
                <w:sz w:val="22"/>
                <w:szCs w:val="22"/>
                <w:lang w:eastAsia="pl-PL"/>
              </w:rPr>
            </w:pPr>
            <w:r w:rsidRPr="009159BF">
              <w:rPr>
                <w:rFonts w:eastAsia="Times New Roman" w:cs="Calibri"/>
                <w:color w:val="000000"/>
                <w:sz w:val="22"/>
                <w:szCs w:val="22"/>
                <w:lang w:eastAsia="pl-PL"/>
              </w:rPr>
              <w:t> </w:t>
            </w:r>
          </w:p>
        </w:tc>
        <w:tc>
          <w:tcPr>
            <w:tcW w:w="1230" w:type="dxa"/>
            <w:gridSpan w:val="3"/>
            <w:tcBorders>
              <w:top w:val="nil"/>
              <w:left w:val="nil"/>
              <w:bottom w:val="nil"/>
              <w:right w:val="nil"/>
            </w:tcBorders>
            <w:noWrap/>
            <w:vAlign w:val="center"/>
            <w:hideMark/>
          </w:tcPr>
          <w:p w14:paraId="3B68AD54" w14:textId="77777777" w:rsidR="00A4484F" w:rsidRPr="009159BF" w:rsidRDefault="00A4484F">
            <w:pPr>
              <w:spacing w:after="0" w:line="240" w:lineRule="auto"/>
              <w:rPr>
                <w:rFonts w:eastAsia="Times New Roman" w:cs="Calibri"/>
                <w:color w:val="000000"/>
                <w:sz w:val="22"/>
                <w:szCs w:val="22"/>
                <w:lang w:eastAsia="pl-PL"/>
              </w:rPr>
            </w:pPr>
            <w:r w:rsidRPr="009159BF">
              <w:rPr>
                <w:rFonts w:eastAsia="Times New Roman" w:cs="Calibri"/>
                <w:color w:val="000000"/>
                <w:sz w:val="22"/>
                <w:szCs w:val="22"/>
                <w:lang w:eastAsia="pl-PL"/>
              </w:rPr>
              <w:t>Nie dotyczy</w:t>
            </w:r>
          </w:p>
        </w:tc>
        <w:tc>
          <w:tcPr>
            <w:tcW w:w="190" w:type="dxa"/>
            <w:tcBorders>
              <w:top w:val="nil"/>
              <w:left w:val="nil"/>
              <w:bottom w:val="nil"/>
              <w:right w:val="single" w:sz="4" w:space="0" w:color="auto"/>
            </w:tcBorders>
            <w:noWrap/>
            <w:vAlign w:val="bottom"/>
            <w:hideMark/>
          </w:tcPr>
          <w:p w14:paraId="39CE4DB4" w14:textId="77777777" w:rsidR="00A4484F" w:rsidRPr="009159BF" w:rsidRDefault="00A4484F">
            <w:pPr>
              <w:spacing w:after="0" w:line="240" w:lineRule="auto"/>
              <w:rPr>
                <w:rFonts w:eastAsia="Times New Roman" w:cs="Calibri"/>
                <w:color w:val="000000"/>
                <w:sz w:val="22"/>
                <w:szCs w:val="22"/>
                <w:lang w:eastAsia="pl-PL"/>
              </w:rPr>
            </w:pPr>
            <w:r w:rsidRPr="009159BF">
              <w:rPr>
                <w:rFonts w:eastAsia="Times New Roman" w:cs="Calibri"/>
                <w:color w:val="000000"/>
                <w:sz w:val="22"/>
                <w:szCs w:val="22"/>
                <w:lang w:eastAsia="pl-PL"/>
              </w:rPr>
              <w:t> </w:t>
            </w:r>
          </w:p>
        </w:tc>
      </w:tr>
      <w:tr w:rsidR="00A4484F" w:rsidRPr="009159BF" w14:paraId="068456F9" w14:textId="77777777" w:rsidTr="00B85EE3">
        <w:trPr>
          <w:trHeight w:val="332"/>
        </w:trPr>
        <w:tc>
          <w:tcPr>
            <w:tcW w:w="585" w:type="dxa"/>
            <w:tcBorders>
              <w:top w:val="nil"/>
              <w:left w:val="single" w:sz="4" w:space="0" w:color="auto"/>
              <w:bottom w:val="nil"/>
              <w:right w:val="nil"/>
            </w:tcBorders>
            <w:noWrap/>
            <w:vAlign w:val="bottom"/>
            <w:hideMark/>
          </w:tcPr>
          <w:p w14:paraId="02CD51FC" w14:textId="77777777" w:rsidR="00A4484F" w:rsidRPr="009159BF" w:rsidRDefault="00A4484F">
            <w:pPr>
              <w:spacing w:after="0" w:line="240" w:lineRule="auto"/>
              <w:rPr>
                <w:rFonts w:eastAsia="Times New Roman" w:cs="Calibri"/>
                <w:color w:val="000000"/>
                <w:sz w:val="22"/>
                <w:szCs w:val="22"/>
                <w:lang w:eastAsia="pl-PL"/>
              </w:rPr>
            </w:pPr>
            <w:r w:rsidRPr="009159BF">
              <w:rPr>
                <w:rFonts w:eastAsia="Times New Roman" w:cs="Calibri"/>
                <w:color w:val="000000"/>
                <w:sz w:val="22"/>
                <w:szCs w:val="22"/>
                <w:lang w:eastAsia="pl-PL"/>
              </w:rPr>
              <w:t> </w:t>
            </w:r>
          </w:p>
        </w:tc>
        <w:tc>
          <w:tcPr>
            <w:tcW w:w="3669" w:type="dxa"/>
            <w:gridSpan w:val="7"/>
            <w:tcBorders>
              <w:top w:val="nil"/>
              <w:left w:val="nil"/>
              <w:bottom w:val="nil"/>
              <w:right w:val="nil"/>
            </w:tcBorders>
            <w:noWrap/>
            <w:vAlign w:val="center"/>
            <w:hideMark/>
          </w:tcPr>
          <w:p w14:paraId="19CEEE24" w14:textId="77777777" w:rsidR="00A4484F" w:rsidRPr="009159BF" w:rsidRDefault="00A4484F">
            <w:pPr>
              <w:spacing w:after="0" w:line="240" w:lineRule="auto"/>
              <w:rPr>
                <w:rFonts w:eastAsia="Times New Roman" w:cs="Calibri"/>
                <w:color w:val="000000"/>
                <w:sz w:val="20"/>
                <w:szCs w:val="20"/>
                <w:lang w:eastAsia="pl-PL"/>
              </w:rPr>
            </w:pPr>
            <w:r w:rsidRPr="009159BF">
              <w:rPr>
                <w:rFonts w:eastAsia="Times New Roman" w:cs="Calibri"/>
                <w:color w:val="000000"/>
                <w:sz w:val="20"/>
                <w:szCs w:val="20"/>
                <w:lang w:eastAsia="pl-PL"/>
              </w:rPr>
              <w:t>Wzrost ekstremalnych temp. powietrza</w:t>
            </w:r>
          </w:p>
        </w:tc>
        <w:tc>
          <w:tcPr>
            <w:tcW w:w="520" w:type="dxa"/>
            <w:tcBorders>
              <w:top w:val="nil"/>
              <w:left w:val="nil"/>
              <w:bottom w:val="nil"/>
              <w:right w:val="nil"/>
            </w:tcBorders>
            <w:noWrap/>
            <w:vAlign w:val="bottom"/>
            <w:hideMark/>
          </w:tcPr>
          <w:p w14:paraId="32929A65" w14:textId="77777777" w:rsidR="00A4484F" w:rsidRPr="009159BF" w:rsidRDefault="00A4484F">
            <w:pPr>
              <w:spacing w:after="0" w:line="240" w:lineRule="auto"/>
              <w:rPr>
                <w:rFonts w:eastAsia="Times New Roman" w:cs="Calibri"/>
                <w:color w:val="000000"/>
                <w:sz w:val="20"/>
                <w:szCs w:val="20"/>
                <w:lang w:eastAsia="pl-PL"/>
              </w:rPr>
            </w:pPr>
          </w:p>
        </w:tc>
        <w:tc>
          <w:tcPr>
            <w:tcW w:w="520" w:type="dxa"/>
            <w:tcBorders>
              <w:top w:val="nil"/>
              <w:left w:val="nil"/>
              <w:bottom w:val="nil"/>
              <w:right w:val="nil"/>
            </w:tcBorders>
            <w:noWrap/>
            <w:vAlign w:val="bottom"/>
            <w:hideMark/>
          </w:tcPr>
          <w:p w14:paraId="3D39F1D4"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72FF2363"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40FD70D8"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55DEED41"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6440A7D5"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1F7392B0"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2FCF2A87"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399F468C"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2E6249F8"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0BBC7228"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577431CF"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1FA7C4C4"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023462A2" w14:textId="77777777" w:rsidR="00A4484F" w:rsidRPr="009159BF" w:rsidRDefault="00A4484F">
            <w:pPr>
              <w:spacing w:after="0" w:line="240" w:lineRule="auto"/>
              <w:rPr>
                <w:rFonts w:eastAsia="Times New Roman" w:cs="Times New Roman"/>
                <w:sz w:val="20"/>
                <w:szCs w:val="20"/>
                <w:lang w:eastAsia="pl-PL"/>
              </w:rPr>
            </w:pPr>
          </w:p>
        </w:tc>
        <w:tc>
          <w:tcPr>
            <w:tcW w:w="520" w:type="dxa"/>
            <w:vMerge/>
            <w:tcBorders>
              <w:top w:val="nil"/>
              <w:left w:val="nil"/>
              <w:bottom w:val="nil"/>
              <w:right w:val="nil"/>
            </w:tcBorders>
            <w:vAlign w:val="center"/>
            <w:hideMark/>
          </w:tcPr>
          <w:p w14:paraId="2EB882A5" w14:textId="77777777" w:rsidR="00A4484F" w:rsidRPr="009159BF" w:rsidRDefault="00A4484F">
            <w:pPr>
              <w:spacing w:after="0" w:line="240" w:lineRule="auto"/>
              <w:rPr>
                <w:rFonts w:eastAsia="Times New Roman" w:cs="Calibri"/>
                <w:b/>
                <w:bCs/>
                <w:color w:val="000000"/>
                <w:sz w:val="20"/>
                <w:szCs w:val="20"/>
                <w:lang w:eastAsia="pl-PL"/>
              </w:rPr>
            </w:pPr>
          </w:p>
        </w:tc>
        <w:tc>
          <w:tcPr>
            <w:tcW w:w="520" w:type="dxa"/>
            <w:tcBorders>
              <w:top w:val="nil"/>
              <w:left w:val="nil"/>
              <w:bottom w:val="nil"/>
              <w:right w:val="nil"/>
            </w:tcBorders>
            <w:shd w:val="clear" w:color="000000" w:fill="70AD47"/>
            <w:noWrap/>
            <w:vAlign w:val="bottom"/>
            <w:hideMark/>
          </w:tcPr>
          <w:p w14:paraId="7778CAB5" w14:textId="77777777" w:rsidR="00A4484F" w:rsidRPr="009159BF" w:rsidRDefault="00A4484F">
            <w:pPr>
              <w:spacing w:after="0" w:line="240" w:lineRule="auto"/>
              <w:rPr>
                <w:rFonts w:eastAsia="Times New Roman" w:cs="Calibri"/>
                <w:color w:val="000000"/>
                <w:sz w:val="20"/>
                <w:szCs w:val="20"/>
                <w:lang w:eastAsia="pl-PL"/>
              </w:rPr>
            </w:pPr>
            <w:r w:rsidRPr="009159BF">
              <w:rPr>
                <w:rFonts w:eastAsia="Times New Roman" w:cs="Calibri"/>
                <w:color w:val="000000"/>
                <w:sz w:val="20"/>
                <w:szCs w:val="20"/>
                <w:lang w:eastAsia="pl-PL"/>
              </w:rPr>
              <w:t> </w:t>
            </w:r>
          </w:p>
        </w:tc>
        <w:tc>
          <w:tcPr>
            <w:tcW w:w="1040" w:type="dxa"/>
            <w:gridSpan w:val="2"/>
            <w:tcBorders>
              <w:top w:val="nil"/>
              <w:left w:val="nil"/>
              <w:bottom w:val="nil"/>
              <w:right w:val="nil"/>
            </w:tcBorders>
            <w:noWrap/>
            <w:vAlign w:val="center"/>
            <w:hideMark/>
          </w:tcPr>
          <w:p w14:paraId="70057FA1" w14:textId="77777777" w:rsidR="00A4484F" w:rsidRPr="009159BF" w:rsidRDefault="00A4484F">
            <w:pPr>
              <w:spacing w:after="0" w:line="240" w:lineRule="auto"/>
              <w:rPr>
                <w:rFonts w:eastAsia="Times New Roman" w:cs="Calibri"/>
                <w:color w:val="000000"/>
                <w:sz w:val="20"/>
                <w:szCs w:val="20"/>
                <w:lang w:eastAsia="pl-PL"/>
              </w:rPr>
            </w:pPr>
            <w:r w:rsidRPr="009159BF">
              <w:rPr>
                <w:rFonts w:eastAsia="Times New Roman" w:cs="Calibri"/>
                <w:color w:val="000000"/>
                <w:sz w:val="20"/>
                <w:szCs w:val="20"/>
                <w:lang w:eastAsia="pl-PL"/>
              </w:rPr>
              <w:t>Nisko</w:t>
            </w:r>
          </w:p>
        </w:tc>
        <w:tc>
          <w:tcPr>
            <w:tcW w:w="190" w:type="dxa"/>
            <w:tcBorders>
              <w:top w:val="nil"/>
              <w:left w:val="nil"/>
              <w:bottom w:val="nil"/>
              <w:right w:val="nil"/>
            </w:tcBorders>
            <w:noWrap/>
            <w:vAlign w:val="bottom"/>
            <w:hideMark/>
          </w:tcPr>
          <w:p w14:paraId="1DFE49B0" w14:textId="77777777" w:rsidR="00A4484F" w:rsidRPr="009159BF" w:rsidRDefault="00A4484F">
            <w:pPr>
              <w:spacing w:after="0" w:line="240" w:lineRule="auto"/>
              <w:rPr>
                <w:rFonts w:eastAsia="Times New Roman" w:cs="Calibri"/>
                <w:color w:val="000000"/>
                <w:sz w:val="20"/>
                <w:szCs w:val="20"/>
                <w:lang w:eastAsia="pl-PL"/>
              </w:rPr>
            </w:pPr>
          </w:p>
        </w:tc>
        <w:tc>
          <w:tcPr>
            <w:tcW w:w="190" w:type="dxa"/>
            <w:tcBorders>
              <w:top w:val="nil"/>
              <w:left w:val="nil"/>
              <w:bottom w:val="nil"/>
              <w:right w:val="single" w:sz="4" w:space="0" w:color="auto"/>
            </w:tcBorders>
            <w:noWrap/>
            <w:vAlign w:val="bottom"/>
            <w:hideMark/>
          </w:tcPr>
          <w:p w14:paraId="3F5DA4B4" w14:textId="77777777" w:rsidR="00A4484F" w:rsidRPr="009159BF" w:rsidRDefault="00A4484F">
            <w:pPr>
              <w:spacing w:after="0" w:line="240" w:lineRule="auto"/>
              <w:rPr>
                <w:rFonts w:eastAsia="Times New Roman" w:cs="Calibri"/>
                <w:color w:val="000000"/>
                <w:sz w:val="20"/>
                <w:szCs w:val="20"/>
                <w:lang w:eastAsia="pl-PL"/>
              </w:rPr>
            </w:pPr>
            <w:r w:rsidRPr="009159BF">
              <w:rPr>
                <w:rFonts w:eastAsia="Times New Roman" w:cs="Calibri"/>
                <w:color w:val="000000"/>
                <w:sz w:val="20"/>
                <w:szCs w:val="20"/>
                <w:lang w:eastAsia="pl-PL"/>
              </w:rPr>
              <w:t> </w:t>
            </w:r>
          </w:p>
        </w:tc>
      </w:tr>
      <w:tr w:rsidR="00A4484F" w:rsidRPr="009159BF" w14:paraId="5357FF81" w14:textId="77777777" w:rsidTr="00B85EE3">
        <w:trPr>
          <w:trHeight w:val="280"/>
        </w:trPr>
        <w:tc>
          <w:tcPr>
            <w:tcW w:w="585" w:type="dxa"/>
            <w:tcBorders>
              <w:top w:val="nil"/>
              <w:left w:val="single" w:sz="4" w:space="0" w:color="auto"/>
              <w:bottom w:val="nil"/>
              <w:right w:val="nil"/>
            </w:tcBorders>
            <w:noWrap/>
            <w:vAlign w:val="bottom"/>
            <w:hideMark/>
          </w:tcPr>
          <w:p w14:paraId="1E09502C" w14:textId="77777777" w:rsidR="00A4484F" w:rsidRPr="009159BF" w:rsidRDefault="00A4484F">
            <w:pPr>
              <w:spacing w:after="0" w:line="240" w:lineRule="auto"/>
              <w:rPr>
                <w:rFonts w:eastAsia="Times New Roman" w:cs="Calibri"/>
                <w:color w:val="000000"/>
                <w:sz w:val="22"/>
                <w:szCs w:val="22"/>
                <w:lang w:eastAsia="pl-PL"/>
              </w:rPr>
            </w:pPr>
            <w:r w:rsidRPr="009159BF">
              <w:rPr>
                <w:rFonts w:eastAsia="Times New Roman" w:cs="Calibri"/>
                <w:color w:val="000000"/>
                <w:sz w:val="22"/>
                <w:szCs w:val="22"/>
                <w:lang w:eastAsia="pl-PL"/>
              </w:rPr>
              <w:t> </w:t>
            </w:r>
          </w:p>
        </w:tc>
        <w:tc>
          <w:tcPr>
            <w:tcW w:w="2625" w:type="dxa"/>
            <w:gridSpan w:val="5"/>
            <w:tcBorders>
              <w:top w:val="nil"/>
              <w:left w:val="nil"/>
              <w:bottom w:val="nil"/>
              <w:right w:val="nil"/>
            </w:tcBorders>
            <w:noWrap/>
            <w:vAlign w:val="center"/>
            <w:hideMark/>
          </w:tcPr>
          <w:p w14:paraId="665566EC" w14:textId="77777777" w:rsidR="00A4484F" w:rsidRPr="009159BF" w:rsidRDefault="00A4484F">
            <w:pPr>
              <w:spacing w:after="0" w:line="240" w:lineRule="auto"/>
              <w:rPr>
                <w:rFonts w:eastAsia="Times New Roman" w:cs="Calibri"/>
                <w:color w:val="000000"/>
                <w:sz w:val="20"/>
                <w:szCs w:val="20"/>
                <w:lang w:eastAsia="pl-PL"/>
              </w:rPr>
            </w:pPr>
            <w:r w:rsidRPr="009159BF">
              <w:rPr>
                <w:rFonts w:eastAsia="Times New Roman" w:cs="Calibri"/>
                <w:color w:val="000000"/>
                <w:sz w:val="20"/>
                <w:szCs w:val="20"/>
                <w:lang w:eastAsia="pl-PL"/>
              </w:rPr>
              <w:t>Ekstremalne opady deszczu</w:t>
            </w:r>
          </w:p>
        </w:tc>
        <w:tc>
          <w:tcPr>
            <w:tcW w:w="522" w:type="dxa"/>
            <w:tcBorders>
              <w:top w:val="nil"/>
              <w:left w:val="nil"/>
              <w:bottom w:val="nil"/>
              <w:right w:val="nil"/>
            </w:tcBorders>
            <w:noWrap/>
            <w:vAlign w:val="bottom"/>
            <w:hideMark/>
          </w:tcPr>
          <w:p w14:paraId="755A5BC0" w14:textId="77777777" w:rsidR="00A4484F" w:rsidRPr="009159BF" w:rsidRDefault="00A4484F">
            <w:pPr>
              <w:spacing w:after="0" w:line="240" w:lineRule="auto"/>
              <w:rPr>
                <w:rFonts w:eastAsia="Times New Roman" w:cs="Calibri"/>
                <w:color w:val="000000"/>
                <w:sz w:val="20"/>
                <w:szCs w:val="20"/>
                <w:lang w:eastAsia="pl-PL"/>
              </w:rPr>
            </w:pPr>
          </w:p>
        </w:tc>
        <w:tc>
          <w:tcPr>
            <w:tcW w:w="522" w:type="dxa"/>
            <w:tcBorders>
              <w:top w:val="nil"/>
              <w:left w:val="nil"/>
              <w:bottom w:val="nil"/>
              <w:right w:val="nil"/>
            </w:tcBorders>
            <w:noWrap/>
            <w:vAlign w:val="bottom"/>
            <w:hideMark/>
          </w:tcPr>
          <w:p w14:paraId="267EC3CC"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682A2413"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33B6EB3C"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0B6B19B8"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26C64ECF"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20CA2010"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053CB685"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0532C258"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07565C06"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1715128C"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1E753976"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122A2AFA"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76BF7AC1"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2AD53853"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50DE8585" w14:textId="77777777" w:rsidR="00A4484F" w:rsidRPr="009159BF" w:rsidRDefault="00A4484F">
            <w:pPr>
              <w:spacing w:after="0" w:line="240" w:lineRule="auto"/>
              <w:rPr>
                <w:rFonts w:eastAsia="Times New Roman" w:cs="Times New Roman"/>
                <w:sz w:val="20"/>
                <w:szCs w:val="20"/>
                <w:lang w:eastAsia="pl-PL"/>
              </w:rPr>
            </w:pPr>
          </w:p>
        </w:tc>
        <w:tc>
          <w:tcPr>
            <w:tcW w:w="520" w:type="dxa"/>
            <w:vMerge/>
            <w:tcBorders>
              <w:top w:val="nil"/>
              <w:left w:val="nil"/>
              <w:bottom w:val="nil"/>
              <w:right w:val="nil"/>
            </w:tcBorders>
            <w:vAlign w:val="center"/>
            <w:hideMark/>
          </w:tcPr>
          <w:p w14:paraId="03B51018" w14:textId="77777777" w:rsidR="00A4484F" w:rsidRPr="009159BF" w:rsidRDefault="00A4484F">
            <w:pPr>
              <w:spacing w:after="0" w:line="240" w:lineRule="auto"/>
              <w:rPr>
                <w:rFonts w:eastAsia="Times New Roman" w:cs="Calibri"/>
                <w:b/>
                <w:bCs/>
                <w:color w:val="000000"/>
                <w:sz w:val="20"/>
                <w:szCs w:val="20"/>
                <w:lang w:eastAsia="pl-PL"/>
              </w:rPr>
            </w:pPr>
          </w:p>
        </w:tc>
        <w:tc>
          <w:tcPr>
            <w:tcW w:w="520" w:type="dxa"/>
            <w:tcBorders>
              <w:top w:val="nil"/>
              <w:left w:val="nil"/>
              <w:bottom w:val="nil"/>
              <w:right w:val="nil"/>
            </w:tcBorders>
            <w:shd w:val="clear" w:color="000000" w:fill="FFC000"/>
            <w:noWrap/>
            <w:vAlign w:val="bottom"/>
            <w:hideMark/>
          </w:tcPr>
          <w:p w14:paraId="543714DA" w14:textId="77777777" w:rsidR="00A4484F" w:rsidRPr="009159BF" w:rsidRDefault="00A4484F">
            <w:pPr>
              <w:spacing w:after="0" w:line="240" w:lineRule="auto"/>
              <w:rPr>
                <w:rFonts w:eastAsia="Times New Roman" w:cs="Calibri"/>
                <w:color w:val="000000"/>
                <w:sz w:val="20"/>
                <w:szCs w:val="20"/>
                <w:lang w:eastAsia="pl-PL"/>
              </w:rPr>
            </w:pPr>
            <w:r w:rsidRPr="009159BF">
              <w:rPr>
                <w:rFonts w:eastAsia="Times New Roman" w:cs="Calibri"/>
                <w:color w:val="000000"/>
                <w:sz w:val="20"/>
                <w:szCs w:val="20"/>
                <w:lang w:eastAsia="pl-PL"/>
              </w:rPr>
              <w:t> </w:t>
            </w:r>
          </w:p>
        </w:tc>
        <w:tc>
          <w:tcPr>
            <w:tcW w:w="1040" w:type="dxa"/>
            <w:gridSpan w:val="2"/>
            <w:tcBorders>
              <w:top w:val="nil"/>
              <w:left w:val="nil"/>
              <w:bottom w:val="nil"/>
              <w:right w:val="nil"/>
            </w:tcBorders>
            <w:noWrap/>
            <w:vAlign w:val="center"/>
            <w:hideMark/>
          </w:tcPr>
          <w:p w14:paraId="6027C882" w14:textId="77777777" w:rsidR="00A4484F" w:rsidRPr="009159BF" w:rsidRDefault="00A4484F">
            <w:pPr>
              <w:spacing w:after="0" w:line="240" w:lineRule="auto"/>
              <w:rPr>
                <w:rFonts w:eastAsia="Times New Roman" w:cs="Calibri"/>
                <w:color w:val="000000"/>
                <w:sz w:val="20"/>
                <w:szCs w:val="20"/>
                <w:lang w:eastAsia="pl-PL"/>
              </w:rPr>
            </w:pPr>
            <w:r w:rsidRPr="009159BF">
              <w:rPr>
                <w:rFonts w:eastAsia="Times New Roman" w:cs="Calibri"/>
                <w:color w:val="000000"/>
                <w:sz w:val="20"/>
                <w:szCs w:val="20"/>
                <w:lang w:eastAsia="pl-PL"/>
              </w:rPr>
              <w:t>Średnio</w:t>
            </w:r>
          </w:p>
        </w:tc>
        <w:tc>
          <w:tcPr>
            <w:tcW w:w="190" w:type="dxa"/>
            <w:tcBorders>
              <w:top w:val="nil"/>
              <w:left w:val="nil"/>
              <w:bottom w:val="nil"/>
              <w:right w:val="nil"/>
            </w:tcBorders>
            <w:noWrap/>
            <w:vAlign w:val="bottom"/>
            <w:hideMark/>
          </w:tcPr>
          <w:p w14:paraId="714410D8" w14:textId="77777777" w:rsidR="00A4484F" w:rsidRPr="009159BF" w:rsidRDefault="00A4484F">
            <w:pPr>
              <w:spacing w:after="0" w:line="240" w:lineRule="auto"/>
              <w:rPr>
                <w:rFonts w:eastAsia="Times New Roman" w:cs="Calibri"/>
                <w:color w:val="000000"/>
                <w:sz w:val="20"/>
                <w:szCs w:val="20"/>
                <w:lang w:eastAsia="pl-PL"/>
              </w:rPr>
            </w:pPr>
          </w:p>
        </w:tc>
        <w:tc>
          <w:tcPr>
            <w:tcW w:w="190" w:type="dxa"/>
            <w:tcBorders>
              <w:top w:val="nil"/>
              <w:left w:val="nil"/>
              <w:bottom w:val="nil"/>
              <w:right w:val="single" w:sz="4" w:space="0" w:color="auto"/>
            </w:tcBorders>
            <w:noWrap/>
            <w:vAlign w:val="bottom"/>
            <w:hideMark/>
          </w:tcPr>
          <w:p w14:paraId="5B4724B4" w14:textId="77777777" w:rsidR="00A4484F" w:rsidRPr="009159BF" w:rsidRDefault="00A4484F">
            <w:pPr>
              <w:spacing w:after="0" w:line="240" w:lineRule="auto"/>
              <w:rPr>
                <w:rFonts w:eastAsia="Times New Roman" w:cs="Calibri"/>
                <w:color w:val="000000"/>
                <w:sz w:val="20"/>
                <w:szCs w:val="20"/>
                <w:lang w:eastAsia="pl-PL"/>
              </w:rPr>
            </w:pPr>
            <w:r w:rsidRPr="009159BF">
              <w:rPr>
                <w:rFonts w:eastAsia="Times New Roman" w:cs="Calibri"/>
                <w:color w:val="000000"/>
                <w:sz w:val="20"/>
                <w:szCs w:val="20"/>
                <w:lang w:eastAsia="pl-PL"/>
              </w:rPr>
              <w:t> </w:t>
            </w:r>
          </w:p>
        </w:tc>
      </w:tr>
      <w:tr w:rsidR="00A4484F" w:rsidRPr="009159BF" w14:paraId="0044CDF9" w14:textId="77777777" w:rsidTr="00B85EE3">
        <w:trPr>
          <w:trHeight w:val="298"/>
        </w:trPr>
        <w:tc>
          <w:tcPr>
            <w:tcW w:w="585" w:type="dxa"/>
            <w:tcBorders>
              <w:top w:val="nil"/>
              <w:left w:val="single" w:sz="4" w:space="0" w:color="auto"/>
              <w:bottom w:val="nil"/>
              <w:right w:val="nil"/>
            </w:tcBorders>
            <w:noWrap/>
            <w:vAlign w:val="bottom"/>
            <w:hideMark/>
          </w:tcPr>
          <w:p w14:paraId="71F1EA33" w14:textId="77777777" w:rsidR="00A4484F" w:rsidRPr="009159BF" w:rsidRDefault="00A4484F">
            <w:pPr>
              <w:spacing w:after="0" w:line="240" w:lineRule="auto"/>
              <w:rPr>
                <w:rFonts w:eastAsia="Times New Roman" w:cs="Calibri"/>
                <w:color w:val="000000"/>
                <w:sz w:val="22"/>
                <w:szCs w:val="22"/>
                <w:lang w:eastAsia="pl-PL"/>
              </w:rPr>
            </w:pPr>
            <w:r w:rsidRPr="009159BF">
              <w:rPr>
                <w:rFonts w:eastAsia="Times New Roman" w:cs="Calibri"/>
                <w:color w:val="000000"/>
                <w:sz w:val="22"/>
                <w:szCs w:val="22"/>
                <w:lang w:eastAsia="pl-PL"/>
              </w:rPr>
              <w:t> </w:t>
            </w:r>
          </w:p>
        </w:tc>
        <w:tc>
          <w:tcPr>
            <w:tcW w:w="3147" w:type="dxa"/>
            <w:gridSpan w:val="6"/>
            <w:tcBorders>
              <w:top w:val="nil"/>
              <w:left w:val="nil"/>
              <w:bottom w:val="nil"/>
              <w:right w:val="nil"/>
            </w:tcBorders>
            <w:noWrap/>
            <w:vAlign w:val="center"/>
            <w:hideMark/>
          </w:tcPr>
          <w:p w14:paraId="68B2ADC5" w14:textId="77777777" w:rsidR="00A4484F" w:rsidRPr="009159BF" w:rsidRDefault="00A4484F">
            <w:pPr>
              <w:spacing w:after="0" w:line="240" w:lineRule="auto"/>
              <w:rPr>
                <w:rFonts w:eastAsia="Times New Roman" w:cs="Calibri"/>
                <w:color w:val="000000"/>
                <w:sz w:val="20"/>
                <w:szCs w:val="20"/>
                <w:lang w:eastAsia="pl-PL"/>
              </w:rPr>
            </w:pPr>
            <w:r w:rsidRPr="009159BF">
              <w:rPr>
                <w:rFonts w:eastAsia="Times New Roman" w:cs="Calibri"/>
                <w:color w:val="000000"/>
                <w:sz w:val="20"/>
                <w:szCs w:val="20"/>
                <w:lang w:eastAsia="pl-PL"/>
              </w:rPr>
              <w:t>Powodzie (przybrzeżne i rzeczne)</w:t>
            </w:r>
          </w:p>
        </w:tc>
        <w:tc>
          <w:tcPr>
            <w:tcW w:w="522" w:type="dxa"/>
            <w:tcBorders>
              <w:top w:val="nil"/>
              <w:left w:val="nil"/>
              <w:bottom w:val="nil"/>
              <w:right w:val="nil"/>
            </w:tcBorders>
            <w:noWrap/>
            <w:vAlign w:val="bottom"/>
            <w:hideMark/>
          </w:tcPr>
          <w:p w14:paraId="29C15987" w14:textId="77777777" w:rsidR="00A4484F" w:rsidRPr="009159BF" w:rsidRDefault="00A4484F">
            <w:pPr>
              <w:spacing w:after="0" w:line="240" w:lineRule="auto"/>
              <w:rPr>
                <w:rFonts w:eastAsia="Times New Roman" w:cs="Calibri"/>
                <w:color w:val="000000"/>
                <w:sz w:val="20"/>
                <w:szCs w:val="20"/>
                <w:lang w:eastAsia="pl-PL"/>
              </w:rPr>
            </w:pPr>
          </w:p>
        </w:tc>
        <w:tc>
          <w:tcPr>
            <w:tcW w:w="520" w:type="dxa"/>
            <w:tcBorders>
              <w:top w:val="nil"/>
              <w:left w:val="nil"/>
              <w:bottom w:val="nil"/>
              <w:right w:val="nil"/>
            </w:tcBorders>
            <w:noWrap/>
            <w:vAlign w:val="bottom"/>
            <w:hideMark/>
          </w:tcPr>
          <w:p w14:paraId="7994464A"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48597234"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2A7F0F55"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677BEC92"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182F7BD3"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70AE1EDF"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62E34D51"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451A0374"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1203499E"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232BE906"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66974E9D"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55AFC928"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53C4E17E"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bottom w:val="nil"/>
              <w:right w:val="nil"/>
            </w:tcBorders>
            <w:noWrap/>
            <w:vAlign w:val="bottom"/>
            <w:hideMark/>
          </w:tcPr>
          <w:p w14:paraId="430B7012" w14:textId="77777777" w:rsidR="00A4484F" w:rsidRPr="009159BF" w:rsidRDefault="00A4484F">
            <w:pPr>
              <w:spacing w:after="0" w:line="240" w:lineRule="auto"/>
              <w:rPr>
                <w:rFonts w:eastAsia="Times New Roman" w:cs="Times New Roman"/>
                <w:sz w:val="20"/>
                <w:szCs w:val="20"/>
                <w:lang w:eastAsia="pl-PL"/>
              </w:rPr>
            </w:pPr>
          </w:p>
        </w:tc>
        <w:tc>
          <w:tcPr>
            <w:tcW w:w="520" w:type="dxa"/>
            <w:vMerge/>
            <w:tcBorders>
              <w:top w:val="nil"/>
              <w:left w:val="nil"/>
              <w:bottom w:val="nil"/>
              <w:right w:val="nil"/>
            </w:tcBorders>
            <w:vAlign w:val="center"/>
            <w:hideMark/>
          </w:tcPr>
          <w:p w14:paraId="28D73F74" w14:textId="77777777" w:rsidR="00A4484F" w:rsidRPr="009159BF" w:rsidRDefault="00A4484F">
            <w:pPr>
              <w:spacing w:after="0" w:line="240" w:lineRule="auto"/>
              <w:rPr>
                <w:rFonts w:eastAsia="Times New Roman" w:cs="Calibri"/>
                <w:b/>
                <w:bCs/>
                <w:color w:val="000000"/>
                <w:sz w:val="20"/>
                <w:szCs w:val="20"/>
                <w:lang w:eastAsia="pl-PL"/>
              </w:rPr>
            </w:pPr>
          </w:p>
        </w:tc>
        <w:tc>
          <w:tcPr>
            <w:tcW w:w="520" w:type="dxa"/>
            <w:tcBorders>
              <w:top w:val="nil"/>
              <w:left w:val="nil"/>
              <w:bottom w:val="nil"/>
              <w:right w:val="nil"/>
            </w:tcBorders>
            <w:shd w:val="clear" w:color="000000" w:fill="FF0000"/>
            <w:noWrap/>
            <w:vAlign w:val="bottom"/>
            <w:hideMark/>
          </w:tcPr>
          <w:p w14:paraId="64AA019B" w14:textId="77777777" w:rsidR="00A4484F" w:rsidRPr="009159BF" w:rsidRDefault="00A4484F">
            <w:pPr>
              <w:spacing w:after="0" w:line="240" w:lineRule="auto"/>
              <w:rPr>
                <w:rFonts w:eastAsia="Times New Roman" w:cs="Calibri"/>
                <w:color w:val="000000"/>
                <w:sz w:val="20"/>
                <w:szCs w:val="20"/>
                <w:lang w:eastAsia="pl-PL"/>
              </w:rPr>
            </w:pPr>
            <w:r w:rsidRPr="009159BF">
              <w:rPr>
                <w:rFonts w:eastAsia="Times New Roman" w:cs="Calibri"/>
                <w:color w:val="000000"/>
                <w:sz w:val="20"/>
                <w:szCs w:val="20"/>
                <w:lang w:eastAsia="pl-PL"/>
              </w:rPr>
              <w:t> </w:t>
            </w:r>
          </w:p>
        </w:tc>
        <w:tc>
          <w:tcPr>
            <w:tcW w:w="1040" w:type="dxa"/>
            <w:gridSpan w:val="2"/>
            <w:tcBorders>
              <w:top w:val="nil"/>
              <w:left w:val="nil"/>
              <w:bottom w:val="nil"/>
              <w:right w:val="nil"/>
            </w:tcBorders>
            <w:noWrap/>
            <w:vAlign w:val="center"/>
            <w:hideMark/>
          </w:tcPr>
          <w:p w14:paraId="690C878D" w14:textId="77777777" w:rsidR="00A4484F" w:rsidRPr="009159BF" w:rsidRDefault="00A4484F">
            <w:pPr>
              <w:spacing w:after="0" w:line="240" w:lineRule="auto"/>
              <w:rPr>
                <w:rFonts w:eastAsia="Times New Roman" w:cs="Calibri"/>
                <w:color w:val="000000"/>
                <w:sz w:val="20"/>
                <w:szCs w:val="20"/>
                <w:lang w:eastAsia="pl-PL"/>
              </w:rPr>
            </w:pPr>
            <w:r w:rsidRPr="009159BF">
              <w:rPr>
                <w:rFonts w:eastAsia="Times New Roman" w:cs="Calibri"/>
                <w:color w:val="000000"/>
                <w:sz w:val="20"/>
                <w:szCs w:val="20"/>
                <w:lang w:eastAsia="pl-PL"/>
              </w:rPr>
              <w:t>Wysoko</w:t>
            </w:r>
          </w:p>
        </w:tc>
        <w:tc>
          <w:tcPr>
            <w:tcW w:w="190" w:type="dxa"/>
            <w:tcBorders>
              <w:top w:val="nil"/>
              <w:left w:val="nil"/>
              <w:bottom w:val="nil"/>
              <w:right w:val="nil"/>
            </w:tcBorders>
            <w:noWrap/>
            <w:vAlign w:val="bottom"/>
            <w:hideMark/>
          </w:tcPr>
          <w:p w14:paraId="20B909CF" w14:textId="77777777" w:rsidR="00A4484F" w:rsidRPr="009159BF" w:rsidRDefault="00A4484F">
            <w:pPr>
              <w:spacing w:after="0" w:line="240" w:lineRule="auto"/>
              <w:rPr>
                <w:rFonts w:eastAsia="Times New Roman" w:cs="Calibri"/>
                <w:color w:val="000000"/>
                <w:sz w:val="20"/>
                <w:szCs w:val="20"/>
                <w:lang w:eastAsia="pl-PL"/>
              </w:rPr>
            </w:pPr>
          </w:p>
        </w:tc>
        <w:tc>
          <w:tcPr>
            <w:tcW w:w="190" w:type="dxa"/>
            <w:tcBorders>
              <w:top w:val="nil"/>
              <w:left w:val="nil"/>
              <w:bottom w:val="nil"/>
              <w:right w:val="single" w:sz="4" w:space="0" w:color="auto"/>
            </w:tcBorders>
            <w:noWrap/>
            <w:vAlign w:val="bottom"/>
            <w:hideMark/>
          </w:tcPr>
          <w:p w14:paraId="75BA1F04" w14:textId="77777777" w:rsidR="00A4484F" w:rsidRPr="009159BF" w:rsidRDefault="00A4484F">
            <w:pPr>
              <w:spacing w:after="0" w:line="240" w:lineRule="auto"/>
              <w:rPr>
                <w:rFonts w:eastAsia="Times New Roman" w:cs="Calibri"/>
                <w:color w:val="000000"/>
                <w:sz w:val="20"/>
                <w:szCs w:val="20"/>
                <w:lang w:eastAsia="pl-PL"/>
              </w:rPr>
            </w:pPr>
            <w:r w:rsidRPr="009159BF">
              <w:rPr>
                <w:rFonts w:eastAsia="Times New Roman" w:cs="Calibri"/>
                <w:color w:val="000000"/>
                <w:sz w:val="20"/>
                <w:szCs w:val="20"/>
                <w:lang w:eastAsia="pl-PL"/>
              </w:rPr>
              <w:t> </w:t>
            </w:r>
          </w:p>
        </w:tc>
      </w:tr>
      <w:tr w:rsidR="00A4484F" w:rsidRPr="009159BF" w14:paraId="1A92B44A" w14:textId="77777777" w:rsidTr="00B85EE3">
        <w:trPr>
          <w:trHeight w:val="274"/>
        </w:trPr>
        <w:tc>
          <w:tcPr>
            <w:tcW w:w="585" w:type="dxa"/>
            <w:tcBorders>
              <w:top w:val="nil"/>
              <w:left w:val="single" w:sz="4" w:space="0" w:color="auto"/>
              <w:right w:val="nil"/>
            </w:tcBorders>
            <w:noWrap/>
            <w:vAlign w:val="bottom"/>
            <w:hideMark/>
          </w:tcPr>
          <w:p w14:paraId="6A9E8420" w14:textId="77777777" w:rsidR="00A4484F" w:rsidRPr="009159BF" w:rsidRDefault="00A4484F">
            <w:pPr>
              <w:spacing w:after="0" w:line="240" w:lineRule="auto"/>
              <w:rPr>
                <w:rFonts w:eastAsia="Times New Roman" w:cs="Calibri"/>
                <w:color w:val="000000"/>
                <w:sz w:val="22"/>
                <w:szCs w:val="22"/>
                <w:lang w:eastAsia="pl-PL"/>
              </w:rPr>
            </w:pPr>
            <w:r w:rsidRPr="009159BF">
              <w:rPr>
                <w:rFonts w:eastAsia="Times New Roman" w:cs="Calibri"/>
                <w:color w:val="000000"/>
                <w:sz w:val="22"/>
                <w:szCs w:val="22"/>
                <w:lang w:eastAsia="pl-PL"/>
              </w:rPr>
              <w:t> </w:t>
            </w:r>
          </w:p>
        </w:tc>
        <w:tc>
          <w:tcPr>
            <w:tcW w:w="1253" w:type="dxa"/>
            <w:gridSpan w:val="2"/>
            <w:tcBorders>
              <w:top w:val="nil"/>
              <w:left w:val="nil"/>
              <w:right w:val="nil"/>
            </w:tcBorders>
            <w:noWrap/>
            <w:vAlign w:val="center"/>
            <w:hideMark/>
          </w:tcPr>
          <w:p w14:paraId="5E3FA215" w14:textId="77777777" w:rsidR="00A4484F" w:rsidRPr="009159BF" w:rsidRDefault="00A4484F">
            <w:pPr>
              <w:spacing w:after="0" w:line="240" w:lineRule="auto"/>
              <w:rPr>
                <w:rFonts w:eastAsia="Times New Roman" w:cs="Calibri"/>
                <w:color w:val="000000"/>
                <w:sz w:val="20"/>
                <w:szCs w:val="20"/>
                <w:lang w:eastAsia="pl-PL"/>
              </w:rPr>
            </w:pPr>
            <w:r w:rsidRPr="009159BF">
              <w:rPr>
                <w:rFonts w:eastAsia="Times New Roman" w:cs="Calibri"/>
                <w:color w:val="000000"/>
                <w:sz w:val="20"/>
                <w:szCs w:val="20"/>
                <w:lang w:eastAsia="pl-PL"/>
              </w:rPr>
              <w:t>Erozja gleby</w:t>
            </w:r>
          </w:p>
        </w:tc>
        <w:tc>
          <w:tcPr>
            <w:tcW w:w="425" w:type="dxa"/>
            <w:tcBorders>
              <w:top w:val="nil"/>
              <w:left w:val="nil"/>
              <w:right w:val="nil"/>
            </w:tcBorders>
            <w:noWrap/>
            <w:vAlign w:val="bottom"/>
            <w:hideMark/>
          </w:tcPr>
          <w:p w14:paraId="4A39DB6A" w14:textId="77777777" w:rsidR="00A4484F" w:rsidRPr="009159BF" w:rsidRDefault="00A4484F">
            <w:pPr>
              <w:spacing w:after="0" w:line="240" w:lineRule="auto"/>
              <w:rPr>
                <w:rFonts w:eastAsia="Times New Roman" w:cs="Calibri"/>
                <w:color w:val="000000"/>
                <w:sz w:val="20"/>
                <w:szCs w:val="20"/>
                <w:lang w:eastAsia="pl-PL"/>
              </w:rPr>
            </w:pPr>
          </w:p>
        </w:tc>
        <w:tc>
          <w:tcPr>
            <w:tcW w:w="425" w:type="dxa"/>
            <w:tcBorders>
              <w:top w:val="nil"/>
              <w:left w:val="nil"/>
              <w:right w:val="nil"/>
            </w:tcBorders>
            <w:noWrap/>
            <w:vAlign w:val="bottom"/>
            <w:hideMark/>
          </w:tcPr>
          <w:p w14:paraId="28A35EE8"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right w:val="nil"/>
            </w:tcBorders>
            <w:noWrap/>
            <w:vAlign w:val="bottom"/>
            <w:hideMark/>
          </w:tcPr>
          <w:p w14:paraId="1E7CA541"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right w:val="nil"/>
            </w:tcBorders>
            <w:noWrap/>
            <w:vAlign w:val="bottom"/>
            <w:hideMark/>
          </w:tcPr>
          <w:p w14:paraId="2EDC6038"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right w:val="nil"/>
            </w:tcBorders>
            <w:noWrap/>
            <w:vAlign w:val="bottom"/>
            <w:hideMark/>
          </w:tcPr>
          <w:p w14:paraId="57640142"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right w:val="nil"/>
            </w:tcBorders>
            <w:noWrap/>
            <w:vAlign w:val="bottom"/>
            <w:hideMark/>
          </w:tcPr>
          <w:p w14:paraId="329134AB"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right w:val="nil"/>
            </w:tcBorders>
            <w:noWrap/>
            <w:vAlign w:val="bottom"/>
            <w:hideMark/>
          </w:tcPr>
          <w:p w14:paraId="079E48FC"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right w:val="nil"/>
            </w:tcBorders>
            <w:noWrap/>
            <w:vAlign w:val="bottom"/>
            <w:hideMark/>
          </w:tcPr>
          <w:p w14:paraId="5E629C40"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right w:val="nil"/>
            </w:tcBorders>
            <w:noWrap/>
            <w:vAlign w:val="bottom"/>
            <w:hideMark/>
          </w:tcPr>
          <w:p w14:paraId="08111FA4"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right w:val="nil"/>
            </w:tcBorders>
            <w:noWrap/>
            <w:vAlign w:val="bottom"/>
            <w:hideMark/>
          </w:tcPr>
          <w:p w14:paraId="13F788A2"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right w:val="nil"/>
            </w:tcBorders>
            <w:noWrap/>
            <w:vAlign w:val="bottom"/>
            <w:hideMark/>
          </w:tcPr>
          <w:p w14:paraId="1A416F38"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right w:val="nil"/>
            </w:tcBorders>
            <w:noWrap/>
            <w:vAlign w:val="bottom"/>
            <w:hideMark/>
          </w:tcPr>
          <w:p w14:paraId="5B546BF1"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right w:val="nil"/>
            </w:tcBorders>
            <w:noWrap/>
            <w:vAlign w:val="bottom"/>
            <w:hideMark/>
          </w:tcPr>
          <w:p w14:paraId="50BDEA05"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right w:val="nil"/>
            </w:tcBorders>
            <w:noWrap/>
            <w:vAlign w:val="bottom"/>
            <w:hideMark/>
          </w:tcPr>
          <w:p w14:paraId="20C7AA1E"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right w:val="nil"/>
            </w:tcBorders>
            <w:noWrap/>
            <w:vAlign w:val="bottom"/>
            <w:hideMark/>
          </w:tcPr>
          <w:p w14:paraId="26D614BF"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right w:val="nil"/>
            </w:tcBorders>
            <w:noWrap/>
            <w:vAlign w:val="bottom"/>
            <w:hideMark/>
          </w:tcPr>
          <w:p w14:paraId="7DE6A0AD"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right w:val="nil"/>
            </w:tcBorders>
            <w:noWrap/>
            <w:vAlign w:val="bottom"/>
            <w:hideMark/>
          </w:tcPr>
          <w:p w14:paraId="13AEFD05"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right w:val="nil"/>
            </w:tcBorders>
            <w:noWrap/>
            <w:vAlign w:val="bottom"/>
            <w:hideMark/>
          </w:tcPr>
          <w:p w14:paraId="3B2D5925"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right w:val="nil"/>
            </w:tcBorders>
            <w:noWrap/>
            <w:vAlign w:val="bottom"/>
            <w:hideMark/>
          </w:tcPr>
          <w:p w14:paraId="55C1C059"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right w:val="nil"/>
            </w:tcBorders>
            <w:noWrap/>
            <w:vAlign w:val="bottom"/>
            <w:hideMark/>
          </w:tcPr>
          <w:p w14:paraId="04FD035B"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right w:val="nil"/>
            </w:tcBorders>
            <w:noWrap/>
            <w:vAlign w:val="bottom"/>
            <w:hideMark/>
          </w:tcPr>
          <w:p w14:paraId="7976788C"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right w:val="nil"/>
            </w:tcBorders>
            <w:noWrap/>
            <w:vAlign w:val="bottom"/>
            <w:hideMark/>
          </w:tcPr>
          <w:p w14:paraId="50FB7F6E"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right w:val="nil"/>
            </w:tcBorders>
            <w:noWrap/>
            <w:vAlign w:val="bottom"/>
            <w:hideMark/>
          </w:tcPr>
          <w:p w14:paraId="5B548071" w14:textId="77777777" w:rsidR="00A4484F" w:rsidRPr="009159BF" w:rsidRDefault="00A4484F">
            <w:pPr>
              <w:spacing w:after="0" w:line="240" w:lineRule="auto"/>
              <w:rPr>
                <w:rFonts w:eastAsia="Times New Roman" w:cs="Times New Roman"/>
                <w:sz w:val="20"/>
                <w:szCs w:val="20"/>
                <w:lang w:eastAsia="pl-PL"/>
              </w:rPr>
            </w:pPr>
          </w:p>
        </w:tc>
        <w:tc>
          <w:tcPr>
            <w:tcW w:w="190" w:type="dxa"/>
            <w:tcBorders>
              <w:top w:val="nil"/>
              <w:left w:val="nil"/>
              <w:right w:val="nil"/>
            </w:tcBorders>
            <w:noWrap/>
            <w:vAlign w:val="bottom"/>
            <w:hideMark/>
          </w:tcPr>
          <w:p w14:paraId="53D054F4" w14:textId="77777777" w:rsidR="00A4484F" w:rsidRPr="009159BF" w:rsidRDefault="00A4484F">
            <w:pPr>
              <w:spacing w:after="0" w:line="240" w:lineRule="auto"/>
              <w:rPr>
                <w:rFonts w:eastAsia="Times New Roman" w:cs="Times New Roman"/>
                <w:sz w:val="20"/>
                <w:szCs w:val="20"/>
                <w:lang w:eastAsia="pl-PL"/>
              </w:rPr>
            </w:pPr>
          </w:p>
        </w:tc>
        <w:tc>
          <w:tcPr>
            <w:tcW w:w="190" w:type="dxa"/>
            <w:tcBorders>
              <w:top w:val="nil"/>
              <w:left w:val="nil"/>
              <w:right w:val="single" w:sz="4" w:space="0" w:color="auto"/>
            </w:tcBorders>
            <w:noWrap/>
            <w:vAlign w:val="bottom"/>
            <w:hideMark/>
          </w:tcPr>
          <w:p w14:paraId="7A57EFAD" w14:textId="77777777" w:rsidR="00A4484F" w:rsidRPr="009159BF" w:rsidRDefault="00A4484F">
            <w:pPr>
              <w:spacing w:after="0" w:line="240" w:lineRule="auto"/>
              <w:rPr>
                <w:rFonts w:eastAsia="Times New Roman" w:cs="Calibri"/>
                <w:color w:val="000000"/>
                <w:sz w:val="20"/>
                <w:szCs w:val="20"/>
                <w:lang w:eastAsia="pl-PL"/>
              </w:rPr>
            </w:pPr>
            <w:r w:rsidRPr="009159BF">
              <w:rPr>
                <w:rFonts w:eastAsia="Times New Roman" w:cs="Calibri"/>
                <w:color w:val="000000"/>
                <w:sz w:val="20"/>
                <w:szCs w:val="20"/>
                <w:lang w:eastAsia="pl-PL"/>
              </w:rPr>
              <w:t> </w:t>
            </w:r>
          </w:p>
        </w:tc>
      </w:tr>
      <w:tr w:rsidR="00A4484F" w:rsidRPr="009159BF" w14:paraId="19C1D4D9" w14:textId="77777777" w:rsidTr="00B85EE3">
        <w:trPr>
          <w:trHeight w:val="278"/>
        </w:trPr>
        <w:tc>
          <w:tcPr>
            <w:tcW w:w="585" w:type="dxa"/>
            <w:tcBorders>
              <w:top w:val="nil"/>
              <w:left w:val="single" w:sz="4" w:space="0" w:color="auto"/>
              <w:bottom w:val="single" w:sz="4" w:space="0" w:color="7F7F7F" w:themeColor="text1" w:themeTint="80"/>
              <w:right w:val="nil"/>
            </w:tcBorders>
            <w:noWrap/>
            <w:vAlign w:val="bottom"/>
            <w:hideMark/>
          </w:tcPr>
          <w:p w14:paraId="091B38DA" w14:textId="77777777" w:rsidR="00A4484F" w:rsidRPr="009159BF" w:rsidRDefault="00A4484F">
            <w:pPr>
              <w:spacing w:after="0" w:line="240" w:lineRule="auto"/>
              <w:rPr>
                <w:rFonts w:eastAsia="Times New Roman" w:cs="Calibri"/>
                <w:color w:val="000000"/>
                <w:sz w:val="22"/>
                <w:szCs w:val="22"/>
                <w:lang w:eastAsia="pl-PL"/>
              </w:rPr>
            </w:pPr>
            <w:r w:rsidRPr="009159BF">
              <w:rPr>
                <w:rFonts w:eastAsia="Times New Roman" w:cs="Calibri"/>
                <w:color w:val="000000"/>
                <w:sz w:val="22"/>
                <w:szCs w:val="22"/>
                <w:lang w:eastAsia="pl-PL"/>
              </w:rPr>
              <w:t> </w:t>
            </w:r>
          </w:p>
        </w:tc>
        <w:tc>
          <w:tcPr>
            <w:tcW w:w="1678" w:type="dxa"/>
            <w:gridSpan w:val="3"/>
            <w:tcBorders>
              <w:top w:val="nil"/>
              <w:left w:val="nil"/>
              <w:bottom w:val="single" w:sz="4" w:space="0" w:color="7F7F7F" w:themeColor="text1" w:themeTint="80"/>
              <w:right w:val="nil"/>
            </w:tcBorders>
            <w:noWrap/>
            <w:vAlign w:val="center"/>
            <w:hideMark/>
          </w:tcPr>
          <w:p w14:paraId="1D11CC34" w14:textId="750559AD" w:rsidR="00D44179" w:rsidRDefault="00D44179">
            <w:pPr>
              <w:spacing w:after="0" w:line="240" w:lineRule="auto"/>
              <w:rPr>
                <w:rFonts w:eastAsia="Times New Roman" w:cs="Calibri"/>
                <w:color w:val="000000"/>
                <w:sz w:val="20"/>
                <w:szCs w:val="20"/>
                <w:lang w:eastAsia="pl-PL"/>
              </w:rPr>
            </w:pPr>
            <w:r>
              <w:rPr>
                <w:rFonts w:eastAsia="Times New Roman" w:cs="Calibri"/>
                <w:color w:val="000000"/>
                <w:sz w:val="20"/>
                <w:szCs w:val="20"/>
                <w:lang w:eastAsia="pl-PL"/>
              </w:rPr>
              <w:t>Dostępność wody</w:t>
            </w:r>
          </w:p>
          <w:p w14:paraId="7460BEFC" w14:textId="7E123F42" w:rsidR="00A4484F" w:rsidRPr="009159BF" w:rsidRDefault="00A4484F">
            <w:pPr>
              <w:spacing w:after="0" w:line="240" w:lineRule="auto"/>
              <w:rPr>
                <w:rFonts w:eastAsia="Times New Roman" w:cs="Calibri"/>
                <w:color w:val="000000"/>
                <w:sz w:val="20"/>
                <w:szCs w:val="20"/>
                <w:lang w:eastAsia="pl-PL"/>
              </w:rPr>
            </w:pPr>
            <w:r w:rsidRPr="009159BF">
              <w:rPr>
                <w:rFonts w:eastAsia="Times New Roman" w:cs="Calibri"/>
                <w:color w:val="000000"/>
                <w:sz w:val="20"/>
                <w:szCs w:val="20"/>
                <w:lang w:eastAsia="pl-PL"/>
              </w:rPr>
              <w:t>Pożary naturalne</w:t>
            </w:r>
          </w:p>
        </w:tc>
        <w:tc>
          <w:tcPr>
            <w:tcW w:w="425" w:type="dxa"/>
            <w:tcBorders>
              <w:top w:val="nil"/>
              <w:left w:val="nil"/>
              <w:bottom w:val="single" w:sz="4" w:space="0" w:color="7F7F7F" w:themeColor="text1" w:themeTint="80"/>
              <w:right w:val="nil"/>
            </w:tcBorders>
            <w:noWrap/>
            <w:vAlign w:val="bottom"/>
            <w:hideMark/>
          </w:tcPr>
          <w:p w14:paraId="3E8BC7CD" w14:textId="77777777" w:rsidR="00A4484F" w:rsidRPr="009159BF" w:rsidRDefault="00A4484F">
            <w:pPr>
              <w:spacing w:after="0" w:line="240" w:lineRule="auto"/>
              <w:rPr>
                <w:rFonts w:eastAsia="Times New Roman" w:cs="Calibri"/>
                <w:color w:val="000000"/>
                <w:sz w:val="20"/>
                <w:szCs w:val="20"/>
                <w:lang w:eastAsia="pl-PL"/>
              </w:rPr>
            </w:pPr>
          </w:p>
        </w:tc>
        <w:tc>
          <w:tcPr>
            <w:tcW w:w="522" w:type="dxa"/>
            <w:tcBorders>
              <w:top w:val="nil"/>
              <w:left w:val="nil"/>
              <w:bottom w:val="single" w:sz="4" w:space="0" w:color="7F7F7F" w:themeColor="text1" w:themeTint="80"/>
              <w:right w:val="nil"/>
            </w:tcBorders>
            <w:noWrap/>
            <w:vAlign w:val="bottom"/>
            <w:hideMark/>
          </w:tcPr>
          <w:p w14:paraId="137CDFDD"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single" w:sz="4" w:space="0" w:color="7F7F7F" w:themeColor="text1" w:themeTint="80"/>
              <w:right w:val="nil"/>
            </w:tcBorders>
            <w:noWrap/>
            <w:vAlign w:val="bottom"/>
            <w:hideMark/>
          </w:tcPr>
          <w:p w14:paraId="38A4D357"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single" w:sz="4" w:space="0" w:color="7F7F7F" w:themeColor="text1" w:themeTint="80"/>
              <w:right w:val="nil"/>
            </w:tcBorders>
            <w:noWrap/>
            <w:vAlign w:val="bottom"/>
            <w:hideMark/>
          </w:tcPr>
          <w:p w14:paraId="264C70F9"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bottom w:val="single" w:sz="4" w:space="0" w:color="7F7F7F" w:themeColor="text1" w:themeTint="80"/>
              <w:right w:val="nil"/>
            </w:tcBorders>
            <w:noWrap/>
            <w:vAlign w:val="bottom"/>
            <w:hideMark/>
          </w:tcPr>
          <w:p w14:paraId="5D96B50E"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bottom w:val="single" w:sz="4" w:space="0" w:color="7F7F7F" w:themeColor="text1" w:themeTint="80"/>
              <w:right w:val="nil"/>
            </w:tcBorders>
            <w:noWrap/>
            <w:vAlign w:val="bottom"/>
            <w:hideMark/>
          </w:tcPr>
          <w:p w14:paraId="79ACC78E"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bottom w:val="single" w:sz="4" w:space="0" w:color="7F7F7F" w:themeColor="text1" w:themeTint="80"/>
              <w:right w:val="nil"/>
            </w:tcBorders>
            <w:noWrap/>
            <w:vAlign w:val="bottom"/>
            <w:hideMark/>
          </w:tcPr>
          <w:p w14:paraId="74707AE2"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bottom w:val="single" w:sz="4" w:space="0" w:color="7F7F7F" w:themeColor="text1" w:themeTint="80"/>
              <w:right w:val="nil"/>
            </w:tcBorders>
            <w:noWrap/>
            <w:vAlign w:val="bottom"/>
            <w:hideMark/>
          </w:tcPr>
          <w:p w14:paraId="1A272A50"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bottom w:val="single" w:sz="4" w:space="0" w:color="7F7F7F" w:themeColor="text1" w:themeTint="80"/>
              <w:right w:val="nil"/>
            </w:tcBorders>
            <w:noWrap/>
            <w:vAlign w:val="bottom"/>
            <w:hideMark/>
          </w:tcPr>
          <w:p w14:paraId="6B8EFC6D"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bottom w:val="single" w:sz="4" w:space="0" w:color="7F7F7F" w:themeColor="text1" w:themeTint="80"/>
              <w:right w:val="nil"/>
            </w:tcBorders>
            <w:noWrap/>
            <w:vAlign w:val="bottom"/>
            <w:hideMark/>
          </w:tcPr>
          <w:p w14:paraId="6776D8BB"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bottom w:val="single" w:sz="4" w:space="0" w:color="7F7F7F" w:themeColor="text1" w:themeTint="80"/>
              <w:right w:val="nil"/>
            </w:tcBorders>
            <w:noWrap/>
            <w:vAlign w:val="bottom"/>
            <w:hideMark/>
          </w:tcPr>
          <w:p w14:paraId="556576F1"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bottom w:val="single" w:sz="4" w:space="0" w:color="7F7F7F" w:themeColor="text1" w:themeTint="80"/>
              <w:right w:val="nil"/>
            </w:tcBorders>
            <w:noWrap/>
            <w:vAlign w:val="bottom"/>
            <w:hideMark/>
          </w:tcPr>
          <w:p w14:paraId="3090E2CE"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bottom w:val="single" w:sz="4" w:space="0" w:color="7F7F7F" w:themeColor="text1" w:themeTint="80"/>
              <w:right w:val="nil"/>
            </w:tcBorders>
            <w:noWrap/>
            <w:vAlign w:val="bottom"/>
            <w:hideMark/>
          </w:tcPr>
          <w:p w14:paraId="4159B7DA"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bottom w:val="single" w:sz="4" w:space="0" w:color="7F7F7F" w:themeColor="text1" w:themeTint="80"/>
              <w:right w:val="nil"/>
            </w:tcBorders>
            <w:noWrap/>
            <w:vAlign w:val="bottom"/>
            <w:hideMark/>
          </w:tcPr>
          <w:p w14:paraId="29EEF6D2"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bottom w:val="single" w:sz="4" w:space="0" w:color="7F7F7F" w:themeColor="text1" w:themeTint="80"/>
              <w:right w:val="nil"/>
            </w:tcBorders>
            <w:noWrap/>
            <w:vAlign w:val="bottom"/>
            <w:hideMark/>
          </w:tcPr>
          <w:p w14:paraId="4F7F9AD9"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bottom w:val="single" w:sz="4" w:space="0" w:color="7F7F7F" w:themeColor="text1" w:themeTint="80"/>
              <w:right w:val="nil"/>
            </w:tcBorders>
            <w:noWrap/>
            <w:vAlign w:val="bottom"/>
            <w:hideMark/>
          </w:tcPr>
          <w:p w14:paraId="6D645863"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bottom w:val="single" w:sz="4" w:space="0" w:color="7F7F7F" w:themeColor="text1" w:themeTint="80"/>
              <w:right w:val="nil"/>
            </w:tcBorders>
            <w:noWrap/>
            <w:vAlign w:val="bottom"/>
            <w:hideMark/>
          </w:tcPr>
          <w:p w14:paraId="3D9FBAD6"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bottom w:val="single" w:sz="4" w:space="0" w:color="7F7F7F" w:themeColor="text1" w:themeTint="80"/>
              <w:right w:val="nil"/>
            </w:tcBorders>
            <w:noWrap/>
            <w:vAlign w:val="bottom"/>
            <w:hideMark/>
          </w:tcPr>
          <w:p w14:paraId="33CF7ABC"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bottom w:val="single" w:sz="4" w:space="0" w:color="7F7F7F" w:themeColor="text1" w:themeTint="80"/>
              <w:right w:val="nil"/>
            </w:tcBorders>
            <w:noWrap/>
            <w:vAlign w:val="bottom"/>
            <w:hideMark/>
          </w:tcPr>
          <w:p w14:paraId="39A453B7"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bottom w:val="single" w:sz="4" w:space="0" w:color="7F7F7F" w:themeColor="text1" w:themeTint="80"/>
              <w:right w:val="nil"/>
            </w:tcBorders>
            <w:noWrap/>
            <w:textDirection w:val="btLr"/>
            <w:vAlign w:val="center"/>
            <w:hideMark/>
          </w:tcPr>
          <w:p w14:paraId="702C7004"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bottom w:val="single" w:sz="4" w:space="0" w:color="7F7F7F" w:themeColor="text1" w:themeTint="80"/>
              <w:right w:val="nil"/>
            </w:tcBorders>
            <w:noWrap/>
            <w:vAlign w:val="bottom"/>
            <w:hideMark/>
          </w:tcPr>
          <w:p w14:paraId="73D22FCD" w14:textId="77777777" w:rsidR="00A4484F" w:rsidRPr="009159BF" w:rsidRDefault="00A4484F">
            <w:pPr>
              <w:spacing w:after="0" w:line="240" w:lineRule="auto"/>
              <w:rPr>
                <w:rFonts w:eastAsia="Times New Roman" w:cs="Times New Roman"/>
                <w:sz w:val="20"/>
                <w:szCs w:val="20"/>
                <w:lang w:eastAsia="pl-PL"/>
              </w:rPr>
            </w:pPr>
          </w:p>
        </w:tc>
        <w:tc>
          <w:tcPr>
            <w:tcW w:w="520" w:type="dxa"/>
            <w:tcBorders>
              <w:top w:val="nil"/>
              <w:left w:val="nil"/>
              <w:bottom w:val="single" w:sz="4" w:space="0" w:color="7F7F7F" w:themeColor="text1" w:themeTint="80"/>
              <w:right w:val="nil"/>
            </w:tcBorders>
            <w:noWrap/>
            <w:vAlign w:val="bottom"/>
            <w:hideMark/>
          </w:tcPr>
          <w:p w14:paraId="6180D078" w14:textId="77777777" w:rsidR="00A4484F" w:rsidRPr="009159BF" w:rsidRDefault="00A4484F">
            <w:pPr>
              <w:spacing w:after="0" w:line="240" w:lineRule="auto"/>
              <w:rPr>
                <w:rFonts w:eastAsia="Times New Roman" w:cs="Times New Roman"/>
                <w:sz w:val="20"/>
                <w:szCs w:val="20"/>
                <w:lang w:eastAsia="pl-PL"/>
              </w:rPr>
            </w:pPr>
          </w:p>
        </w:tc>
        <w:tc>
          <w:tcPr>
            <w:tcW w:w="190" w:type="dxa"/>
            <w:tcBorders>
              <w:top w:val="nil"/>
              <w:left w:val="nil"/>
              <w:bottom w:val="single" w:sz="4" w:space="0" w:color="7F7F7F" w:themeColor="text1" w:themeTint="80"/>
              <w:right w:val="nil"/>
            </w:tcBorders>
            <w:noWrap/>
            <w:vAlign w:val="bottom"/>
            <w:hideMark/>
          </w:tcPr>
          <w:p w14:paraId="25CA7552" w14:textId="77777777" w:rsidR="00A4484F" w:rsidRPr="009159BF" w:rsidRDefault="00A4484F">
            <w:pPr>
              <w:spacing w:after="0" w:line="240" w:lineRule="auto"/>
              <w:rPr>
                <w:rFonts w:eastAsia="Times New Roman" w:cs="Times New Roman"/>
                <w:sz w:val="20"/>
                <w:szCs w:val="20"/>
                <w:lang w:eastAsia="pl-PL"/>
              </w:rPr>
            </w:pPr>
          </w:p>
        </w:tc>
        <w:tc>
          <w:tcPr>
            <w:tcW w:w="190" w:type="dxa"/>
            <w:tcBorders>
              <w:top w:val="nil"/>
              <w:left w:val="nil"/>
              <w:bottom w:val="single" w:sz="4" w:space="0" w:color="7F7F7F" w:themeColor="text1" w:themeTint="80"/>
              <w:right w:val="single" w:sz="4" w:space="0" w:color="auto"/>
            </w:tcBorders>
            <w:noWrap/>
            <w:vAlign w:val="bottom"/>
            <w:hideMark/>
          </w:tcPr>
          <w:p w14:paraId="63038994" w14:textId="77777777" w:rsidR="00A4484F" w:rsidRPr="009159BF" w:rsidRDefault="00A4484F">
            <w:pPr>
              <w:spacing w:after="0" w:line="240" w:lineRule="auto"/>
              <w:rPr>
                <w:rFonts w:eastAsia="Times New Roman" w:cs="Calibri"/>
                <w:color w:val="000000"/>
                <w:sz w:val="20"/>
                <w:szCs w:val="20"/>
                <w:lang w:eastAsia="pl-PL"/>
              </w:rPr>
            </w:pPr>
            <w:r w:rsidRPr="009159BF">
              <w:rPr>
                <w:rFonts w:eastAsia="Times New Roman" w:cs="Calibri"/>
                <w:color w:val="000000"/>
                <w:sz w:val="20"/>
                <w:szCs w:val="20"/>
                <w:lang w:eastAsia="pl-PL"/>
              </w:rPr>
              <w:t> </w:t>
            </w:r>
          </w:p>
        </w:tc>
      </w:tr>
    </w:tbl>
    <w:p w14:paraId="3C0F59C1" w14:textId="77777777" w:rsidR="00A4484F" w:rsidRDefault="00A4484F" w:rsidP="00A4484F">
      <w:pPr>
        <w:keepNext/>
        <w:rPr>
          <w:rFonts w:ascii="Calibri" w:eastAsia="Calibri" w:hAnsi="Calibri" w:cs="Calibri"/>
          <w:b/>
          <w:bCs/>
        </w:rPr>
      </w:pPr>
      <w:r>
        <w:rPr>
          <w:rFonts w:ascii="Calibri" w:eastAsia="Calibri" w:hAnsi="Calibri" w:cs="Calibri"/>
          <w:b/>
          <w:bCs/>
        </w:rPr>
        <w:t>ZAPORY BOCZNE / OBWAŁOWANIA ZIEMNE</w:t>
      </w:r>
    </w:p>
    <w:tbl>
      <w:tblPr>
        <w:tblStyle w:val="TableNormal1"/>
        <w:tblW w:w="13994" w:type="dxa"/>
        <w:tblCellMar>
          <w:left w:w="70" w:type="dxa"/>
          <w:right w:w="70" w:type="dxa"/>
        </w:tblCellMar>
        <w:tblLook w:val="04A0" w:firstRow="1" w:lastRow="0" w:firstColumn="1" w:lastColumn="0" w:noHBand="0" w:noVBand="1"/>
      </w:tblPr>
      <w:tblGrid>
        <w:gridCol w:w="563"/>
        <w:gridCol w:w="708"/>
        <w:gridCol w:w="479"/>
        <w:gridCol w:w="513"/>
        <w:gridCol w:w="386"/>
        <w:gridCol w:w="523"/>
        <w:gridCol w:w="523"/>
        <w:gridCol w:w="523"/>
        <w:gridCol w:w="522"/>
        <w:gridCol w:w="522"/>
        <w:gridCol w:w="522"/>
        <w:gridCol w:w="522"/>
        <w:gridCol w:w="522"/>
        <w:gridCol w:w="522"/>
        <w:gridCol w:w="522"/>
        <w:gridCol w:w="522"/>
        <w:gridCol w:w="522"/>
        <w:gridCol w:w="522"/>
        <w:gridCol w:w="522"/>
        <w:gridCol w:w="522"/>
        <w:gridCol w:w="522"/>
        <w:gridCol w:w="522"/>
        <w:gridCol w:w="522"/>
        <w:gridCol w:w="522"/>
        <w:gridCol w:w="522"/>
        <w:gridCol w:w="522"/>
        <w:gridCol w:w="190"/>
        <w:gridCol w:w="190"/>
      </w:tblGrid>
      <w:tr w:rsidR="00A4484F" w:rsidRPr="009159BF" w14:paraId="115AC8EF" w14:textId="77777777" w:rsidTr="00B85EE3">
        <w:trPr>
          <w:trHeight w:val="510"/>
        </w:trPr>
        <w:tc>
          <w:tcPr>
            <w:tcW w:w="13994" w:type="dxa"/>
            <w:gridSpan w:val="28"/>
            <w:tcBorders>
              <w:top w:val="single" w:sz="4" w:space="0" w:color="auto"/>
              <w:left w:val="single" w:sz="4" w:space="0" w:color="auto"/>
              <w:bottom w:val="single" w:sz="4" w:space="0" w:color="auto"/>
              <w:right w:val="single" w:sz="4" w:space="0" w:color="auto"/>
            </w:tcBorders>
            <w:shd w:val="clear" w:color="000000" w:fill="5B9BD5"/>
            <w:noWrap/>
            <w:vAlign w:val="center"/>
            <w:hideMark/>
          </w:tcPr>
          <w:p w14:paraId="33F3218C" w14:textId="77777777" w:rsidR="00A4484F" w:rsidRPr="009159BF" w:rsidRDefault="00A4484F">
            <w:pPr>
              <w:spacing w:after="0" w:line="240" w:lineRule="auto"/>
              <w:jc w:val="center"/>
              <w:rPr>
                <w:rFonts w:eastAsia="Times New Roman" w:cs="Calibri"/>
                <w:b/>
                <w:bCs/>
                <w:color w:val="000000"/>
                <w:sz w:val="28"/>
                <w:szCs w:val="28"/>
                <w:lang w:eastAsia="pl-PL"/>
              </w:rPr>
            </w:pPr>
            <w:r w:rsidRPr="009159BF">
              <w:rPr>
                <w:rFonts w:eastAsia="Times New Roman" w:cs="Calibri"/>
                <w:b/>
                <w:bCs/>
                <w:color w:val="000000"/>
                <w:sz w:val="28"/>
                <w:szCs w:val="28"/>
                <w:lang w:eastAsia="pl-PL"/>
              </w:rPr>
              <w:t>2. filar CP - Adaptacja do zmian klimatu -&gt; Przystosowanie się do zmiany klimatu</w:t>
            </w:r>
          </w:p>
        </w:tc>
      </w:tr>
      <w:tr w:rsidR="00A4484F" w:rsidRPr="009159BF" w14:paraId="5174CA41" w14:textId="77777777" w:rsidTr="00B85EE3">
        <w:trPr>
          <w:trHeight w:val="2665"/>
        </w:trPr>
        <w:tc>
          <w:tcPr>
            <w:tcW w:w="563" w:type="dxa"/>
            <w:tcBorders>
              <w:top w:val="nil"/>
              <w:left w:val="single" w:sz="4" w:space="0" w:color="auto"/>
              <w:bottom w:val="nil"/>
              <w:right w:val="nil"/>
            </w:tcBorders>
            <w:noWrap/>
            <w:vAlign w:val="bottom"/>
            <w:hideMark/>
          </w:tcPr>
          <w:p w14:paraId="62DB40D4" w14:textId="77777777" w:rsidR="00A4484F" w:rsidRPr="009159BF" w:rsidRDefault="00A4484F">
            <w:pPr>
              <w:spacing w:after="0" w:line="240" w:lineRule="auto"/>
              <w:rPr>
                <w:rFonts w:eastAsia="Times New Roman" w:cs="Calibri"/>
                <w:color w:val="000000"/>
                <w:sz w:val="22"/>
                <w:szCs w:val="22"/>
                <w:lang w:eastAsia="pl-PL"/>
              </w:rPr>
            </w:pPr>
            <w:r w:rsidRPr="009159BF">
              <w:rPr>
                <w:rFonts w:eastAsia="Times New Roman" w:cs="Calibri"/>
                <w:color w:val="000000"/>
                <w:sz w:val="22"/>
                <w:szCs w:val="22"/>
                <w:lang w:eastAsia="pl-PL"/>
              </w:rPr>
              <w:t> </w:t>
            </w:r>
          </w:p>
        </w:tc>
        <w:tc>
          <w:tcPr>
            <w:tcW w:w="708" w:type="dxa"/>
            <w:tcBorders>
              <w:top w:val="nil"/>
              <w:left w:val="nil"/>
              <w:bottom w:val="nil"/>
              <w:right w:val="nil"/>
            </w:tcBorders>
            <w:noWrap/>
            <w:vAlign w:val="bottom"/>
            <w:hideMark/>
          </w:tcPr>
          <w:p w14:paraId="1052F436"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 </w:t>
            </w:r>
          </w:p>
        </w:tc>
        <w:tc>
          <w:tcPr>
            <w:tcW w:w="479" w:type="dxa"/>
            <w:tcBorders>
              <w:top w:val="nil"/>
              <w:left w:val="nil"/>
              <w:bottom w:val="nil"/>
              <w:right w:val="nil"/>
            </w:tcBorders>
            <w:noWrap/>
            <w:textDirection w:val="btLr"/>
            <w:vAlign w:val="bottom"/>
            <w:hideMark/>
          </w:tcPr>
          <w:p w14:paraId="596F845F"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Stopniowy wzrost temp. powietrza</w:t>
            </w:r>
          </w:p>
        </w:tc>
        <w:tc>
          <w:tcPr>
            <w:tcW w:w="513" w:type="dxa"/>
            <w:tcBorders>
              <w:top w:val="nil"/>
              <w:left w:val="nil"/>
              <w:bottom w:val="nil"/>
              <w:right w:val="nil"/>
            </w:tcBorders>
            <w:noWrap/>
            <w:textDirection w:val="btLr"/>
            <w:vAlign w:val="bottom"/>
            <w:hideMark/>
          </w:tcPr>
          <w:p w14:paraId="263618AA"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Wzrost ekstremalnych temp. powietrza</w:t>
            </w:r>
          </w:p>
        </w:tc>
        <w:tc>
          <w:tcPr>
            <w:tcW w:w="386" w:type="dxa"/>
            <w:tcBorders>
              <w:top w:val="nil"/>
              <w:left w:val="nil"/>
              <w:bottom w:val="nil"/>
              <w:right w:val="nil"/>
            </w:tcBorders>
            <w:noWrap/>
            <w:textDirection w:val="btLr"/>
            <w:vAlign w:val="bottom"/>
            <w:hideMark/>
          </w:tcPr>
          <w:p w14:paraId="045CF7AB"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Stopniowe zmiany opadów</w:t>
            </w:r>
          </w:p>
        </w:tc>
        <w:tc>
          <w:tcPr>
            <w:tcW w:w="523" w:type="dxa"/>
            <w:tcBorders>
              <w:top w:val="nil"/>
              <w:left w:val="nil"/>
              <w:bottom w:val="nil"/>
              <w:right w:val="nil"/>
            </w:tcBorders>
            <w:noWrap/>
            <w:textDirection w:val="btLr"/>
            <w:vAlign w:val="bottom"/>
            <w:hideMark/>
          </w:tcPr>
          <w:p w14:paraId="7D9620A7"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Ekstremalne opady deszczu</w:t>
            </w:r>
          </w:p>
        </w:tc>
        <w:tc>
          <w:tcPr>
            <w:tcW w:w="523" w:type="dxa"/>
            <w:tcBorders>
              <w:top w:val="nil"/>
              <w:left w:val="nil"/>
              <w:bottom w:val="nil"/>
              <w:right w:val="nil"/>
            </w:tcBorders>
            <w:noWrap/>
            <w:textDirection w:val="btLr"/>
            <w:vAlign w:val="bottom"/>
            <w:hideMark/>
          </w:tcPr>
          <w:p w14:paraId="036F9617"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Średnia prędkość wiatru</w:t>
            </w:r>
          </w:p>
        </w:tc>
        <w:tc>
          <w:tcPr>
            <w:tcW w:w="523" w:type="dxa"/>
            <w:tcBorders>
              <w:top w:val="nil"/>
              <w:left w:val="nil"/>
              <w:bottom w:val="nil"/>
              <w:right w:val="nil"/>
            </w:tcBorders>
            <w:noWrap/>
            <w:textDirection w:val="btLr"/>
            <w:vAlign w:val="bottom"/>
            <w:hideMark/>
          </w:tcPr>
          <w:p w14:paraId="6ADDA7BA"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Maksymalna prędkość wiatru</w:t>
            </w:r>
          </w:p>
        </w:tc>
        <w:tc>
          <w:tcPr>
            <w:tcW w:w="522" w:type="dxa"/>
            <w:tcBorders>
              <w:top w:val="nil"/>
              <w:left w:val="nil"/>
              <w:bottom w:val="nil"/>
              <w:right w:val="nil"/>
            </w:tcBorders>
            <w:noWrap/>
            <w:textDirection w:val="btLr"/>
            <w:vAlign w:val="bottom"/>
            <w:hideMark/>
          </w:tcPr>
          <w:p w14:paraId="54786D53"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Wilgotność</w:t>
            </w:r>
          </w:p>
        </w:tc>
        <w:tc>
          <w:tcPr>
            <w:tcW w:w="522" w:type="dxa"/>
            <w:tcBorders>
              <w:top w:val="nil"/>
              <w:left w:val="nil"/>
              <w:bottom w:val="nil"/>
              <w:right w:val="nil"/>
            </w:tcBorders>
            <w:noWrap/>
            <w:textDirection w:val="btLr"/>
            <w:vAlign w:val="bottom"/>
            <w:hideMark/>
          </w:tcPr>
          <w:p w14:paraId="2B06F294"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Promieniowanie słoneczne</w:t>
            </w:r>
          </w:p>
        </w:tc>
        <w:tc>
          <w:tcPr>
            <w:tcW w:w="522" w:type="dxa"/>
            <w:tcBorders>
              <w:top w:val="nil"/>
              <w:left w:val="nil"/>
              <w:bottom w:val="nil"/>
              <w:right w:val="nil"/>
            </w:tcBorders>
            <w:noWrap/>
            <w:textDirection w:val="btLr"/>
            <w:vAlign w:val="bottom"/>
            <w:hideMark/>
          </w:tcPr>
          <w:p w14:paraId="4494E10C"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Względny wzrost poziomu morza</w:t>
            </w:r>
          </w:p>
        </w:tc>
        <w:tc>
          <w:tcPr>
            <w:tcW w:w="522" w:type="dxa"/>
            <w:tcBorders>
              <w:top w:val="nil"/>
              <w:left w:val="nil"/>
              <w:bottom w:val="nil"/>
              <w:right w:val="nil"/>
            </w:tcBorders>
            <w:noWrap/>
            <w:textDirection w:val="btLr"/>
            <w:vAlign w:val="bottom"/>
            <w:hideMark/>
          </w:tcPr>
          <w:p w14:paraId="1E8A5590"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Temp. wody morskiej</w:t>
            </w:r>
          </w:p>
        </w:tc>
        <w:tc>
          <w:tcPr>
            <w:tcW w:w="522" w:type="dxa"/>
            <w:tcBorders>
              <w:top w:val="nil"/>
              <w:left w:val="nil"/>
              <w:bottom w:val="nil"/>
              <w:right w:val="nil"/>
            </w:tcBorders>
            <w:noWrap/>
            <w:textDirection w:val="btLr"/>
            <w:vAlign w:val="bottom"/>
            <w:hideMark/>
          </w:tcPr>
          <w:p w14:paraId="3C0144BD"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Dostępność wody</w:t>
            </w:r>
          </w:p>
        </w:tc>
        <w:tc>
          <w:tcPr>
            <w:tcW w:w="522" w:type="dxa"/>
            <w:tcBorders>
              <w:top w:val="nil"/>
              <w:left w:val="nil"/>
              <w:bottom w:val="nil"/>
              <w:right w:val="nil"/>
            </w:tcBorders>
            <w:noWrap/>
            <w:textDirection w:val="btLr"/>
            <w:vAlign w:val="bottom"/>
            <w:hideMark/>
          </w:tcPr>
          <w:p w14:paraId="17B6CED2"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Burze</w:t>
            </w:r>
          </w:p>
        </w:tc>
        <w:tc>
          <w:tcPr>
            <w:tcW w:w="522" w:type="dxa"/>
            <w:tcBorders>
              <w:top w:val="nil"/>
              <w:left w:val="nil"/>
              <w:bottom w:val="nil"/>
              <w:right w:val="nil"/>
            </w:tcBorders>
            <w:noWrap/>
            <w:textDirection w:val="btLr"/>
            <w:vAlign w:val="bottom"/>
            <w:hideMark/>
          </w:tcPr>
          <w:p w14:paraId="5B28FEB1"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Powodzie (przybrzeżne i rzeczne)</w:t>
            </w:r>
          </w:p>
        </w:tc>
        <w:tc>
          <w:tcPr>
            <w:tcW w:w="522" w:type="dxa"/>
            <w:tcBorders>
              <w:top w:val="nil"/>
              <w:left w:val="nil"/>
              <w:bottom w:val="nil"/>
              <w:right w:val="nil"/>
            </w:tcBorders>
            <w:noWrap/>
            <w:textDirection w:val="btLr"/>
            <w:vAlign w:val="bottom"/>
            <w:hideMark/>
          </w:tcPr>
          <w:p w14:paraId="4EBFB32D"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 xml:space="preserve">Wskaźnik </w:t>
            </w:r>
            <w:proofErr w:type="spellStart"/>
            <w:r w:rsidRPr="009159BF">
              <w:rPr>
                <w:rFonts w:eastAsia="Times New Roman" w:cs="Calibri"/>
                <w:color w:val="000000"/>
                <w:sz w:val="18"/>
                <w:szCs w:val="18"/>
                <w:lang w:eastAsia="pl-PL"/>
              </w:rPr>
              <w:t>pH</w:t>
            </w:r>
            <w:proofErr w:type="spellEnd"/>
            <w:r w:rsidRPr="009159BF">
              <w:rPr>
                <w:rFonts w:eastAsia="Times New Roman" w:cs="Calibri"/>
                <w:color w:val="000000"/>
                <w:sz w:val="18"/>
                <w:szCs w:val="18"/>
                <w:lang w:eastAsia="pl-PL"/>
              </w:rPr>
              <w:t xml:space="preserve"> oceanów</w:t>
            </w:r>
          </w:p>
        </w:tc>
        <w:tc>
          <w:tcPr>
            <w:tcW w:w="522" w:type="dxa"/>
            <w:tcBorders>
              <w:top w:val="nil"/>
              <w:left w:val="nil"/>
              <w:bottom w:val="nil"/>
              <w:right w:val="nil"/>
            </w:tcBorders>
            <w:noWrap/>
            <w:textDirection w:val="btLr"/>
            <w:vAlign w:val="bottom"/>
            <w:hideMark/>
          </w:tcPr>
          <w:p w14:paraId="2B49AE40"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Erozja wybrzeży</w:t>
            </w:r>
          </w:p>
        </w:tc>
        <w:tc>
          <w:tcPr>
            <w:tcW w:w="522" w:type="dxa"/>
            <w:tcBorders>
              <w:top w:val="nil"/>
              <w:left w:val="nil"/>
              <w:bottom w:val="nil"/>
              <w:right w:val="nil"/>
            </w:tcBorders>
            <w:noWrap/>
            <w:textDirection w:val="btLr"/>
            <w:vAlign w:val="bottom"/>
            <w:hideMark/>
          </w:tcPr>
          <w:p w14:paraId="44AE8C1D"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Erozja gleby</w:t>
            </w:r>
          </w:p>
        </w:tc>
        <w:tc>
          <w:tcPr>
            <w:tcW w:w="522" w:type="dxa"/>
            <w:tcBorders>
              <w:top w:val="nil"/>
              <w:left w:val="nil"/>
              <w:bottom w:val="nil"/>
              <w:right w:val="nil"/>
            </w:tcBorders>
            <w:noWrap/>
            <w:textDirection w:val="btLr"/>
            <w:vAlign w:val="bottom"/>
            <w:hideMark/>
          </w:tcPr>
          <w:p w14:paraId="77421D95"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Zasolenie gleby</w:t>
            </w:r>
          </w:p>
        </w:tc>
        <w:tc>
          <w:tcPr>
            <w:tcW w:w="522" w:type="dxa"/>
            <w:tcBorders>
              <w:top w:val="nil"/>
              <w:left w:val="nil"/>
              <w:bottom w:val="nil"/>
              <w:right w:val="nil"/>
            </w:tcBorders>
            <w:noWrap/>
            <w:textDirection w:val="btLr"/>
            <w:vAlign w:val="bottom"/>
            <w:hideMark/>
          </w:tcPr>
          <w:p w14:paraId="3E75D04B"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Pożary naturalne</w:t>
            </w:r>
          </w:p>
        </w:tc>
        <w:tc>
          <w:tcPr>
            <w:tcW w:w="522" w:type="dxa"/>
            <w:tcBorders>
              <w:top w:val="nil"/>
              <w:left w:val="nil"/>
              <w:bottom w:val="nil"/>
              <w:right w:val="nil"/>
            </w:tcBorders>
            <w:noWrap/>
            <w:textDirection w:val="btLr"/>
            <w:vAlign w:val="bottom"/>
            <w:hideMark/>
          </w:tcPr>
          <w:p w14:paraId="48C4AE21"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Jakość powietrza</w:t>
            </w:r>
          </w:p>
        </w:tc>
        <w:tc>
          <w:tcPr>
            <w:tcW w:w="522" w:type="dxa"/>
            <w:tcBorders>
              <w:top w:val="nil"/>
              <w:left w:val="nil"/>
              <w:bottom w:val="nil"/>
              <w:right w:val="nil"/>
            </w:tcBorders>
            <w:noWrap/>
            <w:textDirection w:val="btLr"/>
            <w:vAlign w:val="bottom"/>
            <w:hideMark/>
          </w:tcPr>
          <w:p w14:paraId="3C58FC82"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Niestabilność ziemi / osuwiska</w:t>
            </w:r>
          </w:p>
        </w:tc>
        <w:tc>
          <w:tcPr>
            <w:tcW w:w="522" w:type="dxa"/>
            <w:tcBorders>
              <w:top w:val="nil"/>
              <w:left w:val="nil"/>
              <w:bottom w:val="nil"/>
              <w:right w:val="nil"/>
            </w:tcBorders>
            <w:noWrap/>
            <w:textDirection w:val="btLr"/>
            <w:vAlign w:val="bottom"/>
            <w:hideMark/>
          </w:tcPr>
          <w:p w14:paraId="3CDBDCDF"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Miejska wyspa ciepła</w:t>
            </w:r>
          </w:p>
        </w:tc>
        <w:tc>
          <w:tcPr>
            <w:tcW w:w="522" w:type="dxa"/>
            <w:tcBorders>
              <w:top w:val="nil"/>
              <w:left w:val="nil"/>
              <w:bottom w:val="nil"/>
              <w:right w:val="nil"/>
            </w:tcBorders>
            <w:noWrap/>
            <w:textDirection w:val="btLr"/>
            <w:vAlign w:val="bottom"/>
            <w:hideMark/>
          </w:tcPr>
          <w:p w14:paraId="59B52217"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Długość sezonu wegetacyjnego</w:t>
            </w:r>
          </w:p>
        </w:tc>
        <w:tc>
          <w:tcPr>
            <w:tcW w:w="522" w:type="dxa"/>
            <w:tcBorders>
              <w:top w:val="nil"/>
              <w:left w:val="nil"/>
              <w:bottom w:val="nil"/>
              <w:right w:val="nil"/>
            </w:tcBorders>
            <w:noWrap/>
            <w:textDirection w:val="btLr"/>
            <w:vAlign w:val="bottom"/>
            <w:hideMark/>
          </w:tcPr>
          <w:p w14:paraId="14E9A659"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Fale mrozów</w:t>
            </w:r>
          </w:p>
        </w:tc>
        <w:tc>
          <w:tcPr>
            <w:tcW w:w="522" w:type="dxa"/>
            <w:tcBorders>
              <w:top w:val="nil"/>
              <w:left w:val="nil"/>
              <w:bottom w:val="nil"/>
              <w:right w:val="nil"/>
            </w:tcBorders>
            <w:noWrap/>
            <w:textDirection w:val="btLr"/>
            <w:vAlign w:val="bottom"/>
            <w:hideMark/>
          </w:tcPr>
          <w:p w14:paraId="629F5D93"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 xml:space="preserve">Przechodzenie temperatury przez 0 </w:t>
            </w:r>
          </w:p>
        </w:tc>
        <w:tc>
          <w:tcPr>
            <w:tcW w:w="190" w:type="dxa"/>
            <w:tcBorders>
              <w:top w:val="nil"/>
              <w:left w:val="nil"/>
              <w:bottom w:val="nil"/>
              <w:right w:val="nil"/>
            </w:tcBorders>
            <w:noWrap/>
            <w:vAlign w:val="bottom"/>
            <w:hideMark/>
          </w:tcPr>
          <w:p w14:paraId="16D5C7EA" w14:textId="77777777" w:rsidR="00A4484F" w:rsidRPr="009159BF" w:rsidRDefault="00A4484F">
            <w:pPr>
              <w:spacing w:after="0" w:line="240" w:lineRule="auto"/>
              <w:rPr>
                <w:rFonts w:eastAsia="Times New Roman" w:cs="Calibri"/>
                <w:color w:val="000000"/>
                <w:sz w:val="22"/>
                <w:szCs w:val="22"/>
                <w:lang w:eastAsia="pl-PL"/>
              </w:rPr>
            </w:pPr>
            <w:r w:rsidRPr="009159BF">
              <w:rPr>
                <w:rFonts w:eastAsia="Times New Roman" w:cs="Calibri"/>
                <w:color w:val="000000"/>
                <w:sz w:val="22"/>
                <w:szCs w:val="22"/>
                <w:lang w:eastAsia="pl-PL"/>
              </w:rPr>
              <w:t> </w:t>
            </w:r>
          </w:p>
        </w:tc>
        <w:tc>
          <w:tcPr>
            <w:tcW w:w="190" w:type="dxa"/>
            <w:tcBorders>
              <w:top w:val="nil"/>
              <w:left w:val="nil"/>
              <w:bottom w:val="nil"/>
              <w:right w:val="single" w:sz="4" w:space="0" w:color="auto"/>
            </w:tcBorders>
            <w:noWrap/>
            <w:vAlign w:val="bottom"/>
            <w:hideMark/>
          </w:tcPr>
          <w:p w14:paraId="22632AFC" w14:textId="77777777" w:rsidR="00A4484F" w:rsidRPr="009159BF" w:rsidRDefault="00A4484F">
            <w:pPr>
              <w:spacing w:after="0" w:line="240" w:lineRule="auto"/>
              <w:rPr>
                <w:rFonts w:eastAsia="Times New Roman" w:cs="Calibri"/>
                <w:color w:val="000000"/>
                <w:sz w:val="22"/>
                <w:szCs w:val="22"/>
                <w:lang w:eastAsia="pl-PL"/>
              </w:rPr>
            </w:pPr>
            <w:r w:rsidRPr="009159BF">
              <w:rPr>
                <w:rFonts w:eastAsia="Times New Roman" w:cs="Calibri"/>
                <w:color w:val="000000"/>
                <w:sz w:val="22"/>
                <w:szCs w:val="22"/>
                <w:lang w:eastAsia="pl-PL"/>
              </w:rPr>
              <w:t> </w:t>
            </w:r>
          </w:p>
        </w:tc>
      </w:tr>
      <w:tr w:rsidR="00A4484F" w:rsidRPr="009159BF" w14:paraId="59506E11" w14:textId="77777777" w:rsidTr="00B85EE3">
        <w:trPr>
          <w:trHeight w:val="518"/>
        </w:trPr>
        <w:tc>
          <w:tcPr>
            <w:tcW w:w="1271" w:type="dxa"/>
            <w:gridSpan w:val="2"/>
            <w:tcBorders>
              <w:top w:val="nil"/>
              <w:left w:val="single" w:sz="4" w:space="0" w:color="auto"/>
              <w:bottom w:val="nil"/>
              <w:right w:val="nil"/>
            </w:tcBorders>
            <w:noWrap/>
            <w:vAlign w:val="center"/>
            <w:hideMark/>
          </w:tcPr>
          <w:p w14:paraId="08800F1C" w14:textId="77777777" w:rsidR="00A4484F" w:rsidRPr="009159BF" w:rsidRDefault="00A4484F">
            <w:pPr>
              <w:spacing w:after="0" w:line="240" w:lineRule="auto"/>
              <w:jc w:val="center"/>
              <w:rPr>
                <w:rFonts w:eastAsia="Times New Roman" w:cs="Calibri"/>
                <w:color w:val="000000"/>
                <w:sz w:val="18"/>
                <w:szCs w:val="18"/>
                <w:lang w:eastAsia="pl-PL"/>
              </w:rPr>
            </w:pPr>
            <w:r w:rsidRPr="009159BF">
              <w:rPr>
                <w:rFonts w:eastAsia="Times New Roman" w:cs="Calibri"/>
                <w:color w:val="000000"/>
                <w:sz w:val="18"/>
                <w:szCs w:val="18"/>
                <w:lang w:eastAsia="pl-PL"/>
              </w:rPr>
              <w:t>Wrażliwość</w:t>
            </w:r>
          </w:p>
        </w:tc>
        <w:tc>
          <w:tcPr>
            <w:tcW w:w="479" w:type="dxa"/>
            <w:tcBorders>
              <w:top w:val="nil"/>
              <w:left w:val="nil"/>
              <w:bottom w:val="single" w:sz="4" w:space="0" w:color="FFFFFF"/>
              <w:right w:val="single" w:sz="4" w:space="0" w:color="FFFFFF"/>
            </w:tcBorders>
            <w:shd w:val="clear" w:color="000000" w:fill="70AD47"/>
            <w:noWrap/>
            <w:vAlign w:val="bottom"/>
            <w:hideMark/>
          </w:tcPr>
          <w:p w14:paraId="33D06370"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1</w:t>
            </w:r>
          </w:p>
        </w:tc>
        <w:tc>
          <w:tcPr>
            <w:tcW w:w="513" w:type="dxa"/>
            <w:tcBorders>
              <w:top w:val="nil"/>
              <w:left w:val="nil"/>
              <w:bottom w:val="single" w:sz="4" w:space="0" w:color="FFFFFF"/>
              <w:right w:val="single" w:sz="4" w:space="0" w:color="FFFFFF"/>
            </w:tcBorders>
            <w:shd w:val="clear" w:color="000000" w:fill="70AD47"/>
            <w:noWrap/>
            <w:vAlign w:val="bottom"/>
            <w:hideMark/>
          </w:tcPr>
          <w:p w14:paraId="5C83975A"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1</w:t>
            </w:r>
          </w:p>
        </w:tc>
        <w:tc>
          <w:tcPr>
            <w:tcW w:w="386" w:type="dxa"/>
            <w:tcBorders>
              <w:top w:val="nil"/>
              <w:left w:val="nil"/>
              <w:bottom w:val="single" w:sz="4" w:space="0" w:color="FFFFFF"/>
              <w:right w:val="single" w:sz="4" w:space="0" w:color="FFFFFF"/>
            </w:tcBorders>
            <w:shd w:val="clear" w:color="000000" w:fill="70AD47"/>
            <w:noWrap/>
            <w:vAlign w:val="bottom"/>
            <w:hideMark/>
          </w:tcPr>
          <w:p w14:paraId="3F524577"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1</w:t>
            </w:r>
          </w:p>
        </w:tc>
        <w:tc>
          <w:tcPr>
            <w:tcW w:w="523" w:type="dxa"/>
            <w:tcBorders>
              <w:top w:val="nil"/>
              <w:left w:val="nil"/>
              <w:bottom w:val="single" w:sz="4" w:space="0" w:color="FFFFFF"/>
              <w:right w:val="single" w:sz="4" w:space="0" w:color="FFFFFF"/>
            </w:tcBorders>
            <w:shd w:val="clear" w:color="000000" w:fill="FFC000"/>
            <w:noWrap/>
            <w:vAlign w:val="bottom"/>
            <w:hideMark/>
          </w:tcPr>
          <w:p w14:paraId="523FC40A" w14:textId="77777777" w:rsidR="00A4484F" w:rsidRPr="009159BF" w:rsidRDefault="00A4484F">
            <w:pPr>
              <w:spacing w:after="0" w:line="240" w:lineRule="auto"/>
              <w:jc w:val="right"/>
              <w:rPr>
                <w:rFonts w:eastAsia="Times New Roman" w:cs="Calibri"/>
                <w:color w:val="FFC000"/>
                <w:sz w:val="22"/>
                <w:szCs w:val="22"/>
                <w:lang w:eastAsia="pl-PL"/>
              </w:rPr>
            </w:pPr>
            <w:r w:rsidRPr="009159BF">
              <w:rPr>
                <w:rFonts w:eastAsia="Times New Roman" w:cs="Calibri"/>
                <w:color w:val="FFC000"/>
                <w:sz w:val="22"/>
                <w:szCs w:val="22"/>
                <w:lang w:eastAsia="pl-PL"/>
              </w:rPr>
              <w:t>2</w:t>
            </w:r>
          </w:p>
        </w:tc>
        <w:tc>
          <w:tcPr>
            <w:tcW w:w="523" w:type="dxa"/>
            <w:tcBorders>
              <w:top w:val="nil"/>
              <w:left w:val="nil"/>
              <w:bottom w:val="single" w:sz="4" w:space="0" w:color="FFFFFF"/>
              <w:right w:val="single" w:sz="4" w:space="0" w:color="FFFFFF"/>
            </w:tcBorders>
            <w:shd w:val="clear" w:color="000000" w:fill="70AD47"/>
            <w:noWrap/>
            <w:vAlign w:val="bottom"/>
            <w:hideMark/>
          </w:tcPr>
          <w:p w14:paraId="73509D5B"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1</w:t>
            </w:r>
          </w:p>
        </w:tc>
        <w:tc>
          <w:tcPr>
            <w:tcW w:w="523" w:type="dxa"/>
            <w:tcBorders>
              <w:top w:val="nil"/>
              <w:left w:val="nil"/>
              <w:bottom w:val="single" w:sz="4" w:space="0" w:color="FFFFFF"/>
              <w:right w:val="single" w:sz="4" w:space="0" w:color="FFFFFF"/>
            </w:tcBorders>
            <w:shd w:val="clear" w:color="000000" w:fill="FF0000"/>
            <w:noWrap/>
            <w:vAlign w:val="bottom"/>
            <w:hideMark/>
          </w:tcPr>
          <w:p w14:paraId="76B19135" w14:textId="77777777" w:rsidR="00A4484F" w:rsidRPr="009159BF" w:rsidRDefault="00A4484F">
            <w:pPr>
              <w:spacing w:after="0" w:line="240" w:lineRule="auto"/>
              <w:jc w:val="right"/>
              <w:rPr>
                <w:rFonts w:eastAsia="Times New Roman" w:cs="Calibri"/>
                <w:color w:val="FF0000"/>
                <w:sz w:val="22"/>
                <w:szCs w:val="22"/>
                <w:lang w:eastAsia="pl-PL"/>
              </w:rPr>
            </w:pPr>
            <w:r w:rsidRPr="009159BF">
              <w:rPr>
                <w:rFonts w:eastAsia="Times New Roman" w:cs="Calibri"/>
                <w:color w:val="FF0000"/>
                <w:sz w:val="22"/>
                <w:szCs w:val="22"/>
                <w:lang w:eastAsia="pl-PL"/>
              </w:rPr>
              <w:t>3</w:t>
            </w:r>
          </w:p>
        </w:tc>
        <w:tc>
          <w:tcPr>
            <w:tcW w:w="522" w:type="dxa"/>
            <w:tcBorders>
              <w:top w:val="nil"/>
              <w:left w:val="nil"/>
              <w:bottom w:val="single" w:sz="4" w:space="0" w:color="FFFFFF"/>
              <w:right w:val="single" w:sz="4" w:space="0" w:color="FFFFFF"/>
            </w:tcBorders>
            <w:shd w:val="clear" w:color="000000" w:fill="70AD47"/>
            <w:noWrap/>
            <w:vAlign w:val="bottom"/>
            <w:hideMark/>
          </w:tcPr>
          <w:p w14:paraId="151CA6DA"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1</w:t>
            </w:r>
          </w:p>
        </w:tc>
        <w:tc>
          <w:tcPr>
            <w:tcW w:w="522" w:type="dxa"/>
            <w:tcBorders>
              <w:top w:val="nil"/>
              <w:left w:val="nil"/>
              <w:bottom w:val="single" w:sz="4" w:space="0" w:color="FFFFFF"/>
              <w:right w:val="single" w:sz="4" w:space="0" w:color="FFFFFF"/>
            </w:tcBorders>
            <w:shd w:val="clear" w:color="000000" w:fill="70AD47"/>
            <w:noWrap/>
            <w:vAlign w:val="bottom"/>
            <w:hideMark/>
          </w:tcPr>
          <w:p w14:paraId="0739B1C5"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1</w:t>
            </w:r>
          </w:p>
        </w:tc>
        <w:tc>
          <w:tcPr>
            <w:tcW w:w="522" w:type="dxa"/>
            <w:tcBorders>
              <w:top w:val="nil"/>
              <w:left w:val="nil"/>
              <w:bottom w:val="single" w:sz="4" w:space="0" w:color="FFFFFF"/>
              <w:right w:val="single" w:sz="4" w:space="0" w:color="FFFFFF"/>
            </w:tcBorders>
            <w:shd w:val="clear" w:color="000000" w:fill="FFC000"/>
            <w:noWrap/>
            <w:vAlign w:val="bottom"/>
            <w:hideMark/>
          </w:tcPr>
          <w:p w14:paraId="4B658B5D" w14:textId="77777777" w:rsidR="00A4484F" w:rsidRPr="009159BF" w:rsidRDefault="00A4484F">
            <w:pPr>
              <w:spacing w:after="0" w:line="240" w:lineRule="auto"/>
              <w:jc w:val="right"/>
              <w:rPr>
                <w:rFonts w:eastAsia="Times New Roman" w:cs="Calibri"/>
                <w:color w:val="FFC000"/>
                <w:sz w:val="22"/>
                <w:szCs w:val="22"/>
                <w:lang w:eastAsia="pl-PL"/>
              </w:rPr>
            </w:pPr>
            <w:r w:rsidRPr="009159BF">
              <w:rPr>
                <w:rFonts w:eastAsia="Times New Roman" w:cs="Calibri"/>
                <w:color w:val="FFC000"/>
                <w:sz w:val="22"/>
                <w:szCs w:val="22"/>
                <w:lang w:eastAsia="pl-PL"/>
              </w:rPr>
              <w:t>2</w:t>
            </w:r>
          </w:p>
        </w:tc>
        <w:tc>
          <w:tcPr>
            <w:tcW w:w="522" w:type="dxa"/>
            <w:tcBorders>
              <w:top w:val="nil"/>
              <w:left w:val="nil"/>
              <w:bottom w:val="single" w:sz="4" w:space="0" w:color="FFFFFF"/>
              <w:right w:val="single" w:sz="4" w:space="0" w:color="FFFFFF"/>
            </w:tcBorders>
            <w:shd w:val="clear" w:color="000000" w:fill="70AD47"/>
            <w:noWrap/>
            <w:vAlign w:val="bottom"/>
            <w:hideMark/>
          </w:tcPr>
          <w:p w14:paraId="11A03C7D"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1</w:t>
            </w:r>
          </w:p>
        </w:tc>
        <w:tc>
          <w:tcPr>
            <w:tcW w:w="522" w:type="dxa"/>
            <w:tcBorders>
              <w:top w:val="nil"/>
              <w:left w:val="nil"/>
              <w:bottom w:val="single" w:sz="4" w:space="0" w:color="FFFFFF"/>
              <w:right w:val="single" w:sz="4" w:space="0" w:color="FFFFFF"/>
            </w:tcBorders>
            <w:shd w:val="clear" w:color="000000" w:fill="70AD47"/>
            <w:noWrap/>
            <w:vAlign w:val="bottom"/>
            <w:hideMark/>
          </w:tcPr>
          <w:p w14:paraId="4B3D48BF"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1</w:t>
            </w:r>
          </w:p>
        </w:tc>
        <w:tc>
          <w:tcPr>
            <w:tcW w:w="522" w:type="dxa"/>
            <w:tcBorders>
              <w:top w:val="nil"/>
              <w:left w:val="nil"/>
              <w:bottom w:val="single" w:sz="4" w:space="0" w:color="FFFFFF"/>
              <w:right w:val="single" w:sz="4" w:space="0" w:color="FFFFFF"/>
            </w:tcBorders>
            <w:shd w:val="clear" w:color="000000" w:fill="FFC000"/>
            <w:noWrap/>
            <w:vAlign w:val="bottom"/>
            <w:hideMark/>
          </w:tcPr>
          <w:p w14:paraId="091CB037" w14:textId="77777777" w:rsidR="00A4484F" w:rsidRPr="009159BF" w:rsidRDefault="00A4484F">
            <w:pPr>
              <w:spacing w:after="0" w:line="240" w:lineRule="auto"/>
              <w:jc w:val="right"/>
              <w:rPr>
                <w:rFonts w:eastAsia="Times New Roman" w:cs="Calibri"/>
                <w:color w:val="FFC000"/>
                <w:sz w:val="22"/>
                <w:szCs w:val="22"/>
                <w:lang w:eastAsia="pl-PL"/>
              </w:rPr>
            </w:pPr>
            <w:r w:rsidRPr="009159BF">
              <w:rPr>
                <w:rFonts w:eastAsia="Times New Roman" w:cs="Calibri"/>
                <w:color w:val="FFC000"/>
                <w:sz w:val="22"/>
                <w:szCs w:val="22"/>
                <w:lang w:eastAsia="pl-PL"/>
              </w:rPr>
              <w:t>2</w:t>
            </w:r>
          </w:p>
        </w:tc>
        <w:tc>
          <w:tcPr>
            <w:tcW w:w="522" w:type="dxa"/>
            <w:tcBorders>
              <w:top w:val="nil"/>
              <w:left w:val="nil"/>
              <w:bottom w:val="nil"/>
              <w:right w:val="single" w:sz="4" w:space="0" w:color="FFFFFF"/>
            </w:tcBorders>
            <w:shd w:val="clear" w:color="000000" w:fill="FF0000"/>
            <w:noWrap/>
            <w:vAlign w:val="bottom"/>
            <w:hideMark/>
          </w:tcPr>
          <w:p w14:paraId="2CA0E5E1" w14:textId="77777777" w:rsidR="00A4484F" w:rsidRPr="009159BF" w:rsidRDefault="00A4484F">
            <w:pPr>
              <w:spacing w:after="0" w:line="240" w:lineRule="auto"/>
              <w:jc w:val="right"/>
              <w:rPr>
                <w:rFonts w:eastAsia="Times New Roman" w:cs="Calibri"/>
                <w:color w:val="FF0000"/>
                <w:sz w:val="22"/>
                <w:szCs w:val="22"/>
                <w:lang w:eastAsia="pl-PL"/>
              </w:rPr>
            </w:pPr>
            <w:r w:rsidRPr="009159BF">
              <w:rPr>
                <w:rFonts w:eastAsia="Times New Roman" w:cs="Calibri"/>
                <w:color w:val="FF0000"/>
                <w:sz w:val="22"/>
                <w:szCs w:val="22"/>
                <w:lang w:eastAsia="pl-PL"/>
              </w:rPr>
              <w:t>3</w:t>
            </w:r>
          </w:p>
        </w:tc>
        <w:tc>
          <w:tcPr>
            <w:tcW w:w="522" w:type="dxa"/>
            <w:tcBorders>
              <w:top w:val="nil"/>
              <w:left w:val="nil"/>
              <w:bottom w:val="single" w:sz="4" w:space="0" w:color="FFFFFF"/>
              <w:right w:val="single" w:sz="4" w:space="0" w:color="FFFFFF"/>
            </w:tcBorders>
            <w:shd w:val="clear" w:color="000000" w:fill="70AD47"/>
            <w:noWrap/>
            <w:vAlign w:val="bottom"/>
            <w:hideMark/>
          </w:tcPr>
          <w:p w14:paraId="339FAF8C"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1</w:t>
            </w:r>
          </w:p>
        </w:tc>
        <w:tc>
          <w:tcPr>
            <w:tcW w:w="522" w:type="dxa"/>
            <w:tcBorders>
              <w:top w:val="nil"/>
              <w:left w:val="nil"/>
              <w:bottom w:val="single" w:sz="4" w:space="0" w:color="FFFFFF"/>
              <w:right w:val="single" w:sz="4" w:space="0" w:color="FFFFFF"/>
            </w:tcBorders>
            <w:shd w:val="clear" w:color="000000" w:fill="FF0000"/>
            <w:noWrap/>
            <w:vAlign w:val="bottom"/>
            <w:hideMark/>
          </w:tcPr>
          <w:p w14:paraId="101E5A4A" w14:textId="77777777" w:rsidR="00A4484F" w:rsidRPr="009159BF" w:rsidRDefault="00A4484F">
            <w:pPr>
              <w:spacing w:after="0" w:line="240" w:lineRule="auto"/>
              <w:jc w:val="right"/>
              <w:rPr>
                <w:rFonts w:eastAsia="Times New Roman" w:cs="Calibri"/>
                <w:color w:val="FF0000"/>
                <w:sz w:val="22"/>
                <w:szCs w:val="22"/>
                <w:lang w:eastAsia="pl-PL"/>
              </w:rPr>
            </w:pPr>
            <w:r w:rsidRPr="009159BF">
              <w:rPr>
                <w:rFonts w:eastAsia="Times New Roman" w:cs="Calibri"/>
                <w:color w:val="FF0000"/>
                <w:sz w:val="22"/>
                <w:szCs w:val="22"/>
                <w:lang w:eastAsia="pl-PL"/>
              </w:rPr>
              <w:t>3</w:t>
            </w:r>
          </w:p>
        </w:tc>
        <w:tc>
          <w:tcPr>
            <w:tcW w:w="522" w:type="dxa"/>
            <w:tcBorders>
              <w:top w:val="nil"/>
              <w:left w:val="nil"/>
              <w:bottom w:val="single" w:sz="4" w:space="0" w:color="FFFFFF"/>
              <w:right w:val="single" w:sz="4" w:space="0" w:color="FFFFFF"/>
            </w:tcBorders>
            <w:shd w:val="clear" w:color="000000" w:fill="FF0000"/>
            <w:noWrap/>
            <w:vAlign w:val="bottom"/>
            <w:hideMark/>
          </w:tcPr>
          <w:p w14:paraId="777A86D8" w14:textId="77777777" w:rsidR="00A4484F" w:rsidRPr="009159BF" w:rsidRDefault="00A4484F">
            <w:pPr>
              <w:spacing w:after="0" w:line="240" w:lineRule="auto"/>
              <w:jc w:val="right"/>
              <w:rPr>
                <w:rFonts w:eastAsia="Times New Roman" w:cs="Calibri"/>
                <w:color w:val="FF0000"/>
                <w:sz w:val="22"/>
                <w:szCs w:val="22"/>
                <w:lang w:eastAsia="pl-PL"/>
              </w:rPr>
            </w:pPr>
            <w:r w:rsidRPr="009159BF">
              <w:rPr>
                <w:rFonts w:eastAsia="Times New Roman" w:cs="Calibri"/>
                <w:color w:val="FF0000"/>
                <w:sz w:val="22"/>
                <w:szCs w:val="22"/>
                <w:lang w:eastAsia="pl-PL"/>
              </w:rPr>
              <w:t>3</w:t>
            </w:r>
          </w:p>
        </w:tc>
        <w:tc>
          <w:tcPr>
            <w:tcW w:w="522" w:type="dxa"/>
            <w:tcBorders>
              <w:top w:val="nil"/>
              <w:left w:val="nil"/>
              <w:bottom w:val="single" w:sz="4" w:space="0" w:color="FFFFFF"/>
              <w:right w:val="single" w:sz="4" w:space="0" w:color="FFFFFF"/>
            </w:tcBorders>
            <w:shd w:val="clear" w:color="000000" w:fill="70AD47"/>
            <w:noWrap/>
            <w:vAlign w:val="bottom"/>
            <w:hideMark/>
          </w:tcPr>
          <w:p w14:paraId="329414FD"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1</w:t>
            </w:r>
          </w:p>
        </w:tc>
        <w:tc>
          <w:tcPr>
            <w:tcW w:w="522" w:type="dxa"/>
            <w:tcBorders>
              <w:top w:val="nil"/>
              <w:left w:val="nil"/>
              <w:bottom w:val="nil"/>
              <w:right w:val="single" w:sz="4" w:space="0" w:color="FFFFFF"/>
            </w:tcBorders>
            <w:shd w:val="clear" w:color="000000" w:fill="FF0000"/>
            <w:noWrap/>
            <w:vAlign w:val="bottom"/>
            <w:hideMark/>
          </w:tcPr>
          <w:p w14:paraId="75F605F3" w14:textId="77777777" w:rsidR="00A4484F" w:rsidRPr="009159BF" w:rsidRDefault="00A4484F">
            <w:pPr>
              <w:spacing w:after="0" w:line="240" w:lineRule="auto"/>
              <w:jc w:val="right"/>
              <w:rPr>
                <w:rFonts w:eastAsia="Times New Roman" w:cs="Calibri"/>
                <w:color w:val="FF0000"/>
                <w:sz w:val="22"/>
                <w:szCs w:val="22"/>
                <w:lang w:eastAsia="pl-PL"/>
              </w:rPr>
            </w:pPr>
            <w:r w:rsidRPr="009159BF">
              <w:rPr>
                <w:rFonts w:eastAsia="Times New Roman" w:cs="Calibri"/>
                <w:color w:val="FF0000"/>
                <w:sz w:val="22"/>
                <w:szCs w:val="22"/>
                <w:lang w:eastAsia="pl-PL"/>
              </w:rPr>
              <w:t>3</w:t>
            </w:r>
          </w:p>
        </w:tc>
        <w:tc>
          <w:tcPr>
            <w:tcW w:w="522" w:type="dxa"/>
            <w:tcBorders>
              <w:top w:val="nil"/>
              <w:left w:val="nil"/>
              <w:bottom w:val="single" w:sz="4" w:space="0" w:color="FFFFFF"/>
              <w:right w:val="single" w:sz="4" w:space="0" w:color="FFFFFF"/>
            </w:tcBorders>
            <w:shd w:val="clear" w:color="000000" w:fill="70AD47"/>
            <w:noWrap/>
            <w:vAlign w:val="bottom"/>
            <w:hideMark/>
          </w:tcPr>
          <w:p w14:paraId="7A4F2586"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1</w:t>
            </w:r>
          </w:p>
        </w:tc>
        <w:tc>
          <w:tcPr>
            <w:tcW w:w="522" w:type="dxa"/>
            <w:tcBorders>
              <w:top w:val="nil"/>
              <w:left w:val="nil"/>
              <w:bottom w:val="nil"/>
              <w:right w:val="single" w:sz="4" w:space="0" w:color="FFFFFF"/>
            </w:tcBorders>
            <w:shd w:val="clear" w:color="000000" w:fill="FF0000"/>
            <w:noWrap/>
            <w:vAlign w:val="bottom"/>
            <w:hideMark/>
          </w:tcPr>
          <w:p w14:paraId="495F7566" w14:textId="77777777" w:rsidR="00A4484F" w:rsidRPr="009159BF" w:rsidRDefault="00A4484F">
            <w:pPr>
              <w:spacing w:after="0" w:line="240" w:lineRule="auto"/>
              <w:jc w:val="right"/>
              <w:rPr>
                <w:rFonts w:eastAsia="Times New Roman" w:cs="Calibri"/>
                <w:color w:val="FF0000"/>
                <w:sz w:val="22"/>
                <w:szCs w:val="22"/>
                <w:lang w:eastAsia="pl-PL"/>
              </w:rPr>
            </w:pPr>
            <w:r w:rsidRPr="009159BF">
              <w:rPr>
                <w:rFonts w:eastAsia="Times New Roman" w:cs="Calibri"/>
                <w:color w:val="FF0000"/>
                <w:sz w:val="22"/>
                <w:szCs w:val="22"/>
                <w:lang w:eastAsia="pl-PL"/>
              </w:rPr>
              <w:t>3</w:t>
            </w:r>
          </w:p>
        </w:tc>
        <w:tc>
          <w:tcPr>
            <w:tcW w:w="522" w:type="dxa"/>
            <w:tcBorders>
              <w:top w:val="nil"/>
              <w:left w:val="nil"/>
              <w:bottom w:val="nil"/>
              <w:right w:val="single" w:sz="4" w:space="0" w:color="FFFFFF"/>
            </w:tcBorders>
            <w:shd w:val="clear" w:color="000000" w:fill="70AD47"/>
            <w:noWrap/>
            <w:vAlign w:val="bottom"/>
            <w:hideMark/>
          </w:tcPr>
          <w:p w14:paraId="6E279D4C"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1</w:t>
            </w:r>
          </w:p>
        </w:tc>
        <w:tc>
          <w:tcPr>
            <w:tcW w:w="522" w:type="dxa"/>
            <w:tcBorders>
              <w:top w:val="nil"/>
              <w:left w:val="nil"/>
              <w:bottom w:val="single" w:sz="4" w:space="0" w:color="FFFFFF"/>
              <w:right w:val="single" w:sz="4" w:space="0" w:color="FFFFFF"/>
            </w:tcBorders>
            <w:shd w:val="clear" w:color="000000" w:fill="70AD47"/>
            <w:noWrap/>
            <w:vAlign w:val="bottom"/>
            <w:hideMark/>
          </w:tcPr>
          <w:p w14:paraId="00CA6540"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1</w:t>
            </w:r>
          </w:p>
        </w:tc>
        <w:tc>
          <w:tcPr>
            <w:tcW w:w="522" w:type="dxa"/>
            <w:tcBorders>
              <w:top w:val="nil"/>
              <w:left w:val="nil"/>
              <w:bottom w:val="single" w:sz="4" w:space="0" w:color="FFFFFF"/>
              <w:right w:val="single" w:sz="4" w:space="0" w:color="FFFFFF"/>
            </w:tcBorders>
            <w:shd w:val="clear" w:color="000000" w:fill="70AD47"/>
            <w:noWrap/>
            <w:vAlign w:val="bottom"/>
            <w:hideMark/>
          </w:tcPr>
          <w:p w14:paraId="6F9AE672"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1</w:t>
            </w:r>
          </w:p>
        </w:tc>
        <w:tc>
          <w:tcPr>
            <w:tcW w:w="522" w:type="dxa"/>
            <w:tcBorders>
              <w:top w:val="nil"/>
              <w:left w:val="nil"/>
              <w:bottom w:val="single" w:sz="4" w:space="0" w:color="FFFFFF"/>
              <w:right w:val="single" w:sz="4" w:space="0" w:color="FFFFFF"/>
            </w:tcBorders>
            <w:shd w:val="clear" w:color="000000" w:fill="70AD47"/>
            <w:noWrap/>
            <w:vAlign w:val="bottom"/>
            <w:hideMark/>
          </w:tcPr>
          <w:p w14:paraId="248784F9"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1</w:t>
            </w:r>
          </w:p>
        </w:tc>
        <w:tc>
          <w:tcPr>
            <w:tcW w:w="190" w:type="dxa"/>
            <w:tcBorders>
              <w:top w:val="nil"/>
              <w:left w:val="nil"/>
              <w:bottom w:val="nil"/>
              <w:right w:val="nil"/>
            </w:tcBorders>
            <w:noWrap/>
            <w:vAlign w:val="bottom"/>
            <w:hideMark/>
          </w:tcPr>
          <w:p w14:paraId="7E051680" w14:textId="77777777" w:rsidR="00A4484F" w:rsidRPr="009159BF" w:rsidRDefault="00A4484F">
            <w:pPr>
              <w:spacing w:after="0" w:line="240" w:lineRule="auto"/>
              <w:jc w:val="right"/>
              <w:rPr>
                <w:rFonts w:eastAsia="Times New Roman" w:cs="Calibri"/>
                <w:color w:val="70AD47"/>
                <w:sz w:val="22"/>
                <w:szCs w:val="22"/>
                <w:lang w:eastAsia="pl-PL"/>
              </w:rPr>
            </w:pPr>
          </w:p>
        </w:tc>
        <w:tc>
          <w:tcPr>
            <w:tcW w:w="190" w:type="dxa"/>
            <w:tcBorders>
              <w:top w:val="nil"/>
              <w:left w:val="nil"/>
              <w:bottom w:val="nil"/>
              <w:right w:val="single" w:sz="4" w:space="0" w:color="auto"/>
            </w:tcBorders>
            <w:noWrap/>
            <w:vAlign w:val="bottom"/>
            <w:hideMark/>
          </w:tcPr>
          <w:p w14:paraId="243D28BC" w14:textId="77777777" w:rsidR="00A4484F" w:rsidRPr="009159BF" w:rsidRDefault="00A4484F">
            <w:pPr>
              <w:spacing w:after="0" w:line="240" w:lineRule="auto"/>
              <w:rPr>
                <w:rFonts w:eastAsia="Times New Roman" w:cs="Calibri"/>
                <w:color w:val="000000"/>
                <w:sz w:val="22"/>
                <w:szCs w:val="22"/>
                <w:lang w:eastAsia="pl-PL"/>
              </w:rPr>
            </w:pPr>
            <w:r w:rsidRPr="009159BF">
              <w:rPr>
                <w:rFonts w:eastAsia="Times New Roman" w:cs="Calibri"/>
                <w:color w:val="000000"/>
                <w:sz w:val="22"/>
                <w:szCs w:val="22"/>
                <w:lang w:eastAsia="pl-PL"/>
              </w:rPr>
              <w:t> </w:t>
            </w:r>
          </w:p>
        </w:tc>
      </w:tr>
      <w:tr w:rsidR="00A4484F" w:rsidRPr="009159BF" w14:paraId="6F0CF5D5" w14:textId="77777777" w:rsidTr="00B85EE3">
        <w:trPr>
          <w:trHeight w:val="510"/>
        </w:trPr>
        <w:tc>
          <w:tcPr>
            <w:tcW w:w="1271" w:type="dxa"/>
            <w:gridSpan w:val="2"/>
            <w:tcBorders>
              <w:top w:val="nil"/>
              <w:left w:val="single" w:sz="4" w:space="0" w:color="auto"/>
              <w:bottom w:val="nil"/>
              <w:right w:val="nil"/>
            </w:tcBorders>
            <w:noWrap/>
            <w:vAlign w:val="center"/>
            <w:hideMark/>
          </w:tcPr>
          <w:p w14:paraId="7D9B5DBC" w14:textId="77777777" w:rsidR="00A4484F" w:rsidRPr="009159BF" w:rsidRDefault="00A4484F">
            <w:pPr>
              <w:spacing w:after="0" w:line="240" w:lineRule="auto"/>
              <w:jc w:val="center"/>
              <w:rPr>
                <w:rFonts w:eastAsia="Times New Roman" w:cs="Calibri"/>
                <w:color w:val="000000"/>
                <w:sz w:val="18"/>
                <w:szCs w:val="18"/>
                <w:lang w:eastAsia="pl-PL"/>
              </w:rPr>
            </w:pPr>
            <w:r w:rsidRPr="009159BF">
              <w:rPr>
                <w:rFonts w:eastAsia="Times New Roman" w:cs="Calibri"/>
                <w:color w:val="000000"/>
                <w:sz w:val="18"/>
                <w:szCs w:val="18"/>
                <w:lang w:eastAsia="pl-PL"/>
              </w:rPr>
              <w:t>Narażenie</w:t>
            </w:r>
          </w:p>
        </w:tc>
        <w:tc>
          <w:tcPr>
            <w:tcW w:w="479" w:type="dxa"/>
            <w:tcBorders>
              <w:top w:val="single" w:sz="4" w:space="0" w:color="FFFFFF"/>
              <w:left w:val="nil"/>
              <w:bottom w:val="single" w:sz="8" w:space="0" w:color="FFFFFF"/>
              <w:right w:val="single" w:sz="4" w:space="0" w:color="FFFFFF"/>
            </w:tcBorders>
            <w:shd w:val="clear" w:color="000000" w:fill="FFC000"/>
            <w:noWrap/>
            <w:vAlign w:val="center"/>
            <w:hideMark/>
          </w:tcPr>
          <w:p w14:paraId="4C67F426" w14:textId="77777777" w:rsidR="00A4484F" w:rsidRPr="009159BF" w:rsidRDefault="00A4484F">
            <w:pPr>
              <w:spacing w:after="0" w:line="240" w:lineRule="auto"/>
              <w:jc w:val="center"/>
              <w:rPr>
                <w:rFonts w:eastAsia="Times New Roman" w:cs="Calibri"/>
                <w:color w:val="FFC000"/>
                <w:sz w:val="22"/>
                <w:szCs w:val="22"/>
                <w:lang w:eastAsia="pl-PL"/>
              </w:rPr>
            </w:pPr>
            <w:r w:rsidRPr="009159BF">
              <w:rPr>
                <w:rFonts w:eastAsia="Times New Roman" w:cs="Calibri"/>
                <w:color w:val="FFC000"/>
                <w:sz w:val="22"/>
                <w:szCs w:val="22"/>
                <w:lang w:eastAsia="pl-PL"/>
              </w:rPr>
              <w:t>2</w:t>
            </w:r>
          </w:p>
        </w:tc>
        <w:tc>
          <w:tcPr>
            <w:tcW w:w="513" w:type="dxa"/>
            <w:tcBorders>
              <w:top w:val="single" w:sz="4" w:space="0" w:color="FFFFFF"/>
              <w:left w:val="single" w:sz="4" w:space="0" w:color="FFFFFF"/>
              <w:bottom w:val="single" w:sz="8" w:space="0" w:color="FFFFFF"/>
              <w:right w:val="single" w:sz="4" w:space="0" w:color="FFFFFF"/>
            </w:tcBorders>
            <w:shd w:val="clear" w:color="000000" w:fill="FF0000"/>
            <w:noWrap/>
            <w:vAlign w:val="center"/>
            <w:hideMark/>
          </w:tcPr>
          <w:p w14:paraId="4B0E4393" w14:textId="77777777" w:rsidR="00A4484F" w:rsidRPr="009159BF" w:rsidRDefault="00A4484F">
            <w:pPr>
              <w:spacing w:after="0" w:line="240" w:lineRule="auto"/>
              <w:jc w:val="center"/>
              <w:rPr>
                <w:rFonts w:eastAsia="Times New Roman" w:cs="Calibri"/>
                <w:color w:val="FF0000"/>
                <w:sz w:val="22"/>
                <w:szCs w:val="22"/>
                <w:lang w:eastAsia="pl-PL"/>
              </w:rPr>
            </w:pPr>
            <w:r w:rsidRPr="009159BF">
              <w:rPr>
                <w:rFonts w:eastAsia="Times New Roman" w:cs="Calibri"/>
                <w:color w:val="FF0000"/>
                <w:sz w:val="22"/>
                <w:szCs w:val="22"/>
                <w:lang w:eastAsia="pl-PL"/>
              </w:rPr>
              <w:t>3</w:t>
            </w:r>
          </w:p>
        </w:tc>
        <w:tc>
          <w:tcPr>
            <w:tcW w:w="386" w:type="dxa"/>
            <w:tcBorders>
              <w:top w:val="single" w:sz="4" w:space="0" w:color="FFFFFF"/>
              <w:left w:val="single" w:sz="4" w:space="0" w:color="FFFFFF"/>
              <w:bottom w:val="single" w:sz="8" w:space="0" w:color="FFFFFF"/>
              <w:right w:val="single" w:sz="4" w:space="0" w:color="FFFFFF"/>
            </w:tcBorders>
            <w:shd w:val="clear" w:color="000000" w:fill="FFC000"/>
            <w:noWrap/>
            <w:vAlign w:val="center"/>
            <w:hideMark/>
          </w:tcPr>
          <w:p w14:paraId="7D433C36" w14:textId="77777777" w:rsidR="00A4484F" w:rsidRPr="009159BF" w:rsidRDefault="00A4484F">
            <w:pPr>
              <w:spacing w:after="0" w:line="240" w:lineRule="auto"/>
              <w:jc w:val="center"/>
              <w:rPr>
                <w:rFonts w:eastAsia="Times New Roman" w:cs="Calibri"/>
                <w:color w:val="FFC000"/>
                <w:sz w:val="22"/>
                <w:szCs w:val="22"/>
                <w:lang w:eastAsia="pl-PL"/>
              </w:rPr>
            </w:pPr>
            <w:r w:rsidRPr="009159BF">
              <w:rPr>
                <w:rFonts w:eastAsia="Times New Roman" w:cs="Calibri"/>
                <w:color w:val="FFC000"/>
                <w:sz w:val="22"/>
                <w:szCs w:val="22"/>
                <w:lang w:eastAsia="pl-PL"/>
              </w:rPr>
              <w:t>2</w:t>
            </w:r>
          </w:p>
        </w:tc>
        <w:tc>
          <w:tcPr>
            <w:tcW w:w="523" w:type="dxa"/>
            <w:tcBorders>
              <w:top w:val="single" w:sz="4" w:space="0" w:color="FFFFFF"/>
              <w:left w:val="single" w:sz="4" w:space="0" w:color="FFFFFF"/>
              <w:bottom w:val="single" w:sz="8" w:space="0" w:color="FFFFFF"/>
              <w:right w:val="single" w:sz="4" w:space="0" w:color="FFFFFF"/>
            </w:tcBorders>
            <w:shd w:val="clear" w:color="000000" w:fill="FF0000"/>
            <w:noWrap/>
            <w:vAlign w:val="center"/>
            <w:hideMark/>
          </w:tcPr>
          <w:p w14:paraId="1769CD58" w14:textId="77777777" w:rsidR="00A4484F" w:rsidRPr="009159BF" w:rsidRDefault="00A4484F">
            <w:pPr>
              <w:spacing w:after="0" w:line="240" w:lineRule="auto"/>
              <w:jc w:val="center"/>
              <w:rPr>
                <w:rFonts w:eastAsia="Times New Roman" w:cs="Calibri"/>
                <w:color w:val="FF0000"/>
                <w:sz w:val="22"/>
                <w:szCs w:val="22"/>
                <w:lang w:eastAsia="pl-PL"/>
              </w:rPr>
            </w:pPr>
            <w:r w:rsidRPr="009159BF">
              <w:rPr>
                <w:rFonts w:eastAsia="Times New Roman" w:cs="Calibri"/>
                <w:color w:val="FF0000"/>
                <w:sz w:val="22"/>
                <w:szCs w:val="22"/>
                <w:lang w:eastAsia="pl-PL"/>
              </w:rPr>
              <w:t>3</w:t>
            </w:r>
          </w:p>
        </w:tc>
        <w:tc>
          <w:tcPr>
            <w:tcW w:w="523" w:type="dxa"/>
            <w:tcBorders>
              <w:top w:val="single" w:sz="4" w:space="0" w:color="FFFFFF"/>
              <w:left w:val="single" w:sz="4" w:space="0" w:color="FFFFFF"/>
              <w:bottom w:val="single" w:sz="8" w:space="0" w:color="FFFFFF"/>
              <w:right w:val="single" w:sz="4" w:space="0" w:color="FFFFFF"/>
            </w:tcBorders>
            <w:shd w:val="clear" w:color="000000" w:fill="70AD47"/>
            <w:noWrap/>
            <w:vAlign w:val="center"/>
            <w:hideMark/>
          </w:tcPr>
          <w:p w14:paraId="50F767D5" w14:textId="77777777" w:rsidR="00A4484F" w:rsidRPr="009159BF" w:rsidRDefault="00A4484F">
            <w:pPr>
              <w:spacing w:after="0" w:line="240" w:lineRule="auto"/>
              <w:jc w:val="center"/>
              <w:rPr>
                <w:rFonts w:eastAsia="Times New Roman" w:cs="Calibri"/>
                <w:color w:val="70AD47"/>
                <w:sz w:val="22"/>
                <w:szCs w:val="22"/>
                <w:lang w:eastAsia="pl-PL"/>
              </w:rPr>
            </w:pPr>
            <w:r w:rsidRPr="009159BF">
              <w:rPr>
                <w:rFonts w:eastAsia="Times New Roman" w:cs="Calibri"/>
                <w:color w:val="70AD47"/>
                <w:sz w:val="22"/>
                <w:szCs w:val="22"/>
                <w:lang w:eastAsia="pl-PL"/>
              </w:rPr>
              <w:t>1</w:t>
            </w:r>
          </w:p>
        </w:tc>
        <w:tc>
          <w:tcPr>
            <w:tcW w:w="523" w:type="dxa"/>
            <w:tcBorders>
              <w:top w:val="single" w:sz="4" w:space="0" w:color="FFFFFF"/>
              <w:left w:val="single" w:sz="4" w:space="0" w:color="FFFFFF"/>
              <w:bottom w:val="single" w:sz="8" w:space="0" w:color="FFFFFF"/>
              <w:right w:val="single" w:sz="4" w:space="0" w:color="FFFFFF"/>
            </w:tcBorders>
            <w:shd w:val="clear" w:color="000000" w:fill="FFC000"/>
            <w:noWrap/>
            <w:vAlign w:val="center"/>
            <w:hideMark/>
          </w:tcPr>
          <w:p w14:paraId="3E573F6E" w14:textId="77777777" w:rsidR="00A4484F" w:rsidRPr="009159BF" w:rsidRDefault="00A4484F">
            <w:pPr>
              <w:spacing w:after="0" w:line="240" w:lineRule="auto"/>
              <w:jc w:val="center"/>
              <w:rPr>
                <w:rFonts w:eastAsia="Times New Roman" w:cs="Calibri"/>
                <w:color w:val="FFC000"/>
                <w:sz w:val="22"/>
                <w:szCs w:val="22"/>
                <w:lang w:eastAsia="pl-PL"/>
              </w:rPr>
            </w:pPr>
            <w:r w:rsidRPr="009159BF">
              <w:rPr>
                <w:rFonts w:eastAsia="Times New Roman" w:cs="Calibri"/>
                <w:color w:val="FFC000"/>
                <w:sz w:val="22"/>
                <w:szCs w:val="22"/>
                <w:lang w:eastAsia="pl-PL"/>
              </w:rPr>
              <w:t>2</w:t>
            </w:r>
          </w:p>
        </w:tc>
        <w:tc>
          <w:tcPr>
            <w:tcW w:w="522" w:type="dxa"/>
            <w:tcBorders>
              <w:top w:val="single" w:sz="4" w:space="0" w:color="FFFFFF"/>
              <w:left w:val="single" w:sz="4" w:space="0" w:color="FFFFFF"/>
              <w:bottom w:val="single" w:sz="8" w:space="0" w:color="FFFFFF"/>
              <w:right w:val="single" w:sz="4" w:space="0" w:color="FFFFFF"/>
            </w:tcBorders>
            <w:shd w:val="clear" w:color="000000" w:fill="70AD47"/>
            <w:noWrap/>
            <w:vAlign w:val="center"/>
            <w:hideMark/>
          </w:tcPr>
          <w:p w14:paraId="34292BC3" w14:textId="77777777" w:rsidR="00A4484F" w:rsidRPr="009159BF" w:rsidRDefault="00A4484F">
            <w:pPr>
              <w:spacing w:after="0" w:line="240" w:lineRule="auto"/>
              <w:jc w:val="center"/>
              <w:rPr>
                <w:rFonts w:eastAsia="Times New Roman" w:cs="Calibri"/>
                <w:color w:val="70AD47"/>
                <w:sz w:val="22"/>
                <w:szCs w:val="22"/>
                <w:lang w:eastAsia="pl-PL"/>
              </w:rPr>
            </w:pPr>
            <w:r w:rsidRPr="009159BF">
              <w:rPr>
                <w:rFonts w:eastAsia="Times New Roman" w:cs="Calibri"/>
                <w:color w:val="70AD47"/>
                <w:sz w:val="22"/>
                <w:szCs w:val="22"/>
                <w:lang w:eastAsia="pl-PL"/>
              </w:rPr>
              <w:t>1</w:t>
            </w:r>
          </w:p>
        </w:tc>
        <w:tc>
          <w:tcPr>
            <w:tcW w:w="522" w:type="dxa"/>
            <w:tcBorders>
              <w:top w:val="single" w:sz="4" w:space="0" w:color="FFFFFF"/>
              <w:left w:val="single" w:sz="4" w:space="0" w:color="FFFFFF"/>
              <w:bottom w:val="single" w:sz="8" w:space="0" w:color="FFFFFF"/>
              <w:right w:val="single" w:sz="4" w:space="0" w:color="FFFFFF"/>
            </w:tcBorders>
            <w:shd w:val="clear" w:color="000000" w:fill="70AD47"/>
            <w:noWrap/>
            <w:vAlign w:val="center"/>
            <w:hideMark/>
          </w:tcPr>
          <w:p w14:paraId="2A80B8A6" w14:textId="77777777" w:rsidR="00A4484F" w:rsidRPr="009159BF" w:rsidRDefault="00A4484F">
            <w:pPr>
              <w:spacing w:after="0" w:line="240" w:lineRule="auto"/>
              <w:jc w:val="center"/>
              <w:rPr>
                <w:rFonts w:eastAsia="Times New Roman" w:cs="Calibri"/>
                <w:color w:val="70AD47"/>
                <w:sz w:val="22"/>
                <w:szCs w:val="22"/>
                <w:lang w:eastAsia="pl-PL"/>
              </w:rPr>
            </w:pPr>
            <w:r w:rsidRPr="009159BF">
              <w:rPr>
                <w:rFonts w:eastAsia="Times New Roman" w:cs="Calibri"/>
                <w:color w:val="70AD47"/>
                <w:sz w:val="22"/>
                <w:szCs w:val="22"/>
                <w:lang w:eastAsia="pl-PL"/>
              </w:rPr>
              <w:t>1</w:t>
            </w:r>
          </w:p>
        </w:tc>
        <w:tc>
          <w:tcPr>
            <w:tcW w:w="522" w:type="dxa"/>
            <w:tcBorders>
              <w:top w:val="single" w:sz="4" w:space="0" w:color="FFFFFF"/>
              <w:left w:val="single" w:sz="4" w:space="0" w:color="FFFFFF"/>
              <w:bottom w:val="single" w:sz="8" w:space="0" w:color="FFFFFF"/>
              <w:right w:val="single" w:sz="4" w:space="0" w:color="FFFFFF"/>
            </w:tcBorders>
            <w:shd w:val="clear" w:color="000000" w:fill="375623"/>
            <w:noWrap/>
            <w:vAlign w:val="center"/>
            <w:hideMark/>
          </w:tcPr>
          <w:p w14:paraId="273885DB" w14:textId="77777777" w:rsidR="00A4484F" w:rsidRPr="009159BF" w:rsidRDefault="00A4484F">
            <w:pPr>
              <w:spacing w:after="0" w:line="240" w:lineRule="auto"/>
              <w:jc w:val="center"/>
              <w:rPr>
                <w:rFonts w:eastAsia="Times New Roman" w:cs="Calibri"/>
                <w:color w:val="375623"/>
                <w:sz w:val="22"/>
                <w:szCs w:val="22"/>
                <w:lang w:eastAsia="pl-PL"/>
              </w:rPr>
            </w:pPr>
            <w:r w:rsidRPr="009159BF">
              <w:rPr>
                <w:rFonts w:eastAsia="Times New Roman" w:cs="Calibri"/>
                <w:color w:val="375623"/>
                <w:sz w:val="22"/>
                <w:szCs w:val="22"/>
                <w:lang w:eastAsia="pl-PL"/>
              </w:rPr>
              <w:t>0</w:t>
            </w:r>
          </w:p>
        </w:tc>
        <w:tc>
          <w:tcPr>
            <w:tcW w:w="522" w:type="dxa"/>
            <w:tcBorders>
              <w:top w:val="single" w:sz="4" w:space="0" w:color="FFFFFF"/>
              <w:left w:val="single" w:sz="4" w:space="0" w:color="FFFFFF"/>
              <w:bottom w:val="single" w:sz="8" w:space="0" w:color="FFFFFF"/>
              <w:right w:val="single" w:sz="4" w:space="0" w:color="FFFFFF"/>
            </w:tcBorders>
            <w:shd w:val="clear" w:color="000000" w:fill="375623"/>
            <w:noWrap/>
            <w:vAlign w:val="center"/>
            <w:hideMark/>
          </w:tcPr>
          <w:p w14:paraId="3E73FC53" w14:textId="77777777" w:rsidR="00A4484F" w:rsidRPr="009159BF" w:rsidRDefault="00A4484F">
            <w:pPr>
              <w:spacing w:after="0" w:line="240" w:lineRule="auto"/>
              <w:jc w:val="center"/>
              <w:rPr>
                <w:rFonts w:eastAsia="Times New Roman" w:cs="Calibri"/>
                <w:color w:val="375623"/>
                <w:sz w:val="22"/>
                <w:szCs w:val="22"/>
                <w:lang w:eastAsia="pl-PL"/>
              </w:rPr>
            </w:pPr>
            <w:r w:rsidRPr="009159BF">
              <w:rPr>
                <w:rFonts w:eastAsia="Times New Roman" w:cs="Calibri"/>
                <w:color w:val="375623"/>
                <w:sz w:val="22"/>
                <w:szCs w:val="22"/>
                <w:lang w:eastAsia="pl-PL"/>
              </w:rPr>
              <w:t>0</w:t>
            </w:r>
          </w:p>
        </w:tc>
        <w:tc>
          <w:tcPr>
            <w:tcW w:w="522" w:type="dxa"/>
            <w:tcBorders>
              <w:top w:val="single" w:sz="4" w:space="0" w:color="FFFFFF"/>
              <w:left w:val="single" w:sz="4" w:space="0" w:color="FFFFFF"/>
              <w:bottom w:val="single" w:sz="8" w:space="0" w:color="FFFFFF"/>
              <w:right w:val="single" w:sz="4" w:space="0" w:color="FFFFFF"/>
            </w:tcBorders>
            <w:shd w:val="clear" w:color="000000" w:fill="FFC000"/>
            <w:noWrap/>
            <w:vAlign w:val="center"/>
            <w:hideMark/>
          </w:tcPr>
          <w:p w14:paraId="02A3C6DC" w14:textId="77777777" w:rsidR="00A4484F" w:rsidRPr="009159BF" w:rsidRDefault="00A4484F">
            <w:pPr>
              <w:spacing w:after="0" w:line="240" w:lineRule="auto"/>
              <w:jc w:val="center"/>
              <w:rPr>
                <w:rFonts w:eastAsia="Times New Roman" w:cs="Calibri"/>
                <w:color w:val="FFC000"/>
                <w:sz w:val="22"/>
                <w:szCs w:val="22"/>
                <w:lang w:eastAsia="pl-PL"/>
              </w:rPr>
            </w:pPr>
            <w:r w:rsidRPr="009159BF">
              <w:rPr>
                <w:rFonts w:eastAsia="Times New Roman" w:cs="Calibri"/>
                <w:color w:val="FFC000"/>
                <w:sz w:val="22"/>
                <w:szCs w:val="22"/>
                <w:lang w:eastAsia="pl-PL"/>
              </w:rPr>
              <w:t>2</w:t>
            </w:r>
          </w:p>
        </w:tc>
        <w:tc>
          <w:tcPr>
            <w:tcW w:w="522" w:type="dxa"/>
            <w:tcBorders>
              <w:top w:val="single" w:sz="4" w:space="0" w:color="FFFFFF"/>
              <w:left w:val="single" w:sz="4" w:space="0" w:color="FFFFFF"/>
              <w:bottom w:val="single" w:sz="8" w:space="0" w:color="FFFFFF"/>
              <w:right w:val="nil"/>
            </w:tcBorders>
            <w:shd w:val="clear" w:color="000000" w:fill="FFC000"/>
            <w:noWrap/>
            <w:vAlign w:val="center"/>
            <w:hideMark/>
          </w:tcPr>
          <w:p w14:paraId="60109D11" w14:textId="77777777" w:rsidR="00A4484F" w:rsidRPr="009159BF" w:rsidRDefault="00A4484F">
            <w:pPr>
              <w:spacing w:after="0" w:line="240" w:lineRule="auto"/>
              <w:jc w:val="center"/>
              <w:rPr>
                <w:rFonts w:eastAsia="Times New Roman" w:cs="Calibri"/>
                <w:color w:val="FFC000"/>
                <w:sz w:val="22"/>
                <w:szCs w:val="22"/>
                <w:lang w:eastAsia="pl-PL"/>
              </w:rPr>
            </w:pPr>
            <w:r w:rsidRPr="009159BF">
              <w:rPr>
                <w:rFonts w:eastAsia="Times New Roman" w:cs="Calibri"/>
                <w:color w:val="FFC000"/>
                <w:sz w:val="22"/>
                <w:szCs w:val="22"/>
                <w:lang w:eastAsia="pl-PL"/>
              </w:rPr>
              <w:t>2</w:t>
            </w:r>
          </w:p>
        </w:tc>
        <w:tc>
          <w:tcPr>
            <w:tcW w:w="522"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8668964" w14:textId="77777777" w:rsidR="00A4484F" w:rsidRPr="009159BF" w:rsidRDefault="00A4484F">
            <w:pPr>
              <w:spacing w:after="0" w:line="240" w:lineRule="auto"/>
              <w:jc w:val="center"/>
              <w:rPr>
                <w:rFonts w:eastAsia="Times New Roman" w:cs="Calibri"/>
                <w:color w:val="FF0000"/>
                <w:sz w:val="22"/>
                <w:szCs w:val="22"/>
                <w:lang w:eastAsia="pl-PL"/>
              </w:rPr>
            </w:pPr>
            <w:r w:rsidRPr="009159BF">
              <w:rPr>
                <w:rFonts w:eastAsia="Times New Roman" w:cs="Calibri"/>
                <w:color w:val="FF0000"/>
                <w:sz w:val="22"/>
                <w:szCs w:val="22"/>
                <w:lang w:eastAsia="pl-PL"/>
              </w:rPr>
              <w:t>3</w:t>
            </w:r>
          </w:p>
        </w:tc>
        <w:tc>
          <w:tcPr>
            <w:tcW w:w="522" w:type="dxa"/>
            <w:tcBorders>
              <w:top w:val="single" w:sz="4" w:space="0" w:color="FFFFFF"/>
              <w:left w:val="nil"/>
              <w:bottom w:val="single" w:sz="8" w:space="0" w:color="FFFFFF"/>
              <w:right w:val="single" w:sz="4" w:space="0" w:color="FFFFFF"/>
            </w:tcBorders>
            <w:shd w:val="clear" w:color="000000" w:fill="375623"/>
            <w:noWrap/>
            <w:vAlign w:val="center"/>
            <w:hideMark/>
          </w:tcPr>
          <w:p w14:paraId="10B1A79C" w14:textId="77777777" w:rsidR="00A4484F" w:rsidRPr="009159BF" w:rsidRDefault="00A4484F">
            <w:pPr>
              <w:spacing w:after="0" w:line="240" w:lineRule="auto"/>
              <w:jc w:val="center"/>
              <w:rPr>
                <w:rFonts w:eastAsia="Times New Roman" w:cs="Calibri"/>
                <w:color w:val="375623"/>
                <w:sz w:val="22"/>
                <w:szCs w:val="22"/>
                <w:lang w:eastAsia="pl-PL"/>
              </w:rPr>
            </w:pPr>
            <w:r w:rsidRPr="009159BF">
              <w:rPr>
                <w:rFonts w:eastAsia="Times New Roman" w:cs="Calibri"/>
                <w:color w:val="375623"/>
                <w:sz w:val="22"/>
                <w:szCs w:val="22"/>
                <w:lang w:eastAsia="pl-PL"/>
              </w:rPr>
              <w:t>0</w:t>
            </w:r>
          </w:p>
        </w:tc>
        <w:tc>
          <w:tcPr>
            <w:tcW w:w="522" w:type="dxa"/>
            <w:tcBorders>
              <w:top w:val="single" w:sz="4" w:space="0" w:color="FFFFFF"/>
              <w:left w:val="single" w:sz="4" w:space="0" w:color="FFFFFF"/>
              <w:bottom w:val="single" w:sz="8" w:space="0" w:color="FFFFFF"/>
              <w:right w:val="single" w:sz="4" w:space="0" w:color="FFFFFF"/>
            </w:tcBorders>
            <w:shd w:val="clear" w:color="000000" w:fill="375623"/>
            <w:noWrap/>
            <w:vAlign w:val="center"/>
            <w:hideMark/>
          </w:tcPr>
          <w:p w14:paraId="0A77BCE7" w14:textId="77777777" w:rsidR="00A4484F" w:rsidRPr="009159BF" w:rsidRDefault="00A4484F">
            <w:pPr>
              <w:spacing w:after="0" w:line="240" w:lineRule="auto"/>
              <w:jc w:val="center"/>
              <w:rPr>
                <w:rFonts w:eastAsia="Times New Roman" w:cs="Calibri"/>
                <w:color w:val="375623"/>
                <w:sz w:val="22"/>
                <w:szCs w:val="22"/>
                <w:lang w:eastAsia="pl-PL"/>
              </w:rPr>
            </w:pPr>
            <w:r w:rsidRPr="009159BF">
              <w:rPr>
                <w:rFonts w:eastAsia="Times New Roman" w:cs="Calibri"/>
                <w:color w:val="375623"/>
                <w:sz w:val="22"/>
                <w:szCs w:val="22"/>
                <w:lang w:eastAsia="pl-PL"/>
              </w:rPr>
              <w:t>0</w:t>
            </w:r>
          </w:p>
        </w:tc>
        <w:tc>
          <w:tcPr>
            <w:tcW w:w="522" w:type="dxa"/>
            <w:tcBorders>
              <w:top w:val="single" w:sz="4" w:space="0" w:color="FFFFFF"/>
              <w:left w:val="single" w:sz="4" w:space="0" w:color="FFFFFF"/>
              <w:bottom w:val="single" w:sz="8" w:space="0" w:color="FFFFFF"/>
              <w:right w:val="single" w:sz="4" w:space="0" w:color="FFFFFF"/>
            </w:tcBorders>
            <w:shd w:val="clear" w:color="000000" w:fill="FFC000"/>
            <w:noWrap/>
            <w:vAlign w:val="center"/>
            <w:hideMark/>
          </w:tcPr>
          <w:p w14:paraId="2E96AA5C" w14:textId="77777777" w:rsidR="00A4484F" w:rsidRPr="009159BF" w:rsidRDefault="00A4484F">
            <w:pPr>
              <w:spacing w:after="0" w:line="240" w:lineRule="auto"/>
              <w:jc w:val="center"/>
              <w:rPr>
                <w:rFonts w:eastAsia="Times New Roman" w:cs="Calibri"/>
                <w:color w:val="FFC000"/>
                <w:sz w:val="22"/>
                <w:szCs w:val="22"/>
                <w:lang w:eastAsia="pl-PL"/>
              </w:rPr>
            </w:pPr>
            <w:r w:rsidRPr="009159BF">
              <w:rPr>
                <w:rFonts w:eastAsia="Times New Roman" w:cs="Calibri"/>
                <w:color w:val="FFC000"/>
                <w:sz w:val="22"/>
                <w:szCs w:val="22"/>
                <w:lang w:eastAsia="pl-PL"/>
              </w:rPr>
              <w:t>2</w:t>
            </w:r>
          </w:p>
        </w:tc>
        <w:tc>
          <w:tcPr>
            <w:tcW w:w="522" w:type="dxa"/>
            <w:tcBorders>
              <w:top w:val="single" w:sz="4" w:space="0" w:color="FFFFFF"/>
              <w:left w:val="single" w:sz="4" w:space="0" w:color="FFFFFF"/>
              <w:bottom w:val="single" w:sz="8" w:space="0" w:color="FFFFFF"/>
              <w:right w:val="nil"/>
            </w:tcBorders>
            <w:shd w:val="clear" w:color="000000" w:fill="375623"/>
            <w:noWrap/>
            <w:vAlign w:val="center"/>
            <w:hideMark/>
          </w:tcPr>
          <w:p w14:paraId="651246FD" w14:textId="77777777" w:rsidR="00A4484F" w:rsidRPr="009159BF" w:rsidRDefault="00A4484F">
            <w:pPr>
              <w:spacing w:after="0" w:line="240" w:lineRule="auto"/>
              <w:jc w:val="center"/>
              <w:rPr>
                <w:rFonts w:eastAsia="Times New Roman" w:cs="Calibri"/>
                <w:color w:val="375623"/>
                <w:sz w:val="22"/>
                <w:szCs w:val="22"/>
                <w:lang w:eastAsia="pl-PL"/>
              </w:rPr>
            </w:pPr>
            <w:r w:rsidRPr="009159BF">
              <w:rPr>
                <w:rFonts w:eastAsia="Times New Roman" w:cs="Calibri"/>
                <w:color w:val="375623"/>
                <w:sz w:val="22"/>
                <w:szCs w:val="22"/>
                <w:lang w:eastAsia="pl-PL"/>
              </w:rPr>
              <w:t>0</w:t>
            </w:r>
          </w:p>
        </w:tc>
        <w:tc>
          <w:tcPr>
            <w:tcW w:w="522"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093A4143" w14:textId="77777777" w:rsidR="00A4484F" w:rsidRPr="009159BF" w:rsidRDefault="00A4484F">
            <w:pPr>
              <w:spacing w:after="0" w:line="240" w:lineRule="auto"/>
              <w:jc w:val="center"/>
              <w:rPr>
                <w:rFonts w:eastAsia="Times New Roman" w:cs="Calibri"/>
                <w:color w:val="FFC000"/>
                <w:sz w:val="22"/>
                <w:szCs w:val="22"/>
                <w:lang w:eastAsia="pl-PL"/>
              </w:rPr>
            </w:pPr>
            <w:r w:rsidRPr="009159BF">
              <w:rPr>
                <w:rFonts w:eastAsia="Times New Roman" w:cs="Calibri"/>
                <w:color w:val="FFC000"/>
                <w:sz w:val="22"/>
                <w:szCs w:val="22"/>
                <w:lang w:eastAsia="pl-PL"/>
              </w:rPr>
              <w:t>2</w:t>
            </w:r>
          </w:p>
        </w:tc>
        <w:tc>
          <w:tcPr>
            <w:tcW w:w="522" w:type="dxa"/>
            <w:tcBorders>
              <w:top w:val="single" w:sz="4" w:space="0" w:color="FFFFFF"/>
              <w:left w:val="nil"/>
              <w:bottom w:val="single" w:sz="8" w:space="0" w:color="FFFFFF"/>
              <w:right w:val="nil"/>
            </w:tcBorders>
            <w:shd w:val="clear" w:color="000000" w:fill="FFC000"/>
            <w:noWrap/>
            <w:vAlign w:val="center"/>
            <w:hideMark/>
          </w:tcPr>
          <w:p w14:paraId="1AE669A7" w14:textId="77777777" w:rsidR="00A4484F" w:rsidRPr="009159BF" w:rsidRDefault="00A4484F">
            <w:pPr>
              <w:spacing w:after="0" w:line="240" w:lineRule="auto"/>
              <w:jc w:val="center"/>
              <w:rPr>
                <w:rFonts w:eastAsia="Times New Roman" w:cs="Calibri"/>
                <w:color w:val="FFC000"/>
                <w:sz w:val="22"/>
                <w:szCs w:val="22"/>
                <w:lang w:eastAsia="pl-PL"/>
              </w:rPr>
            </w:pPr>
            <w:r w:rsidRPr="009159BF">
              <w:rPr>
                <w:rFonts w:eastAsia="Times New Roman" w:cs="Calibri"/>
                <w:color w:val="FFC000"/>
                <w:sz w:val="22"/>
                <w:szCs w:val="22"/>
                <w:lang w:eastAsia="pl-PL"/>
              </w:rPr>
              <w:t>2</w:t>
            </w:r>
          </w:p>
        </w:tc>
        <w:tc>
          <w:tcPr>
            <w:tcW w:w="522" w:type="dxa"/>
            <w:tcBorders>
              <w:top w:val="single" w:sz="4" w:space="0" w:color="auto"/>
              <w:left w:val="single" w:sz="4" w:space="0" w:color="auto"/>
              <w:bottom w:val="single" w:sz="4" w:space="0" w:color="auto"/>
              <w:right w:val="single" w:sz="4" w:space="0" w:color="auto"/>
            </w:tcBorders>
            <w:shd w:val="clear" w:color="auto" w:fill="FFC000"/>
            <w:noWrap/>
            <w:vAlign w:val="center"/>
          </w:tcPr>
          <w:p w14:paraId="146FFBFE" w14:textId="77777777" w:rsidR="00A4484F" w:rsidRPr="009159BF" w:rsidRDefault="00A4484F">
            <w:pPr>
              <w:spacing w:after="0" w:line="240" w:lineRule="auto"/>
              <w:jc w:val="center"/>
              <w:rPr>
                <w:rFonts w:eastAsia="Times New Roman" w:cs="Calibri"/>
                <w:color w:val="70AD47"/>
                <w:sz w:val="22"/>
                <w:szCs w:val="22"/>
                <w:lang w:eastAsia="pl-PL"/>
              </w:rPr>
            </w:pPr>
          </w:p>
        </w:tc>
        <w:tc>
          <w:tcPr>
            <w:tcW w:w="522" w:type="dxa"/>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27230E53" w14:textId="77777777" w:rsidR="00A4484F" w:rsidRPr="009159BF" w:rsidRDefault="00A4484F">
            <w:pPr>
              <w:spacing w:after="0" w:line="240" w:lineRule="auto"/>
              <w:jc w:val="center"/>
              <w:rPr>
                <w:rFonts w:eastAsia="Times New Roman" w:cs="Calibri"/>
                <w:color w:val="70AD47"/>
                <w:sz w:val="22"/>
                <w:szCs w:val="22"/>
                <w:lang w:eastAsia="pl-PL"/>
              </w:rPr>
            </w:pPr>
            <w:r w:rsidRPr="009159BF">
              <w:rPr>
                <w:rFonts w:eastAsia="Times New Roman" w:cs="Calibri"/>
                <w:color w:val="70AD47"/>
                <w:sz w:val="22"/>
                <w:szCs w:val="22"/>
                <w:lang w:eastAsia="pl-PL"/>
              </w:rPr>
              <w:t>1</w:t>
            </w:r>
          </w:p>
        </w:tc>
        <w:tc>
          <w:tcPr>
            <w:tcW w:w="522" w:type="dxa"/>
            <w:tcBorders>
              <w:top w:val="single" w:sz="4" w:space="0" w:color="FFFFFF"/>
              <w:left w:val="nil"/>
              <w:bottom w:val="single" w:sz="8" w:space="0" w:color="FFFFFF"/>
              <w:right w:val="nil"/>
            </w:tcBorders>
            <w:shd w:val="clear" w:color="000000" w:fill="70AD47"/>
            <w:noWrap/>
            <w:vAlign w:val="center"/>
            <w:hideMark/>
          </w:tcPr>
          <w:p w14:paraId="06E951D5" w14:textId="77777777" w:rsidR="00A4484F" w:rsidRPr="009159BF" w:rsidRDefault="00A4484F">
            <w:pPr>
              <w:spacing w:after="0" w:line="240" w:lineRule="auto"/>
              <w:jc w:val="center"/>
              <w:rPr>
                <w:rFonts w:eastAsia="Times New Roman" w:cs="Calibri"/>
                <w:color w:val="70AD47"/>
                <w:sz w:val="22"/>
                <w:szCs w:val="22"/>
                <w:lang w:eastAsia="pl-PL"/>
              </w:rPr>
            </w:pPr>
            <w:r w:rsidRPr="009159BF">
              <w:rPr>
                <w:rFonts w:eastAsia="Times New Roman" w:cs="Calibri"/>
                <w:color w:val="70AD47"/>
                <w:sz w:val="22"/>
                <w:szCs w:val="22"/>
                <w:lang w:eastAsia="pl-PL"/>
              </w:rPr>
              <w:t>1</w:t>
            </w:r>
          </w:p>
        </w:tc>
        <w:tc>
          <w:tcPr>
            <w:tcW w:w="522" w:type="dxa"/>
            <w:tcBorders>
              <w:top w:val="single" w:sz="4" w:space="0" w:color="FFFFFF"/>
              <w:left w:val="single" w:sz="4" w:space="0" w:color="FFFFFF"/>
              <w:bottom w:val="single" w:sz="8" w:space="0" w:color="FFFFFF"/>
              <w:right w:val="single" w:sz="4" w:space="0" w:color="FFFFFF"/>
            </w:tcBorders>
            <w:shd w:val="clear" w:color="000000" w:fill="FFC000"/>
            <w:noWrap/>
            <w:vAlign w:val="center"/>
            <w:hideMark/>
          </w:tcPr>
          <w:p w14:paraId="3FF51D63" w14:textId="77777777" w:rsidR="00A4484F" w:rsidRPr="009159BF" w:rsidRDefault="00A4484F">
            <w:pPr>
              <w:spacing w:after="0" w:line="240" w:lineRule="auto"/>
              <w:jc w:val="center"/>
              <w:rPr>
                <w:rFonts w:eastAsia="Times New Roman" w:cs="Calibri"/>
                <w:color w:val="FFC000"/>
                <w:sz w:val="22"/>
                <w:szCs w:val="22"/>
                <w:lang w:eastAsia="pl-PL"/>
              </w:rPr>
            </w:pPr>
            <w:r w:rsidRPr="009159BF">
              <w:rPr>
                <w:rFonts w:eastAsia="Times New Roman" w:cs="Calibri"/>
                <w:color w:val="FFC000"/>
                <w:sz w:val="22"/>
                <w:szCs w:val="22"/>
                <w:lang w:eastAsia="pl-PL"/>
              </w:rPr>
              <w:t>2</w:t>
            </w:r>
          </w:p>
        </w:tc>
        <w:tc>
          <w:tcPr>
            <w:tcW w:w="522" w:type="dxa"/>
            <w:tcBorders>
              <w:top w:val="single" w:sz="4" w:space="0" w:color="FFFFFF"/>
              <w:left w:val="single" w:sz="4" w:space="0" w:color="FFFFFF"/>
              <w:bottom w:val="single" w:sz="8" w:space="0" w:color="FFFFFF"/>
              <w:right w:val="single" w:sz="4" w:space="0" w:color="FFFFFF"/>
            </w:tcBorders>
            <w:shd w:val="clear" w:color="000000" w:fill="FFC000"/>
            <w:noWrap/>
            <w:vAlign w:val="center"/>
            <w:hideMark/>
          </w:tcPr>
          <w:p w14:paraId="397543F8" w14:textId="77777777" w:rsidR="00A4484F" w:rsidRPr="009159BF" w:rsidRDefault="00A4484F">
            <w:pPr>
              <w:spacing w:after="0" w:line="240" w:lineRule="auto"/>
              <w:jc w:val="center"/>
              <w:rPr>
                <w:rFonts w:eastAsia="Times New Roman" w:cs="Calibri"/>
                <w:color w:val="FFC000"/>
                <w:sz w:val="22"/>
                <w:szCs w:val="22"/>
                <w:lang w:eastAsia="pl-PL"/>
              </w:rPr>
            </w:pPr>
            <w:r w:rsidRPr="009159BF">
              <w:rPr>
                <w:rFonts w:eastAsia="Times New Roman" w:cs="Calibri"/>
                <w:color w:val="FFC000"/>
                <w:sz w:val="22"/>
                <w:szCs w:val="22"/>
                <w:lang w:eastAsia="pl-PL"/>
              </w:rPr>
              <w:t>2</w:t>
            </w:r>
          </w:p>
        </w:tc>
        <w:tc>
          <w:tcPr>
            <w:tcW w:w="190" w:type="dxa"/>
            <w:tcBorders>
              <w:top w:val="nil"/>
              <w:left w:val="nil"/>
              <w:bottom w:val="nil"/>
              <w:right w:val="nil"/>
            </w:tcBorders>
            <w:noWrap/>
            <w:vAlign w:val="bottom"/>
            <w:hideMark/>
          </w:tcPr>
          <w:p w14:paraId="62BD553D" w14:textId="77777777" w:rsidR="00A4484F" w:rsidRPr="009159BF" w:rsidRDefault="00A4484F">
            <w:pPr>
              <w:spacing w:after="0" w:line="240" w:lineRule="auto"/>
              <w:jc w:val="center"/>
              <w:rPr>
                <w:rFonts w:eastAsia="Times New Roman" w:cs="Calibri"/>
                <w:color w:val="FFC000"/>
                <w:sz w:val="22"/>
                <w:szCs w:val="22"/>
                <w:lang w:eastAsia="pl-PL"/>
              </w:rPr>
            </w:pPr>
          </w:p>
        </w:tc>
        <w:tc>
          <w:tcPr>
            <w:tcW w:w="190" w:type="dxa"/>
            <w:tcBorders>
              <w:top w:val="nil"/>
              <w:left w:val="nil"/>
              <w:bottom w:val="nil"/>
              <w:right w:val="single" w:sz="4" w:space="0" w:color="auto"/>
            </w:tcBorders>
            <w:noWrap/>
            <w:vAlign w:val="bottom"/>
            <w:hideMark/>
          </w:tcPr>
          <w:p w14:paraId="147BDE54" w14:textId="77777777" w:rsidR="00A4484F" w:rsidRPr="009159BF" w:rsidRDefault="00A4484F">
            <w:pPr>
              <w:spacing w:after="0" w:line="240" w:lineRule="auto"/>
              <w:rPr>
                <w:rFonts w:eastAsia="Times New Roman" w:cs="Calibri"/>
                <w:color w:val="000000"/>
                <w:sz w:val="22"/>
                <w:szCs w:val="22"/>
                <w:lang w:eastAsia="pl-PL"/>
              </w:rPr>
            </w:pPr>
            <w:r w:rsidRPr="009159BF">
              <w:rPr>
                <w:rFonts w:eastAsia="Times New Roman" w:cs="Calibri"/>
                <w:color w:val="000000"/>
                <w:sz w:val="22"/>
                <w:szCs w:val="22"/>
                <w:lang w:eastAsia="pl-PL"/>
              </w:rPr>
              <w:t> </w:t>
            </w:r>
          </w:p>
        </w:tc>
      </w:tr>
      <w:tr w:rsidR="00A4484F" w:rsidRPr="009159BF" w14:paraId="5F053C23" w14:textId="77777777" w:rsidTr="00B85EE3">
        <w:trPr>
          <w:trHeight w:val="510"/>
        </w:trPr>
        <w:tc>
          <w:tcPr>
            <w:tcW w:w="1271" w:type="dxa"/>
            <w:gridSpan w:val="2"/>
            <w:tcBorders>
              <w:top w:val="nil"/>
              <w:left w:val="single" w:sz="4" w:space="0" w:color="auto"/>
              <w:bottom w:val="nil"/>
              <w:right w:val="nil"/>
            </w:tcBorders>
            <w:noWrap/>
            <w:vAlign w:val="center"/>
            <w:hideMark/>
          </w:tcPr>
          <w:p w14:paraId="5F3FEADB" w14:textId="77777777" w:rsidR="00A4484F" w:rsidRPr="009159BF" w:rsidRDefault="00A4484F">
            <w:pPr>
              <w:spacing w:after="0" w:line="240" w:lineRule="auto"/>
              <w:jc w:val="center"/>
              <w:rPr>
                <w:rFonts w:eastAsia="Times New Roman" w:cs="Calibri"/>
                <w:b/>
                <w:bCs/>
                <w:color w:val="000000"/>
                <w:sz w:val="18"/>
                <w:szCs w:val="18"/>
                <w:lang w:eastAsia="pl-PL"/>
              </w:rPr>
            </w:pPr>
            <w:r w:rsidRPr="009159BF">
              <w:rPr>
                <w:rFonts w:eastAsia="Times New Roman" w:cs="Calibri"/>
                <w:b/>
                <w:bCs/>
                <w:color w:val="000000"/>
                <w:sz w:val="18"/>
                <w:szCs w:val="18"/>
                <w:lang w:eastAsia="pl-PL"/>
              </w:rPr>
              <w:t>PODATNOŚĆ</w:t>
            </w:r>
          </w:p>
        </w:tc>
        <w:tc>
          <w:tcPr>
            <w:tcW w:w="479" w:type="dxa"/>
            <w:tcBorders>
              <w:top w:val="nil"/>
              <w:left w:val="nil"/>
              <w:bottom w:val="nil"/>
              <w:right w:val="single" w:sz="4" w:space="0" w:color="FFFFFF"/>
            </w:tcBorders>
            <w:shd w:val="clear" w:color="000000" w:fill="70AD47"/>
            <w:noWrap/>
            <w:vAlign w:val="bottom"/>
            <w:hideMark/>
          </w:tcPr>
          <w:p w14:paraId="3221C4C7"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3</w:t>
            </w:r>
          </w:p>
        </w:tc>
        <w:tc>
          <w:tcPr>
            <w:tcW w:w="513" w:type="dxa"/>
            <w:tcBorders>
              <w:top w:val="nil"/>
              <w:left w:val="single" w:sz="4" w:space="0" w:color="FFFFFF"/>
              <w:bottom w:val="nil"/>
              <w:right w:val="single" w:sz="4" w:space="0" w:color="FFFFFF"/>
            </w:tcBorders>
            <w:shd w:val="clear" w:color="000000" w:fill="FFC000"/>
            <w:noWrap/>
            <w:vAlign w:val="bottom"/>
            <w:hideMark/>
          </w:tcPr>
          <w:p w14:paraId="5486CB60" w14:textId="77777777" w:rsidR="00A4484F" w:rsidRPr="009159BF" w:rsidRDefault="00A4484F">
            <w:pPr>
              <w:spacing w:after="0" w:line="240" w:lineRule="auto"/>
              <w:jc w:val="right"/>
              <w:rPr>
                <w:rFonts w:eastAsia="Times New Roman" w:cs="Calibri"/>
                <w:color w:val="FFC000"/>
                <w:sz w:val="22"/>
                <w:szCs w:val="22"/>
                <w:lang w:eastAsia="pl-PL"/>
              </w:rPr>
            </w:pPr>
            <w:r w:rsidRPr="009159BF">
              <w:rPr>
                <w:rFonts w:eastAsia="Times New Roman" w:cs="Calibri"/>
                <w:color w:val="FFC000"/>
                <w:sz w:val="22"/>
                <w:szCs w:val="22"/>
                <w:lang w:eastAsia="pl-PL"/>
              </w:rPr>
              <w:t>4</w:t>
            </w:r>
          </w:p>
        </w:tc>
        <w:tc>
          <w:tcPr>
            <w:tcW w:w="386" w:type="dxa"/>
            <w:tcBorders>
              <w:top w:val="nil"/>
              <w:left w:val="single" w:sz="4" w:space="0" w:color="FFFFFF"/>
              <w:bottom w:val="nil"/>
              <w:right w:val="single" w:sz="4" w:space="0" w:color="FFFFFF"/>
            </w:tcBorders>
            <w:shd w:val="clear" w:color="000000" w:fill="70AD47"/>
            <w:noWrap/>
            <w:vAlign w:val="bottom"/>
            <w:hideMark/>
          </w:tcPr>
          <w:p w14:paraId="52350DD9"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3</w:t>
            </w:r>
          </w:p>
        </w:tc>
        <w:tc>
          <w:tcPr>
            <w:tcW w:w="523" w:type="dxa"/>
            <w:tcBorders>
              <w:top w:val="nil"/>
              <w:left w:val="single" w:sz="4" w:space="0" w:color="FFFFFF"/>
              <w:bottom w:val="nil"/>
              <w:right w:val="single" w:sz="4" w:space="0" w:color="FFFFFF"/>
            </w:tcBorders>
            <w:shd w:val="clear" w:color="000000" w:fill="FF0000"/>
            <w:noWrap/>
            <w:vAlign w:val="bottom"/>
            <w:hideMark/>
          </w:tcPr>
          <w:p w14:paraId="58610DDB" w14:textId="77777777" w:rsidR="00A4484F" w:rsidRPr="009159BF" w:rsidRDefault="00A4484F">
            <w:pPr>
              <w:spacing w:after="0" w:line="240" w:lineRule="auto"/>
              <w:jc w:val="right"/>
              <w:rPr>
                <w:rFonts w:eastAsia="Times New Roman" w:cs="Calibri"/>
                <w:color w:val="FF0000"/>
                <w:sz w:val="22"/>
                <w:szCs w:val="22"/>
                <w:lang w:eastAsia="pl-PL"/>
              </w:rPr>
            </w:pPr>
            <w:r w:rsidRPr="009159BF">
              <w:rPr>
                <w:rFonts w:eastAsia="Times New Roman" w:cs="Calibri"/>
                <w:color w:val="FF0000"/>
                <w:sz w:val="22"/>
                <w:szCs w:val="22"/>
                <w:lang w:eastAsia="pl-PL"/>
              </w:rPr>
              <w:t>5</w:t>
            </w:r>
          </w:p>
        </w:tc>
        <w:tc>
          <w:tcPr>
            <w:tcW w:w="523" w:type="dxa"/>
            <w:tcBorders>
              <w:top w:val="nil"/>
              <w:left w:val="single" w:sz="4" w:space="0" w:color="FFFFFF"/>
              <w:bottom w:val="nil"/>
              <w:right w:val="single" w:sz="4" w:space="0" w:color="FFFFFF"/>
            </w:tcBorders>
            <w:shd w:val="clear" w:color="000000" w:fill="70AD47"/>
            <w:noWrap/>
            <w:vAlign w:val="bottom"/>
            <w:hideMark/>
          </w:tcPr>
          <w:p w14:paraId="1E5D641A"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2</w:t>
            </w:r>
          </w:p>
        </w:tc>
        <w:tc>
          <w:tcPr>
            <w:tcW w:w="523" w:type="dxa"/>
            <w:tcBorders>
              <w:top w:val="nil"/>
              <w:left w:val="single" w:sz="4" w:space="0" w:color="FFFFFF"/>
              <w:bottom w:val="nil"/>
              <w:right w:val="single" w:sz="4" w:space="0" w:color="FFFFFF"/>
            </w:tcBorders>
            <w:shd w:val="clear" w:color="000000" w:fill="FF0000"/>
            <w:noWrap/>
            <w:vAlign w:val="bottom"/>
            <w:hideMark/>
          </w:tcPr>
          <w:p w14:paraId="7FD5EF3E" w14:textId="77777777" w:rsidR="00A4484F" w:rsidRPr="009159BF" w:rsidRDefault="00A4484F">
            <w:pPr>
              <w:spacing w:after="0" w:line="240" w:lineRule="auto"/>
              <w:jc w:val="right"/>
              <w:rPr>
                <w:rFonts w:eastAsia="Times New Roman" w:cs="Calibri"/>
                <w:color w:val="FF0000"/>
                <w:sz w:val="22"/>
                <w:szCs w:val="22"/>
                <w:lang w:eastAsia="pl-PL"/>
              </w:rPr>
            </w:pPr>
            <w:r w:rsidRPr="009159BF">
              <w:rPr>
                <w:rFonts w:eastAsia="Times New Roman" w:cs="Calibri"/>
                <w:color w:val="FF0000"/>
                <w:sz w:val="22"/>
                <w:szCs w:val="22"/>
                <w:lang w:eastAsia="pl-PL"/>
              </w:rPr>
              <w:t>5</w:t>
            </w:r>
          </w:p>
        </w:tc>
        <w:tc>
          <w:tcPr>
            <w:tcW w:w="522" w:type="dxa"/>
            <w:tcBorders>
              <w:top w:val="nil"/>
              <w:left w:val="single" w:sz="4" w:space="0" w:color="FFFFFF"/>
              <w:bottom w:val="nil"/>
              <w:right w:val="single" w:sz="4" w:space="0" w:color="FFFFFF"/>
            </w:tcBorders>
            <w:shd w:val="clear" w:color="000000" w:fill="70AD47"/>
            <w:noWrap/>
            <w:vAlign w:val="bottom"/>
            <w:hideMark/>
          </w:tcPr>
          <w:p w14:paraId="4D480766"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2</w:t>
            </w:r>
          </w:p>
        </w:tc>
        <w:tc>
          <w:tcPr>
            <w:tcW w:w="522" w:type="dxa"/>
            <w:tcBorders>
              <w:top w:val="nil"/>
              <w:left w:val="single" w:sz="4" w:space="0" w:color="FFFFFF"/>
              <w:bottom w:val="nil"/>
              <w:right w:val="single" w:sz="4" w:space="0" w:color="FFFFFF"/>
            </w:tcBorders>
            <w:shd w:val="clear" w:color="000000" w:fill="70AD47"/>
            <w:noWrap/>
            <w:vAlign w:val="bottom"/>
            <w:hideMark/>
          </w:tcPr>
          <w:p w14:paraId="5F50A0DB"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2</w:t>
            </w:r>
          </w:p>
        </w:tc>
        <w:tc>
          <w:tcPr>
            <w:tcW w:w="522" w:type="dxa"/>
            <w:tcBorders>
              <w:top w:val="nil"/>
              <w:left w:val="single" w:sz="4" w:space="0" w:color="FFFFFF"/>
              <w:bottom w:val="nil"/>
              <w:right w:val="single" w:sz="4" w:space="0" w:color="FFFFFF"/>
            </w:tcBorders>
            <w:shd w:val="clear" w:color="000000" w:fill="70AD47"/>
            <w:noWrap/>
            <w:vAlign w:val="bottom"/>
            <w:hideMark/>
          </w:tcPr>
          <w:p w14:paraId="3337D25E"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2</w:t>
            </w:r>
          </w:p>
        </w:tc>
        <w:tc>
          <w:tcPr>
            <w:tcW w:w="522" w:type="dxa"/>
            <w:tcBorders>
              <w:top w:val="nil"/>
              <w:left w:val="single" w:sz="4" w:space="0" w:color="FFFFFF"/>
              <w:bottom w:val="nil"/>
              <w:right w:val="single" w:sz="4" w:space="0" w:color="FFFFFF"/>
            </w:tcBorders>
            <w:shd w:val="clear" w:color="000000" w:fill="70AD47"/>
            <w:noWrap/>
            <w:vAlign w:val="bottom"/>
            <w:hideMark/>
          </w:tcPr>
          <w:p w14:paraId="7F8E2DB2"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1</w:t>
            </w:r>
          </w:p>
        </w:tc>
        <w:tc>
          <w:tcPr>
            <w:tcW w:w="522" w:type="dxa"/>
            <w:tcBorders>
              <w:top w:val="nil"/>
              <w:left w:val="single" w:sz="4" w:space="0" w:color="FFFFFF"/>
              <w:bottom w:val="nil"/>
              <w:right w:val="single" w:sz="4" w:space="0" w:color="FFFFFF"/>
            </w:tcBorders>
            <w:shd w:val="clear" w:color="000000" w:fill="70AD47"/>
            <w:noWrap/>
            <w:vAlign w:val="bottom"/>
            <w:hideMark/>
          </w:tcPr>
          <w:p w14:paraId="0C7C05CC"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3</w:t>
            </w:r>
          </w:p>
        </w:tc>
        <w:tc>
          <w:tcPr>
            <w:tcW w:w="522" w:type="dxa"/>
            <w:tcBorders>
              <w:top w:val="nil"/>
              <w:left w:val="single" w:sz="4" w:space="0" w:color="FFFFFF"/>
              <w:bottom w:val="nil"/>
              <w:right w:val="single" w:sz="4" w:space="0" w:color="FFFFFF"/>
            </w:tcBorders>
            <w:shd w:val="clear" w:color="000000" w:fill="FFC000"/>
            <w:noWrap/>
            <w:vAlign w:val="bottom"/>
            <w:hideMark/>
          </w:tcPr>
          <w:p w14:paraId="0CF7079A" w14:textId="77777777" w:rsidR="00A4484F" w:rsidRPr="009159BF" w:rsidRDefault="00A4484F">
            <w:pPr>
              <w:spacing w:after="0" w:line="240" w:lineRule="auto"/>
              <w:jc w:val="right"/>
              <w:rPr>
                <w:rFonts w:eastAsia="Times New Roman" w:cs="Calibri"/>
                <w:color w:val="FFC000"/>
                <w:sz w:val="22"/>
                <w:szCs w:val="22"/>
                <w:lang w:eastAsia="pl-PL"/>
              </w:rPr>
            </w:pPr>
            <w:r w:rsidRPr="009159BF">
              <w:rPr>
                <w:rFonts w:eastAsia="Times New Roman" w:cs="Calibri"/>
                <w:color w:val="FFC000"/>
                <w:sz w:val="22"/>
                <w:szCs w:val="22"/>
                <w:lang w:eastAsia="pl-PL"/>
              </w:rPr>
              <w:t>4</w:t>
            </w:r>
          </w:p>
        </w:tc>
        <w:tc>
          <w:tcPr>
            <w:tcW w:w="522" w:type="dxa"/>
            <w:tcBorders>
              <w:top w:val="nil"/>
              <w:left w:val="single" w:sz="4" w:space="0" w:color="FFFFFF"/>
              <w:bottom w:val="nil"/>
              <w:right w:val="single" w:sz="4" w:space="0" w:color="FFFFFF"/>
            </w:tcBorders>
            <w:shd w:val="clear" w:color="000000" w:fill="FF0000"/>
            <w:noWrap/>
            <w:vAlign w:val="bottom"/>
            <w:hideMark/>
          </w:tcPr>
          <w:p w14:paraId="7BEB6407" w14:textId="77777777" w:rsidR="00A4484F" w:rsidRPr="009159BF" w:rsidRDefault="00A4484F">
            <w:pPr>
              <w:spacing w:after="0" w:line="240" w:lineRule="auto"/>
              <w:jc w:val="right"/>
              <w:rPr>
                <w:rFonts w:eastAsia="Times New Roman" w:cs="Calibri"/>
                <w:color w:val="FF0000"/>
                <w:sz w:val="22"/>
                <w:szCs w:val="22"/>
                <w:lang w:eastAsia="pl-PL"/>
              </w:rPr>
            </w:pPr>
            <w:r w:rsidRPr="009159BF">
              <w:rPr>
                <w:rFonts w:eastAsia="Times New Roman" w:cs="Calibri"/>
                <w:color w:val="FF0000"/>
                <w:sz w:val="22"/>
                <w:szCs w:val="22"/>
                <w:lang w:eastAsia="pl-PL"/>
              </w:rPr>
              <w:t>6</w:t>
            </w:r>
          </w:p>
        </w:tc>
        <w:tc>
          <w:tcPr>
            <w:tcW w:w="522" w:type="dxa"/>
            <w:tcBorders>
              <w:top w:val="nil"/>
              <w:left w:val="single" w:sz="4" w:space="0" w:color="FFFFFF"/>
              <w:bottom w:val="nil"/>
              <w:right w:val="single" w:sz="4" w:space="0" w:color="FFFFFF"/>
            </w:tcBorders>
            <w:shd w:val="clear" w:color="000000" w:fill="70AD47"/>
            <w:noWrap/>
            <w:vAlign w:val="bottom"/>
            <w:hideMark/>
          </w:tcPr>
          <w:p w14:paraId="10694C85"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1</w:t>
            </w:r>
          </w:p>
        </w:tc>
        <w:tc>
          <w:tcPr>
            <w:tcW w:w="522" w:type="dxa"/>
            <w:tcBorders>
              <w:top w:val="nil"/>
              <w:left w:val="single" w:sz="4" w:space="0" w:color="FFFFFF"/>
              <w:bottom w:val="nil"/>
              <w:right w:val="single" w:sz="4" w:space="0" w:color="FFFFFF"/>
            </w:tcBorders>
            <w:shd w:val="clear" w:color="000000" w:fill="70AD47"/>
            <w:noWrap/>
            <w:vAlign w:val="bottom"/>
            <w:hideMark/>
          </w:tcPr>
          <w:p w14:paraId="32A9340D"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3</w:t>
            </w:r>
          </w:p>
        </w:tc>
        <w:tc>
          <w:tcPr>
            <w:tcW w:w="522" w:type="dxa"/>
            <w:tcBorders>
              <w:top w:val="nil"/>
              <w:left w:val="single" w:sz="4" w:space="0" w:color="FFFFFF"/>
              <w:bottom w:val="nil"/>
              <w:right w:val="single" w:sz="4" w:space="0" w:color="FFFFFF"/>
            </w:tcBorders>
            <w:shd w:val="clear" w:color="000000" w:fill="FF0000"/>
            <w:noWrap/>
            <w:vAlign w:val="bottom"/>
            <w:hideMark/>
          </w:tcPr>
          <w:p w14:paraId="203EB73C" w14:textId="77777777" w:rsidR="00A4484F" w:rsidRPr="009159BF" w:rsidRDefault="00A4484F">
            <w:pPr>
              <w:spacing w:after="0" w:line="240" w:lineRule="auto"/>
              <w:jc w:val="right"/>
              <w:rPr>
                <w:rFonts w:eastAsia="Times New Roman" w:cs="Calibri"/>
                <w:color w:val="FF0000"/>
                <w:sz w:val="22"/>
                <w:szCs w:val="22"/>
                <w:lang w:eastAsia="pl-PL"/>
              </w:rPr>
            </w:pPr>
            <w:r w:rsidRPr="009159BF">
              <w:rPr>
                <w:rFonts w:eastAsia="Times New Roman" w:cs="Calibri"/>
                <w:color w:val="FF0000"/>
                <w:sz w:val="22"/>
                <w:szCs w:val="22"/>
                <w:lang w:eastAsia="pl-PL"/>
              </w:rPr>
              <w:t>5</w:t>
            </w:r>
          </w:p>
        </w:tc>
        <w:tc>
          <w:tcPr>
            <w:tcW w:w="522" w:type="dxa"/>
            <w:tcBorders>
              <w:top w:val="nil"/>
              <w:left w:val="single" w:sz="4" w:space="0" w:color="FFFFFF"/>
              <w:bottom w:val="nil"/>
              <w:right w:val="single" w:sz="4" w:space="0" w:color="FFFFFF"/>
            </w:tcBorders>
            <w:shd w:val="clear" w:color="000000" w:fill="70AD47"/>
            <w:noWrap/>
            <w:vAlign w:val="bottom"/>
            <w:hideMark/>
          </w:tcPr>
          <w:p w14:paraId="21082A7A"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1</w:t>
            </w:r>
          </w:p>
        </w:tc>
        <w:tc>
          <w:tcPr>
            <w:tcW w:w="522" w:type="dxa"/>
            <w:tcBorders>
              <w:top w:val="nil"/>
              <w:left w:val="single" w:sz="4" w:space="0" w:color="FFFFFF"/>
              <w:bottom w:val="nil"/>
              <w:right w:val="single" w:sz="4" w:space="0" w:color="FFFFFF"/>
            </w:tcBorders>
            <w:shd w:val="clear" w:color="000000" w:fill="FF0000"/>
            <w:noWrap/>
            <w:vAlign w:val="bottom"/>
            <w:hideMark/>
          </w:tcPr>
          <w:p w14:paraId="51524E34" w14:textId="77777777" w:rsidR="00A4484F" w:rsidRPr="009159BF" w:rsidRDefault="00A4484F">
            <w:pPr>
              <w:spacing w:after="0" w:line="240" w:lineRule="auto"/>
              <w:jc w:val="right"/>
              <w:rPr>
                <w:rFonts w:eastAsia="Times New Roman" w:cs="Calibri"/>
                <w:color w:val="FF0000"/>
                <w:sz w:val="22"/>
                <w:szCs w:val="22"/>
                <w:lang w:eastAsia="pl-PL"/>
              </w:rPr>
            </w:pPr>
            <w:r w:rsidRPr="009159BF">
              <w:rPr>
                <w:rFonts w:eastAsia="Times New Roman" w:cs="Calibri"/>
                <w:color w:val="FF0000"/>
                <w:sz w:val="22"/>
                <w:szCs w:val="22"/>
                <w:lang w:eastAsia="pl-PL"/>
              </w:rPr>
              <w:t>5</w:t>
            </w:r>
          </w:p>
        </w:tc>
        <w:tc>
          <w:tcPr>
            <w:tcW w:w="522" w:type="dxa"/>
            <w:tcBorders>
              <w:top w:val="nil"/>
              <w:left w:val="single" w:sz="4" w:space="0" w:color="FFFFFF"/>
              <w:bottom w:val="nil"/>
              <w:right w:val="single" w:sz="4" w:space="0" w:color="FFFFFF"/>
            </w:tcBorders>
            <w:shd w:val="clear" w:color="000000" w:fill="70AD47"/>
            <w:noWrap/>
            <w:vAlign w:val="bottom"/>
            <w:hideMark/>
          </w:tcPr>
          <w:p w14:paraId="5D8F1075"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3</w:t>
            </w:r>
          </w:p>
        </w:tc>
        <w:tc>
          <w:tcPr>
            <w:tcW w:w="522" w:type="dxa"/>
            <w:tcBorders>
              <w:top w:val="nil"/>
              <w:left w:val="single" w:sz="4" w:space="0" w:color="FFFFFF"/>
              <w:bottom w:val="nil"/>
              <w:right w:val="single" w:sz="4" w:space="0" w:color="FFFFFF"/>
            </w:tcBorders>
            <w:shd w:val="clear" w:color="auto" w:fill="FF0000"/>
            <w:noWrap/>
            <w:vAlign w:val="bottom"/>
            <w:hideMark/>
          </w:tcPr>
          <w:p w14:paraId="5477441A" w14:textId="77777777" w:rsidR="00A4484F" w:rsidRPr="009159BF" w:rsidRDefault="00A4484F">
            <w:pPr>
              <w:spacing w:after="0" w:line="240" w:lineRule="auto"/>
              <w:jc w:val="right"/>
              <w:rPr>
                <w:rFonts w:eastAsia="Times New Roman" w:cs="Calibri"/>
                <w:color w:val="FFC000"/>
                <w:sz w:val="22"/>
                <w:szCs w:val="22"/>
                <w:lang w:eastAsia="pl-PL"/>
              </w:rPr>
            </w:pPr>
          </w:p>
        </w:tc>
        <w:tc>
          <w:tcPr>
            <w:tcW w:w="522" w:type="dxa"/>
            <w:tcBorders>
              <w:top w:val="nil"/>
              <w:left w:val="single" w:sz="4" w:space="0" w:color="FFFFFF"/>
              <w:bottom w:val="nil"/>
              <w:right w:val="single" w:sz="4" w:space="0" w:color="FFFFFF"/>
            </w:tcBorders>
            <w:shd w:val="clear" w:color="000000" w:fill="70AD47"/>
            <w:noWrap/>
            <w:vAlign w:val="bottom"/>
            <w:hideMark/>
          </w:tcPr>
          <w:p w14:paraId="7E7C6CFD"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2</w:t>
            </w:r>
          </w:p>
        </w:tc>
        <w:tc>
          <w:tcPr>
            <w:tcW w:w="522" w:type="dxa"/>
            <w:tcBorders>
              <w:top w:val="nil"/>
              <w:left w:val="single" w:sz="4" w:space="0" w:color="FFFFFF"/>
              <w:bottom w:val="nil"/>
              <w:right w:val="nil"/>
            </w:tcBorders>
            <w:shd w:val="clear" w:color="000000" w:fill="70AD47"/>
            <w:noWrap/>
            <w:vAlign w:val="bottom"/>
            <w:hideMark/>
          </w:tcPr>
          <w:p w14:paraId="066E140F"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2</w:t>
            </w:r>
          </w:p>
        </w:tc>
        <w:tc>
          <w:tcPr>
            <w:tcW w:w="522" w:type="dxa"/>
            <w:tcBorders>
              <w:top w:val="nil"/>
              <w:left w:val="single" w:sz="4" w:space="0" w:color="FFFFFF"/>
              <w:bottom w:val="nil"/>
              <w:right w:val="nil"/>
            </w:tcBorders>
            <w:shd w:val="clear" w:color="000000" w:fill="70AD47"/>
            <w:noWrap/>
            <w:vAlign w:val="bottom"/>
            <w:hideMark/>
          </w:tcPr>
          <w:p w14:paraId="48043786"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3</w:t>
            </w:r>
          </w:p>
        </w:tc>
        <w:tc>
          <w:tcPr>
            <w:tcW w:w="522" w:type="dxa"/>
            <w:tcBorders>
              <w:top w:val="nil"/>
              <w:left w:val="single" w:sz="4" w:space="0" w:color="FFFFFF"/>
              <w:bottom w:val="nil"/>
              <w:right w:val="nil"/>
            </w:tcBorders>
            <w:shd w:val="clear" w:color="000000" w:fill="70AD47"/>
            <w:noWrap/>
            <w:vAlign w:val="bottom"/>
            <w:hideMark/>
          </w:tcPr>
          <w:p w14:paraId="64D2F2BC"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3</w:t>
            </w:r>
          </w:p>
        </w:tc>
        <w:tc>
          <w:tcPr>
            <w:tcW w:w="190" w:type="dxa"/>
            <w:tcBorders>
              <w:top w:val="nil"/>
              <w:left w:val="nil"/>
              <w:bottom w:val="nil"/>
              <w:right w:val="nil"/>
            </w:tcBorders>
            <w:noWrap/>
            <w:vAlign w:val="bottom"/>
            <w:hideMark/>
          </w:tcPr>
          <w:p w14:paraId="0BB6F516" w14:textId="77777777" w:rsidR="00A4484F" w:rsidRPr="009159BF" w:rsidRDefault="00A4484F">
            <w:pPr>
              <w:spacing w:after="0" w:line="240" w:lineRule="auto"/>
              <w:jc w:val="right"/>
              <w:rPr>
                <w:rFonts w:eastAsia="Times New Roman" w:cs="Calibri"/>
                <w:color w:val="70AD47"/>
                <w:sz w:val="22"/>
                <w:szCs w:val="22"/>
                <w:lang w:eastAsia="pl-PL"/>
              </w:rPr>
            </w:pPr>
          </w:p>
        </w:tc>
        <w:tc>
          <w:tcPr>
            <w:tcW w:w="190" w:type="dxa"/>
            <w:tcBorders>
              <w:top w:val="nil"/>
              <w:left w:val="nil"/>
              <w:bottom w:val="nil"/>
              <w:right w:val="single" w:sz="4" w:space="0" w:color="auto"/>
            </w:tcBorders>
            <w:noWrap/>
            <w:vAlign w:val="bottom"/>
            <w:hideMark/>
          </w:tcPr>
          <w:p w14:paraId="04E4F7DB" w14:textId="77777777" w:rsidR="00A4484F" w:rsidRPr="009159BF" w:rsidRDefault="00A4484F">
            <w:pPr>
              <w:spacing w:after="0" w:line="240" w:lineRule="auto"/>
              <w:rPr>
                <w:rFonts w:eastAsia="Times New Roman" w:cs="Calibri"/>
                <w:color w:val="000000"/>
                <w:sz w:val="22"/>
                <w:szCs w:val="22"/>
                <w:lang w:eastAsia="pl-PL"/>
              </w:rPr>
            </w:pPr>
            <w:r w:rsidRPr="009159BF">
              <w:rPr>
                <w:rFonts w:eastAsia="Times New Roman" w:cs="Calibri"/>
                <w:color w:val="000000"/>
                <w:sz w:val="22"/>
                <w:szCs w:val="22"/>
                <w:lang w:eastAsia="pl-PL"/>
              </w:rPr>
              <w:t> </w:t>
            </w:r>
          </w:p>
        </w:tc>
      </w:tr>
      <w:tr w:rsidR="00A4484F" w:rsidRPr="009159BF" w14:paraId="04C98A1D" w14:textId="77777777" w:rsidTr="00B85EE3">
        <w:trPr>
          <w:trHeight w:val="510"/>
        </w:trPr>
        <w:tc>
          <w:tcPr>
            <w:tcW w:w="563" w:type="dxa"/>
            <w:tcBorders>
              <w:top w:val="nil"/>
              <w:left w:val="single" w:sz="4" w:space="0" w:color="auto"/>
              <w:bottom w:val="nil"/>
              <w:right w:val="nil"/>
            </w:tcBorders>
            <w:noWrap/>
            <w:vAlign w:val="bottom"/>
            <w:hideMark/>
          </w:tcPr>
          <w:p w14:paraId="66E0F1AA" w14:textId="77777777" w:rsidR="00A4484F" w:rsidRPr="009159BF" w:rsidRDefault="00A4484F">
            <w:pPr>
              <w:spacing w:after="0" w:line="240" w:lineRule="auto"/>
              <w:rPr>
                <w:rFonts w:eastAsia="Times New Roman" w:cs="Calibri"/>
                <w:color w:val="000000"/>
                <w:sz w:val="22"/>
                <w:szCs w:val="22"/>
                <w:lang w:eastAsia="pl-PL"/>
              </w:rPr>
            </w:pPr>
            <w:r w:rsidRPr="009159BF">
              <w:rPr>
                <w:rFonts w:eastAsia="Times New Roman" w:cs="Calibri"/>
                <w:color w:val="000000"/>
                <w:sz w:val="22"/>
                <w:szCs w:val="22"/>
                <w:lang w:eastAsia="pl-PL"/>
              </w:rPr>
              <w:t> </w:t>
            </w:r>
          </w:p>
        </w:tc>
        <w:tc>
          <w:tcPr>
            <w:tcW w:w="708" w:type="dxa"/>
            <w:tcBorders>
              <w:top w:val="nil"/>
              <w:left w:val="nil"/>
              <w:bottom w:val="nil"/>
              <w:right w:val="nil"/>
            </w:tcBorders>
            <w:noWrap/>
            <w:vAlign w:val="bottom"/>
            <w:hideMark/>
          </w:tcPr>
          <w:p w14:paraId="5EA3F6A0" w14:textId="77777777" w:rsidR="00A4484F" w:rsidRPr="009159BF" w:rsidRDefault="00A4484F">
            <w:pPr>
              <w:spacing w:after="0" w:line="240" w:lineRule="auto"/>
              <w:rPr>
                <w:rFonts w:eastAsia="Times New Roman" w:cs="Calibri"/>
                <w:color w:val="000000"/>
                <w:sz w:val="22"/>
                <w:szCs w:val="22"/>
                <w:lang w:eastAsia="pl-PL"/>
              </w:rPr>
            </w:pPr>
          </w:p>
        </w:tc>
        <w:tc>
          <w:tcPr>
            <w:tcW w:w="479" w:type="dxa"/>
            <w:tcBorders>
              <w:top w:val="nil"/>
              <w:left w:val="nil"/>
              <w:bottom w:val="nil"/>
              <w:right w:val="nil"/>
            </w:tcBorders>
            <w:noWrap/>
            <w:vAlign w:val="bottom"/>
            <w:hideMark/>
          </w:tcPr>
          <w:p w14:paraId="5339393B" w14:textId="77777777" w:rsidR="00A4484F" w:rsidRPr="009159BF" w:rsidRDefault="00A4484F">
            <w:pPr>
              <w:spacing w:after="0" w:line="240" w:lineRule="auto"/>
              <w:rPr>
                <w:rFonts w:eastAsia="Times New Roman" w:cs="Times New Roman"/>
                <w:sz w:val="20"/>
                <w:szCs w:val="20"/>
                <w:lang w:eastAsia="pl-PL"/>
              </w:rPr>
            </w:pPr>
          </w:p>
        </w:tc>
        <w:tc>
          <w:tcPr>
            <w:tcW w:w="513" w:type="dxa"/>
            <w:tcBorders>
              <w:top w:val="nil"/>
              <w:left w:val="nil"/>
              <w:bottom w:val="nil"/>
              <w:right w:val="nil"/>
            </w:tcBorders>
            <w:noWrap/>
            <w:vAlign w:val="bottom"/>
            <w:hideMark/>
          </w:tcPr>
          <w:p w14:paraId="555575DB" w14:textId="77777777" w:rsidR="00A4484F" w:rsidRPr="009159BF" w:rsidRDefault="00A4484F">
            <w:pPr>
              <w:spacing w:after="0" w:line="240" w:lineRule="auto"/>
              <w:rPr>
                <w:rFonts w:eastAsia="Times New Roman" w:cs="Times New Roman"/>
                <w:sz w:val="20"/>
                <w:szCs w:val="20"/>
                <w:lang w:eastAsia="pl-PL"/>
              </w:rPr>
            </w:pPr>
          </w:p>
        </w:tc>
        <w:tc>
          <w:tcPr>
            <w:tcW w:w="386" w:type="dxa"/>
            <w:tcBorders>
              <w:top w:val="nil"/>
              <w:left w:val="nil"/>
              <w:bottom w:val="nil"/>
              <w:right w:val="nil"/>
            </w:tcBorders>
            <w:noWrap/>
            <w:vAlign w:val="bottom"/>
            <w:hideMark/>
          </w:tcPr>
          <w:p w14:paraId="4A974234" w14:textId="77777777" w:rsidR="00A4484F" w:rsidRPr="009159BF" w:rsidRDefault="00A4484F">
            <w:pPr>
              <w:spacing w:after="0" w:line="240" w:lineRule="auto"/>
              <w:rPr>
                <w:rFonts w:eastAsia="Times New Roman" w:cs="Times New Roman"/>
                <w:sz w:val="20"/>
                <w:szCs w:val="20"/>
                <w:lang w:eastAsia="pl-PL"/>
              </w:rPr>
            </w:pPr>
          </w:p>
        </w:tc>
        <w:tc>
          <w:tcPr>
            <w:tcW w:w="523" w:type="dxa"/>
            <w:tcBorders>
              <w:top w:val="nil"/>
              <w:left w:val="nil"/>
              <w:bottom w:val="nil"/>
              <w:right w:val="nil"/>
            </w:tcBorders>
            <w:noWrap/>
            <w:vAlign w:val="bottom"/>
            <w:hideMark/>
          </w:tcPr>
          <w:p w14:paraId="27D39118" w14:textId="77777777" w:rsidR="00A4484F" w:rsidRPr="009159BF" w:rsidRDefault="00A4484F">
            <w:pPr>
              <w:spacing w:after="0" w:line="240" w:lineRule="auto"/>
              <w:rPr>
                <w:rFonts w:eastAsia="Times New Roman" w:cs="Times New Roman"/>
                <w:sz w:val="20"/>
                <w:szCs w:val="20"/>
                <w:lang w:eastAsia="pl-PL"/>
              </w:rPr>
            </w:pPr>
          </w:p>
        </w:tc>
        <w:tc>
          <w:tcPr>
            <w:tcW w:w="523" w:type="dxa"/>
            <w:tcBorders>
              <w:top w:val="nil"/>
              <w:left w:val="nil"/>
              <w:bottom w:val="nil"/>
              <w:right w:val="nil"/>
            </w:tcBorders>
            <w:noWrap/>
            <w:vAlign w:val="bottom"/>
            <w:hideMark/>
          </w:tcPr>
          <w:p w14:paraId="7A721524" w14:textId="77777777" w:rsidR="00A4484F" w:rsidRPr="009159BF" w:rsidRDefault="00A4484F">
            <w:pPr>
              <w:spacing w:after="0" w:line="240" w:lineRule="auto"/>
              <w:rPr>
                <w:rFonts w:eastAsia="Times New Roman" w:cs="Times New Roman"/>
                <w:sz w:val="20"/>
                <w:szCs w:val="20"/>
                <w:lang w:eastAsia="pl-PL"/>
              </w:rPr>
            </w:pPr>
          </w:p>
        </w:tc>
        <w:tc>
          <w:tcPr>
            <w:tcW w:w="523" w:type="dxa"/>
            <w:tcBorders>
              <w:top w:val="nil"/>
              <w:left w:val="nil"/>
              <w:bottom w:val="nil"/>
              <w:right w:val="nil"/>
            </w:tcBorders>
            <w:noWrap/>
            <w:vAlign w:val="bottom"/>
            <w:hideMark/>
          </w:tcPr>
          <w:p w14:paraId="05A1F49A"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3131686D"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4F7FE514"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7884150B"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7E282C98"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6643CF1C"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526D43CE"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44CF1F7C"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58F7B63B"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3216DBA3"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31F4CCC4"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176038CC"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616FA96C"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13C380BC"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4E2E605F"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6433FF91"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39E03C76"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6A7C4C16"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3D7FE44C" w14:textId="77777777" w:rsidR="00A4484F" w:rsidRPr="009159BF" w:rsidRDefault="00A4484F">
            <w:pPr>
              <w:spacing w:after="0" w:line="240" w:lineRule="auto"/>
              <w:rPr>
                <w:rFonts w:eastAsia="Times New Roman" w:cs="Times New Roman"/>
                <w:sz w:val="20"/>
                <w:szCs w:val="20"/>
                <w:lang w:eastAsia="pl-PL"/>
              </w:rPr>
            </w:pPr>
          </w:p>
        </w:tc>
        <w:tc>
          <w:tcPr>
            <w:tcW w:w="190" w:type="dxa"/>
            <w:tcBorders>
              <w:top w:val="nil"/>
              <w:left w:val="nil"/>
              <w:bottom w:val="nil"/>
              <w:right w:val="nil"/>
            </w:tcBorders>
            <w:noWrap/>
            <w:vAlign w:val="bottom"/>
            <w:hideMark/>
          </w:tcPr>
          <w:p w14:paraId="6E661E8F" w14:textId="77777777" w:rsidR="00A4484F" w:rsidRPr="009159BF" w:rsidRDefault="00A4484F">
            <w:pPr>
              <w:spacing w:after="0" w:line="240" w:lineRule="auto"/>
              <w:rPr>
                <w:rFonts w:eastAsia="Times New Roman" w:cs="Times New Roman"/>
                <w:sz w:val="20"/>
                <w:szCs w:val="20"/>
                <w:lang w:eastAsia="pl-PL"/>
              </w:rPr>
            </w:pPr>
          </w:p>
        </w:tc>
        <w:tc>
          <w:tcPr>
            <w:tcW w:w="190" w:type="dxa"/>
            <w:tcBorders>
              <w:top w:val="nil"/>
              <w:left w:val="nil"/>
              <w:bottom w:val="nil"/>
              <w:right w:val="single" w:sz="4" w:space="0" w:color="auto"/>
            </w:tcBorders>
            <w:noWrap/>
            <w:vAlign w:val="bottom"/>
            <w:hideMark/>
          </w:tcPr>
          <w:p w14:paraId="5EAF43D1" w14:textId="77777777" w:rsidR="00A4484F" w:rsidRPr="009159BF" w:rsidRDefault="00A4484F">
            <w:pPr>
              <w:spacing w:after="0" w:line="240" w:lineRule="auto"/>
              <w:rPr>
                <w:rFonts w:eastAsia="Times New Roman" w:cs="Calibri"/>
                <w:color w:val="000000"/>
                <w:sz w:val="22"/>
                <w:szCs w:val="22"/>
                <w:lang w:eastAsia="pl-PL"/>
              </w:rPr>
            </w:pPr>
            <w:r w:rsidRPr="009159BF">
              <w:rPr>
                <w:rFonts w:eastAsia="Times New Roman" w:cs="Calibri"/>
                <w:color w:val="000000"/>
                <w:sz w:val="22"/>
                <w:szCs w:val="22"/>
                <w:lang w:eastAsia="pl-PL"/>
              </w:rPr>
              <w:t> </w:t>
            </w:r>
          </w:p>
        </w:tc>
      </w:tr>
      <w:tr w:rsidR="00A4484F" w:rsidRPr="009159BF" w14:paraId="0A11089E" w14:textId="77777777" w:rsidTr="00B85EE3">
        <w:trPr>
          <w:trHeight w:val="510"/>
        </w:trPr>
        <w:tc>
          <w:tcPr>
            <w:tcW w:w="563" w:type="dxa"/>
            <w:tcBorders>
              <w:top w:val="nil"/>
              <w:left w:val="single" w:sz="4" w:space="0" w:color="auto"/>
              <w:bottom w:val="nil"/>
              <w:right w:val="nil"/>
            </w:tcBorders>
            <w:noWrap/>
            <w:vAlign w:val="bottom"/>
            <w:hideMark/>
          </w:tcPr>
          <w:p w14:paraId="42C41E34" w14:textId="77777777" w:rsidR="00A4484F" w:rsidRPr="009159BF" w:rsidRDefault="00A4484F">
            <w:pPr>
              <w:spacing w:after="0" w:line="240" w:lineRule="auto"/>
              <w:rPr>
                <w:rFonts w:eastAsia="Times New Roman" w:cs="Calibri"/>
                <w:color w:val="000000"/>
                <w:sz w:val="22"/>
                <w:szCs w:val="22"/>
                <w:lang w:eastAsia="pl-PL"/>
              </w:rPr>
            </w:pPr>
            <w:r w:rsidRPr="009159BF">
              <w:rPr>
                <w:rFonts w:eastAsia="Times New Roman" w:cs="Calibri"/>
                <w:color w:val="000000"/>
                <w:sz w:val="22"/>
                <w:szCs w:val="22"/>
                <w:lang w:eastAsia="pl-PL"/>
              </w:rPr>
              <w:t> </w:t>
            </w:r>
          </w:p>
        </w:tc>
        <w:tc>
          <w:tcPr>
            <w:tcW w:w="10441" w:type="dxa"/>
            <w:gridSpan w:val="20"/>
            <w:tcBorders>
              <w:top w:val="nil"/>
              <w:left w:val="nil"/>
              <w:bottom w:val="nil"/>
              <w:right w:val="nil"/>
            </w:tcBorders>
            <w:noWrap/>
            <w:vAlign w:val="center"/>
            <w:hideMark/>
          </w:tcPr>
          <w:p w14:paraId="78C7760C" w14:textId="77777777" w:rsidR="00A4484F" w:rsidRPr="009159BF" w:rsidRDefault="00A4484F">
            <w:pPr>
              <w:spacing w:after="0" w:line="240" w:lineRule="auto"/>
              <w:rPr>
                <w:rFonts w:eastAsia="Times New Roman" w:cs="Calibri"/>
                <w:b/>
                <w:bCs/>
                <w:color w:val="000000"/>
                <w:sz w:val="22"/>
                <w:szCs w:val="22"/>
                <w:lang w:eastAsia="pl-PL"/>
              </w:rPr>
            </w:pPr>
            <w:r w:rsidRPr="009159BF">
              <w:rPr>
                <w:rFonts w:eastAsia="Times New Roman" w:cs="Calibri"/>
                <w:b/>
                <w:bCs/>
                <w:color w:val="000000"/>
                <w:sz w:val="22"/>
                <w:szCs w:val="22"/>
                <w:lang w:eastAsia="pl-PL"/>
              </w:rPr>
              <w:t>Szczegółowe analizy w ramach 2. filaru (tj. analizę ryzyka) należy przeprowadzić dla następujących czynników:</w:t>
            </w:r>
          </w:p>
        </w:tc>
        <w:tc>
          <w:tcPr>
            <w:tcW w:w="522" w:type="dxa"/>
            <w:tcBorders>
              <w:top w:val="nil"/>
              <w:left w:val="nil"/>
              <w:bottom w:val="nil"/>
              <w:right w:val="nil"/>
            </w:tcBorders>
            <w:noWrap/>
            <w:vAlign w:val="bottom"/>
            <w:hideMark/>
          </w:tcPr>
          <w:p w14:paraId="17089D4D" w14:textId="77777777" w:rsidR="00A4484F" w:rsidRPr="009159BF" w:rsidRDefault="00A4484F">
            <w:pPr>
              <w:spacing w:after="0" w:line="240" w:lineRule="auto"/>
              <w:rPr>
                <w:rFonts w:eastAsia="Times New Roman" w:cs="Calibri"/>
                <w:b/>
                <w:bCs/>
                <w:color w:val="000000"/>
                <w:sz w:val="22"/>
                <w:szCs w:val="22"/>
                <w:lang w:eastAsia="pl-PL"/>
              </w:rPr>
            </w:pPr>
          </w:p>
        </w:tc>
        <w:tc>
          <w:tcPr>
            <w:tcW w:w="522" w:type="dxa"/>
            <w:vMerge w:val="restart"/>
            <w:tcBorders>
              <w:top w:val="nil"/>
              <w:left w:val="nil"/>
              <w:bottom w:val="nil"/>
              <w:right w:val="nil"/>
            </w:tcBorders>
            <w:noWrap/>
            <w:textDirection w:val="btLr"/>
            <w:vAlign w:val="center"/>
            <w:hideMark/>
          </w:tcPr>
          <w:p w14:paraId="40875F06" w14:textId="77777777" w:rsidR="00A4484F" w:rsidRPr="009159BF" w:rsidRDefault="00A4484F">
            <w:pPr>
              <w:spacing w:after="0" w:line="240" w:lineRule="auto"/>
              <w:jc w:val="center"/>
              <w:rPr>
                <w:rFonts w:eastAsia="Times New Roman" w:cs="Calibri"/>
                <w:b/>
                <w:bCs/>
                <w:color w:val="000000"/>
                <w:sz w:val="22"/>
                <w:szCs w:val="22"/>
                <w:lang w:eastAsia="pl-PL"/>
              </w:rPr>
            </w:pPr>
            <w:r w:rsidRPr="009159BF">
              <w:rPr>
                <w:rFonts w:eastAsia="Times New Roman" w:cs="Calibri"/>
                <w:b/>
                <w:bCs/>
                <w:color w:val="000000"/>
                <w:sz w:val="22"/>
                <w:szCs w:val="22"/>
                <w:lang w:eastAsia="pl-PL"/>
              </w:rPr>
              <w:t>SKALA</w:t>
            </w:r>
          </w:p>
        </w:tc>
        <w:tc>
          <w:tcPr>
            <w:tcW w:w="522" w:type="dxa"/>
            <w:tcBorders>
              <w:top w:val="nil"/>
              <w:left w:val="nil"/>
              <w:bottom w:val="nil"/>
              <w:right w:val="nil"/>
            </w:tcBorders>
            <w:shd w:val="clear" w:color="000000" w:fill="375623"/>
            <w:noWrap/>
            <w:vAlign w:val="bottom"/>
            <w:hideMark/>
          </w:tcPr>
          <w:p w14:paraId="24555108" w14:textId="77777777" w:rsidR="00A4484F" w:rsidRPr="009159BF" w:rsidRDefault="00A4484F">
            <w:pPr>
              <w:spacing w:after="0" w:line="240" w:lineRule="auto"/>
              <w:rPr>
                <w:rFonts w:eastAsia="Times New Roman" w:cs="Calibri"/>
                <w:color w:val="000000"/>
                <w:sz w:val="22"/>
                <w:szCs w:val="22"/>
                <w:lang w:eastAsia="pl-PL"/>
              </w:rPr>
            </w:pPr>
            <w:r w:rsidRPr="009159BF">
              <w:rPr>
                <w:rFonts w:eastAsia="Times New Roman" w:cs="Calibri"/>
                <w:color w:val="000000"/>
                <w:sz w:val="22"/>
                <w:szCs w:val="22"/>
                <w:lang w:eastAsia="pl-PL"/>
              </w:rPr>
              <w:t> </w:t>
            </w:r>
          </w:p>
        </w:tc>
        <w:tc>
          <w:tcPr>
            <w:tcW w:w="1234" w:type="dxa"/>
            <w:gridSpan w:val="3"/>
            <w:tcBorders>
              <w:top w:val="nil"/>
              <w:left w:val="nil"/>
              <w:bottom w:val="nil"/>
              <w:right w:val="nil"/>
            </w:tcBorders>
            <w:noWrap/>
            <w:vAlign w:val="center"/>
            <w:hideMark/>
          </w:tcPr>
          <w:p w14:paraId="7812704D" w14:textId="77777777" w:rsidR="00A4484F" w:rsidRPr="009159BF" w:rsidRDefault="00A4484F">
            <w:pPr>
              <w:spacing w:after="0" w:line="240" w:lineRule="auto"/>
              <w:rPr>
                <w:rFonts w:eastAsia="Times New Roman" w:cs="Calibri"/>
                <w:color w:val="000000"/>
                <w:sz w:val="22"/>
                <w:szCs w:val="22"/>
                <w:lang w:eastAsia="pl-PL"/>
              </w:rPr>
            </w:pPr>
            <w:r w:rsidRPr="009159BF">
              <w:rPr>
                <w:rFonts w:eastAsia="Times New Roman" w:cs="Calibri"/>
                <w:color w:val="000000"/>
                <w:sz w:val="22"/>
                <w:szCs w:val="22"/>
                <w:lang w:eastAsia="pl-PL"/>
              </w:rPr>
              <w:t>Nie dotyczy</w:t>
            </w:r>
          </w:p>
        </w:tc>
        <w:tc>
          <w:tcPr>
            <w:tcW w:w="190" w:type="dxa"/>
            <w:tcBorders>
              <w:top w:val="nil"/>
              <w:left w:val="nil"/>
              <w:bottom w:val="nil"/>
              <w:right w:val="single" w:sz="4" w:space="0" w:color="auto"/>
            </w:tcBorders>
            <w:noWrap/>
            <w:vAlign w:val="bottom"/>
            <w:hideMark/>
          </w:tcPr>
          <w:p w14:paraId="766B365A" w14:textId="77777777" w:rsidR="00A4484F" w:rsidRPr="009159BF" w:rsidRDefault="00A4484F">
            <w:pPr>
              <w:spacing w:after="0" w:line="240" w:lineRule="auto"/>
              <w:rPr>
                <w:rFonts w:eastAsia="Times New Roman" w:cs="Calibri"/>
                <w:color w:val="000000"/>
                <w:sz w:val="22"/>
                <w:szCs w:val="22"/>
                <w:lang w:eastAsia="pl-PL"/>
              </w:rPr>
            </w:pPr>
            <w:r w:rsidRPr="009159BF">
              <w:rPr>
                <w:rFonts w:eastAsia="Times New Roman" w:cs="Calibri"/>
                <w:color w:val="000000"/>
                <w:sz w:val="22"/>
                <w:szCs w:val="22"/>
                <w:lang w:eastAsia="pl-PL"/>
              </w:rPr>
              <w:t> </w:t>
            </w:r>
          </w:p>
        </w:tc>
      </w:tr>
      <w:tr w:rsidR="00A4484F" w:rsidRPr="009159BF" w14:paraId="20479392" w14:textId="77777777" w:rsidTr="00B85EE3">
        <w:trPr>
          <w:trHeight w:val="240"/>
        </w:trPr>
        <w:tc>
          <w:tcPr>
            <w:tcW w:w="563" w:type="dxa"/>
            <w:tcBorders>
              <w:top w:val="nil"/>
              <w:left w:val="single" w:sz="4" w:space="0" w:color="auto"/>
              <w:bottom w:val="nil"/>
              <w:right w:val="nil"/>
            </w:tcBorders>
            <w:noWrap/>
            <w:vAlign w:val="bottom"/>
            <w:hideMark/>
          </w:tcPr>
          <w:p w14:paraId="4A845ADB" w14:textId="77777777" w:rsidR="00A4484F" w:rsidRPr="009159BF" w:rsidRDefault="00A4484F">
            <w:pPr>
              <w:spacing w:after="0" w:line="240" w:lineRule="auto"/>
              <w:rPr>
                <w:rFonts w:eastAsia="Times New Roman" w:cs="Calibri"/>
                <w:color w:val="000000"/>
                <w:sz w:val="22"/>
                <w:szCs w:val="22"/>
                <w:lang w:eastAsia="pl-PL"/>
              </w:rPr>
            </w:pPr>
            <w:r w:rsidRPr="009159BF">
              <w:rPr>
                <w:rFonts w:eastAsia="Times New Roman" w:cs="Calibri"/>
                <w:color w:val="000000"/>
                <w:sz w:val="22"/>
                <w:szCs w:val="22"/>
                <w:lang w:eastAsia="pl-PL"/>
              </w:rPr>
              <w:t> </w:t>
            </w:r>
          </w:p>
        </w:tc>
        <w:tc>
          <w:tcPr>
            <w:tcW w:w="2609" w:type="dxa"/>
            <w:gridSpan w:val="5"/>
            <w:tcBorders>
              <w:top w:val="nil"/>
              <w:left w:val="nil"/>
              <w:bottom w:val="nil"/>
              <w:right w:val="nil"/>
            </w:tcBorders>
            <w:noWrap/>
            <w:vAlign w:val="center"/>
            <w:hideMark/>
          </w:tcPr>
          <w:p w14:paraId="529E6C02" w14:textId="77777777" w:rsidR="00A4484F" w:rsidRPr="009159BF" w:rsidRDefault="00A4484F">
            <w:pPr>
              <w:spacing w:after="0" w:line="240" w:lineRule="auto"/>
              <w:rPr>
                <w:rFonts w:eastAsia="Times New Roman" w:cs="Calibri"/>
                <w:color w:val="000000"/>
                <w:sz w:val="20"/>
                <w:szCs w:val="20"/>
                <w:lang w:eastAsia="pl-PL"/>
              </w:rPr>
            </w:pPr>
            <w:r w:rsidRPr="009159BF">
              <w:rPr>
                <w:rFonts w:eastAsia="Times New Roman" w:cs="Calibri"/>
                <w:color w:val="000000"/>
                <w:sz w:val="20"/>
                <w:szCs w:val="20"/>
                <w:lang w:eastAsia="pl-PL"/>
              </w:rPr>
              <w:t>Ekstremalne opady deszczu</w:t>
            </w:r>
          </w:p>
        </w:tc>
        <w:tc>
          <w:tcPr>
            <w:tcW w:w="523" w:type="dxa"/>
            <w:tcBorders>
              <w:top w:val="nil"/>
              <w:left w:val="nil"/>
              <w:bottom w:val="nil"/>
              <w:right w:val="nil"/>
            </w:tcBorders>
            <w:noWrap/>
            <w:vAlign w:val="bottom"/>
            <w:hideMark/>
          </w:tcPr>
          <w:p w14:paraId="22A26A83" w14:textId="77777777" w:rsidR="00A4484F" w:rsidRPr="009159BF" w:rsidRDefault="00A4484F">
            <w:pPr>
              <w:spacing w:after="0" w:line="240" w:lineRule="auto"/>
              <w:rPr>
                <w:rFonts w:eastAsia="Times New Roman" w:cs="Calibri"/>
                <w:color w:val="000000"/>
                <w:sz w:val="18"/>
                <w:szCs w:val="18"/>
                <w:lang w:eastAsia="pl-PL"/>
              </w:rPr>
            </w:pPr>
          </w:p>
        </w:tc>
        <w:tc>
          <w:tcPr>
            <w:tcW w:w="523" w:type="dxa"/>
            <w:tcBorders>
              <w:top w:val="nil"/>
              <w:left w:val="nil"/>
              <w:bottom w:val="nil"/>
              <w:right w:val="nil"/>
            </w:tcBorders>
            <w:noWrap/>
            <w:vAlign w:val="bottom"/>
            <w:hideMark/>
          </w:tcPr>
          <w:p w14:paraId="4BDCD8A4"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726FD621"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4776A5ED"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2DC84B57"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77FF2510"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123DDC90"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6A433CA1"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3079CECC"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4BFF2793"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169E067A"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476B2227"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740A15F8"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41F9C933"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26A877FB"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280F927B" w14:textId="77777777" w:rsidR="00A4484F" w:rsidRPr="009159BF" w:rsidRDefault="00A4484F">
            <w:pPr>
              <w:spacing w:after="0" w:line="240" w:lineRule="auto"/>
              <w:rPr>
                <w:rFonts w:eastAsia="Times New Roman" w:cs="Times New Roman"/>
                <w:sz w:val="20"/>
                <w:szCs w:val="20"/>
                <w:lang w:eastAsia="pl-PL"/>
              </w:rPr>
            </w:pPr>
          </w:p>
        </w:tc>
        <w:tc>
          <w:tcPr>
            <w:tcW w:w="522" w:type="dxa"/>
            <w:vMerge/>
            <w:tcBorders>
              <w:top w:val="nil"/>
              <w:left w:val="nil"/>
              <w:bottom w:val="nil"/>
              <w:right w:val="nil"/>
            </w:tcBorders>
            <w:vAlign w:val="center"/>
            <w:hideMark/>
          </w:tcPr>
          <w:p w14:paraId="7873384B" w14:textId="77777777" w:rsidR="00A4484F" w:rsidRPr="009159BF" w:rsidRDefault="00A4484F">
            <w:pPr>
              <w:spacing w:after="0" w:line="240" w:lineRule="auto"/>
              <w:rPr>
                <w:rFonts w:eastAsia="Times New Roman" w:cs="Calibri"/>
                <w:b/>
                <w:bCs/>
                <w:color w:val="000000"/>
                <w:sz w:val="22"/>
                <w:szCs w:val="22"/>
                <w:lang w:eastAsia="pl-PL"/>
              </w:rPr>
            </w:pPr>
          </w:p>
        </w:tc>
        <w:tc>
          <w:tcPr>
            <w:tcW w:w="522" w:type="dxa"/>
            <w:tcBorders>
              <w:top w:val="nil"/>
              <w:left w:val="nil"/>
              <w:bottom w:val="nil"/>
              <w:right w:val="nil"/>
            </w:tcBorders>
            <w:shd w:val="clear" w:color="000000" w:fill="70AD47"/>
            <w:noWrap/>
            <w:vAlign w:val="bottom"/>
            <w:hideMark/>
          </w:tcPr>
          <w:p w14:paraId="77439D9D" w14:textId="77777777" w:rsidR="00A4484F" w:rsidRPr="009159BF" w:rsidRDefault="00A4484F">
            <w:pPr>
              <w:spacing w:after="0" w:line="240" w:lineRule="auto"/>
              <w:rPr>
                <w:rFonts w:eastAsia="Times New Roman" w:cs="Calibri"/>
                <w:color w:val="000000"/>
                <w:sz w:val="22"/>
                <w:szCs w:val="22"/>
                <w:lang w:eastAsia="pl-PL"/>
              </w:rPr>
            </w:pPr>
            <w:r w:rsidRPr="009159BF">
              <w:rPr>
                <w:rFonts w:eastAsia="Times New Roman" w:cs="Calibri"/>
                <w:color w:val="000000"/>
                <w:sz w:val="22"/>
                <w:szCs w:val="22"/>
                <w:lang w:eastAsia="pl-PL"/>
              </w:rPr>
              <w:t> </w:t>
            </w:r>
          </w:p>
        </w:tc>
        <w:tc>
          <w:tcPr>
            <w:tcW w:w="1044" w:type="dxa"/>
            <w:gridSpan w:val="2"/>
            <w:tcBorders>
              <w:top w:val="nil"/>
              <w:left w:val="nil"/>
              <w:bottom w:val="nil"/>
              <w:right w:val="nil"/>
            </w:tcBorders>
            <w:noWrap/>
            <w:vAlign w:val="center"/>
            <w:hideMark/>
          </w:tcPr>
          <w:p w14:paraId="78028059" w14:textId="77777777" w:rsidR="00A4484F" w:rsidRPr="009159BF" w:rsidRDefault="00A4484F">
            <w:pPr>
              <w:spacing w:after="0" w:line="240" w:lineRule="auto"/>
              <w:rPr>
                <w:rFonts w:eastAsia="Times New Roman" w:cs="Calibri"/>
                <w:color w:val="000000"/>
                <w:sz w:val="22"/>
                <w:szCs w:val="22"/>
                <w:lang w:eastAsia="pl-PL"/>
              </w:rPr>
            </w:pPr>
            <w:r w:rsidRPr="009159BF">
              <w:rPr>
                <w:rFonts w:eastAsia="Times New Roman" w:cs="Calibri"/>
                <w:color w:val="000000"/>
                <w:sz w:val="22"/>
                <w:szCs w:val="22"/>
                <w:lang w:eastAsia="pl-PL"/>
              </w:rPr>
              <w:t>Nisko</w:t>
            </w:r>
          </w:p>
        </w:tc>
        <w:tc>
          <w:tcPr>
            <w:tcW w:w="190" w:type="dxa"/>
            <w:tcBorders>
              <w:top w:val="nil"/>
              <w:left w:val="nil"/>
              <w:bottom w:val="nil"/>
              <w:right w:val="nil"/>
            </w:tcBorders>
            <w:noWrap/>
            <w:vAlign w:val="bottom"/>
            <w:hideMark/>
          </w:tcPr>
          <w:p w14:paraId="1302E154" w14:textId="77777777" w:rsidR="00A4484F" w:rsidRPr="009159BF" w:rsidRDefault="00A4484F">
            <w:pPr>
              <w:spacing w:after="0" w:line="240" w:lineRule="auto"/>
              <w:rPr>
                <w:rFonts w:eastAsia="Times New Roman" w:cs="Calibri"/>
                <w:color w:val="000000"/>
                <w:sz w:val="22"/>
                <w:szCs w:val="22"/>
                <w:lang w:eastAsia="pl-PL"/>
              </w:rPr>
            </w:pPr>
          </w:p>
        </w:tc>
        <w:tc>
          <w:tcPr>
            <w:tcW w:w="190" w:type="dxa"/>
            <w:tcBorders>
              <w:top w:val="nil"/>
              <w:left w:val="nil"/>
              <w:bottom w:val="nil"/>
              <w:right w:val="single" w:sz="4" w:space="0" w:color="auto"/>
            </w:tcBorders>
            <w:noWrap/>
            <w:vAlign w:val="bottom"/>
            <w:hideMark/>
          </w:tcPr>
          <w:p w14:paraId="708B04E4" w14:textId="77777777" w:rsidR="00A4484F" w:rsidRPr="009159BF" w:rsidRDefault="00A4484F">
            <w:pPr>
              <w:spacing w:after="0" w:line="240" w:lineRule="auto"/>
              <w:rPr>
                <w:rFonts w:eastAsia="Times New Roman" w:cs="Calibri"/>
                <w:color w:val="000000"/>
                <w:sz w:val="22"/>
                <w:szCs w:val="22"/>
                <w:lang w:eastAsia="pl-PL"/>
              </w:rPr>
            </w:pPr>
            <w:r w:rsidRPr="009159BF">
              <w:rPr>
                <w:rFonts w:eastAsia="Times New Roman" w:cs="Calibri"/>
                <w:color w:val="000000"/>
                <w:sz w:val="22"/>
                <w:szCs w:val="22"/>
                <w:lang w:eastAsia="pl-PL"/>
              </w:rPr>
              <w:t> </w:t>
            </w:r>
          </w:p>
        </w:tc>
      </w:tr>
      <w:tr w:rsidR="00A4484F" w:rsidRPr="009159BF" w14:paraId="6C48F858" w14:textId="77777777" w:rsidTr="00B85EE3">
        <w:trPr>
          <w:trHeight w:val="288"/>
        </w:trPr>
        <w:tc>
          <w:tcPr>
            <w:tcW w:w="563" w:type="dxa"/>
            <w:tcBorders>
              <w:top w:val="nil"/>
              <w:left w:val="single" w:sz="4" w:space="0" w:color="auto"/>
              <w:bottom w:val="nil"/>
              <w:right w:val="nil"/>
            </w:tcBorders>
            <w:noWrap/>
            <w:vAlign w:val="bottom"/>
            <w:hideMark/>
          </w:tcPr>
          <w:p w14:paraId="74F4FB83" w14:textId="77777777" w:rsidR="00A4484F" w:rsidRPr="009159BF" w:rsidRDefault="00A4484F">
            <w:pPr>
              <w:spacing w:after="0" w:line="240" w:lineRule="auto"/>
              <w:rPr>
                <w:rFonts w:eastAsia="Times New Roman" w:cs="Calibri"/>
                <w:color w:val="000000"/>
                <w:sz w:val="22"/>
                <w:szCs w:val="22"/>
                <w:lang w:eastAsia="pl-PL"/>
              </w:rPr>
            </w:pPr>
            <w:r w:rsidRPr="009159BF">
              <w:rPr>
                <w:rFonts w:eastAsia="Times New Roman" w:cs="Calibri"/>
                <w:color w:val="000000"/>
                <w:sz w:val="22"/>
                <w:szCs w:val="22"/>
                <w:lang w:eastAsia="pl-PL"/>
              </w:rPr>
              <w:t> </w:t>
            </w:r>
          </w:p>
        </w:tc>
        <w:tc>
          <w:tcPr>
            <w:tcW w:w="2609" w:type="dxa"/>
            <w:gridSpan w:val="5"/>
            <w:tcBorders>
              <w:top w:val="nil"/>
              <w:left w:val="nil"/>
              <w:bottom w:val="nil"/>
              <w:right w:val="nil"/>
            </w:tcBorders>
            <w:noWrap/>
            <w:vAlign w:val="center"/>
            <w:hideMark/>
          </w:tcPr>
          <w:p w14:paraId="7561C89F" w14:textId="77777777" w:rsidR="00A4484F" w:rsidRPr="009159BF" w:rsidRDefault="00A4484F">
            <w:pPr>
              <w:spacing w:after="0" w:line="240" w:lineRule="auto"/>
              <w:rPr>
                <w:rFonts w:eastAsia="Times New Roman" w:cs="Calibri"/>
                <w:color w:val="000000"/>
                <w:sz w:val="20"/>
                <w:szCs w:val="20"/>
                <w:lang w:eastAsia="pl-PL"/>
              </w:rPr>
            </w:pPr>
            <w:r w:rsidRPr="009159BF">
              <w:rPr>
                <w:rFonts w:eastAsia="Times New Roman" w:cs="Calibri"/>
                <w:color w:val="000000"/>
                <w:sz w:val="20"/>
                <w:szCs w:val="20"/>
                <w:lang w:eastAsia="pl-PL"/>
              </w:rPr>
              <w:t>Maksymalna prędkość wiatru</w:t>
            </w:r>
          </w:p>
        </w:tc>
        <w:tc>
          <w:tcPr>
            <w:tcW w:w="523" w:type="dxa"/>
            <w:tcBorders>
              <w:top w:val="nil"/>
              <w:left w:val="nil"/>
              <w:bottom w:val="nil"/>
              <w:right w:val="nil"/>
            </w:tcBorders>
            <w:noWrap/>
            <w:vAlign w:val="bottom"/>
            <w:hideMark/>
          </w:tcPr>
          <w:p w14:paraId="435A7BAA" w14:textId="77777777" w:rsidR="00A4484F" w:rsidRPr="009159BF" w:rsidRDefault="00A4484F">
            <w:pPr>
              <w:spacing w:after="0" w:line="240" w:lineRule="auto"/>
              <w:rPr>
                <w:rFonts w:eastAsia="Times New Roman" w:cs="Calibri"/>
                <w:color w:val="000000"/>
                <w:sz w:val="18"/>
                <w:szCs w:val="18"/>
                <w:lang w:eastAsia="pl-PL"/>
              </w:rPr>
            </w:pPr>
          </w:p>
        </w:tc>
        <w:tc>
          <w:tcPr>
            <w:tcW w:w="523" w:type="dxa"/>
            <w:tcBorders>
              <w:top w:val="nil"/>
              <w:left w:val="nil"/>
              <w:bottom w:val="nil"/>
              <w:right w:val="nil"/>
            </w:tcBorders>
            <w:noWrap/>
            <w:vAlign w:val="bottom"/>
            <w:hideMark/>
          </w:tcPr>
          <w:p w14:paraId="01470500"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1C97751E"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7974C880"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103CE295"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0ACD249B"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7B0203CE"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1758EA34"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491D83D0"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0C56A1E0"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728CC3A5"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1D3A96C4"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6BB6A090"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583A9977"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5B1E4C76"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346829BA" w14:textId="77777777" w:rsidR="00A4484F" w:rsidRPr="009159BF" w:rsidRDefault="00A4484F">
            <w:pPr>
              <w:spacing w:after="0" w:line="240" w:lineRule="auto"/>
              <w:rPr>
                <w:rFonts w:eastAsia="Times New Roman" w:cs="Times New Roman"/>
                <w:sz w:val="20"/>
                <w:szCs w:val="20"/>
                <w:lang w:eastAsia="pl-PL"/>
              </w:rPr>
            </w:pPr>
          </w:p>
        </w:tc>
        <w:tc>
          <w:tcPr>
            <w:tcW w:w="522" w:type="dxa"/>
            <w:vMerge/>
            <w:tcBorders>
              <w:top w:val="nil"/>
              <w:left w:val="nil"/>
              <w:bottom w:val="nil"/>
              <w:right w:val="nil"/>
            </w:tcBorders>
            <w:vAlign w:val="center"/>
            <w:hideMark/>
          </w:tcPr>
          <w:p w14:paraId="1B159CC3" w14:textId="77777777" w:rsidR="00A4484F" w:rsidRPr="009159BF" w:rsidRDefault="00A4484F">
            <w:pPr>
              <w:spacing w:after="0" w:line="240" w:lineRule="auto"/>
              <w:rPr>
                <w:rFonts w:eastAsia="Times New Roman" w:cs="Calibri"/>
                <w:b/>
                <w:bCs/>
                <w:color w:val="000000"/>
                <w:sz w:val="22"/>
                <w:szCs w:val="22"/>
                <w:lang w:eastAsia="pl-PL"/>
              </w:rPr>
            </w:pPr>
          </w:p>
        </w:tc>
        <w:tc>
          <w:tcPr>
            <w:tcW w:w="522" w:type="dxa"/>
            <w:tcBorders>
              <w:top w:val="nil"/>
              <w:left w:val="nil"/>
              <w:bottom w:val="nil"/>
              <w:right w:val="nil"/>
            </w:tcBorders>
            <w:shd w:val="clear" w:color="000000" w:fill="FFC000"/>
            <w:noWrap/>
            <w:vAlign w:val="bottom"/>
            <w:hideMark/>
          </w:tcPr>
          <w:p w14:paraId="272BB6AA" w14:textId="77777777" w:rsidR="00A4484F" w:rsidRPr="009159BF" w:rsidRDefault="00A4484F">
            <w:pPr>
              <w:spacing w:after="0" w:line="240" w:lineRule="auto"/>
              <w:rPr>
                <w:rFonts w:eastAsia="Times New Roman" w:cs="Calibri"/>
                <w:color w:val="000000"/>
                <w:sz w:val="22"/>
                <w:szCs w:val="22"/>
                <w:lang w:eastAsia="pl-PL"/>
              </w:rPr>
            </w:pPr>
            <w:r w:rsidRPr="009159BF">
              <w:rPr>
                <w:rFonts w:eastAsia="Times New Roman" w:cs="Calibri"/>
                <w:color w:val="000000"/>
                <w:sz w:val="22"/>
                <w:szCs w:val="22"/>
                <w:lang w:eastAsia="pl-PL"/>
              </w:rPr>
              <w:t> </w:t>
            </w:r>
          </w:p>
        </w:tc>
        <w:tc>
          <w:tcPr>
            <w:tcW w:w="1044" w:type="dxa"/>
            <w:gridSpan w:val="2"/>
            <w:tcBorders>
              <w:top w:val="nil"/>
              <w:left w:val="nil"/>
              <w:bottom w:val="nil"/>
              <w:right w:val="nil"/>
            </w:tcBorders>
            <w:noWrap/>
            <w:vAlign w:val="center"/>
            <w:hideMark/>
          </w:tcPr>
          <w:p w14:paraId="530B58B8" w14:textId="77777777" w:rsidR="00A4484F" w:rsidRPr="009159BF" w:rsidRDefault="00A4484F">
            <w:pPr>
              <w:spacing w:after="0" w:line="240" w:lineRule="auto"/>
              <w:rPr>
                <w:rFonts w:eastAsia="Times New Roman" w:cs="Calibri"/>
                <w:color w:val="000000"/>
                <w:sz w:val="22"/>
                <w:szCs w:val="22"/>
                <w:lang w:eastAsia="pl-PL"/>
              </w:rPr>
            </w:pPr>
            <w:r w:rsidRPr="009159BF">
              <w:rPr>
                <w:rFonts w:eastAsia="Times New Roman" w:cs="Calibri"/>
                <w:color w:val="000000"/>
                <w:sz w:val="22"/>
                <w:szCs w:val="22"/>
                <w:lang w:eastAsia="pl-PL"/>
              </w:rPr>
              <w:t>Średnio</w:t>
            </w:r>
          </w:p>
        </w:tc>
        <w:tc>
          <w:tcPr>
            <w:tcW w:w="190" w:type="dxa"/>
            <w:tcBorders>
              <w:top w:val="nil"/>
              <w:left w:val="nil"/>
              <w:bottom w:val="nil"/>
              <w:right w:val="nil"/>
            </w:tcBorders>
            <w:noWrap/>
            <w:vAlign w:val="bottom"/>
            <w:hideMark/>
          </w:tcPr>
          <w:p w14:paraId="75577730" w14:textId="77777777" w:rsidR="00A4484F" w:rsidRPr="009159BF" w:rsidRDefault="00A4484F">
            <w:pPr>
              <w:spacing w:after="0" w:line="240" w:lineRule="auto"/>
              <w:rPr>
                <w:rFonts w:eastAsia="Times New Roman" w:cs="Calibri"/>
                <w:color w:val="000000"/>
                <w:sz w:val="22"/>
                <w:szCs w:val="22"/>
                <w:lang w:eastAsia="pl-PL"/>
              </w:rPr>
            </w:pPr>
          </w:p>
        </w:tc>
        <w:tc>
          <w:tcPr>
            <w:tcW w:w="190" w:type="dxa"/>
            <w:tcBorders>
              <w:top w:val="nil"/>
              <w:left w:val="nil"/>
              <w:bottom w:val="nil"/>
              <w:right w:val="single" w:sz="4" w:space="0" w:color="auto"/>
            </w:tcBorders>
            <w:noWrap/>
            <w:vAlign w:val="bottom"/>
            <w:hideMark/>
          </w:tcPr>
          <w:p w14:paraId="37845F4E" w14:textId="77777777" w:rsidR="00A4484F" w:rsidRPr="009159BF" w:rsidRDefault="00A4484F">
            <w:pPr>
              <w:spacing w:after="0" w:line="240" w:lineRule="auto"/>
              <w:rPr>
                <w:rFonts w:eastAsia="Times New Roman" w:cs="Calibri"/>
                <w:color w:val="000000"/>
                <w:sz w:val="22"/>
                <w:szCs w:val="22"/>
                <w:lang w:eastAsia="pl-PL"/>
              </w:rPr>
            </w:pPr>
            <w:r w:rsidRPr="009159BF">
              <w:rPr>
                <w:rFonts w:eastAsia="Times New Roman" w:cs="Calibri"/>
                <w:color w:val="000000"/>
                <w:sz w:val="22"/>
                <w:szCs w:val="22"/>
                <w:lang w:eastAsia="pl-PL"/>
              </w:rPr>
              <w:t> </w:t>
            </w:r>
          </w:p>
        </w:tc>
      </w:tr>
      <w:tr w:rsidR="00A4484F" w:rsidRPr="009159BF" w14:paraId="6AF1411F" w14:textId="77777777" w:rsidTr="00B85EE3">
        <w:trPr>
          <w:trHeight w:val="278"/>
        </w:trPr>
        <w:tc>
          <w:tcPr>
            <w:tcW w:w="563" w:type="dxa"/>
            <w:tcBorders>
              <w:top w:val="nil"/>
              <w:left w:val="single" w:sz="4" w:space="0" w:color="auto"/>
              <w:bottom w:val="nil"/>
              <w:right w:val="nil"/>
            </w:tcBorders>
            <w:noWrap/>
            <w:vAlign w:val="bottom"/>
            <w:hideMark/>
          </w:tcPr>
          <w:p w14:paraId="466C2CF9" w14:textId="77777777" w:rsidR="00A4484F" w:rsidRPr="009159BF" w:rsidRDefault="00A4484F">
            <w:pPr>
              <w:spacing w:after="0" w:line="240" w:lineRule="auto"/>
              <w:rPr>
                <w:rFonts w:eastAsia="Times New Roman" w:cs="Calibri"/>
                <w:color w:val="000000"/>
                <w:sz w:val="22"/>
                <w:szCs w:val="22"/>
                <w:lang w:eastAsia="pl-PL"/>
              </w:rPr>
            </w:pPr>
            <w:r w:rsidRPr="009159BF">
              <w:rPr>
                <w:rFonts w:eastAsia="Times New Roman" w:cs="Calibri"/>
                <w:color w:val="000000"/>
                <w:sz w:val="22"/>
                <w:szCs w:val="22"/>
                <w:lang w:eastAsia="pl-PL"/>
              </w:rPr>
              <w:t> </w:t>
            </w:r>
          </w:p>
        </w:tc>
        <w:tc>
          <w:tcPr>
            <w:tcW w:w="3132" w:type="dxa"/>
            <w:gridSpan w:val="6"/>
            <w:tcBorders>
              <w:top w:val="nil"/>
              <w:left w:val="nil"/>
              <w:bottom w:val="nil"/>
              <w:right w:val="nil"/>
            </w:tcBorders>
            <w:noWrap/>
            <w:vAlign w:val="center"/>
            <w:hideMark/>
          </w:tcPr>
          <w:p w14:paraId="3F06209A" w14:textId="77777777" w:rsidR="00A4484F" w:rsidRPr="009159BF" w:rsidRDefault="00A4484F">
            <w:pPr>
              <w:spacing w:after="0" w:line="240" w:lineRule="auto"/>
              <w:rPr>
                <w:rFonts w:eastAsia="Times New Roman" w:cs="Calibri"/>
                <w:color w:val="000000"/>
                <w:sz w:val="20"/>
                <w:szCs w:val="20"/>
                <w:lang w:eastAsia="pl-PL"/>
              </w:rPr>
            </w:pPr>
            <w:r w:rsidRPr="009159BF">
              <w:rPr>
                <w:rFonts w:eastAsia="Times New Roman" w:cs="Calibri"/>
                <w:color w:val="000000"/>
                <w:sz w:val="20"/>
                <w:szCs w:val="20"/>
                <w:lang w:eastAsia="pl-PL"/>
              </w:rPr>
              <w:t>Powodzie (przybrzeżne i rzeczne)</w:t>
            </w:r>
          </w:p>
        </w:tc>
        <w:tc>
          <w:tcPr>
            <w:tcW w:w="523" w:type="dxa"/>
            <w:tcBorders>
              <w:top w:val="nil"/>
              <w:left w:val="nil"/>
              <w:bottom w:val="nil"/>
              <w:right w:val="nil"/>
            </w:tcBorders>
            <w:noWrap/>
            <w:vAlign w:val="bottom"/>
            <w:hideMark/>
          </w:tcPr>
          <w:p w14:paraId="691D8D1C" w14:textId="77777777" w:rsidR="00A4484F" w:rsidRPr="009159BF" w:rsidRDefault="00A4484F">
            <w:pPr>
              <w:spacing w:after="0" w:line="240" w:lineRule="auto"/>
              <w:rPr>
                <w:rFonts w:eastAsia="Times New Roman" w:cs="Calibri"/>
                <w:color w:val="000000"/>
                <w:sz w:val="22"/>
                <w:szCs w:val="22"/>
                <w:lang w:eastAsia="pl-PL"/>
              </w:rPr>
            </w:pPr>
          </w:p>
        </w:tc>
        <w:tc>
          <w:tcPr>
            <w:tcW w:w="522" w:type="dxa"/>
            <w:tcBorders>
              <w:top w:val="nil"/>
              <w:left w:val="nil"/>
              <w:bottom w:val="nil"/>
              <w:right w:val="nil"/>
            </w:tcBorders>
            <w:noWrap/>
            <w:vAlign w:val="bottom"/>
            <w:hideMark/>
          </w:tcPr>
          <w:p w14:paraId="2DBB4ADB"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05338BAE"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258236B4"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0F795C7A"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3DDD79EE"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749B6F7B"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0A10C197"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3FDF73BB"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7A679769"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7328861C"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74ADE0D2"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4D96D3D8"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2E49F38A"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nil"/>
              <w:right w:val="nil"/>
            </w:tcBorders>
            <w:noWrap/>
            <w:vAlign w:val="bottom"/>
            <w:hideMark/>
          </w:tcPr>
          <w:p w14:paraId="6610C873" w14:textId="77777777" w:rsidR="00A4484F" w:rsidRPr="009159BF" w:rsidRDefault="00A4484F">
            <w:pPr>
              <w:spacing w:after="0" w:line="240" w:lineRule="auto"/>
              <w:rPr>
                <w:rFonts w:eastAsia="Times New Roman" w:cs="Times New Roman"/>
                <w:sz w:val="20"/>
                <w:szCs w:val="20"/>
                <w:lang w:eastAsia="pl-PL"/>
              </w:rPr>
            </w:pPr>
          </w:p>
        </w:tc>
        <w:tc>
          <w:tcPr>
            <w:tcW w:w="522" w:type="dxa"/>
            <w:vMerge/>
            <w:tcBorders>
              <w:top w:val="nil"/>
              <w:left w:val="nil"/>
              <w:bottom w:val="nil"/>
              <w:right w:val="nil"/>
            </w:tcBorders>
            <w:vAlign w:val="center"/>
            <w:hideMark/>
          </w:tcPr>
          <w:p w14:paraId="2CE6E362" w14:textId="77777777" w:rsidR="00A4484F" w:rsidRPr="009159BF" w:rsidRDefault="00A4484F">
            <w:pPr>
              <w:spacing w:after="0" w:line="240" w:lineRule="auto"/>
              <w:rPr>
                <w:rFonts w:eastAsia="Times New Roman" w:cs="Calibri"/>
                <w:b/>
                <w:bCs/>
                <w:color w:val="000000"/>
                <w:sz w:val="22"/>
                <w:szCs w:val="22"/>
                <w:lang w:eastAsia="pl-PL"/>
              </w:rPr>
            </w:pPr>
          </w:p>
        </w:tc>
        <w:tc>
          <w:tcPr>
            <w:tcW w:w="522" w:type="dxa"/>
            <w:tcBorders>
              <w:top w:val="nil"/>
              <w:left w:val="nil"/>
              <w:bottom w:val="nil"/>
              <w:right w:val="nil"/>
            </w:tcBorders>
            <w:shd w:val="clear" w:color="000000" w:fill="FF0000"/>
            <w:noWrap/>
            <w:vAlign w:val="bottom"/>
            <w:hideMark/>
          </w:tcPr>
          <w:p w14:paraId="30ADE6E4" w14:textId="77777777" w:rsidR="00A4484F" w:rsidRPr="009159BF" w:rsidRDefault="00A4484F">
            <w:pPr>
              <w:spacing w:after="0" w:line="240" w:lineRule="auto"/>
              <w:rPr>
                <w:rFonts w:eastAsia="Times New Roman" w:cs="Calibri"/>
                <w:color w:val="000000"/>
                <w:sz w:val="22"/>
                <w:szCs w:val="22"/>
                <w:lang w:eastAsia="pl-PL"/>
              </w:rPr>
            </w:pPr>
            <w:r w:rsidRPr="009159BF">
              <w:rPr>
                <w:rFonts w:eastAsia="Times New Roman" w:cs="Calibri"/>
                <w:color w:val="000000"/>
                <w:sz w:val="22"/>
                <w:szCs w:val="22"/>
                <w:lang w:eastAsia="pl-PL"/>
              </w:rPr>
              <w:t> </w:t>
            </w:r>
          </w:p>
        </w:tc>
        <w:tc>
          <w:tcPr>
            <w:tcW w:w="1044" w:type="dxa"/>
            <w:gridSpan w:val="2"/>
            <w:tcBorders>
              <w:top w:val="nil"/>
              <w:left w:val="nil"/>
              <w:bottom w:val="nil"/>
              <w:right w:val="nil"/>
            </w:tcBorders>
            <w:noWrap/>
            <w:vAlign w:val="center"/>
            <w:hideMark/>
          </w:tcPr>
          <w:p w14:paraId="1A7F8CD3" w14:textId="77777777" w:rsidR="00A4484F" w:rsidRPr="009159BF" w:rsidRDefault="00A4484F">
            <w:pPr>
              <w:spacing w:after="0" w:line="240" w:lineRule="auto"/>
              <w:rPr>
                <w:rFonts w:eastAsia="Times New Roman" w:cs="Calibri"/>
                <w:color w:val="000000"/>
                <w:sz w:val="22"/>
                <w:szCs w:val="22"/>
                <w:lang w:eastAsia="pl-PL"/>
              </w:rPr>
            </w:pPr>
            <w:r w:rsidRPr="009159BF">
              <w:rPr>
                <w:rFonts w:eastAsia="Times New Roman" w:cs="Calibri"/>
                <w:color w:val="000000"/>
                <w:sz w:val="22"/>
                <w:szCs w:val="22"/>
                <w:lang w:eastAsia="pl-PL"/>
              </w:rPr>
              <w:t>Wysoko</w:t>
            </w:r>
          </w:p>
        </w:tc>
        <w:tc>
          <w:tcPr>
            <w:tcW w:w="190" w:type="dxa"/>
            <w:tcBorders>
              <w:top w:val="nil"/>
              <w:left w:val="nil"/>
              <w:bottom w:val="nil"/>
              <w:right w:val="nil"/>
            </w:tcBorders>
            <w:noWrap/>
            <w:vAlign w:val="bottom"/>
            <w:hideMark/>
          </w:tcPr>
          <w:p w14:paraId="2A4A45E2" w14:textId="77777777" w:rsidR="00A4484F" w:rsidRPr="009159BF" w:rsidRDefault="00A4484F">
            <w:pPr>
              <w:spacing w:after="0" w:line="240" w:lineRule="auto"/>
              <w:rPr>
                <w:rFonts w:eastAsia="Times New Roman" w:cs="Calibri"/>
                <w:color w:val="000000"/>
                <w:sz w:val="22"/>
                <w:szCs w:val="22"/>
                <w:lang w:eastAsia="pl-PL"/>
              </w:rPr>
            </w:pPr>
          </w:p>
        </w:tc>
        <w:tc>
          <w:tcPr>
            <w:tcW w:w="190" w:type="dxa"/>
            <w:tcBorders>
              <w:top w:val="nil"/>
              <w:left w:val="nil"/>
              <w:bottom w:val="nil"/>
              <w:right w:val="single" w:sz="4" w:space="0" w:color="auto"/>
            </w:tcBorders>
            <w:noWrap/>
            <w:vAlign w:val="bottom"/>
            <w:hideMark/>
          </w:tcPr>
          <w:p w14:paraId="7E67B0A9" w14:textId="77777777" w:rsidR="00A4484F" w:rsidRPr="009159BF" w:rsidRDefault="00A4484F">
            <w:pPr>
              <w:spacing w:after="0" w:line="240" w:lineRule="auto"/>
              <w:rPr>
                <w:rFonts w:eastAsia="Times New Roman" w:cs="Calibri"/>
                <w:color w:val="000000"/>
                <w:sz w:val="22"/>
                <w:szCs w:val="22"/>
                <w:lang w:eastAsia="pl-PL"/>
              </w:rPr>
            </w:pPr>
            <w:r w:rsidRPr="009159BF">
              <w:rPr>
                <w:rFonts w:eastAsia="Times New Roman" w:cs="Calibri"/>
                <w:color w:val="000000"/>
                <w:sz w:val="22"/>
                <w:szCs w:val="22"/>
                <w:lang w:eastAsia="pl-PL"/>
              </w:rPr>
              <w:t> </w:t>
            </w:r>
          </w:p>
        </w:tc>
      </w:tr>
      <w:tr w:rsidR="00A4484F" w:rsidRPr="009159BF" w14:paraId="008DA92D" w14:textId="77777777" w:rsidTr="00B85EE3">
        <w:trPr>
          <w:trHeight w:val="266"/>
        </w:trPr>
        <w:tc>
          <w:tcPr>
            <w:tcW w:w="563" w:type="dxa"/>
            <w:tcBorders>
              <w:top w:val="nil"/>
              <w:left w:val="single" w:sz="4" w:space="0" w:color="auto"/>
              <w:right w:val="nil"/>
            </w:tcBorders>
            <w:noWrap/>
            <w:vAlign w:val="bottom"/>
            <w:hideMark/>
          </w:tcPr>
          <w:p w14:paraId="445C3AAC" w14:textId="77777777" w:rsidR="00A4484F" w:rsidRPr="009159BF" w:rsidRDefault="00A4484F">
            <w:pPr>
              <w:spacing w:after="0" w:line="240" w:lineRule="auto"/>
              <w:rPr>
                <w:rFonts w:eastAsia="Times New Roman" w:cs="Calibri"/>
                <w:color w:val="000000"/>
                <w:sz w:val="22"/>
                <w:szCs w:val="22"/>
                <w:lang w:eastAsia="pl-PL"/>
              </w:rPr>
            </w:pPr>
            <w:r w:rsidRPr="009159BF">
              <w:rPr>
                <w:rFonts w:eastAsia="Times New Roman" w:cs="Calibri"/>
                <w:color w:val="000000"/>
                <w:sz w:val="22"/>
                <w:szCs w:val="22"/>
                <w:lang w:eastAsia="pl-PL"/>
              </w:rPr>
              <w:t> </w:t>
            </w:r>
          </w:p>
        </w:tc>
        <w:tc>
          <w:tcPr>
            <w:tcW w:w="1187" w:type="dxa"/>
            <w:gridSpan w:val="2"/>
            <w:tcBorders>
              <w:top w:val="nil"/>
              <w:left w:val="nil"/>
              <w:right w:val="nil"/>
            </w:tcBorders>
            <w:noWrap/>
            <w:vAlign w:val="center"/>
            <w:hideMark/>
          </w:tcPr>
          <w:p w14:paraId="2143AE6E" w14:textId="77777777" w:rsidR="00A4484F" w:rsidRPr="009159BF" w:rsidRDefault="00A4484F">
            <w:pPr>
              <w:spacing w:after="0" w:line="240" w:lineRule="auto"/>
              <w:rPr>
                <w:rFonts w:eastAsia="Times New Roman" w:cs="Calibri"/>
                <w:color w:val="000000"/>
                <w:sz w:val="20"/>
                <w:szCs w:val="20"/>
                <w:lang w:eastAsia="pl-PL"/>
              </w:rPr>
            </w:pPr>
            <w:r w:rsidRPr="009159BF">
              <w:rPr>
                <w:rFonts w:eastAsia="Times New Roman" w:cs="Calibri"/>
                <w:color w:val="000000"/>
                <w:sz w:val="20"/>
                <w:szCs w:val="20"/>
                <w:lang w:eastAsia="pl-PL"/>
              </w:rPr>
              <w:t>Erozja gleby</w:t>
            </w:r>
          </w:p>
        </w:tc>
        <w:tc>
          <w:tcPr>
            <w:tcW w:w="513" w:type="dxa"/>
            <w:tcBorders>
              <w:top w:val="nil"/>
              <w:left w:val="nil"/>
              <w:right w:val="nil"/>
            </w:tcBorders>
            <w:noWrap/>
            <w:vAlign w:val="bottom"/>
            <w:hideMark/>
          </w:tcPr>
          <w:p w14:paraId="3C87728D" w14:textId="77777777" w:rsidR="00A4484F" w:rsidRPr="009159BF" w:rsidRDefault="00A4484F">
            <w:pPr>
              <w:spacing w:after="0" w:line="240" w:lineRule="auto"/>
              <w:rPr>
                <w:rFonts w:eastAsia="Times New Roman" w:cs="Calibri"/>
                <w:color w:val="000000"/>
                <w:sz w:val="20"/>
                <w:szCs w:val="20"/>
                <w:lang w:eastAsia="pl-PL"/>
              </w:rPr>
            </w:pPr>
          </w:p>
        </w:tc>
        <w:tc>
          <w:tcPr>
            <w:tcW w:w="386" w:type="dxa"/>
            <w:tcBorders>
              <w:top w:val="nil"/>
              <w:left w:val="nil"/>
              <w:right w:val="nil"/>
            </w:tcBorders>
            <w:noWrap/>
            <w:vAlign w:val="bottom"/>
            <w:hideMark/>
          </w:tcPr>
          <w:p w14:paraId="334254BA" w14:textId="77777777" w:rsidR="00A4484F" w:rsidRPr="009159BF" w:rsidRDefault="00A4484F">
            <w:pPr>
              <w:spacing w:after="0" w:line="240" w:lineRule="auto"/>
              <w:rPr>
                <w:rFonts w:eastAsia="Times New Roman" w:cs="Times New Roman"/>
                <w:sz w:val="20"/>
                <w:szCs w:val="20"/>
                <w:lang w:eastAsia="pl-PL"/>
              </w:rPr>
            </w:pPr>
          </w:p>
        </w:tc>
        <w:tc>
          <w:tcPr>
            <w:tcW w:w="523" w:type="dxa"/>
            <w:tcBorders>
              <w:top w:val="nil"/>
              <w:left w:val="nil"/>
              <w:right w:val="nil"/>
            </w:tcBorders>
            <w:noWrap/>
            <w:vAlign w:val="bottom"/>
            <w:hideMark/>
          </w:tcPr>
          <w:p w14:paraId="12B944AE" w14:textId="77777777" w:rsidR="00A4484F" w:rsidRPr="009159BF" w:rsidRDefault="00A4484F">
            <w:pPr>
              <w:spacing w:after="0" w:line="240" w:lineRule="auto"/>
              <w:rPr>
                <w:rFonts w:eastAsia="Times New Roman" w:cs="Times New Roman"/>
                <w:sz w:val="20"/>
                <w:szCs w:val="20"/>
                <w:lang w:eastAsia="pl-PL"/>
              </w:rPr>
            </w:pPr>
          </w:p>
        </w:tc>
        <w:tc>
          <w:tcPr>
            <w:tcW w:w="523" w:type="dxa"/>
            <w:tcBorders>
              <w:top w:val="nil"/>
              <w:left w:val="nil"/>
              <w:right w:val="nil"/>
            </w:tcBorders>
            <w:noWrap/>
            <w:vAlign w:val="bottom"/>
            <w:hideMark/>
          </w:tcPr>
          <w:p w14:paraId="688C8A45" w14:textId="77777777" w:rsidR="00A4484F" w:rsidRPr="009159BF" w:rsidRDefault="00A4484F">
            <w:pPr>
              <w:spacing w:after="0" w:line="240" w:lineRule="auto"/>
              <w:rPr>
                <w:rFonts w:eastAsia="Times New Roman" w:cs="Times New Roman"/>
                <w:sz w:val="20"/>
                <w:szCs w:val="20"/>
                <w:lang w:eastAsia="pl-PL"/>
              </w:rPr>
            </w:pPr>
          </w:p>
        </w:tc>
        <w:tc>
          <w:tcPr>
            <w:tcW w:w="523" w:type="dxa"/>
            <w:tcBorders>
              <w:top w:val="nil"/>
              <w:left w:val="nil"/>
              <w:right w:val="nil"/>
            </w:tcBorders>
            <w:noWrap/>
            <w:vAlign w:val="bottom"/>
            <w:hideMark/>
          </w:tcPr>
          <w:p w14:paraId="72A168B5"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right w:val="nil"/>
            </w:tcBorders>
            <w:noWrap/>
            <w:vAlign w:val="bottom"/>
            <w:hideMark/>
          </w:tcPr>
          <w:p w14:paraId="353ADA52"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right w:val="nil"/>
            </w:tcBorders>
            <w:noWrap/>
            <w:vAlign w:val="bottom"/>
            <w:hideMark/>
          </w:tcPr>
          <w:p w14:paraId="2DD64B4A"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right w:val="nil"/>
            </w:tcBorders>
            <w:noWrap/>
            <w:vAlign w:val="bottom"/>
            <w:hideMark/>
          </w:tcPr>
          <w:p w14:paraId="11132503"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right w:val="nil"/>
            </w:tcBorders>
            <w:noWrap/>
            <w:vAlign w:val="bottom"/>
            <w:hideMark/>
          </w:tcPr>
          <w:p w14:paraId="267F9060"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right w:val="nil"/>
            </w:tcBorders>
            <w:noWrap/>
            <w:vAlign w:val="bottom"/>
            <w:hideMark/>
          </w:tcPr>
          <w:p w14:paraId="06D273C4"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right w:val="nil"/>
            </w:tcBorders>
            <w:noWrap/>
            <w:vAlign w:val="bottom"/>
            <w:hideMark/>
          </w:tcPr>
          <w:p w14:paraId="52AFE538"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right w:val="nil"/>
            </w:tcBorders>
            <w:noWrap/>
            <w:vAlign w:val="bottom"/>
            <w:hideMark/>
          </w:tcPr>
          <w:p w14:paraId="40F965F8"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right w:val="nil"/>
            </w:tcBorders>
            <w:noWrap/>
            <w:vAlign w:val="bottom"/>
            <w:hideMark/>
          </w:tcPr>
          <w:p w14:paraId="3AC99FA7"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right w:val="nil"/>
            </w:tcBorders>
            <w:noWrap/>
            <w:vAlign w:val="bottom"/>
            <w:hideMark/>
          </w:tcPr>
          <w:p w14:paraId="63FEAB39"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right w:val="nil"/>
            </w:tcBorders>
            <w:noWrap/>
            <w:vAlign w:val="bottom"/>
            <w:hideMark/>
          </w:tcPr>
          <w:p w14:paraId="3BFB9694"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right w:val="nil"/>
            </w:tcBorders>
            <w:noWrap/>
            <w:vAlign w:val="bottom"/>
            <w:hideMark/>
          </w:tcPr>
          <w:p w14:paraId="3DCC82AF"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right w:val="nil"/>
            </w:tcBorders>
            <w:noWrap/>
            <w:vAlign w:val="bottom"/>
            <w:hideMark/>
          </w:tcPr>
          <w:p w14:paraId="69BE4206"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right w:val="nil"/>
            </w:tcBorders>
            <w:noWrap/>
            <w:vAlign w:val="bottom"/>
            <w:hideMark/>
          </w:tcPr>
          <w:p w14:paraId="42F7C0D6"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right w:val="nil"/>
            </w:tcBorders>
            <w:noWrap/>
            <w:vAlign w:val="bottom"/>
            <w:hideMark/>
          </w:tcPr>
          <w:p w14:paraId="35ADB7B8"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right w:val="nil"/>
            </w:tcBorders>
            <w:noWrap/>
            <w:vAlign w:val="bottom"/>
            <w:hideMark/>
          </w:tcPr>
          <w:p w14:paraId="646DEFD9"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right w:val="nil"/>
            </w:tcBorders>
            <w:noWrap/>
            <w:vAlign w:val="bottom"/>
            <w:hideMark/>
          </w:tcPr>
          <w:p w14:paraId="68974826"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right w:val="nil"/>
            </w:tcBorders>
            <w:noWrap/>
            <w:vAlign w:val="bottom"/>
            <w:hideMark/>
          </w:tcPr>
          <w:p w14:paraId="0EB7BE5D"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right w:val="nil"/>
            </w:tcBorders>
            <w:noWrap/>
            <w:vAlign w:val="bottom"/>
            <w:hideMark/>
          </w:tcPr>
          <w:p w14:paraId="3A0EA01F" w14:textId="77777777" w:rsidR="00A4484F" w:rsidRPr="009159BF" w:rsidRDefault="00A4484F">
            <w:pPr>
              <w:spacing w:after="0" w:line="240" w:lineRule="auto"/>
              <w:rPr>
                <w:rFonts w:eastAsia="Times New Roman" w:cs="Times New Roman"/>
                <w:sz w:val="20"/>
                <w:szCs w:val="20"/>
                <w:lang w:eastAsia="pl-PL"/>
              </w:rPr>
            </w:pPr>
          </w:p>
        </w:tc>
        <w:tc>
          <w:tcPr>
            <w:tcW w:w="190" w:type="dxa"/>
            <w:tcBorders>
              <w:top w:val="nil"/>
              <w:left w:val="nil"/>
              <w:right w:val="nil"/>
            </w:tcBorders>
            <w:noWrap/>
            <w:vAlign w:val="bottom"/>
            <w:hideMark/>
          </w:tcPr>
          <w:p w14:paraId="5E2190CA" w14:textId="77777777" w:rsidR="00A4484F" w:rsidRPr="009159BF" w:rsidRDefault="00A4484F">
            <w:pPr>
              <w:spacing w:after="0" w:line="240" w:lineRule="auto"/>
              <w:rPr>
                <w:rFonts w:eastAsia="Times New Roman" w:cs="Times New Roman"/>
                <w:sz w:val="20"/>
                <w:szCs w:val="20"/>
                <w:lang w:eastAsia="pl-PL"/>
              </w:rPr>
            </w:pPr>
          </w:p>
        </w:tc>
        <w:tc>
          <w:tcPr>
            <w:tcW w:w="190" w:type="dxa"/>
            <w:tcBorders>
              <w:top w:val="nil"/>
              <w:left w:val="nil"/>
              <w:right w:val="single" w:sz="4" w:space="0" w:color="auto"/>
            </w:tcBorders>
            <w:noWrap/>
            <w:vAlign w:val="bottom"/>
            <w:hideMark/>
          </w:tcPr>
          <w:p w14:paraId="48BC72D1" w14:textId="77777777" w:rsidR="00A4484F" w:rsidRPr="009159BF" w:rsidRDefault="00A4484F">
            <w:pPr>
              <w:spacing w:after="0" w:line="240" w:lineRule="auto"/>
              <w:rPr>
                <w:rFonts w:eastAsia="Times New Roman" w:cs="Calibri"/>
                <w:color w:val="000000"/>
                <w:sz w:val="22"/>
                <w:szCs w:val="22"/>
                <w:lang w:eastAsia="pl-PL"/>
              </w:rPr>
            </w:pPr>
            <w:r w:rsidRPr="009159BF">
              <w:rPr>
                <w:rFonts w:eastAsia="Times New Roman" w:cs="Calibri"/>
                <w:color w:val="000000"/>
                <w:sz w:val="22"/>
                <w:szCs w:val="22"/>
                <w:lang w:eastAsia="pl-PL"/>
              </w:rPr>
              <w:t> </w:t>
            </w:r>
          </w:p>
        </w:tc>
      </w:tr>
      <w:tr w:rsidR="00A4484F" w:rsidRPr="009159BF" w14:paraId="5788F9C8" w14:textId="77777777" w:rsidTr="00B85EE3">
        <w:trPr>
          <w:trHeight w:val="270"/>
        </w:trPr>
        <w:tc>
          <w:tcPr>
            <w:tcW w:w="563" w:type="dxa"/>
            <w:tcBorders>
              <w:top w:val="nil"/>
              <w:left w:val="single" w:sz="4" w:space="0" w:color="auto"/>
              <w:bottom w:val="single" w:sz="4" w:space="0" w:color="7F7F7F" w:themeColor="text1" w:themeTint="80"/>
              <w:right w:val="nil"/>
            </w:tcBorders>
            <w:noWrap/>
            <w:vAlign w:val="bottom"/>
            <w:hideMark/>
          </w:tcPr>
          <w:p w14:paraId="559FD061" w14:textId="77777777" w:rsidR="00A4484F" w:rsidRPr="009159BF" w:rsidRDefault="00A4484F">
            <w:pPr>
              <w:spacing w:after="0" w:line="240" w:lineRule="auto"/>
              <w:rPr>
                <w:rFonts w:eastAsia="Times New Roman" w:cs="Calibri"/>
                <w:color w:val="000000"/>
                <w:sz w:val="22"/>
                <w:szCs w:val="22"/>
                <w:lang w:eastAsia="pl-PL"/>
              </w:rPr>
            </w:pPr>
            <w:r w:rsidRPr="009159BF">
              <w:rPr>
                <w:rFonts w:eastAsia="Times New Roman" w:cs="Calibri"/>
                <w:color w:val="000000"/>
                <w:sz w:val="22"/>
                <w:szCs w:val="22"/>
                <w:lang w:eastAsia="pl-PL"/>
              </w:rPr>
              <w:t> </w:t>
            </w:r>
          </w:p>
        </w:tc>
        <w:tc>
          <w:tcPr>
            <w:tcW w:w="1700" w:type="dxa"/>
            <w:gridSpan w:val="3"/>
            <w:tcBorders>
              <w:top w:val="nil"/>
              <w:left w:val="nil"/>
              <w:bottom w:val="single" w:sz="4" w:space="0" w:color="7F7F7F" w:themeColor="text1" w:themeTint="80"/>
              <w:right w:val="nil"/>
            </w:tcBorders>
            <w:noWrap/>
            <w:vAlign w:val="center"/>
            <w:hideMark/>
          </w:tcPr>
          <w:p w14:paraId="6F09F972" w14:textId="77777777" w:rsidR="00A4484F" w:rsidRPr="009159BF" w:rsidRDefault="00A4484F">
            <w:pPr>
              <w:spacing w:after="0" w:line="240" w:lineRule="auto"/>
              <w:rPr>
                <w:rFonts w:eastAsia="Times New Roman" w:cs="Calibri"/>
                <w:color w:val="000000"/>
                <w:sz w:val="20"/>
                <w:szCs w:val="20"/>
                <w:lang w:eastAsia="pl-PL"/>
              </w:rPr>
            </w:pPr>
            <w:r w:rsidRPr="009159BF">
              <w:rPr>
                <w:rFonts w:eastAsia="Times New Roman" w:cs="Calibri"/>
                <w:color w:val="000000"/>
                <w:sz w:val="20"/>
                <w:szCs w:val="20"/>
                <w:lang w:eastAsia="pl-PL"/>
              </w:rPr>
              <w:t>Pożary naturalne Niestabilność ziemi/osuwiska</w:t>
            </w:r>
          </w:p>
        </w:tc>
        <w:tc>
          <w:tcPr>
            <w:tcW w:w="386" w:type="dxa"/>
            <w:tcBorders>
              <w:top w:val="nil"/>
              <w:left w:val="nil"/>
              <w:bottom w:val="single" w:sz="4" w:space="0" w:color="7F7F7F" w:themeColor="text1" w:themeTint="80"/>
              <w:right w:val="nil"/>
            </w:tcBorders>
            <w:noWrap/>
            <w:vAlign w:val="bottom"/>
            <w:hideMark/>
          </w:tcPr>
          <w:p w14:paraId="6CB37868" w14:textId="77777777" w:rsidR="00A4484F" w:rsidRPr="009159BF" w:rsidRDefault="00A4484F">
            <w:pPr>
              <w:spacing w:after="0" w:line="240" w:lineRule="auto"/>
              <w:rPr>
                <w:rFonts w:eastAsia="Times New Roman" w:cs="Calibri"/>
                <w:color w:val="000000"/>
                <w:sz w:val="22"/>
                <w:szCs w:val="22"/>
                <w:lang w:eastAsia="pl-PL"/>
              </w:rPr>
            </w:pPr>
          </w:p>
        </w:tc>
        <w:tc>
          <w:tcPr>
            <w:tcW w:w="523" w:type="dxa"/>
            <w:tcBorders>
              <w:top w:val="nil"/>
              <w:left w:val="nil"/>
              <w:bottom w:val="single" w:sz="4" w:space="0" w:color="7F7F7F" w:themeColor="text1" w:themeTint="80"/>
              <w:right w:val="nil"/>
            </w:tcBorders>
            <w:noWrap/>
            <w:vAlign w:val="bottom"/>
            <w:hideMark/>
          </w:tcPr>
          <w:p w14:paraId="3C1F207F" w14:textId="77777777" w:rsidR="00A4484F" w:rsidRPr="009159BF" w:rsidRDefault="00A4484F">
            <w:pPr>
              <w:spacing w:after="0" w:line="240" w:lineRule="auto"/>
              <w:rPr>
                <w:rFonts w:eastAsia="Times New Roman" w:cs="Times New Roman"/>
                <w:sz w:val="20"/>
                <w:szCs w:val="20"/>
                <w:lang w:eastAsia="pl-PL"/>
              </w:rPr>
            </w:pPr>
          </w:p>
        </w:tc>
        <w:tc>
          <w:tcPr>
            <w:tcW w:w="523" w:type="dxa"/>
            <w:tcBorders>
              <w:top w:val="nil"/>
              <w:left w:val="nil"/>
              <w:bottom w:val="single" w:sz="4" w:space="0" w:color="7F7F7F" w:themeColor="text1" w:themeTint="80"/>
              <w:right w:val="nil"/>
            </w:tcBorders>
            <w:noWrap/>
            <w:vAlign w:val="bottom"/>
            <w:hideMark/>
          </w:tcPr>
          <w:p w14:paraId="112E8593" w14:textId="77777777" w:rsidR="00A4484F" w:rsidRPr="009159BF" w:rsidRDefault="00A4484F">
            <w:pPr>
              <w:spacing w:after="0" w:line="240" w:lineRule="auto"/>
              <w:rPr>
                <w:rFonts w:eastAsia="Times New Roman" w:cs="Times New Roman"/>
                <w:sz w:val="20"/>
                <w:szCs w:val="20"/>
                <w:lang w:eastAsia="pl-PL"/>
              </w:rPr>
            </w:pPr>
          </w:p>
        </w:tc>
        <w:tc>
          <w:tcPr>
            <w:tcW w:w="523" w:type="dxa"/>
            <w:tcBorders>
              <w:top w:val="nil"/>
              <w:left w:val="nil"/>
              <w:bottom w:val="single" w:sz="4" w:space="0" w:color="7F7F7F" w:themeColor="text1" w:themeTint="80"/>
              <w:right w:val="nil"/>
            </w:tcBorders>
            <w:noWrap/>
            <w:vAlign w:val="bottom"/>
            <w:hideMark/>
          </w:tcPr>
          <w:p w14:paraId="40C71F49"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single" w:sz="4" w:space="0" w:color="7F7F7F" w:themeColor="text1" w:themeTint="80"/>
              <w:right w:val="nil"/>
            </w:tcBorders>
            <w:noWrap/>
            <w:vAlign w:val="bottom"/>
            <w:hideMark/>
          </w:tcPr>
          <w:p w14:paraId="320806EA"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single" w:sz="4" w:space="0" w:color="7F7F7F" w:themeColor="text1" w:themeTint="80"/>
              <w:right w:val="nil"/>
            </w:tcBorders>
            <w:noWrap/>
            <w:vAlign w:val="bottom"/>
            <w:hideMark/>
          </w:tcPr>
          <w:p w14:paraId="78FE1F36"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single" w:sz="4" w:space="0" w:color="7F7F7F" w:themeColor="text1" w:themeTint="80"/>
              <w:right w:val="nil"/>
            </w:tcBorders>
            <w:noWrap/>
            <w:vAlign w:val="bottom"/>
            <w:hideMark/>
          </w:tcPr>
          <w:p w14:paraId="48006383"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single" w:sz="4" w:space="0" w:color="7F7F7F" w:themeColor="text1" w:themeTint="80"/>
              <w:right w:val="nil"/>
            </w:tcBorders>
            <w:noWrap/>
            <w:vAlign w:val="bottom"/>
            <w:hideMark/>
          </w:tcPr>
          <w:p w14:paraId="51F66D09"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single" w:sz="4" w:space="0" w:color="7F7F7F" w:themeColor="text1" w:themeTint="80"/>
              <w:right w:val="nil"/>
            </w:tcBorders>
            <w:noWrap/>
            <w:vAlign w:val="bottom"/>
            <w:hideMark/>
          </w:tcPr>
          <w:p w14:paraId="75C1C0F1"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single" w:sz="4" w:space="0" w:color="7F7F7F" w:themeColor="text1" w:themeTint="80"/>
              <w:right w:val="nil"/>
            </w:tcBorders>
            <w:noWrap/>
            <w:vAlign w:val="bottom"/>
            <w:hideMark/>
          </w:tcPr>
          <w:p w14:paraId="2513D31E"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single" w:sz="4" w:space="0" w:color="7F7F7F" w:themeColor="text1" w:themeTint="80"/>
              <w:right w:val="nil"/>
            </w:tcBorders>
            <w:noWrap/>
            <w:vAlign w:val="bottom"/>
            <w:hideMark/>
          </w:tcPr>
          <w:p w14:paraId="0496D93A"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single" w:sz="4" w:space="0" w:color="7F7F7F" w:themeColor="text1" w:themeTint="80"/>
              <w:right w:val="nil"/>
            </w:tcBorders>
            <w:noWrap/>
            <w:vAlign w:val="bottom"/>
            <w:hideMark/>
          </w:tcPr>
          <w:p w14:paraId="2A1849CF"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single" w:sz="4" w:space="0" w:color="7F7F7F" w:themeColor="text1" w:themeTint="80"/>
              <w:right w:val="nil"/>
            </w:tcBorders>
            <w:noWrap/>
            <w:vAlign w:val="bottom"/>
            <w:hideMark/>
          </w:tcPr>
          <w:p w14:paraId="00D44579"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single" w:sz="4" w:space="0" w:color="7F7F7F" w:themeColor="text1" w:themeTint="80"/>
              <w:right w:val="nil"/>
            </w:tcBorders>
            <w:noWrap/>
            <w:vAlign w:val="bottom"/>
            <w:hideMark/>
          </w:tcPr>
          <w:p w14:paraId="6A79DA11"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single" w:sz="4" w:space="0" w:color="7F7F7F" w:themeColor="text1" w:themeTint="80"/>
              <w:right w:val="nil"/>
            </w:tcBorders>
            <w:noWrap/>
            <w:vAlign w:val="bottom"/>
            <w:hideMark/>
          </w:tcPr>
          <w:p w14:paraId="5FAFB756"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single" w:sz="4" w:space="0" w:color="7F7F7F" w:themeColor="text1" w:themeTint="80"/>
              <w:right w:val="nil"/>
            </w:tcBorders>
            <w:noWrap/>
            <w:vAlign w:val="bottom"/>
            <w:hideMark/>
          </w:tcPr>
          <w:p w14:paraId="73193887"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single" w:sz="4" w:space="0" w:color="7F7F7F" w:themeColor="text1" w:themeTint="80"/>
              <w:right w:val="nil"/>
            </w:tcBorders>
            <w:noWrap/>
            <w:vAlign w:val="bottom"/>
            <w:hideMark/>
          </w:tcPr>
          <w:p w14:paraId="299A8E87"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single" w:sz="4" w:space="0" w:color="7F7F7F" w:themeColor="text1" w:themeTint="80"/>
              <w:right w:val="nil"/>
            </w:tcBorders>
            <w:noWrap/>
            <w:vAlign w:val="bottom"/>
            <w:hideMark/>
          </w:tcPr>
          <w:p w14:paraId="295A91B5"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single" w:sz="4" w:space="0" w:color="7F7F7F" w:themeColor="text1" w:themeTint="80"/>
              <w:right w:val="nil"/>
            </w:tcBorders>
            <w:noWrap/>
            <w:vAlign w:val="bottom"/>
            <w:hideMark/>
          </w:tcPr>
          <w:p w14:paraId="12949D3B"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single" w:sz="4" w:space="0" w:color="7F7F7F" w:themeColor="text1" w:themeTint="80"/>
              <w:right w:val="nil"/>
            </w:tcBorders>
            <w:noWrap/>
            <w:textDirection w:val="btLr"/>
            <w:vAlign w:val="center"/>
            <w:hideMark/>
          </w:tcPr>
          <w:p w14:paraId="6A60970E"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single" w:sz="4" w:space="0" w:color="7F7F7F" w:themeColor="text1" w:themeTint="80"/>
              <w:right w:val="nil"/>
            </w:tcBorders>
            <w:noWrap/>
            <w:vAlign w:val="bottom"/>
            <w:hideMark/>
          </w:tcPr>
          <w:p w14:paraId="168FDDE3" w14:textId="77777777" w:rsidR="00A4484F" w:rsidRPr="009159BF" w:rsidRDefault="00A4484F">
            <w:pPr>
              <w:spacing w:after="0" w:line="240" w:lineRule="auto"/>
              <w:rPr>
                <w:rFonts w:eastAsia="Times New Roman" w:cs="Times New Roman"/>
                <w:sz w:val="20"/>
                <w:szCs w:val="20"/>
                <w:lang w:eastAsia="pl-PL"/>
              </w:rPr>
            </w:pPr>
          </w:p>
        </w:tc>
        <w:tc>
          <w:tcPr>
            <w:tcW w:w="522" w:type="dxa"/>
            <w:tcBorders>
              <w:top w:val="nil"/>
              <w:left w:val="nil"/>
              <w:bottom w:val="single" w:sz="4" w:space="0" w:color="7F7F7F" w:themeColor="text1" w:themeTint="80"/>
              <w:right w:val="nil"/>
            </w:tcBorders>
            <w:noWrap/>
            <w:vAlign w:val="bottom"/>
            <w:hideMark/>
          </w:tcPr>
          <w:p w14:paraId="2840133A" w14:textId="77777777" w:rsidR="00A4484F" w:rsidRPr="009159BF" w:rsidRDefault="00A4484F">
            <w:pPr>
              <w:spacing w:after="0" w:line="240" w:lineRule="auto"/>
              <w:rPr>
                <w:rFonts w:eastAsia="Times New Roman" w:cs="Times New Roman"/>
                <w:sz w:val="20"/>
                <w:szCs w:val="20"/>
                <w:lang w:eastAsia="pl-PL"/>
              </w:rPr>
            </w:pPr>
          </w:p>
        </w:tc>
        <w:tc>
          <w:tcPr>
            <w:tcW w:w="190" w:type="dxa"/>
            <w:tcBorders>
              <w:top w:val="nil"/>
              <w:left w:val="nil"/>
              <w:bottom w:val="single" w:sz="4" w:space="0" w:color="7F7F7F" w:themeColor="text1" w:themeTint="80"/>
              <w:right w:val="nil"/>
            </w:tcBorders>
            <w:noWrap/>
            <w:vAlign w:val="bottom"/>
            <w:hideMark/>
          </w:tcPr>
          <w:p w14:paraId="3D2E4FAB" w14:textId="77777777" w:rsidR="00A4484F" w:rsidRPr="009159BF" w:rsidRDefault="00A4484F">
            <w:pPr>
              <w:spacing w:after="0" w:line="240" w:lineRule="auto"/>
              <w:rPr>
                <w:rFonts w:eastAsia="Times New Roman" w:cs="Times New Roman"/>
                <w:sz w:val="20"/>
                <w:szCs w:val="20"/>
                <w:lang w:eastAsia="pl-PL"/>
              </w:rPr>
            </w:pPr>
          </w:p>
        </w:tc>
        <w:tc>
          <w:tcPr>
            <w:tcW w:w="190" w:type="dxa"/>
            <w:tcBorders>
              <w:top w:val="nil"/>
              <w:left w:val="nil"/>
              <w:bottom w:val="single" w:sz="4" w:space="0" w:color="7F7F7F" w:themeColor="text1" w:themeTint="80"/>
              <w:right w:val="single" w:sz="4" w:space="0" w:color="auto"/>
            </w:tcBorders>
            <w:noWrap/>
            <w:vAlign w:val="bottom"/>
            <w:hideMark/>
          </w:tcPr>
          <w:p w14:paraId="34B3246B" w14:textId="77777777" w:rsidR="00A4484F" w:rsidRPr="009159BF" w:rsidRDefault="00A4484F">
            <w:pPr>
              <w:spacing w:after="0" w:line="240" w:lineRule="auto"/>
              <w:rPr>
                <w:rFonts w:eastAsia="Times New Roman" w:cs="Calibri"/>
                <w:color w:val="000000"/>
                <w:sz w:val="22"/>
                <w:szCs w:val="22"/>
                <w:lang w:eastAsia="pl-PL"/>
              </w:rPr>
            </w:pPr>
            <w:r w:rsidRPr="009159BF">
              <w:rPr>
                <w:rFonts w:eastAsia="Times New Roman" w:cs="Calibri"/>
                <w:color w:val="000000"/>
                <w:sz w:val="22"/>
                <w:szCs w:val="22"/>
                <w:lang w:eastAsia="pl-PL"/>
              </w:rPr>
              <w:t> </w:t>
            </w:r>
          </w:p>
        </w:tc>
      </w:tr>
    </w:tbl>
    <w:p w14:paraId="77939549" w14:textId="77777777" w:rsidR="00A4484F" w:rsidRDefault="00A4484F" w:rsidP="00A4484F">
      <w:pPr>
        <w:rPr>
          <w:rFonts w:ascii="Calibri" w:eastAsia="Calibri" w:hAnsi="Calibri" w:cs="Calibri"/>
        </w:rPr>
      </w:pPr>
    </w:p>
    <w:p w14:paraId="73D31577" w14:textId="77777777" w:rsidR="00A4484F" w:rsidRDefault="00A4484F" w:rsidP="00A4484F">
      <w:pPr>
        <w:keepNext/>
        <w:rPr>
          <w:rFonts w:ascii="Calibri" w:eastAsia="Calibri" w:hAnsi="Calibri" w:cs="Calibri"/>
          <w:b/>
          <w:bCs/>
        </w:rPr>
      </w:pPr>
      <w:bookmarkStart w:id="27" w:name="_Hlk227225306"/>
      <w:r>
        <w:rPr>
          <w:rFonts w:ascii="Calibri" w:eastAsia="Calibri" w:hAnsi="Calibri" w:cs="Calibri"/>
          <w:b/>
          <w:bCs/>
        </w:rPr>
        <w:t>KORYTA RZECZNE – PRZEBUDOWA</w:t>
      </w:r>
      <w:bookmarkEnd w:id="27"/>
    </w:p>
    <w:tbl>
      <w:tblPr>
        <w:tblStyle w:val="TableNormal1"/>
        <w:tblW w:w="13997" w:type="dxa"/>
        <w:tblCellMar>
          <w:left w:w="70" w:type="dxa"/>
          <w:right w:w="70" w:type="dxa"/>
        </w:tblCellMar>
        <w:tblLook w:val="04A0" w:firstRow="1" w:lastRow="0" w:firstColumn="1" w:lastColumn="0" w:noHBand="0" w:noVBand="1"/>
      </w:tblPr>
      <w:tblGrid>
        <w:gridCol w:w="508"/>
        <w:gridCol w:w="1166"/>
        <w:gridCol w:w="246"/>
        <w:gridCol w:w="372"/>
        <w:gridCol w:w="502"/>
        <w:gridCol w:w="502"/>
        <w:gridCol w:w="502"/>
        <w:gridCol w:w="503"/>
        <w:gridCol w:w="503"/>
        <w:gridCol w:w="503"/>
        <w:gridCol w:w="503"/>
        <w:gridCol w:w="503"/>
        <w:gridCol w:w="502"/>
        <w:gridCol w:w="502"/>
        <w:gridCol w:w="502"/>
        <w:gridCol w:w="502"/>
        <w:gridCol w:w="502"/>
        <w:gridCol w:w="502"/>
        <w:gridCol w:w="502"/>
        <w:gridCol w:w="502"/>
        <w:gridCol w:w="502"/>
        <w:gridCol w:w="502"/>
        <w:gridCol w:w="502"/>
        <w:gridCol w:w="502"/>
        <w:gridCol w:w="502"/>
        <w:gridCol w:w="502"/>
        <w:gridCol w:w="502"/>
        <w:gridCol w:w="181"/>
        <w:gridCol w:w="190"/>
      </w:tblGrid>
      <w:tr w:rsidR="00A4484F" w:rsidRPr="009159BF" w14:paraId="7A6D9A9A" w14:textId="77777777" w:rsidTr="00B85EE3">
        <w:trPr>
          <w:trHeight w:val="510"/>
        </w:trPr>
        <w:tc>
          <w:tcPr>
            <w:tcW w:w="13994" w:type="dxa"/>
            <w:gridSpan w:val="29"/>
            <w:tcBorders>
              <w:top w:val="single" w:sz="4" w:space="0" w:color="auto"/>
              <w:left w:val="single" w:sz="4" w:space="0" w:color="auto"/>
              <w:bottom w:val="single" w:sz="4" w:space="0" w:color="auto"/>
              <w:right w:val="single" w:sz="4" w:space="0" w:color="auto"/>
            </w:tcBorders>
            <w:shd w:val="clear" w:color="000000" w:fill="5B9BD5"/>
            <w:noWrap/>
            <w:vAlign w:val="center"/>
            <w:hideMark/>
          </w:tcPr>
          <w:p w14:paraId="03EB717E" w14:textId="77777777" w:rsidR="00A4484F" w:rsidRPr="009159BF" w:rsidRDefault="00A4484F">
            <w:pPr>
              <w:spacing w:after="0" w:line="240" w:lineRule="auto"/>
              <w:jc w:val="center"/>
              <w:rPr>
                <w:rFonts w:eastAsia="Times New Roman" w:cs="Calibri"/>
                <w:b/>
                <w:bCs/>
                <w:color w:val="000000"/>
                <w:sz w:val="28"/>
                <w:szCs w:val="28"/>
                <w:lang w:eastAsia="pl-PL"/>
              </w:rPr>
            </w:pPr>
            <w:r w:rsidRPr="009159BF">
              <w:rPr>
                <w:rFonts w:eastAsia="Times New Roman" w:cs="Calibri"/>
                <w:b/>
                <w:bCs/>
                <w:color w:val="000000"/>
                <w:sz w:val="28"/>
                <w:szCs w:val="28"/>
                <w:lang w:eastAsia="pl-PL"/>
              </w:rPr>
              <w:t>2. filar CP - Adaptacja do zmian klimatu -&gt; Przystosowanie się do zmiany klimatu</w:t>
            </w:r>
          </w:p>
        </w:tc>
      </w:tr>
      <w:tr w:rsidR="00A4484F" w:rsidRPr="009159BF" w14:paraId="6D7238DE" w14:textId="77777777" w:rsidTr="00B85EE3">
        <w:trPr>
          <w:trHeight w:val="2807"/>
        </w:trPr>
        <w:tc>
          <w:tcPr>
            <w:tcW w:w="508" w:type="dxa"/>
            <w:tcBorders>
              <w:top w:val="nil"/>
              <w:left w:val="single" w:sz="4" w:space="0" w:color="auto"/>
              <w:bottom w:val="nil"/>
              <w:right w:val="nil"/>
            </w:tcBorders>
            <w:noWrap/>
            <w:vAlign w:val="bottom"/>
            <w:hideMark/>
          </w:tcPr>
          <w:p w14:paraId="59D1101D"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 </w:t>
            </w:r>
          </w:p>
        </w:tc>
        <w:tc>
          <w:tcPr>
            <w:tcW w:w="1412" w:type="dxa"/>
            <w:gridSpan w:val="2"/>
            <w:tcBorders>
              <w:top w:val="nil"/>
              <w:left w:val="nil"/>
              <w:bottom w:val="nil"/>
              <w:right w:val="nil"/>
            </w:tcBorders>
            <w:noWrap/>
            <w:vAlign w:val="bottom"/>
            <w:hideMark/>
          </w:tcPr>
          <w:p w14:paraId="44640047"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 </w:t>
            </w:r>
          </w:p>
        </w:tc>
        <w:tc>
          <w:tcPr>
            <w:tcW w:w="160" w:type="dxa"/>
            <w:tcBorders>
              <w:top w:val="nil"/>
              <w:left w:val="nil"/>
              <w:bottom w:val="nil"/>
              <w:right w:val="nil"/>
            </w:tcBorders>
            <w:noWrap/>
            <w:textDirection w:val="btLr"/>
            <w:vAlign w:val="bottom"/>
            <w:hideMark/>
          </w:tcPr>
          <w:p w14:paraId="4B6B722B"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Stopniowy wzrost temp. powietrza</w:t>
            </w:r>
          </w:p>
        </w:tc>
        <w:tc>
          <w:tcPr>
            <w:tcW w:w="502" w:type="dxa"/>
            <w:tcBorders>
              <w:top w:val="nil"/>
              <w:left w:val="nil"/>
              <w:bottom w:val="nil"/>
              <w:right w:val="nil"/>
            </w:tcBorders>
            <w:noWrap/>
            <w:textDirection w:val="btLr"/>
            <w:vAlign w:val="bottom"/>
            <w:hideMark/>
          </w:tcPr>
          <w:p w14:paraId="7407B54F"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Wzrost ekstremalnych temp. powietrza</w:t>
            </w:r>
          </w:p>
        </w:tc>
        <w:tc>
          <w:tcPr>
            <w:tcW w:w="502" w:type="dxa"/>
            <w:tcBorders>
              <w:top w:val="nil"/>
              <w:left w:val="nil"/>
              <w:bottom w:val="nil"/>
              <w:right w:val="nil"/>
            </w:tcBorders>
            <w:noWrap/>
            <w:textDirection w:val="btLr"/>
            <w:vAlign w:val="bottom"/>
            <w:hideMark/>
          </w:tcPr>
          <w:p w14:paraId="66C381CC"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Stopniowe zmiany opadów</w:t>
            </w:r>
          </w:p>
        </w:tc>
        <w:tc>
          <w:tcPr>
            <w:tcW w:w="502" w:type="dxa"/>
            <w:tcBorders>
              <w:top w:val="nil"/>
              <w:left w:val="nil"/>
              <w:bottom w:val="nil"/>
              <w:right w:val="nil"/>
            </w:tcBorders>
            <w:noWrap/>
            <w:textDirection w:val="btLr"/>
            <w:vAlign w:val="bottom"/>
            <w:hideMark/>
          </w:tcPr>
          <w:p w14:paraId="755750BD"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Ekstremalne opady deszczu</w:t>
            </w:r>
          </w:p>
        </w:tc>
        <w:tc>
          <w:tcPr>
            <w:tcW w:w="503" w:type="dxa"/>
            <w:tcBorders>
              <w:top w:val="nil"/>
              <w:left w:val="nil"/>
              <w:bottom w:val="nil"/>
              <w:right w:val="nil"/>
            </w:tcBorders>
            <w:noWrap/>
            <w:textDirection w:val="btLr"/>
            <w:vAlign w:val="bottom"/>
            <w:hideMark/>
          </w:tcPr>
          <w:p w14:paraId="31C15680"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Średnia prędkość wiatru</w:t>
            </w:r>
          </w:p>
        </w:tc>
        <w:tc>
          <w:tcPr>
            <w:tcW w:w="503" w:type="dxa"/>
            <w:tcBorders>
              <w:top w:val="nil"/>
              <w:left w:val="nil"/>
              <w:bottom w:val="nil"/>
              <w:right w:val="nil"/>
            </w:tcBorders>
            <w:noWrap/>
            <w:textDirection w:val="btLr"/>
            <w:vAlign w:val="bottom"/>
            <w:hideMark/>
          </w:tcPr>
          <w:p w14:paraId="61203F72"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Maksymalna prędkość wiatru</w:t>
            </w:r>
          </w:p>
        </w:tc>
        <w:tc>
          <w:tcPr>
            <w:tcW w:w="503" w:type="dxa"/>
            <w:tcBorders>
              <w:top w:val="nil"/>
              <w:left w:val="nil"/>
              <w:bottom w:val="nil"/>
              <w:right w:val="nil"/>
            </w:tcBorders>
            <w:noWrap/>
            <w:textDirection w:val="btLr"/>
            <w:vAlign w:val="bottom"/>
            <w:hideMark/>
          </w:tcPr>
          <w:p w14:paraId="2D2ED52D"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Wilgotność</w:t>
            </w:r>
          </w:p>
        </w:tc>
        <w:tc>
          <w:tcPr>
            <w:tcW w:w="503" w:type="dxa"/>
            <w:tcBorders>
              <w:top w:val="nil"/>
              <w:left w:val="nil"/>
              <w:bottom w:val="nil"/>
              <w:right w:val="nil"/>
            </w:tcBorders>
            <w:noWrap/>
            <w:textDirection w:val="btLr"/>
            <w:vAlign w:val="bottom"/>
            <w:hideMark/>
          </w:tcPr>
          <w:p w14:paraId="78B4F43D"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Promieniowanie słoneczne</w:t>
            </w:r>
          </w:p>
        </w:tc>
        <w:tc>
          <w:tcPr>
            <w:tcW w:w="503" w:type="dxa"/>
            <w:tcBorders>
              <w:top w:val="nil"/>
              <w:left w:val="nil"/>
              <w:bottom w:val="nil"/>
              <w:right w:val="nil"/>
            </w:tcBorders>
            <w:noWrap/>
            <w:textDirection w:val="btLr"/>
            <w:vAlign w:val="bottom"/>
            <w:hideMark/>
          </w:tcPr>
          <w:p w14:paraId="510AC0A5"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Względny wzrost poziomu morza</w:t>
            </w:r>
          </w:p>
        </w:tc>
        <w:tc>
          <w:tcPr>
            <w:tcW w:w="502" w:type="dxa"/>
            <w:tcBorders>
              <w:top w:val="nil"/>
              <w:left w:val="nil"/>
              <w:bottom w:val="nil"/>
              <w:right w:val="nil"/>
            </w:tcBorders>
            <w:noWrap/>
            <w:textDirection w:val="btLr"/>
            <w:vAlign w:val="bottom"/>
            <w:hideMark/>
          </w:tcPr>
          <w:p w14:paraId="248D56C8"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Temp. wody morskiej</w:t>
            </w:r>
          </w:p>
        </w:tc>
        <w:tc>
          <w:tcPr>
            <w:tcW w:w="502" w:type="dxa"/>
            <w:tcBorders>
              <w:top w:val="nil"/>
              <w:left w:val="nil"/>
              <w:bottom w:val="nil"/>
              <w:right w:val="nil"/>
            </w:tcBorders>
            <w:noWrap/>
            <w:textDirection w:val="btLr"/>
            <w:vAlign w:val="bottom"/>
            <w:hideMark/>
          </w:tcPr>
          <w:p w14:paraId="5D46EC27"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Dostępność wody</w:t>
            </w:r>
          </w:p>
        </w:tc>
        <w:tc>
          <w:tcPr>
            <w:tcW w:w="502" w:type="dxa"/>
            <w:tcBorders>
              <w:top w:val="nil"/>
              <w:left w:val="nil"/>
              <w:bottom w:val="nil"/>
              <w:right w:val="nil"/>
            </w:tcBorders>
            <w:noWrap/>
            <w:textDirection w:val="btLr"/>
            <w:vAlign w:val="bottom"/>
            <w:hideMark/>
          </w:tcPr>
          <w:p w14:paraId="04DE8889"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Burze</w:t>
            </w:r>
          </w:p>
        </w:tc>
        <w:tc>
          <w:tcPr>
            <w:tcW w:w="502" w:type="dxa"/>
            <w:tcBorders>
              <w:top w:val="nil"/>
              <w:left w:val="nil"/>
              <w:bottom w:val="nil"/>
              <w:right w:val="nil"/>
            </w:tcBorders>
            <w:noWrap/>
            <w:textDirection w:val="btLr"/>
            <w:vAlign w:val="bottom"/>
            <w:hideMark/>
          </w:tcPr>
          <w:p w14:paraId="6828A69D"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Powodzie (przybrzeżne i rzeczne)</w:t>
            </w:r>
          </w:p>
        </w:tc>
        <w:tc>
          <w:tcPr>
            <w:tcW w:w="502" w:type="dxa"/>
            <w:tcBorders>
              <w:top w:val="nil"/>
              <w:left w:val="nil"/>
              <w:bottom w:val="nil"/>
              <w:right w:val="nil"/>
            </w:tcBorders>
            <w:noWrap/>
            <w:textDirection w:val="btLr"/>
            <w:vAlign w:val="bottom"/>
            <w:hideMark/>
          </w:tcPr>
          <w:p w14:paraId="7A8CD3BC"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 xml:space="preserve">Wskaźnik </w:t>
            </w:r>
            <w:proofErr w:type="spellStart"/>
            <w:r w:rsidRPr="009159BF">
              <w:rPr>
                <w:rFonts w:eastAsia="Times New Roman" w:cs="Calibri"/>
                <w:color w:val="000000"/>
                <w:sz w:val="18"/>
                <w:szCs w:val="18"/>
                <w:lang w:eastAsia="pl-PL"/>
              </w:rPr>
              <w:t>pH</w:t>
            </w:r>
            <w:proofErr w:type="spellEnd"/>
            <w:r w:rsidRPr="009159BF">
              <w:rPr>
                <w:rFonts w:eastAsia="Times New Roman" w:cs="Calibri"/>
                <w:color w:val="000000"/>
                <w:sz w:val="18"/>
                <w:szCs w:val="18"/>
                <w:lang w:eastAsia="pl-PL"/>
              </w:rPr>
              <w:t xml:space="preserve"> oceanów</w:t>
            </w:r>
          </w:p>
        </w:tc>
        <w:tc>
          <w:tcPr>
            <w:tcW w:w="502" w:type="dxa"/>
            <w:tcBorders>
              <w:top w:val="nil"/>
              <w:left w:val="nil"/>
              <w:bottom w:val="nil"/>
              <w:right w:val="nil"/>
            </w:tcBorders>
            <w:noWrap/>
            <w:textDirection w:val="btLr"/>
            <w:vAlign w:val="bottom"/>
            <w:hideMark/>
          </w:tcPr>
          <w:p w14:paraId="07A3D96C"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Erozja wybrzeży</w:t>
            </w:r>
          </w:p>
        </w:tc>
        <w:tc>
          <w:tcPr>
            <w:tcW w:w="502" w:type="dxa"/>
            <w:tcBorders>
              <w:top w:val="nil"/>
              <w:left w:val="nil"/>
              <w:bottom w:val="nil"/>
              <w:right w:val="nil"/>
            </w:tcBorders>
            <w:noWrap/>
            <w:textDirection w:val="btLr"/>
            <w:vAlign w:val="bottom"/>
            <w:hideMark/>
          </w:tcPr>
          <w:p w14:paraId="33D8BD1B"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Erozja gleby</w:t>
            </w:r>
          </w:p>
        </w:tc>
        <w:tc>
          <w:tcPr>
            <w:tcW w:w="502" w:type="dxa"/>
            <w:tcBorders>
              <w:top w:val="nil"/>
              <w:left w:val="nil"/>
              <w:bottom w:val="nil"/>
              <w:right w:val="nil"/>
            </w:tcBorders>
            <w:noWrap/>
            <w:textDirection w:val="btLr"/>
            <w:vAlign w:val="bottom"/>
            <w:hideMark/>
          </w:tcPr>
          <w:p w14:paraId="1CDB897B"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Zasolenie gleby</w:t>
            </w:r>
          </w:p>
        </w:tc>
        <w:tc>
          <w:tcPr>
            <w:tcW w:w="502" w:type="dxa"/>
            <w:tcBorders>
              <w:top w:val="nil"/>
              <w:left w:val="nil"/>
              <w:bottom w:val="nil"/>
              <w:right w:val="nil"/>
            </w:tcBorders>
            <w:noWrap/>
            <w:textDirection w:val="btLr"/>
            <w:vAlign w:val="bottom"/>
            <w:hideMark/>
          </w:tcPr>
          <w:p w14:paraId="2D35F0E7"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Pożary naturalne</w:t>
            </w:r>
          </w:p>
        </w:tc>
        <w:tc>
          <w:tcPr>
            <w:tcW w:w="502" w:type="dxa"/>
            <w:tcBorders>
              <w:top w:val="nil"/>
              <w:left w:val="nil"/>
              <w:bottom w:val="nil"/>
              <w:right w:val="nil"/>
            </w:tcBorders>
            <w:noWrap/>
            <w:textDirection w:val="btLr"/>
            <w:vAlign w:val="bottom"/>
            <w:hideMark/>
          </w:tcPr>
          <w:p w14:paraId="096790C2"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Jakość powietrza</w:t>
            </w:r>
          </w:p>
        </w:tc>
        <w:tc>
          <w:tcPr>
            <w:tcW w:w="502" w:type="dxa"/>
            <w:tcBorders>
              <w:top w:val="nil"/>
              <w:left w:val="nil"/>
              <w:bottom w:val="nil"/>
              <w:right w:val="nil"/>
            </w:tcBorders>
            <w:noWrap/>
            <w:textDirection w:val="btLr"/>
            <w:vAlign w:val="bottom"/>
            <w:hideMark/>
          </w:tcPr>
          <w:p w14:paraId="652916D9"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Niestabilność ziemi / osuwiska</w:t>
            </w:r>
          </w:p>
        </w:tc>
        <w:tc>
          <w:tcPr>
            <w:tcW w:w="502" w:type="dxa"/>
            <w:tcBorders>
              <w:top w:val="nil"/>
              <w:left w:val="nil"/>
              <w:bottom w:val="nil"/>
              <w:right w:val="nil"/>
            </w:tcBorders>
            <w:noWrap/>
            <w:textDirection w:val="btLr"/>
            <w:vAlign w:val="bottom"/>
            <w:hideMark/>
          </w:tcPr>
          <w:p w14:paraId="745E81C2"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Miejska wyspa ciepła</w:t>
            </w:r>
          </w:p>
        </w:tc>
        <w:tc>
          <w:tcPr>
            <w:tcW w:w="502" w:type="dxa"/>
            <w:tcBorders>
              <w:top w:val="nil"/>
              <w:left w:val="nil"/>
              <w:bottom w:val="nil"/>
              <w:right w:val="nil"/>
            </w:tcBorders>
            <w:noWrap/>
            <w:textDirection w:val="btLr"/>
            <w:vAlign w:val="bottom"/>
            <w:hideMark/>
          </w:tcPr>
          <w:p w14:paraId="68A4E423"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Długość sezonu wegetacyjnego</w:t>
            </w:r>
          </w:p>
        </w:tc>
        <w:tc>
          <w:tcPr>
            <w:tcW w:w="502" w:type="dxa"/>
            <w:tcBorders>
              <w:top w:val="nil"/>
              <w:left w:val="nil"/>
              <w:bottom w:val="nil"/>
              <w:right w:val="nil"/>
            </w:tcBorders>
            <w:noWrap/>
            <w:textDirection w:val="btLr"/>
            <w:vAlign w:val="bottom"/>
            <w:hideMark/>
          </w:tcPr>
          <w:p w14:paraId="18D10BE0"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Fale mrozów</w:t>
            </w:r>
          </w:p>
        </w:tc>
        <w:tc>
          <w:tcPr>
            <w:tcW w:w="502" w:type="dxa"/>
            <w:tcBorders>
              <w:top w:val="nil"/>
              <w:left w:val="nil"/>
              <w:bottom w:val="nil"/>
              <w:right w:val="nil"/>
            </w:tcBorders>
            <w:noWrap/>
            <w:textDirection w:val="btLr"/>
            <w:vAlign w:val="bottom"/>
            <w:hideMark/>
          </w:tcPr>
          <w:p w14:paraId="26C15F34"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 xml:space="preserve">Przechodzenie temperatury przez 0 </w:t>
            </w:r>
          </w:p>
        </w:tc>
        <w:tc>
          <w:tcPr>
            <w:tcW w:w="179" w:type="dxa"/>
            <w:tcBorders>
              <w:top w:val="nil"/>
              <w:left w:val="nil"/>
              <w:bottom w:val="nil"/>
              <w:right w:val="nil"/>
            </w:tcBorders>
            <w:noWrap/>
            <w:vAlign w:val="bottom"/>
            <w:hideMark/>
          </w:tcPr>
          <w:p w14:paraId="636E04A9"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 </w:t>
            </w:r>
          </w:p>
        </w:tc>
        <w:tc>
          <w:tcPr>
            <w:tcW w:w="187" w:type="dxa"/>
            <w:tcBorders>
              <w:top w:val="nil"/>
              <w:left w:val="nil"/>
              <w:bottom w:val="nil"/>
              <w:right w:val="single" w:sz="4" w:space="0" w:color="auto"/>
            </w:tcBorders>
            <w:noWrap/>
            <w:vAlign w:val="bottom"/>
            <w:hideMark/>
          </w:tcPr>
          <w:p w14:paraId="0EB5BF22" w14:textId="77777777" w:rsidR="00A4484F" w:rsidRPr="009159BF" w:rsidRDefault="00A4484F">
            <w:pPr>
              <w:spacing w:after="0" w:line="240" w:lineRule="auto"/>
              <w:rPr>
                <w:rFonts w:eastAsia="Times New Roman" w:cs="Calibri"/>
                <w:color w:val="000000"/>
                <w:sz w:val="18"/>
                <w:szCs w:val="18"/>
                <w:lang w:eastAsia="pl-PL"/>
              </w:rPr>
            </w:pPr>
            <w:r w:rsidRPr="009159BF">
              <w:rPr>
                <w:rFonts w:eastAsia="Times New Roman" w:cs="Calibri"/>
                <w:color w:val="000000"/>
                <w:sz w:val="18"/>
                <w:szCs w:val="18"/>
                <w:lang w:eastAsia="pl-PL"/>
              </w:rPr>
              <w:t> </w:t>
            </w:r>
          </w:p>
        </w:tc>
      </w:tr>
      <w:tr w:rsidR="00A4484F" w:rsidRPr="009159BF" w14:paraId="782E74F1" w14:textId="77777777" w:rsidTr="00B85EE3">
        <w:trPr>
          <w:trHeight w:val="518"/>
        </w:trPr>
        <w:tc>
          <w:tcPr>
            <w:tcW w:w="1674" w:type="dxa"/>
            <w:gridSpan w:val="2"/>
            <w:tcBorders>
              <w:top w:val="nil"/>
              <w:left w:val="single" w:sz="4" w:space="0" w:color="auto"/>
              <w:bottom w:val="nil"/>
              <w:right w:val="nil"/>
            </w:tcBorders>
            <w:noWrap/>
            <w:vAlign w:val="center"/>
            <w:hideMark/>
          </w:tcPr>
          <w:p w14:paraId="51FC7B5B" w14:textId="77777777" w:rsidR="00A4484F" w:rsidRPr="009159BF" w:rsidRDefault="00A4484F">
            <w:pPr>
              <w:spacing w:after="0" w:line="240" w:lineRule="auto"/>
              <w:jc w:val="center"/>
              <w:rPr>
                <w:rFonts w:eastAsia="Times New Roman" w:cs="Calibri"/>
                <w:color w:val="000000"/>
                <w:sz w:val="18"/>
                <w:szCs w:val="18"/>
                <w:lang w:eastAsia="pl-PL"/>
              </w:rPr>
            </w:pPr>
            <w:r w:rsidRPr="009159BF">
              <w:rPr>
                <w:rFonts w:eastAsia="Times New Roman" w:cs="Calibri"/>
                <w:color w:val="000000"/>
                <w:sz w:val="18"/>
                <w:szCs w:val="18"/>
                <w:lang w:eastAsia="pl-PL"/>
              </w:rPr>
              <w:t>Wrażliwość</w:t>
            </w:r>
          </w:p>
        </w:tc>
        <w:tc>
          <w:tcPr>
            <w:tcW w:w="403" w:type="dxa"/>
            <w:gridSpan w:val="2"/>
            <w:tcBorders>
              <w:top w:val="nil"/>
              <w:left w:val="nil"/>
              <w:bottom w:val="single" w:sz="4" w:space="0" w:color="FFFFFF"/>
              <w:right w:val="single" w:sz="4" w:space="0" w:color="FFFFFF"/>
            </w:tcBorders>
            <w:shd w:val="clear" w:color="000000" w:fill="70AD47"/>
            <w:noWrap/>
            <w:vAlign w:val="bottom"/>
            <w:hideMark/>
          </w:tcPr>
          <w:p w14:paraId="5E1542AD"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1</w:t>
            </w:r>
          </w:p>
        </w:tc>
        <w:tc>
          <w:tcPr>
            <w:tcW w:w="502" w:type="dxa"/>
            <w:tcBorders>
              <w:top w:val="nil"/>
              <w:left w:val="nil"/>
              <w:bottom w:val="single" w:sz="4" w:space="0" w:color="FFFFFF"/>
              <w:right w:val="single" w:sz="4" w:space="0" w:color="FFFFFF"/>
            </w:tcBorders>
            <w:shd w:val="clear" w:color="000000" w:fill="70AD47"/>
            <w:noWrap/>
            <w:vAlign w:val="bottom"/>
            <w:hideMark/>
          </w:tcPr>
          <w:p w14:paraId="70ABC0E9"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1</w:t>
            </w:r>
          </w:p>
        </w:tc>
        <w:tc>
          <w:tcPr>
            <w:tcW w:w="502" w:type="dxa"/>
            <w:tcBorders>
              <w:top w:val="nil"/>
              <w:left w:val="nil"/>
              <w:bottom w:val="single" w:sz="4" w:space="0" w:color="FFFFFF"/>
              <w:right w:val="single" w:sz="4" w:space="0" w:color="FFFFFF"/>
            </w:tcBorders>
            <w:shd w:val="clear" w:color="000000" w:fill="FFC000"/>
            <w:noWrap/>
            <w:vAlign w:val="bottom"/>
            <w:hideMark/>
          </w:tcPr>
          <w:p w14:paraId="0814913A" w14:textId="77777777" w:rsidR="00A4484F" w:rsidRPr="009159BF" w:rsidRDefault="00A4484F">
            <w:pPr>
              <w:spacing w:after="0" w:line="240" w:lineRule="auto"/>
              <w:jc w:val="right"/>
              <w:rPr>
                <w:rFonts w:eastAsia="Times New Roman" w:cs="Calibri"/>
                <w:color w:val="FFC000"/>
                <w:sz w:val="22"/>
                <w:szCs w:val="22"/>
                <w:lang w:eastAsia="pl-PL"/>
              </w:rPr>
            </w:pPr>
            <w:r w:rsidRPr="009159BF">
              <w:rPr>
                <w:rFonts w:eastAsia="Times New Roman" w:cs="Calibri"/>
                <w:color w:val="FFC000"/>
                <w:sz w:val="22"/>
                <w:szCs w:val="22"/>
                <w:lang w:eastAsia="pl-PL"/>
              </w:rPr>
              <w:t>2</w:t>
            </w:r>
          </w:p>
        </w:tc>
        <w:tc>
          <w:tcPr>
            <w:tcW w:w="502" w:type="dxa"/>
            <w:tcBorders>
              <w:top w:val="nil"/>
              <w:left w:val="nil"/>
              <w:bottom w:val="single" w:sz="4" w:space="0" w:color="FFFFFF"/>
              <w:right w:val="single" w:sz="4" w:space="0" w:color="FFFFFF"/>
            </w:tcBorders>
            <w:shd w:val="clear" w:color="000000" w:fill="FFC000"/>
            <w:noWrap/>
            <w:vAlign w:val="bottom"/>
            <w:hideMark/>
          </w:tcPr>
          <w:p w14:paraId="181404D0" w14:textId="77777777" w:rsidR="00A4484F" w:rsidRPr="009159BF" w:rsidRDefault="00A4484F">
            <w:pPr>
              <w:spacing w:after="0" w:line="240" w:lineRule="auto"/>
              <w:jc w:val="right"/>
              <w:rPr>
                <w:rFonts w:eastAsia="Times New Roman" w:cs="Calibri"/>
                <w:color w:val="FFC000"/>
                <w:sz w:val="22"/>
                <w:szCs w:val="22"/>
                <w:lang w:eastAsia="pl-PL"/>
              </w:rPr>
            </w:pPr>
            <w:r w:rsidRPr="009159BF">
              <w:rPr>
                <w:rFonts w:eastAsia="Times New Roman" w:cs="Calibri"/>
                <w:color w:val="FFC000"/>
                <w:sz w:val="22"/>
                <w:szCs w:val="22"/>
                <w:lang w:eastAsia="pl-PL"/>
              </w:rPr>
              <w:t>2</w:t>
            </w:r>
          </w:p>
        </w:tc>
        <w:tc>
          <w:tcPr>
            <w:tcW w:w="503" w:type="dxa"/>
            <w:tcBorders>
              <w:top w:val="nil"/>
              <w:left w:val="nil"/>
              <w:bottom w:val="single" w:sz="4" w:space="0" w:color="FFFFFF"/>
              <w:right w:val="single" w:sz="4" w:space="0" w:color="FFFFFF"/>
            </w:tcBorders>
            <w:shd w:val="clear" w:color="000000" w:fill="70AD47"/>
            <w:noWrap/>
            <w:vAlign w:val="bottom"/>
            <w:hideMark/>
          </w:tcPr>
          <w:p w14:paraId="53094F84"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1</w:t>
            </w:r>
          </w:p>
        </w:tc>
        <w:tc>
          <w:tcPr>
            <w:tcW w:w="503" w:type="dxa"/>
            <w:tcBorders>
              <w:top w:val="nil"/>
              <w:left w:val="nil"/>
              <w:bottom w:val="single" w:sz="4" w:space="0" w:color="FFFFFF"/>
              <w:right w:val="single" w:sz="4" w:space="0" w:color="FFFFFF"/>
            </w:tcBorders>
            <w:shd w:val="clear" w:color="000000" w:fill="FFC000"/>
            <w:noWrap/>
            <w:vAlign w:val="bottom"/>
            <w:hideMark/>
          </w:tcPr>
          <w:p w14:paraId="273C5E63" w14:textId="77777777" w:rsidR="00A4484F" w:rsidRPr="009159BF" w:rsidRDefault="00A4484F">
            <w:pPr>
              <w:spacing w:after="0" w:line="240" w:lineRule="auto"/>
              <w:jc w:val="right"/>
              <w:rPr>
                <w:rFonts w:eastAsia="Times New Roman" w:cs="Calibri"/>
                <w:color w:val="FFC000"/>
                <w:sz w:val="22"/>
                <w:szCs w:val="22"/>
                <w:lang w:eastAsia="pl-PL"/>
              </w:rPr>
            </w:pPr>
            <w:r w:rsidRPr="009159BF">
              <w:rPr>
                <w:rFonts w:eastAsia="Times New Roman" w:cs="Calibri"/>
                <w:color w:val="FFC000"/>
                <w:sz w:val="22"/>
                <w:szCs w:val="22"/>
                <w:lang w:eastAsia="pl-PL"/>
              </w:rPr>
              <w:t>2</w:t>
            </w:r>
          </w:p>
        </w:tc>
        <w:tc>
          <w:tcPr>
            <w:tcW w:w="503" w:type="dxa"/>
            <w:tcBorders>
              <w:top w:val="nil"/>
              <w:left w:val="nil"/>
              <w:bottom w:val="single" w:sz="4" w:space="0" w:color="FFFFFF"/>
              <w:right w:val="single" w:sz="4" w:space="0" w:color="FFFFFF"/>
            </w:tcBorders>
            <w:shd w:val="clear" w:color="000000" w:fill="FFC000"/>
            <w:noWrap/>
            <w:vAlign w:val="bottom"/>
            <w:hideMark/>
          </w:tcPr>
          <w:p w14:paraId="51FDB0DD" w14:textId="77777777" w:rsidR="00A4484F" w:rsidRPr="009159BF" w:rsidRDefault="00A4484F">
            <w:pPr>
              <w:spacing w:after="0" w:line="240" w:lineRule="auto"/>
              <w:jc w:val="right"/>
              <w:rPr>
                <w:rFonts w:eastAsia="Times New Roman" w:cs="Calibri"/>
                <w:color w:val="FFC000"/>
                <w:sz w:val="22"/>
                <w:szCs w:val="22"/>
                <w:lang w:eastAsia="pl-PL"/>
              </w:rPr>
            </w:pPr>
            <w:r w:rsidRPr="009159BF">
              <w:rPr>
                <w:rFonts w:eastAsia="Times New Roman" w:cs="Calibri"/>
                <w:color w:val="FFC000"/>
                <w:sz w:val="22"/>
                <w:szCs w:val="22"/>
                <w:lang w:eastAsia="pl-PL"/>
              </w:rPr>
              <w:t>2</w:t>
            </w:r>
          </w:p>
        </w:tc>
        <w:tc>
          <w:tcPr>
            <w:tcW w:w="503" w:type="dxa"/>
            <w:tcBorders>
              <w:top w:val="nil"/>
              <w:left w:val="nil"/>
              <w:bottom w:val="single" w:sz="4" w:space="0" w:color="FFFFFF"/>
              <w:right w:val="single" w:sz="4" w:space="0" w:color="FFFFFF"/>
            </w:tcBorders>
            <w:shd w:val="clear" w:color="000000" w:fill="70AD47"/>
            <w:noWrap/>
            <w:vAlign w:val="bottom"/>
            <w:hideMark/>
          </w:tcPr>
          <w:p w14:paraId="0C76F145"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1</w:t>
            </w:r>
          </w:p>
        </w:tc>
        <w:tc>
          <w:tcPr>
            <w:tcW w:w="503" w:type="dxa"/>
            <w:tcBorders>
              <w:top w:val="nil"/>
              <w:left w:val="nil"/>
              <w:bottom w:val="single" w:sz="4" w:space="0" w:color="FFFFFF"/>
              <w:right w:val="single" w:sz="4" w:space="0" w:color="FFFFFF"/>
            </w:tcBorders>
            <w:shd w:val="clear" w:color="000000" w:fill="FFC000"/>
            <w:noWrap/>
            <w:vAlign w:val="bottom"/>
            <w:hideMark/>
          </w:tcPr>
          <w:p w14:paraId="4A129585" w14:textId="77777777" w:rsidR="00A4484F" w:rsidRPr="009159BF" w:rsidRDefault="00A4484F">
            <w:pPr>
              <w:spacing w:after="0" w:line="240" w:lineRule="auto"/>
              <w:jc w:val="right"/>
              <w:rPr>
                <w:rFonts w:eastAsia="Times New Roman" w:cs="Calibri"/>
                <w:color w:val="FFC000"/>
                <w:sz w:val="22"/>
                <w:szCs w:val="22"/>
                <w:lang w:eastAsia="pl-PL"/>
              </w:rPr>
            </w:pPr>
            <w:r w:rsidRPr="009159BF">
              <w:rPr>
                <w:rFonts w:eastAsia="Times New Roman" w:cs="Calibri"/>
                <w:color w:val="FFC000"/>
                <w:sz w:val="22"/>
                <w:szCs w:val="22"/>
                <w:lang w:eastAsia="pl-PL"/>
              </w:rPr>
              <w:t>2</w:t>
            </w:r>
          </w:p>
        </w:tc>
        <w:tc>
          <w:tcPr>
            <w:tcW w:w="502" w:type="dxa"/>
            <w:tcBorders>
              <w:top w:val="nil"/>
              <w:left w:val="nil"/>
              <w:bottom w:val="single" w:sz="4" w:space="0" w:color="FFFFFF"/>
              <w:right w:val="single" w:sz="4" w:space="0" w:color="FFFFFF"/>
            </w:tcBorders>
            <w:shd w:val="clear" w:color="000000" w:fill="70AD47"/>
            <w:noWrap/>
            <w:vAlign w:val="bottom"/>
            <w:hideMark/>
          </w:tcPr>
          <w:p w14:paraId="45FEE4A9"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1</w:t>
            </w:r>
          </w:p>
        </w:tc>
        <w:tc>
          <w:tcPr>
            <w:tcW w:w="502" w:type="dxa"/>
            <w:tcBorders>
              <w:top w:val="nil"/>
              <w:left w:val="nil"/>
              <w:bottom w:val="single" w:sz="4" w:space="0" w:color="FFFFFF"/>
              <w:right w:val="single" w:sz="4" w:space="0" w:color="FFFFFF"/>
            </w:tcBorders>
            <w:shd w:val="clear" w:color="000000" w:fill="70AD47"/>
            <w:noWrap/>
            <w:vAlign w:val="bottom"/>
            <w:hideMark/>
          </w:tcPr>
          <w:p w14:paraId="5E96FCF6"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1</w:t>
            </w:r>
          </w:p>
        </w:tc>
        <w:tc>
          <w:tcPr>
            <w:tcW w:w="502" w:type="dxa"/>
            <w:tcBorders>
              <w:top w:val="nil"/>
              <w:left w:val="nil"/>
              <w:bottom w:val="single" w:sz="4" w:space="0" w:color="FFFFFF"/>
              <w:right w:val="single" w:sz="4" w:space="0" w:color="FFFFFF"/>
            </w:tcBorders>
            <w:shd w:val="clear" w:color="000000" w:fill="70AD47"/>
            <w:noWrap/>
            <w:vAlign w:val="bottom"/>
            <w:hideMark/>
          </w:tcPr>
          <w:p w14:paraId="617353D7"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1</w:t>
            </w:r>
          </w:p>
        </w:tc>
        <w:tc>
          <w:tcPr>
            <w:tcW w:w="502" w:type="dxa"/>
            <w:tcBorders>
              <w:top w:val="nil"/>
              <w:left w:val="nil"/>
              <w:bottom w:val="nil"/>
              <w:right w:val="single" w:sz="4" w:space="0" w:color="FFFFFF"/>
            </w:tcBorders>
            <w:shd w:val="clear" w:color="000000" w:fill="FF0000"/>
            <w:noWrap/>
            <w:vAlign w:val="bottom"/>
            <w:hideMark/>
          </w:tcPr>
          <w:p w14:paraId="20643D38" w14:textId="77777777" w:rsidR="00A4484F" w:rsidRPr="009159BF" w:rsidRDefault="00A4484F">
            <w:pPr>
              <w:spacing w:after="0" w:line="240" w:lineRule="auto"/>
              <w:jc w:val="right"/>
              <w:rPr>
                <w:rFonts w:eastAsia="Times New Roman" w:cs="Calibri"/>
                <w:color w:val="FF0000"/>
                <w:sz w:val="22"/>
                <w:szCs w:val="22"/>
                <w:lang w:eastAsia="pl-PL"/>
              </w:rPr>
            </w:pPr>
            <w:r w:rsidRPr="009159BF">
              <w:rPr>
                <w:rFonts w:eastAsia="Times New Roman" w:cs="Calibri"/>
                <w:color w:val="FF0000"/>
                <w:sz w:val="22"/>
                <w:szCs w:val="22"/>
                <w:lang w:eastAsia="pl-PL"/>
              </w:rPr>
              <w:t>3</w:t>
            </w:r>
          </w:p>
        </w:tc>
        <w:tc>
          <w:tcPr>
            <w:tcW w:w="502" w:type="dxa"/>
            <w:tcBorders>
              <w:top w:val="nil"/>
              <w:left w:val="nil"/>
              <w:bottom w:val="single" w:sz="4" w:space="0" w:color="FFFFFF"/>
              <w:right w:val="single" w:sz="4" w:space="0" w:color="FFFFFF"/>
            </w:tcBorders>
            <w:shd w:val="clear" w:color="000000" w:fill="70AD47"/>
            <w:noWrap/>
            <w:vAlign w:val="bottom"/>
            <w:hideMark/>
          </w:tcPr>
          <w:p w14:paraId="408D4637"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1</w:t>
            </w:r>
          </w:p>
        </w:tc>
        <w:tc>
          <w:tcPr>
            <w:tcW w:w="502" w:type="dxa"/>
            <w:tcBorders>
              <w:top w:val="nil"/>
              <w:left w:val="nil"/>
              <w:bottom w:val="single" w:sz="4" w:space="0" w:color="FFFFFF"/>
              <w:right w:val="single" w:sz="4" w:space="0" w:color="FFFFFF"/>
            </w:tcBorders>
            <w:shd w:val="clear" w:color="000000" w:fill="FF0000"/>
            <w:noWrap/>
            <w:vAlign w:val="bottom"/>
            <w:hideMark/>
          </w:tcPr>
          <w:p w14:paraId="06CB80A7" w14:textId="77777777" w:rsidR="00A4484F" w:rsidRPr="009159BF" w:rsidRDefault="00A4484F">
            <w:pPr>
              <w:spacing w:after="0" w:line="240" w:lineRule="auto"/>
              <w:jc w:val="right"/>
              <w:rPr>
                <w:rFonts w:eastAsia="Times New Roman" w:cs="Calibri"/>
                <w:color w:val="FF0000"/>
                <w:sz w:val="22"/>
                <w:szCs w:val="22"/>
                <w:lang w:eastAsia="pl-PL"/>
              </w:rPr>
            </w:pPr>
            <w:r w:rsidRPr="009159BF">
              <w:rPr>
                <w:rFonts w:eastAsia="Times New Roman" w:cs="Calibri"/>
                <w:color w:val="FF0000"/>
                <w:sz w:val="22"/>
                <w:szCs w:val="22"/>
                <w:lang w:eastAsia="pl-PL"/>
              </w:rPr>
              <w:t>3</w:t>
            </w:r>
          </w:p>
        </w:tc>
        <w:tc>
          <w:tcPr>
            <w:tcW w:w="502" w:type="dxa"/>
            <w:tcBorders>
              <w:top w:val="nil"/>
              <w:left w:val="nil"/>
              <w:bottom w:val="single" w:sz="4" w:space="0" w:color="FFFFFF"/>
              <w:right w:val="single" w:sz="4" w:space="0" w:color="FFFFFF"/>
            </w:tcBorders>
            <w:shd w:val="clear" w:color="000000" w:fill="70AD47"/>
            <w:noWrap/>
            <w:vAlign w:val="bottom"/>
            <w:hideMark/>
          </w:tcPr>
          <w:p w14:paraId="481343E2"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1</w:t>
            </w:r>
          </w:p>
        </w:tc>
        <w:tc>
          <w:tcPr>
            <w:tcW w:w="502" w:type="dxa"/>
            <w:tcBorders>
              <w:top w:val="nil"/>
              <w:left w:val="nil"/>
              <w:bottom w:val="single" w:sz="4" w:space="0" w:color="FFFFFF"/>
              <w:right w:val="single" w:sz="4" w:space="0" w:color="FFFFFF"/>
            </w:tcBorders>
            <w:shd w:val="clear" w:color="000000" w:fill="70AD47"/>
            <w:noWrap/>
            <w:vAlign w:val="bottom"/>
            <w:hideMark/>
          </w:tcPr>
          <w:p w14:paraId="26201E4E"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1</w:t>
            </w:r>
          </w:p>
        </w:tc>
        <w:tc>
          <w:tcPr>
            <w:tcW w:w="502" w:type="dxa"/>
            <w:tcBorders>
              <w:top w:val="nil"/>
              <w:left w:val="nil"/>
              <w:bottom w:val="nil"/>
              <w:right w:val="single" w:sz="4" w:space="0" w:color="FFFFFF"/>
            </w:tcBorders>
            <w:shd w:val="clear" w:color="000000" w:fill="FFC000"/>
            <w:noWrap/>
            <w:vAlign w:val="bottom"/>
            <w:hideMark/>
          </w:tcPr>
          <w:p w14:paraId="39374AB6" w14:textId="77777777" w:rsidR="00A4484F" w:rsidRPr="009159BF" w:rsidRDefault="00A4484F">
            <w:pPr>
              <w:spacing w:after="0" w:line="240" w:lineRule="auto"/>
              <w:jc w:val="right"/>
              <w:rPr>
                <w:rFonts w:eastAsia="Times New Roman" w:cs="Calibri"/>
                <w:color w:val="FFC000"/>
                <w:sz w:val="22"/>
                <w:szCs w:val="22"/>
                <w:lang w:eastAsia="pl-PL"/>
              </w:rPr>
            </w:pPr>
            <w:r w:rsidRPr="009159BF">
              <w:rPr>
                <w:rFonts w:eastAsia="Times New Roman" w:cs="Calibri"/>
                <w:color w:val="FFC000"/>
                <w:sz w:val="22"/>
                <w:szCs w:val="22"/>
                <w:lang w:eastAsia="pl-PL"/>
              </w:rPr>
              <w:t>2</w:t>
            </w:r>
          </w:p>
        </w:tc>
        <w:tc>
          <w:tcPr>
            <w:tcW w:w="502" w:type="dxa"/>
            <w:tcBorders>
              <w:top w:val="nil"/>
              <w:left w:val="nil"/>
              <w:bottom w:val="single" w:sz="4" w:space="0" w:color="FFFFFF"/>
              <w:right w:val="single" w:sz="4" w:space="0" w:color="FFFFFF"/>
            </w:tcBorders>
            <w:shd w:val="clear" w:color="000000" w:fill="70AD47"/>
            <w:noWrap/>
            <w:vAlign w:val="bottom"/>
            <w:hideMark/>
          </w:tcPr>
          <w:p w14:paraId="193A00AF"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1</w:t>
            </w:r>
          </w:p>
        </w:tc>
        <w:tc>
          <w:tcPr>
            <w:tcW w:w="502" w:type="dxa"/>
            <w:tcBorders>
              <w:top w:val="nil"/>
              <w:left w:val="nil"/>
              <w:bottom w:val="nil"/>
              <w:right w:val="single" w:sz="4" w:space="0" w:color="FFFFFF"/>
            </w:tcBorders>
            <w:shd w:val="clear" w:color="000000" w:fill="FF0000"/>
            <w:noWrap/>
            <w:vAlign w:val="bottom"/>
            <w:hideMark/>
          </w:tcPr>
          <w:p w14:paraId="613907DF" w14:textId="77777777" w:rsidR="00A4484F" w:rsidRPr="009159BF" w:rsidRDefault="00A4484F">
            <w:pPr>
              <w:spacing w:after="0" w:line="240" w:lineRule="auto"/>
              <w:jc w:val="right"/>
              <w:rPr>
                <w:rFonts w:eastAsia="Times New Roman" w:cs="Calibri"/>
                <w:color w:val="FF0000"/>
                <w:sz w:val="22"/>
                <w:szCs w:val="22"/>
                <w:lang w:eastAsia="pl-PL"/>
              </w:rPr>
            </w:pPr>
            <w:r w:rsidRPr="009159BF">
              <w:rPr>
                <w:rFonts w:eastAsia="Times New Roman" w:cs="Calibri"/>
                <w:color w:val="FF0000"/>
                <w:sz w:val="22"/>
                <w:szCs w:val="22"/>
                <w:lang w:eastAsia="pl-PL"/>
              </w:rPr>
              <w:t>3</w:t>
            </w:r>
          </w:p>
        </w:tc>
        <w:tc>
          <w:tcPr>
            <w:tcW w:w="502" w:type="dxa"/>
            <w:tcBorders>
              <w:top w:val="nil"/>
              <w:left w:val="nil"/>
              <w:bottom w:val="nil"/>
              <w:right w:val="single" w:sz="4" w:space="0" w:color="FFFFFF"/>
            </w:tcBorders>
            <w:shd w:val="clear" w:color="000000" w:fill="70AD47"/>
            <w:noWrap/>
            <w:vAlign w:val="bottom"/>
            <w:hideMark/>
          </w:tcPr>
          <w:p w14:paraId="63EFEF18"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1</w:t>
            </w:r>
          </w:p>
        </w:tc>
        <w:tc>
          <w:tcPr>
            <w:tcW w:w="502" w:type="dxa"/>
            <w:tcBorders>
              <w:top w:val="nil"/>
              <w:left w:val="nil"/>
              <w:bottom w:val="single" w:sz="4" w:space="0" w:color="FFFFFF"/>
              <w:right w:val="single" w:sz="4" w:space="0" w:color="FFFFFF"/>
            </w:tcBorders>
            <w:shd w:val="clear" w:color="000000" w:fill="70AD47"/>
            <w:noWrap/>
            <w:vAlign w:val="bottom"/>
            <w:hideMark/>
          </w:tcPr>
          <w:p w14:paraId="06B459F1"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1</w:t>
            </w:r>
          </w:p>
        </w:tc>
        <w:tc>
          <w:tcPr>
            <w:tcW w:w="502" w:type="dxa"/>
            <w:tcBorders>
              <w:top w:val="nil"/>
              <w:left w:val="nil"/>
              <w:bottom w:val="single" w:sz="4" w:space="0" w:color="FFFFFF"/>
              <w:right w:val="single" w:sz="4" w:space="0" w:color="FFFFFF"/>
            </w:tcBorders>
            <w:shd w:val="clear" w:color="000000" w:fill="70AD47"/>
            <w:noWrap/>
            <w:vAlign w:val="bottom"/>
            <w:hideMark/>
          </w:tcPr>
          <w:p w14:paraId="4FEB2D72"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1</w:t>
            </w:r>
          </w:p>
        </w:tc>
        <w:tc>
          <w:tcPr>
            <w:tcW w:w="502" w:type="dxa"/>
            <w:tcBorders>
              <w:top w:val="nil"/>
              <w:left w:val="nil"/>
              <w:bottom w:val="single" w:sz="4" w:space="0" w:color="FFFFFF"/>
              <w:right w:val="single" w:sz="4" w:space="0" w:color="FFFFFF"/>
            </w:tcBorders>
            <w:shd w:val="clear" w:color="000000" w:fill="70AD47"/>
            <w:noWrap/>
            <w:vAlign w:val="bottom"/>
            <w:hideMark/>
          </w:tcPr>
          <w:p w14:paraId="0C3B3F6A"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1</w:t>
            </w:r>
          </w:p>
        </w:tc>
        <w:tc>
          <w:tcPr>
            <w:tcW w:w="179" w:type="dxa"/>
            <w:tcBorders>
              <w:top w:val="nil"/>
              <w:left w:val="nil"/>
              <w:bottom w:val="nil"/>
              <w:right w:val="nil"/>
            </w:tcBorders>
            <w:noWrap/>
            <w:vAlign w:val="bottom"/>
            <w:hideMark/>
          </w:tcPr>
          <w:p w14:paraId="57FC868B" w14:textId="77777777" w:rsidR="00A4484F" w:rsidRPr="009159BF" w:rsidRDefault="00A4484F">
            <w:pPr>
              <w:spacing w:after="0" w:line="240" w:lineRule="auto"/>
              <w:jc w:val="right"/>
              <w:rPr>
                <w:rFonts w:eastAsia="Times New Roman" w:cs="Calibri"/>
                <w:color w:val="70AD47"/>
                <w:sz w:val="22"/>
                <w:szCs w:val="22"/>
                <w:lang w:eastAsia="pl-PL"/>
              </w:rPr>
            </w:pPr>
          </w:p>
        </w:tc>
        <w:tc>
          <w:tcPr>
            <w:tcW w:w="187" w:type="dxa"/>
            <w:tcBorders>
              <w:top w:val="nil"/>
              <w:left w:val="nil"/>
              <w:bottom w:val="nil"/>
              <w:right w:val="single" w:sz="4" w:space="0" w:color="auto"/>
            </w:tcBorders>
            <w:noWrap/>
            <w:vAlign w:val="bottom"/>
            <w:hideMark/>
          </w:tcPr>
          <w:p w14:paraId="0DC275D0" w14:textId="77777777" w:rsidR="00A4484F" w:rsidRPr="009159BF" w:rsidRDefault="00A4484F">
            <w:pPr>
              <w:spacing w:after="0" w:line="240" w:lineRule="auto"/>
              <w:rPr>
                <w:rFonts w:eastAsia="Times New Roman" w:cs="Calibri"/>
                <w:color w:val="000000"/>
                <w:sz w:val="22"/>
                <w:szCs w:val="22"/>
                <w:lang w:eastAsia="pl-PL"/>
              </w:rPr>
            </w:pPr>
            <w:r w:rsidRPr="009159BF">
              <w:rPr>
                <w:rFonts w:eastAsia="Times New Roman" w:cs="Calibri"/>
                <w:color w:val="000000"/>
                <w:sz w:val="22"/>
                <w:szCs w:val="22"/>
                <w:lang w:eastAsia="pl-PL"/>
              </w:rPr>
              <w:t> </w:t>
            </w:r>
          </w:p>
        </w:tc>
      </w:tr>
      <w:tr w:rsidR="00A4484F" w:rsidRPr="009159BF" w14:paraId="47EC7DF5" w14:textId="77777777" w:rsidTr="00B85EE3">
        <w:trPr>
          <w:trHeight w:val="510"/>
        </w:trPr>
        <w:tc>
          <w:tcPr>
            <w:tcW w:w="1674" w:type="dxa"/>
            <w:gridSpan w:val="2"/>
            <w:tcBorders>
              <w:top w:val="nil"/>
              <w:left w:val="single" w:sz="4" w:space="0" w:color="auto"/>
              <w:bottom w:val="nil"/>
              <w:right w:val="nil"/>
            </w:tcBorders>
            <w:noWrap/>
            <w:vAlign w:val="center"/>
            <w:hideMark/>
          </w:tcPr>
          <w:p w14:paraId="29492D39" w14:textId="77777777" w:rsidR="00A4484F" w:rsidRPr="009159BF" w:rsidRDefault="00A4484F">
            <w:pPr>
              <w:spacing w:after="0" w:line="240" w:lineRule="auto"/>
              <w:jc w:val="center"/>
              <w:rPr>
                <w:rFonts w:eastAsia="Times New Roman" w:cs="Calibri"/>
                <w:color w:val="000000"/>
                <w:sz w:val="18"/>
                <w:szCs w:val="18"/>
                <w:lang w:eastAsia="pl-PL"/>
              </w:rPr>
            </w:pPr>
            <w:r w:rsidRPr="009159BF">
              <w:rPr>
                <w:rFonts w:eastAsia="Times New Roman" w:cs="Calibri"/>
                <w:color w:val="000000"/>
                <w:sz w:val="18"/>
                <w:szCs w:val="18"/>
                <w:lang w:eastAsia="pl-PL"/>
              </w:rPr>
              <w:t>Narażenie</w:t>
            </w:r>
          </w:p>
        </w:tc>
        <w:tc>
          <w:tcPr>
            <w:tcW w:w="403" w:type="dxa"/>
            <w:gridSpan w:val="2"/>
            <w:tcBorders>
              <w:top w:val="single" w:sz="4" w:space="0" w:color="FFFFFF"/>
              <w:left w:val="nil"/>
              <w:bottom w:val="single" w:sz="8" w:space="0" w:color="FFFFFF"/>
              <w:right w:val="single" w:sz="4" w:space="0" w:color="FFFFFF"/>
            </w:tcBorders>
            <w:shd w:val="clear" w:color="000000" w:fill="FFC000"/>
            <w:noWrap/>
            <w:vAlign w:val="center"/>
            <w:hideMark/>
          </w:tcPr>
          <w:p w14:paraId="7758BE4B" w14:textId="77777777" w:rsidR="00A4484F" w:rsidRPr="009159BF" w:rsidRDefault="00A4484F">
            <w:pPr>
              <w:spacing w:after="0" w:line="240" w:lineRule="auto"/>
              <w:jc w:val="center"/>
              <w:rPr>
                <w:rFonts w:eastAsia="Times New Roman" w:cs="Calibri"/>
                <w:color w:val="FFC000"/>
                <w:sz w:val="22"/>
                <w:szCs w:val="22"/>
                <w:lang w:eastAsia="pl-PL"/>
              </w:rPr>
            </w:pPr>
            <w:r w:rsidRPr="009159BF">
              <w:rPr>
                <w:rFonts w:eastAsia="Times New Roman" w:cs="Calibri"/>
                <w:color w:val="FFC000"/>
                <w:sz w:val="22"/>
                <w:szCs w:val="22"/>
                <w:lang w:eastAsia="pl-PL"/>
              </w:rPr>
              <w:t>2</w:t>
            </w:r>
          </w:p>
        </w:tc>
        <w:tc>
          <w:tcPr>
            <w:tcW w:w="502" w:type="dxa"/>
            <w:tcBorders>
              <w:top w:val="single" w:sz="4" w:space="0" w:color="FFFFFF"/>
              <w:left w:val="single" w:sz="4" w:space="0" w:color="FFFFFF"/>
              <w:bottom w:val="single" w:sz="8" w:space="0" w:color="FFFFFF"/>
              <w:right w:val="single" w:sz="4" w:space="0" w:color="FFFFFF"/>
            </w:tcBorders>
            <w:shd w:val="clear" w:color="000000" w:fill="FF0000"/>
            <w:noWrap/>
            <w:vAlign w:val="center"/>
            <w:hideMark/>
          </w:tcPr>
          <w:p w14:paraId="2289343D" w14:textId="77777777" w:rsidR="00A4484F" w:rsidRPr="009159BF" w:rsidRDefault="00A4484F">
            <w:pPr>
              <w:spacing w:after="0" w:line="240" w:lineRule="auto"/>
              <w:jc w:val="center"/>
              <w:rPr>
                <w:rFonts w:eastAsia="Times New Roman" w:cs="Calibri"/>
                <w:color w:val="FF0000"/>
                <w:sz w:val="22"/>
                <w:szCs w:val="22"/>
                <w:lang w:eastAsia="pl-PL"/>
              </w:rPr>
            </w:pPr>
            <w:r w:rsidRPr="009159BF">
              <w:rPr>
                <w:rFonts w:eastAsia="Times New Roman" w:cs="Calibri"/>
                <w:color w:val="FF0000"/>
                <w:sz w:val="22"/>
                <w:szCs w:val="22"/>
                <w:lang w:eastAsia="pl-PL"/>
              </w:rPr>
              <w:t>3</w:t>
            </w:r>
          </w:p>
        </w:tc>
        <w:tc>
          <w:tcPr>
            <w:tcW w:w="502" w:type="dxa"/>
            <w:tcBorders>
              <w:top w:val="single" w:sz="4" w:space="0" w:color="FFFFFF"/>
              <w:left w:val="single" w:sz="4" w:space="0" w:color="FFFFFF"/>
              <w:bottom w:val="single" w:sz="8" w:space="0" w:color="FFFFFF"/>
              <w:right w:val="single" w:sz="4" w:space="0" w:color="FFFFFF"/>
            </w:tcBorders>
            <w:shd w:val="clear" w:color="000000" w:fill="FFC000"/>
            <w:noWrap/>
            <w:vAlign w:val="center"/>
            <w:hideMark/>
          </w:tcPr>
          <w:p w14:paraId="04A5DEB5" w14:textId="77777777" w:rsidR="00A4484F" w:rsidRPr="009159BF" w:rsidRDefault="00A4484F">
            <w:pPr>
              <w:spacing w:after="0" w:line="240" w:lineRule="auto"/>
              <w:jc w:val="center"/>
              <w:rPr>
                <w:rFonts w:eastAsia="Times New Roman" w:cs="Calibri"/>
                <w:color w:val="FFC000"/>
                <w:sz w:val="22"/>
                <w:szCs w:val="22"/>
                <w:lang w:eastAsia="pl-PL"/>
              </w:rPr>
            </w:pPr>
            <w:r w:rsidRPr="009159BF">
              <w:rPr>
                <w:rFonts w:eastAsia="Times New Roman" w:cs="Calibri"/>
                <w:color w:val="FFC000"/>
                <w:sz w:val="22"/>
                <w:szCs w:val="22"/>
                <w:lang w:eastAsia="pl-PL"/>
              </w:rPr>
              <w:t>2</w:t>
            </w:r>
          </w:p>
        </w:tc>
        <w:tc>
          <w:tcPr>
            <w:tcW w:w="502" w:type="dxa"/>
            <w:tcBorders>
              <w:top w:val="single" w:sz="4" w:space="0" w:color="FFFFFF"/>
              <w:left w:val="single" w:sz="4" w:space="0" w:color="FFFFFF"/>
              <w:bottom w:val="single" w:sz="8" w:space="0" w:color="FFFFFF"/>
              <w:right w:val="single" w:sz="4" w:space="0" w:color="FFFFFF"/>
            </w:tcBorders>
            <w:shd w:val="clear" w:color="000000" w:fill="FF0000"/>
            <w:noWrap/>
            <w:vAlign w:val="center"/>
            <w:hideMark/>
          </w:tcPr>
          <w:p w14:paraId="6A5D715C" w14:textId="77777777" w:rsidR="00A4484F" w:rsidRPr="009159BF" w:rsidRDefault="00A4484F">
            <w:pPr>
              <w:spacing w:after="0" w:line="240" w:lineRule="auto"/>
              <w:jc w:val="center"/>
              <w:rPr>
                <w:rFonts w:eastAsia="Times New Roman" w:cs="Calibri"/>
                <w:color w:val="FF0000"/>
                <w:sz w:val="22"/>
                <w:szCs w:val="22"/>
                <w:lang w:eastAsia="pl-PL"/>
              </w:rPr>
            </w:pPr>
            <w:r w:rsidRPr="009159BF">
              <w:rPr>
                <w:rFonts w:eastAsia="Times New Roman" w:cs="Calibri"/>
                <w:color w:val="FF0000"/>
                <w:sz w:val="22"/>
                <w:szCs w:val="22"/>
                <w:lang w:eastAsia="pl-PL"/>
              </w:rPr>
              <w:t>3</w:t>
            </w:r>
          </w:p>
        </w:tc>
        <w:tc>
          <w:tcPr>
            <w:tcW w:w="503" w:type="dxa"/>
            <w:tcBorders>
              <w:top w:val="single" w:sz="4" w:space="0" w:color="FFFFFF"/>
              <w:left w:val="single" w:sz="4" w:space="0" w:color="FFFFFF"/>
              <w:bottom w:val="single" w:sz="8" w:space="0" w:color="FFFFFF"/>
              <w:right w:val="single" w:sz="4" w:space="0" w:color="FFFFFF"/>
            </w:tcBorders>
            <w:shd w:val="clear" w:color="000000" w:fill="70AD47"/>
            <w:noWrap/>
            <w:vAlign w:val="center"/>
            <w:hideMark/>
          </w:tcPr>
          <w:p w14:paraId="1DD2CBB0" w14:textId="77777777" w:rsidR="00A4484F" w:rsidRPr="009159BF" w:rsidRDefault="00A4484F">
            <w:pPr>
              <w:spacing w:after="0" w:line="240" w:lineRule="auto"/>
              <w:jc w:val="center"/>
              <w:rPr>
                <w:rFonts w:eastAsia="Times New Roman" w:cs="Calibri"/>
                <w:color w:val="70AD47"/>
                <w:sz w:val="22"/>
                <w:szCs w:val="22"/>
                <w:lang w:eastAsia="pl-PL"/>
              </w:rPr>
            </w:pPr>
            <w:r w:rsidRPr="009159BF">
              <w:rPr>
                <w:rFonts w:eastAsia="Times New Roman" w:cs="Calibri"/>
                <w:color w:val="70AD47"/>
                <w:sz w:val="22"/>
                <w:szCs w:val="22"/>
                <w:lang w:eastAsia="pl-PL"/>
              </w:rPr>
              <w:t>1</w:t>
            </w:r>
          </w:p>
        </w:tc>
        <w:tc>
          <w:tcPr>
            <w:tcW w:w="503" w:type="dxa"/>
            <w:tcBorders>
              <w:top w:val="single" w:sz="4" w:space="0" w:color="FFFFFF"/>
              <w:left w:val="single" w:sz="4" w:space="0" w:color="FFFFFF"/>
              <w:bottom w:val="single" w:sz="8" w:space="0" w:color="FFFFFF"/>
              <w:right w:val="single" w:sz="4" w:space="0" w:color="FFFFFF"/>
            </w:tcBorders>
            <w:shd w:val="clear" w:color="000000" w:fill="FFC000"/>
            <w:noWrap/>
            <w:vAlign w:val="center"/>
            <w:hideMark/>
          </w:tcPr>
          <w:p w14:paraId="3ADCDCAE" w14:textId="77777777" w:rsidR="00A4484F" w:rsidRPr="009159BF" w:rsidRDefault="00A4484F">
            <w:pPr>
              <w:spacing w:after="0" w:line="240" w:lineRule="auto"/>
              <w:jc w:val="center"/>
              <w:rPr>
                <w:rFonts w:eastAsia="Times New Roman" w:cs="Calibri"/>
                <w:color w:val="FFC000"/>
                <w:sz w:val="22"/>
                <w:szCs w:val="22"/>
                <w:lang w:eastAsia="pl-PL"/>
              </w:rPr>
            </w:pPr>
            <w:r w:rsidRPr="009159BF">
              <w:rPr>
                <w:rFonts w:eastAsia="Times New Roman" w:cs="Calibri"/>
                <w:color w:val="FFC000"/>
                <w:sz w:val="22"/>
                <w:szCs w:val="22"/>
                <w:lang w:eastAsia="pl-PL"/>
              </w:rPr>
              <w:t>2</w:t>
            </w:r>
          </w:p>
        </w:tc>
        <w:tc>
          <w:tcPr>
            <w:tcW w:w="503" w:type="dxa"/>
            <w:tcBorders>
              <w:top w:val="single" w:sz="4" w:space="0" w:color="FFFFFF"/>
              <w:left w:val="single" w:sz="4" w:space="0" w:color="FFFFFF"/>
              <w:bottom w:val="single" w:sz="8" w:space="0" w:color="FFFFFF"/>
              <w:right w:val="single" w:sz="4" w:space="0" w:color="FFFFFF"/>
            </w:tcBorders>
            <w:shd w:val="clear" w:color="000000" w:fill="70AD47"/>
            <w:noWrap/>
            <w:vAlign w:val="center"/>
            <w:hideMark/>
          </w:tcPr>
          <w:p w14:paraId="460ACC76" w14:textId="77777777" w:rsidR="00A4484F" w:rsidRPr="009159BF" w:rsidRDefault="00A4484F">
            <w:pPr>
              <w:spacing w:after="0" w:line="240" w:lineRule="auto"/>
              <w:jc w:val="center"/>
              <w:rPr>
                <w:rFonts w:eastAsia="Times New Roman" w:cs="Calibri"/>
                <w:color w:val="70AD47"/>
                <w:sz w:val="22"/>
                <w:szCs w:val="22"/>
                <w:lang w:eastAsia="pl-PL"/>
              </w:rPr>
            </w:pPr>
            <w:r w:rsidRPr="009159BF">
              <w:rPr>
                <w:rFonts w:eastAsia="Times New Roman" w:cs="Calibri"/>
                <w:color w:val="70AD47"/>
                <w:sz w:val="22"/>
                <w:szCs w:val="22"/>
                <w:lang w:eastAsia="pl-PL"/>
              </w:rPr>
              <w:t>1</w:t>
            </w:r>
          </w:p>
        </w:tc>
        <w:tc>
          <w:tcPr>
            <w:tcW w:w="503" w:type="dxa"/>
            <w:tcBorders>
              <w:top w:val="single" w:sz="4" w:space="0" w:color="FFFFFF"/>
              <w:left w:val="single" w:sz="4" w:space="0" w:color="FFFFFF"/>
              <w:bottom w:val="single" w:sz="8" w:space="0" w:color="FFFFFF"/>
              <w:right w:val="single" w:sz="4" w:space="0" w:color="FFFFFF"/>
            </w:tcBorders>
            <w:shd w:val="clear" w:color="000000" w:fill="70AD47"/>
            <w:noWrap/>
            <w:vAlign w:val="center"/>
            <w:hideMark/>
          </w:tcPr>
          <w:p w14:paraId="2752AF20" w14:textId="77777777" w:rsidR="00A4484F" w:rsidRPr="009159BF" w:rsidRDefault="00A4484F">
            <w:pPr>
              <w:spacing w:after="0" w:line="240" w:lineRule="auto"/>
              <w:jc w:val="center"/>
              <w:rPr>
                <w:rFonts w:eastAsia="Times New Roman" w:cs="Calibri"/>
                <w:color w:val="70AD47"/>
                <w:sz w:val="22"/>
                <w:szCs w:val="22"/>
                <w:lang w:eastAsia="pl-PL"/>
              </w:rPr>
            </w:pPr>
            <w:r w:rsidRPr="009159BF">
              <w:rPr>
                <w:rFonts w:eastAsia="Times New Roman" w:cs="Calibri"/>
                <w:color w:val="70AD47"/>
                <w:sz w:val="22"/>
                <w:szCs w:val="22"/>
                <w:lang w:eastAsia="pl-PL"/>
              </w:rPr>
              <w:t>1</w:t>
            </w:r>
          </w:p>
        </w:tc>
        <w:tc>
          <w:tcPr>
            <w:tcW w:w="503" w:type="dxa"/>
            <w:tcBorders>
              <w:top w:val="single" w:sz="4" w:space="0" w:color="FFFFFF"/>
              <w:left w:val="single" w:sz="4" w:space="0" w:color="FFFFFF"/>
              <w:bottom w:val="single" w:sz="8" w:space="0" w:color="FFFFFF"/>
              <w:right w:val="single" w:sz="4" w:space="0" w:color="FFFFFF"/>
            </w:tcBorders>
            <w:shd w:val="clear" w:color="000000" w:fill="375623"/>
            <w:noWrap/>
            <w:vAlign w:val="center"/>
            <w:hideMark/>
          </w:tcPr>
          <w:p w14:paraId="2A151373" w14:textId="77777777" w:rsidR="00A4484F" w:rsidRPr="009159BF" w:rsidRDefault="00A4484F">
            <w:pPr>
              <w:spacing w:after="0" w:line="240" w:lineRule="auto"/>
              <w:jc w:val="center"/>
              <w:rPr>
                <w:rFonts w:eastAsia="Times New Roman" w:cs="Calibri"/>
                <w:color w:val="375623"/>
                <w:sz w:val="22"/>
                <w:szCs w:val="22"/>
                <w:lang w:eastAsia="pl-PL"/>
              </w:rPr>
            </w:pPr>
            <w:r w:rsidRPr="009159BF">
              <w:rPr>
                <w:rFonts w:eastAsia="Times New Roman" w:cs="Calibri"/>
                <w:color w:val="375623"/>
                <w:sz w:val="22"/>
                <w:szCs w:val="22"/>
                <w:lang w:eastAsia="pl-PL"/>
              </w:rPr>
              <w:t>0</w:t>
            </w:r>
          </w:p>
        </w:tc>
        <w:tc>
          <w:tcPr>
            <w:tcW w:w="502" w:type="dxa"/>
            <w:tcBorders>
              <w:top w:val="single" w:sz="4" w:space="0" w:color="FFFFFF"/>
              <w:left w:val="single" w:sz="4" w:space="0" w:color="FFFFFF"/>
              <w:bottom w:val="single" w:sz="8" w:space="0" w:color="FFFFFF"/>
              <w:right w:val="single" w:sz="4" w:space="0" w:color="FFFFFF"/>
            </w:tcBorders>
            <w:shd w:val="clear" w:color="000000" w:fill="375623"/>
            <w:noWrap/>
            <w:vAlign w:val="center"/>
            <w:hideMark/>
          </w:tcPr>
          <w:p w14:paraId="0597FECB" w14:textId="77777777" w:rsidR="00A4484F" w:rsidRPr="009159BF" w:rsidRDefault="00A4484F">
            <w:pPr>
              <w:spacing w:after="0" w:line="240" w:lineRule="auto"/>
              <w:jc w:val="center"/>
              <w:rPr>
                <w:rFonts w:eastAsia="Times New Roman" w:cs="Calibri"/>
                <w:color w:val="375623"/>
                <w:sz w:val="22"/>
                <w:szCs w:val="22"/>
                <w:lang w:eastAsia="pl-PL"/>
              </w:rPr>
            </w:pPr>
            <w:r w:rsidRPr="009159BF">
              <w:rPr>
                <w:rFonts w:eastAsia="Times New Roman" w:cs="Calibri"/>
                <w:color w:val="375623"/>
                <w:sz w:val="22"/>
                <w:szCs w:val="22"/>
                <w:lang w:eastAsia="pl-PL"/>
              </w:rPr>
              <w:t>0</w:t>
            </w:r>
          </w:p>
        </w:tc>
        <w:tc>
          <w:tcPr>
            <w:tcW w:w="502" w:type="dxa"/>
            <w:tcBorders>
              <w:top w:val="single" w:sz="4" w:space="0" w:color="FFFFFF"/>
              <w:left w:val="single" w:sz="4" w:space="0" w:color="FFFFFF"/>
              <w:bottom w:val="single" w:sz="8" w:space="0" w:color="FFFFFF"/>
              <w:right w:val="single" w:sz="4" w:space="0" w:color="FFFFFF"/>
            </w:tcBorders>
            <w:shd w:val="clear" w:color="000000" w:fill="FFC000"/>
            <w:noWrap/>
            <w:vAlign w:val="center"/>
            <w:hideMark/>
          </w:tcPr>
          <w:p w14:paraId="33166752" w14:textId="77777777" w:rsidR="00A4484F" w:rsidRPr="009159BF" w:rsidRDefault="00A4484F">
            <w:pPr>
              <w:spacing w:after="0" w:line="240" w:lineRule="auto"/>
              <w:jc w:val="center"/>
              <w:rPr>
                <w:rFonts w:eastAsia="Times New Roman" w:cs="Calibri"/>
                <w:color w:val="FFC000"/>
                <w:sz w:val="22"/>
                <w:szCs w:val="22"/>
                <w:lang w:eastAsia="pl-PL"/>
              </w:rPr>
            </w:pPr>
            <w:r w:rsidRPr="009159BF">
              <w:rPr>
                <w:rFonts w:eastAsia="Times New Roman" w:cs="Calibri"/>
                <w:color w:val="FFC000"/>
                <w:sz w:val="22"/>
                <w:szCs w:val="22"/>
                <w:lang w:eastAsia="pl-PL"/>
              </w:rPr>
              <w:t>2</w:t>
            </w:r>
          </w:p>
        </w:tc>
        <w:tc>
          <w:tcPr>
            <w:tcW w:w="502" w:type="dxa"/>
            <w:tcBorders>
              <w:top w:val="single" w:sz="4" w:space="0" w:color="FFFFFF"/>
              <w:left w:val="single" w:sz="4" w:space="0" w:color="FFFFFF"/>
              <w:bottom w:val="single" w:sz="8" w:space="0" w:color="FFFFFF"/>
              <w:right w:val="nil"/>
            </w:tcBorders>
            <w:shd w:val="clear" w:color="000000" w:fill="FFC000"/>
            <w:noWrap/>
            <w:vAlign w:val="center"/>
            <w:hideMark/>
          </w:tcPr>
          <w:p w14:paraId="7D8689C1" w14:textId="77777777" w:rsidR="00A4484F" w:rsidRPr="009159BF" w:rsidRDefault="00A4484F">
            <w:pPr>
              <w:spacing w:after="0" w:line="240" w:lineRule="auto"/>
              <w:jc w:val="center"/>
              <w:rPr>
                <w:rFonts w:eastAsia="Times New Roman" w:cs="Calibri"/>
                <w:color w:val="FFC000"/>
                <w:sz w:val="22"/>
                <w:szCs w:val="22"/>
                <w:lang w:eastAsia="pl-PL"/>
              </w:rPr>
            </w:pPr>
            <w:r w:rsidRPr="009159BF">
              <w:rPr>
                <w:rFonts w:eastAsia="Times New Roman" w:cs="Calibri"/>
                <w:color w:val="FFC000"/>
                <w:sz w:val="22"/>
                <w:szCs w:val="22"/>
                <w:lang w:eastAsia="pl-PL"/>
              </w:rPr>
              <w:t>2</w:t>
            </w:r>
          </w:p>
        </w:tc>
        <w:tc>
          <w:tcPr>
            <w:tcW w:w="502"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D5FB091" w14:textId="77777777" w:rsidR="00A4484F" w:rsidRPr="009159BF" w:rsidRDefault="00A4484F">
            <w:pPr>
              <w:spacing w:after="0" w:line="240" w:lineRule="auto"/>
              <w:jc w:val="center"/>
              <w:rPr>
                <w:rFonts w:eastAsia="Times New Roman" w:cs="Calibri"/>
                <w:color w:val="FF0000"/>
                <w:sz w:val="22"/>
                <w:szCs w:val="22"/>
                <w:lang w:eastAsia="pl-PL"/>
              </w:rPr>
            </w:pPr>
            <w:r w:rsidRPr="009159BF">
              <w:rPr>
                <w:rFonts w:eastAsia="Times New Roman" w:cs="Calibri"/>
                <w:color w:val="FF0000"/>
                <w:sz w:val="22"/>
                <w:szCs w:val="22"/>
                <w:lang w:eastAsia="pl-PL"/>
              </w:rPr>
              <w:t>3</w:t>
            </w:r>
          </w:p>
        </w:tc>
        <w:tc>
          <w:tcPr>
            <w:tcW w:w="502" w:type="dxa"/>
            <w:tcBorders>
              <w:top w:val="single" w:sz="4" w:space="0" w:color="FFFFFF"/>
              <w:left w:val="nil"/>
              <w:bottom w:val="single" w:sz="8" w:space="0" w:color="FFFFFF"/>
              <w:right w:val="single" w:sz="4" w:space="0" w:color="FFFFFF"/>
            </w:tcBorders>
            <w:shd w:val="clear" w:color="000000" w:fill="375623"/>
            <w:noWrap/>
            <w:vAlign w:val="center"/>
            <w:hideMark/>
          </w:tcPr>
          <w:p w14:paraId="4B058377" w14:textId="77777777" w:rsidR="00A4484F" w:rsidRPr="009159BF" w:rsidRDefault="00A4484F">
            <w:pPr>
              <w:spacing w:after="0" w:line="240" w:lineRule="auto"/>
              <w:jc w:val="center"/>
              <w:rPr>
                <w:rFonts w:eastAsia="Times New Roman" w:cs="Calibri"/>
                <w:color w:val="375623"/>
                <w:sz w:val="22"/>
                <w:szCs w:val="22"/>
                <w:lang w:eastAsia="pl-PL"/>
              </w:rPr>
            </w:pPr>
            <w:r w:rsidRPr="009159BF">
              <w:rPr>
                <w:rFonts w:eastAsia="Times New Roman" w:cs="Calibri"/>
                <w:color w:val="375623"/>
                <w:sz w:val="22"/>
                <w:szCs w:val="22"/>
                <w:lang w:eastAsia="pl-PL"/>
              </w:rPr>
              <w:t>0</w:t>
            </w:r>
          </w:p>
        </w:tc>
        <w:tc>
          <w:tcPr>
            <w:tcW w:w="502" w:type="dxa"/>
            <w:tcBorders>
              <w:top w:val="single" w:sz="4" w:space="0" w:color="FFFFFF"/>
              <w:left w:val="single" w:sz="4" w:space="0" w:color="FFFFFF"/>
              <w:bottom w:val="single" w:sz="8" w:space="0" w:color="FFFFFF"/>
              <w:right w:val="single" w:sz="4" w:space="0" w:color="FFFFFF"/>
            </w:tcBorders>
            <w:shd w:val="clear" w:color="000000" w:fill="375623"/>
            <w:noWrap/>
            <w:vAlign w:val="center"/>
            <w:hideMark/>
          </w:tcPr>
          <w:p w14:paraId="2D914F70" w14:textId="77777777" w:rsidR="00A4484F" w:rsidRPr="009159BF" w:rsidRDefault="00A4484F">
            <w:pPr>
              <w:spacing w:after="0" w:line="240" w:lineRule="auto"/>
              <w:jc w:val="center"/>
              <w:rPr>
                <w:rFonts w:eastAsia="Times New Roman" w:cs="Calibri"/>
                <w:color w:val="375623"/>
                <w:sz w:val="22"/>
                <w:szCs w:val="22"/>
                <w:lang w:eastAsia="pl-PL"/>
              </w:rPr>
            </w:pPr>
            <w:r w:rsidRPr="009159BF">
              <w:rPr>
                <w:rFonts w:eastAsia="Times New Roman" w:cs="Calibri"/>
                <w:color w:val="375623"/>
                <w:sz w:val="22"/>
                <w:szCs w:val="22"/>
                <w:lang w:eastAsia="pl-PL"/>
              </w:rPr>
              <w:t>0</w:t>
            </w:r>
          </w:p>
        </w:tc>
        <w:tc>
          <w:tcPr>
            <w:tcW w:w="502" w:type="dxa"/>
            <w:tcBorders>
              <w:top w:val="single" w:sz="4" w:space="0" w:color="FFFFFF"/>
              <w:left w:val="single" w:sz="4" w:space="0" w:color="FFFFFF"/>
              <w:bottom w:val="single" w:sz="8" w:space="0" w:color="FFFFFF"/>
              <w:right w:val="single" w:sz="4" w:space="0" w:color="FFFFFF"/>
            </w:tcBorders>
            <w:shd w:val="clear" w:color="000000" w:fill="FFC000"/>
            <w:noWrap/>
            <w:vAlign w:val="center"/>
            <w:hideMark/>
          </w:tcPr>
          <w:p w14:paraId="3AA1420C" w14:textId="77777777" w:rsidR="00A4484F" w:rsidRPr="009159BF" w:rsidRDefault="00A4484F">
            <w:pPr>
              <w:spacing w:after="0" w:line="240" w:lineRule="auto"/>
              <w:jc w:val="center"/>
              <w:rPr>
                <w:rFonts w:eastAsia="Times New Roman" w:cs="Calibri"/>
                <w:color w:val="FFC000"/>
                <w:sz w:val="22"/>
                <w:szCs w:val="22"/>
                <w:lang w:eastAsia="pl-PL"/>
              </w:rPr>
            </w:pPr>
            <w:r w:rsidRPr="009159BF">
              <w:rPr>
                <w:rFonts w:eastAsia="Times New Roman" w:cs="Calibri"/>
                <w:color w:val="FFC000"/>
                <w:sz w:val="22"/>
                <w:szCs w:val="22"/>
                <w:lang w:eastAsia="pl-PL"/>
              </w:rPr>
              <w:t>2</w:t>
            </w:r>
          </w:p>
        </w:tc>
        <w:tc>
          <w:tcPr>
            <w:tcW w:w="502" w:type="dxa"/>
            <w:tcBorders>
              <w:top w:val="single" w:sz="4" w:space="0" w:color="FFFFFF"/>
              <w:left w:val="single" w:sz="4" w:space="0" w:color="FFFFFF"/>
              <w:bottom w:val="single" w:sz="8" w:space="0" w:color="FFFFFF"/>
              <w:right w:val="nil"/>
            </w:tcBorders>
            <w:shd w:val="clear" w:color="000000" w:fill="375623"/>
            <w:noWrap/>
            <w:vAlign w:val="center"/>
            <w:hideMark/>
          </w:tcPr>
          <w:p w14:paraId="576F8F57" w14:textId="77777777" w:rsidR="00A4484F" w:rsidRPr="009159BF" w:rsidRDefault="00A4484F">
            <w:pPr>
              <w:spacing w:after="0" w:line="240" w:lineRule="auto"/>
              <w:jc w:val="center"/>
              <w:rPr>
                <w:rFonts w:eastAsia="Times New Roman" w:cs="Calibri"/>
                <w:color w:val="375623"/>
                <w:sz w:val="22"/>
                <w:szCs w:val="22"/>
                <w:lang w:eastAsia="pl-PL"/>
              </w:rPr>
            </w:pPr>
            <w:r w:rsidRPr="009159BF">
              <w:rPr>
                <w:rFonts w:eastAsia="Times New Roman" w:cs="Calibri"/>
                <w:color w:val="375623"/>
                <w:sz w:val="22"/>
                <w:szCs w:val="22"/>
                <w:lang w:eastAsia="pl-PL"/>
              </w:rPr>
              <w:t>0</w:t>
            </w:r>
          </w:p>
        </w:tc>
        <w:tc>
          <w:tcPr>
            <w:tcW w:w="502"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DDAD34C" w14:textId="77777777" w:rsidR="00A4484F" w:rsidRPr="009159BF" w:rsidRDefault="00A4484F">
            <w:pPr>
              <w:spacing w:after="0" w:line="240" w:lineRule="auto"/>
              <w:jc w:val="center"/>
              <w:rPr>
                <w:rFonts w:eastAsia="Times New Roman" w:cs="Calibri"/>
                <w:color w:val="FFC000"/>
                <w:sz w:val="22"/>
                <w:szCs w:val="22"/>
                <w:lang w:eastAsia="pl-PL"/>
              </w:rPr>
            </w:pPr>
            <w:r w:rsidRPr="009159BF">
              <w:rPr>
                <w:rFonts w:eastAsia="Times New Roman" w:cs="Calibri"/>
                <w:color w:val="FFC000"/>
                <w:sz w:val="22"/>
                <w:szCs w:val="22"/>
                <w:lang w:eastAsia="pl-PL"/>
              </w:rPr>
              <w:t>2</w:t>
            </w:r>
          </w:p>
        </w:tc>
        <w:tc>
          <w:tcPr>
            <w:tcW w:w="502" w:type="dxa"/>
            <w:tcBorders>
              <w:top w:val="single" w:sz="4" w:space="0" w:color="FFFFFF"/>
              <w:left w:val="nil"/>
              <w:bottom w:val="single" w:sz="8" w:space="0" w:color="FFFFFF"/>
              <w:right w:val="nil"/>
            </w:tcBorders>
            <w:shd w:val="clear" w:color="000000" w:fill="FFC000"/>
            <w:noWrap/>
            <w:vAlign w:val="center"/>
            <w:hideMark/>
          </w:tcPr>
          <w:p w14:paraId="7EE8EA84" w14:textId="77777777" w:rsidR="00A4484F" w:rsidRPr="009159BF" w:rsidRDefault="00A4484F">
            <w:pPr>
              <w:spacing w:after="0" w:line="240" w:lineRule="auto"/>
              <w:jc w:val="center"/>
              <w:rPr>
                <w:rFonts w:eastAsia="Times New Roman" w:cs="Calibri"/>
                <w:color w:val="FFC000"/>
                <w:sz w:val="22"/>
                <w:szCs w:val="22"/>
                <w:lang w:eastAsia="pl-PL"/>
              </w:rPr>
            </w:pPr>
            <w:r w:rsidRPr="009159BF">
              <w:rPr>
                <w:rFonts w:eastAsia="Times New Roman" w:cs="Calibri"/>
                <w:color w:val="FFC000"/>
                <w:sz w:val="22"/>
                <w:szCs w:val="22"/>
                <w:lang w:eastAsia="pl-PL"/>
              </w:rPr>
              <w:t>2</w:t>
            </w:r>
          </w:p>
        </w:tc>
        <w:tc>
          <w:tcPr>
            <w:tcW w:w="502" w:type="dxa"/>
            <w:tcBorders>
              <w:top w:val="single" w:sz="4" w:space="0" w:color="auto"/>
              <w:left w:val="single" w:sz="4" w:space="0" w:color="auto"/>
              <w:bottom w:val="single" w:sz="4" w:space="0" w:color="auto"/>
              <w:right w:val="single" w:sz="4" w:space="0" w:color="auto"/>
            </w:tcBorders>
            <w:shd w:val="clear" w:color="auto" w:fill="4EA72E" w:themeFill="accent6"/>
            <w:noWrap/>
            <w:vAlign w:val="center"/>
            <w:hideMark/>
          </w:tcPr>
          <w:p w14:paraId="4879B6F9" w14:textId="77777777" w:rsidR="00A4484F" w:rsidRPr="009159BF" w:rsidRDefault="00A4484F">
            <w:pPr>
              <w:spacing w:after="0" w:line="240" w:lineRule="auto"/>
              <w:jc w:val="center"/>
              <w:rPr>
                <w:rFonts w:eastAsia="Times New Roman" w:cs="Calibri"/>
                <w:color w:val="70AD47"/>
                <w:sz w:val="22"/>
                <w:szCs w:val="22"/>
                <w:lang w:eastAsia="pl-PL"/>
              </w:rPr>
            </w:pPr>
          </w:p>
        </w:tc>
        <w:tc>
          <w:tcPr>
            <w:tcW w:w="502" w:type="dxa"/>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006D5364" w14:textId="77777777" w:rsidR="00A4484F" w:rsidRPr="009159BF" w:rsidRDefault="00A4484F">
            <w:pPr>
              <w:spacing w:after="0" w:line="240" w:lineRule="auto"/>
              <w:jc w:val="center"/>
              <w:rPr>
                <w:rFonts w:eastAsia="Times New Roman" w:cs="Calibri"/>
                <w:color w:val="70AD47"/>
                <w:sz w:val="22"/>
                <w:szCs w:val="22"/>
                <w:lang w:eastAsia="pl-PL"/>
              </w:rPr>
            </w:pPr>
            <w:r w:rsidRPr="009159BF">
              <w:rPr>
                <w:rFonts w:eastAsia="Times New Roman" w:cs="Calibri"/>
                <w:color w:val="70AD47"/>
                <w:sz w:val="22"/>
                <w:szCs w:val="22"/>
                <w:lang w:eastAsia="pl-PL"/>
              </w:rPr>
              <w:t>1</w:t>
            </w:r>
          </w:p>
        </w:tc>
        <w:tc>
          <w:tcPr>
            <w:tcW w:w="502" w:type="dxa"/>
            <w:tcBorders>
              <w:top w:val="single" w:sz="4" w:space="0" w:color="FFFFFF"/>
              <w:left w:val="nil"/>
              <w:bottom w:val="single" w:sz="8" w:space="0" w:color="FFFFFF"/>
              <w:right w:val="nil"/>
            </w:tcBorders>
            <w:shd w:val="clear" w:color="000000" w:fill="70AD47"/>
            <w:noWrap/>
            <w:vAlign w:val="center"/>
            <w:hideMark/>
          </w:tcPr>
          <w:p w14:paraId="7D24CA23" w14:textId="77777777" w:rsidR="00A4484F" w:rsidRPr="009159BF" w:rsidRDefault="00A4484F">
            <w:pPr>
              <w:spacing w:after="0" w:line="240" w:lineRule="auto"/>
              <w:jc w:val="center"/>
              <w:rPr>
                <w:rFonts w:eastAsia="Times New Roman" w:cs="Calibri"/>
                <w:color w:val="70AD47"/>
                <w:sz w:val="22"/>
                <w:szCs w:val="22"/>
                <w:lang w:eastAsia="pl-PL"/>
              </w:rPr>
            </w:pPr>
            <w:r w:rsidRPr="009159BF">
              <w:rPr>
                <w:rFonts w:eastAsia="Times New Roman" w:cs="Calibri"/>
                <w:color w:val="70AD47"/>
                <w:sz w:val="22"/>
                <w:szCs w:val="22"/>
                <w:lang w:eastAsia="pl-PL"/>
              </w:rPr>
              <w:t>1</w:t>
            </w:r>
          </w:p>
        </w:tc>
        <w:tc>
          <w:tcPr>
            <w:tcW w:w="502" w:type="dxa"/>
            <w:tcBorders>
              <w:top w:val="single" w:sz="4" w:space="0" w:color="FFFFFF"/>
              <w:left w:val="single" w:sz="4" w:space="0" w:color="FFFFFF"/>
              <w:bottom w:val="single" w:sz="8" w:space="0" w:color="FFFFFF"/>
              <w:right w:val="single" w:sz="4" w:space="0" w:color="FFFFFF"/>
            </w:tcBorders>
            <w:shd w:val="clear" w:color="000000" w:fill="FFC000"/>
            <w:noWrap/>
            <w:vAlign w:val="center"/>
            <w:hideMark/>
          </w:tcPr>
          <w:p w14:paraId="076BA45E" w14:textId="77777777" w:rsidR="00A4484F" w:rsidRPr="009159BF" w:rsidRDefault="00A4484F">
            <w:pPr>
              <w:spacing w:after="0" w:line="240" w:lineRule="auto"/>
              <w:jc w:val="center"/>
              <w:rPr>
                <w:rFonts w:eastAsia="Times New Roman" w:cs="Calibri"/>
                <w:color w:val="FFC000"/>
                <w:sz w:val="22"/>
                <w:szCs w:val="22"/>
                <w:lang w:eastAsia="pl-PL"/>
              </w:rPr>
            </w:pPr>
            <w:r w:rsidRPr="009159BF">
              <w:rPr>
                <w:rFonts w:eastAsia="Times New Roman" w:cs="Calibri"/>
                <w:color w:val="FFC000"/>
                <w:sz w:val="22"/>
                <w:szCs w:val="22"/>
                <w:lang w:eastAsia="pl-PL"/>
              </w:rPr>
              <w:t>2</w:t>
            </w:r>
          </w:p>
        </w:tc>
        <w:tc>
          <w:tcPr>
            <w:tcW w:w="502" w:type="dxa"/>
            <w:tcBorders>
              <w:top w:val="single" w:sz="4" w:space="0" w:color="FFFFFF"/>
              <w:left w:val="single" w:sz="4" w:space="0" w:color="FFFFFF"/>
              <w:bottom w:val="single" w:sz="8" w:space="0" w:color="FFFFFF"/>
              <w:right w:val="single" w:sz="4" w:space="0" w:color="FFFFFF"/>
            </w:tcBorders>
            <w:shd w:val="clear" w:color="000000" w:fill="FFC000"/>
            <w:noWrap/>
            <w:vAlign w:val="center"/>
            <w:hideMark/>
          </w:tcPr>
          <w:p w14:paraId="478D6EB5" w14:textId="77777777" w:rsidR="00A4484F" w:rsidRPr="009159BF" w:rsidRDefault="00A4484F">
            <w:pPr>
              <w:spacing w:after="0" w:line="240" w:lineRule="auto"/>
              <w:jc w:val="center"/>
              <w:rPr>
                <w:rFonts w:eastAsia="Times New Roman" w:cs="Calibri"/>
                <w:color w:val="FFC000"/>
                <w:sz w:val="22"/>
                <w:szCs w:val="22"/>
                <w:lang w:eastAsia="pl-PL"/>
              </w:rPr>
            </w:pPr>
            <w:r w:rsidRPr="009159BF">
              <w:rPr>
                <w:rFonts w:eastAsia="Times New Roman" w:cs="Calibri"/>
                <w:color w:val="FFC000"/>
                <w:sz w:val="22"/>
                <w:szCs w:val="22"/>
                <w:lang w:eastAsia="pl-PL"/>
              </w:rPr>
              <w:t>2</w:t>
            </w:r>
          </w:p>
        </w:tc>
        <w:tc>
          <w:tcPr>
            <w:tcW w:w="179" w:type="dxa"/>
            <w:tcBorders>
              <w:top w:val="nil"/>
              <w:left w:val="nil"/>
              <w:bottom w:val="nil"/>
              <w:right w:val="nil"/>
            </w:tcBorders>
            <w:noWrap/>
            <w:vAlign w:val="bottom"/>
            <w:hideMark/>
          </w:tcPr>
          <w:p w14:paraId="17DCF750" w14:textId="77777777" w:rsidR="00A4484F" w:rsidRPr="009159BF" w:rsidRDefault="00A4484F">
            <w:pPr>
              <w:spacing w:after="0" w:line="240" w:lineRule="auto"/>
              <w:jc w:val="center"/>
              <w:rPr>
                <w:rFonts w:eastAsia="Times New Roman" w:cs="Calibri"/>
                <w:color w:val="FFC000"/>
                <w:sz w:val="22"/>
                <w:szCs w:val="22"/>
                <w:lang w:eastAsia="pl-PL"/>
              </w:rPr>
            </w:pPr>
          </w:p>
        </w:tc>
        <w:tc>
          <w:tcPr>
            <w:tcW w:w="187" w:type="dxa"/>
            <w:tcBorders>
              <w:top w:val="nil"/>
              <w:left w:val="nil"/>
              <w:bottom w:val="nil"/>
              <w:right w:val="single" w:sz="4" w:space="0" w:color="auto"/>
            </w:tcBorders>
            <w:noWrap/>
            <w:vAlign w:val="bottom"/>
            <w:hideMark/>
          </w:tcPr>
          <w:p w14:paraId="13087E93" w14:textId="77777777" w:rsidR="00A4484F" w:rsidRPr="009159BF" w:rsidRDefault="00A4484F">
            <w:pPr>
              <w:spacing w:after="0" w:line="240" w:lineRule="auto"/>
              <w:rPr>
                <w:rFonts w:eastAsia="Times New Roman" w:cs="Calibri"/>
                <w:color w:val="000000"/>
                <w:sz w:val="22"/>
                <w:szCs w:val="22"/>
                <w:lang w:eastAsia="pl-PL"/>
              </w:rPr>
            </w:pPr>
            <w:r w:rsidRPr="009159BF">
              <w:rPr>
                <w:rFonts w:eastAsia="Times New Roman" w:cs="Calibri"/>
                <w:color w:val="000000"/>
                <w:sz w:val="22"/>
                <w:szCs w:val="22"/>
                <w:lang w:eastAsia="pl-PL"/>
              </w:rPr>
              <w:t> </w:t>
            </w:r>
          </w:p>
        </w:tc>
      </w:tr>
      <w:tr w:rsidR="00A4484F" w:rsidRPr="009159BF" w14:paraId="090EA32C" w14:textId="77777777" w:rsidTr="00B85EE3">
        <w:trPr>
          <w:trHeight w:val="510"/>
        </w:trPr>
        <w:tc>
          <w:tcPr>
            <w:tcW w:w="1674" w:type="dxa"/>
            <w:gridSpan w:val="2"/>
            <w:tcBorders>
              <w:top w:val="nil"/>
              <w:left w:val="single" w:sz="4" w:space="0" w:color="auto"/>
              <w:bottom w:val="nil"/>
              <w:right w:val="nil"/>
            </w:tcBorders>
            <w:noWrap/>
            <w:vAlign w:val="center"/>
            <w:hideMark/>
          </w:tcPr>
          <w:p w14:paraId="56A8EE74" w14:textId="77777777" w:rsidR="00A4484F" w:rsidRPr="009159BF" w:rsidRDefault="00A4484F">
            <w:pPr>
              <w:spacing w:after="0" w:line="240" w:lineRule="auto"/>
              <w:jc w:val="center"/>
              <w:rPr>
                <w:rFonts w:eastAsia="Times New Roman" w:cs="Calibri"/>
                <w:b/>
                <w:bCs/>
                <w:color w:val="000000"/>
                <w:sz w:val="18"/>
                <w:szCs w:val="18"/>
                <w:lang w:eastAsia="pl-PL"/>
              </w:rPr>
            </w:pPr>
            <w:r w:rsidRPr="009159BF">
              <w:rPr>
                <w:rFonts w:eastAsia="Times New Roman" w:cs="Calibri"/>
                <w:b/>
                <w:bCs/>
                <w:color w:val="000000"/>
                <w:sz w:val="18"/>
                <w:szCs w:val="18"/>
                <w:lang w:eastAsia="pl-PL"/>
              </w:rPr>
              <w:t>PODATNOŚĆ</w:t>
            </w:r>
          </w:p>
        </w:tc>
        <w:tc>
          <w:tcPr>
            <w:tcW w:w="403" w:type="dxa"/>
            <w:gridSpan w:val="2"/>
            <w:tcBorders>
              <w:top w:val="nil"/>
              <w:left w:val="nil"/>
              <w:bottom w:val="nil"/>
              <w:right w:val="single" w:sz="4" w:space="0" w:color="FFFFFF"/>
            </w:tcBorders>
            <w:shd w:val="clear" w:color="000000" w:fill="70AD47"/>
            <w:noWrap/>
            <w:vAlign w:val="bottom"/>
            <w:hideMark/>
          </w:tcPr>
          <w:p w14:paraId="29D0B8CD"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3</w:t>
            </w:r>
          </w:p>
        </w:tc>
        <w:tc>
          <w:tcPr>
            <w:tcW w:w="502" w:type="dxa"/>
            <w:tcBorders>
              <w:top w:val="nil"/>
              <w:left w:val="single" w:sz="4" w:space="0" w:color="FFFFFF"/>
              <w:bottom w:val="nil"/>
              <w:right w:val="single" w:sz="4" w:space="0" w:color="FFFFFF"/>
            </w:tcBorders>
            <w:shd w:val="clear" w:color="000000" w:fill="FFC000"/>
            <w:noWrap/>
            <w:vAlign w:val="bottom"/>
            <w:hideMark/>
          </w:tcPr>
          <w:p w14:paraId="474E5016" w14:textId="77777777" w:rsidR="00A4484F" w:rsidRPr="009159BF" w:rsidRDefault="00A4484F">
            <w:pPr>
              <w:spacing w:after="0" w:line="240" w:lineRule="auto"/>
              <w:jc w:val="right"/>
              <w:rPr>
                <w:rFonts w:eastAsia="Times New Roman" w:cs="Calibri"/>
                <w:color w:val="FFC000"/>
                <w:sz w:val="22"/>
                <w:szCs w:val="22"/>
                <w:lang w:eastAsia="pl-PL"/>
              </w:rPr>
            </w:pPr>
            <w:r w:rsidRPr="009159BF">
              <w:rPr>
                <w:rFonts w:eastAsia="Times New Roman" w:cs="Calibri"/>
                <w:color w:val="FFC000"/>
                <w:sz w:val="22"/>
                <w:szCs w:val="22"/>
                <w:lang w:eastAsia="pl-PL"/>
              </w:rPr>
              <w:t>4</w:t>
            </w:r>
          </w:p>
        </w:tc>
        <w:tc>
          <w:tcPr>
            <w:tcW w:w="502" w:type="dxa"/>
            <w:tcBorders>
              <w:top w:val="nil"/>
              <w:left w:val="single" w:sz="4" w:space="0" w:color="FFFFFF"/>
              <w:bottom w:val="nil"/>
              <w:right w:val="single" w:sz="4" w:space="0" w:color="FFFFFF"/>
            </w:tcBorders>
            <w:shd w:val="clear" w:color="000000" w:fill="FFC000"/>
            <w:noWrap/>
            <w:vAlign w:val="bottom"/>
            <w:hideMark/>
          </w:tcPr>
          <w:p w14:paraId="22633E00" w14:textId="77777777" w:rsidR="00A4484F" w:rsidRPr="009159BF" w:rsidRDefault="00A4484F">
            <w:pPr>
              <w:spacing w:after="0" w:line="240" w:lineRule="auto"/>
              <w:jc w:val="right"/>
              <w:rPr>
                <w:rFonts w:eastAsia="Times New Roman" w:cs="Calibri"/>
                <w:color w:val="FFC000"/>
                <w:sz w:val="22"/>
                <w:szCs w:val="22"/>
                <w:lang w:eastAsia="pl-PL"/>
              </w:rPr>
            </w:pPr>
            <w:r w:rsidRPr="009159BF">
              <w:rPr>
                <w:rFonts w:eastAsia="Times New Roman" w:cs="Calibri"/>
                <w:color w:val="FFC000"/>
                <w:sz w:val="22"/>
                <w:szCs w:val="22"/>
                <w:lang w:eastAsia="pl-PL"/>
              </w:rPr>
              <w:t>4</w:t>
            </w:r>
          </w:p>
        </w:tc>
        <w:tc>
          <w:tcPr>
            <w:tcW w:w="502" w:type="dxa"/>
            <w:tcBorders>
              <w:top w:val="nil"/>
              <w:left w:val="single" w:sz="4" w:space="0" w:color="FFFFFF"/>
              <w:bottom w:val="nil"/>
              <w:right w:val="single" w:sz="4" w:space="0" w:color="FFFFFF"/>
            </w:tcBorders>
            <w:shd w:val="clear" w:color="000000" w:fill="FF0000"/>
            <w:noWrap/>
            <w:vAlign w:val="bottom"/>
            <w:hideMark/>
          </w:tcPr>
          <w:p w14:paraId="544E4FF4" w14:textId="77777777" w:rsidR="00A4484F" w:rsidRPr="009159BF" w:rsidRDefault="00A4484F">
            <w:pPr>
              <w:spacing w:after="0" w:line="240" w:lineRule="auto"/>
              <w:jc w:val="right"/>
              <w:rPr>
                <w:rFonts w:eastAsia="Times New Roman" w:cs="Calibri"/>
                <w:color w:val="FF0000"/>
                <w:sz w:val="22"/>
                <w:szCs w:val="22"/>
                <w:lang w:eastAsia="pl-PL"/>
              </w:rPr>
            </w:pPr>
            <w:r w:rsidRPr="009159BF">
              <w:rPr>
                <w:rFonts w:eastAsia="Times New Roman" w:cs="Calibri"/>
                <w:color w:val="FF0000"/>
                <w:sz w:val="22"/>
                <w:szCs w:val="22"/>
                <w:lang w:eastAsia="pl-PL"/>
              </w:rPr>
              <w:t>5</w:t>
            </w:r>
          </w:p>
        </w:tc>
        <w:tc>
          <w:tcPr>
            <w:tcW w:w="503" w:type="dxa"/>
            <w:tcBorders>
              <w:top w:val="nil"/>
              <w:left w:val="single" w:sz="4" w:space="0" w:color="FFFFFF"/>
              <w:bottom w:val="nil"/>
              <w:right w:val="single" w:sz="4" w:space="0" w:color="FFFFFF"/>
            </w:tcBorders>
            <w:shd w:val="clear" w:color="000000" w:fill="70AD47"/>
            <w:noWrap/>
            <w:vAlign w:val="bottom"/>
            <w:hideMark/>
          </w:tcPr>
          <w:p w14:paraId="5B5E2831"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2</w:t>
            </w:r>
          </w:p>
        </w:tc>
        <w:tc>
          <w:tcPr>
            <w:tcW w:w="503" w:type="dxa"/>
            <w:tcBorders>
              <w:top w:val="nil"/>
              <w:left w:val="single" w:sz="4" w:space="0" w:color="FFFFFF"/>
              <w:bottom w:val="nil"/>
              <w:right w:val="single" w:sz="4" w:space="0" w:color="FFFFFF"/>
            </w:tcBorders>
            <w:shd w:val="clear" w:color="000000" w:fill="FFC000"/>
            <w:noWrap/>
            <w:vAlign w:val="bottom"/>
            <w:hideMark/>
          </w:tcPr>
          <w:p w14:paraId="4638D6DD" w14:textId="77777777" w:rsidR="00A4484F" w:rsidRPr="009159BF" w:rsidRDefault="00A4484F">
            <w:pPr>
              <w:spacing w:after="0" w:line="240" w:lineRule="auto"/>
              <w:jc w:val="right"/>
              <w:rPr>
                <w:rFonts w:eastAsia="Times New Roman" w:cs="Calibri"/>
                <w:color w:val="FFC000"/>
                <w:sz w:val="22"/>
                <w:szCs w:val="22"/>
                <w:lang w:eastAsia="pl-PL"/>
              </w:rPr>
            </w:pPr>
            <w:r w:rsidRPr="009159BF">
              <w:rPr>
                <w:rFonts w:eastAsia="Times New Roman" w:cs="Calibri"/>
                <w:color w:val="FFC000"/>
                <w:sz w:val="22"/>
                <w:szCs w:val="22"/>
                <w:lang w:eastAsia="pl-PL"/>
              </w:rPr>
              <w:t>4</w:t>
            </w:r>
          </w:p>
        </w:tc>
        <w:tc>
          <w:tcPr>
            <w:tcW w:w="503" w:type="dxa"/>
            <w:tcBorders>
              <w:top w:val="nil"/>
              <w:left w:val="single" w:sz="4" w:space="0" w:color="FFFFFF"/>
              <w:bottom w:val="nil"/>
              <w:right w:val="single" w:sz="4" w:space="0" w:color="FFFFFF"/>
            </w:tcBorders>
            <w:shd w:val="clear" w:color="000000" w:fill="70AD47"/>
            <w:noWrap/>
            <w:vAlign w:val="bottom"/>
            <w:hideMark/>
          </w:tcPr>
          <w:p w14:paraId="0D97A7D1"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3</w:t>
            </w:r>
          </w:p>
        </w:tc>
        <w:tc>
          <w:tcPr>
            <w:tcW w:w="503" w:type="dxa"/>
            <w:tcBorders>
              <w:top w:val="nil"/>
              <w:left w:val="single" w:sz="4" w:space="0" w:color="FFFFFF"/>
              <w:bottom w:val="nil"/>
              <w:right w:val="single" w:sz="4" w:space="0" w:color="FFFFFF"/>
            </w:tcBorders>
            <w:shd w:val="clear" w:color="000000" w:fill="70AD47"/>
            <w:noWrap/>
            <w:vAlign w:val="bottom"/>
            <w:hideMark/>
          </w:tcPr>
          <w:p w14:paraId="0E0DB400"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2</w:t>
            </w:r>
          </w:p>
        </w:tc>
        <w:tc>
          <w:tcPr>
            <w:tcW w:w="503" w:type="dxa"/>
            <w:tcBorders>
              <w:top w:val="nil"/>
              <w:left w:val="single" w:sz="4" w:space="0" w:color="FFFFFF"/>
              <w:bottom w:val="nil"/>
              <w:right w:val="single" w:sz="4" w:space="0" w:color="FFFFFF"/>
            </w:tcBorders>
            <w:shd w:val="clear" w:color="000000" w:fill="70AD47"/>
            <w:noWrap/>
            <w:vAlign w:val="bottom"/>
            <w:hideMark/>
          </w:tcPr>
          <w:p w14:paraId="3EBF2AE2"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2</w:t>
            </w:r>
          </w:p>
        </w:tc>
        <w:tc>
          <w:tcPr>
            <w:tcW w:w="502" w:type="dxa"/>
            <w:tcBorders>
              <w:top w:val="nil"/>
              <w:left w:val="single" w:sz="4" w:space="0" w:color="FFFFFF"/>
              <w:bottom w:val="nil"/>
              <w:right w:val="single" w:sz="4" w:space="0" w:color="FFFFFF"/>
            </w:tcBorders>
            <w:shd w:val="clear" w:color="000000" w:fill="70AD47"/>
            <w:noWrap/>
            <w:vAlign w:val="bottom"/>
            <w:hideMark/>
          </w:tcPr>
          <w:p w14:paraId="46DCF37F"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1</w:t>
            </w:r>
          </w:p>
        </w:tc>
        <w:tc>
          <w:tcPr>
            <w:tcW w:w="502" w:type="dxa"/>
            <w:tcBorders>
              <w:top w:val="nil"/>
              <w:left w:val="single" w:sz="4" w:space="0" w:color="FFFFFF"/>
              <w:bottom w:val="nil"/>
              <w:right w:val="single" w:sz="4" w:space="0" w:color="FFFFFF"/>
            </w:tcBorders>
            <w:shd w:val="clear" w:color="000000" w:fill="70AD47"/>
            <w:noWrap/>
            <w:vAlign w:val="bottom"/>
            <w:hideMark/>
          </w:tcPr>
          <w:p w14:paraId="25762F59"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3</w:t>
            </w:r>
          </w:p>
        </w:tc>
        <w:tc>
          <w:tcPr>
            <w:tcW w:w="502" w:type="dxa"/>
            <w:tcBorders>
              <w:top w:val="nil"/>
              <w:left w:val="single" w:sz="4" w:space="0" w:color="FFFFFF"/>
              <w:bottom w:val="nil"/>
              <w:right w:val="single" w:sz="4" w:space="0" w:color="FFFFFF"/>
            </w:tcBorders>
            <w:shd w:val="clear" w:color="000000" w:fill="70AD47"/>
            <w:noWrap/>
            <w:vAlign w:val="bottom"/>
            <w:hideMark/>
          </w:tcPr>
          <w:p w14:paraId="42032580"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3</w:t>
            </w:r>
          </w:p>
        </w:tc>
        <w:tc>
          <w:tcPr>
            <w:tcW w:w="502" w:type="dxa"/>
            <w:tcBorders>
              <w:top w:val="nil"/>
              <w:left w:val="single" w:sz="4" w:space="0" w:color="FFFFFF"/>
              <w:bottom w:val="nil"/>
              <w:right w:val="single" w:sz="4" w:space="0" w:color="FFFFFF"/>
            </w:tcBorders>
            <w:shd w:val="clear" w:color="000000" w:fill="FF0000"/>
            <w:noWrap/>
            <w:vAlign w:val="bottom"/>
            <w:hideMark/>
          </w:tcPr>
          <w:p w14:paraId="0DC273DF" w14:textId="77777777" w:rsidR="00A4484F" w:rsidRPr="009159BF" w:rsidRDefault="00A4484F">
            <w:pPr>
              <w:spacing w:after="0" w:line="240" w:lineRule="auto"/>
              <w:jc w:val="right"/>
              <w:rPr>
                <w:rFonts w:eastAsia="Times New Roman" w:cs="Calibri"/>
                <w:color w:val="FF0000"/>
                <w:sz w:val="22"/>
                <w:szCs w:val="22"/>
                <w:lang w:eastAsia="pl-PL"/>
              </w:rPr>
            </w:pPr>
            <w:r w:rsidRPr="009159BF">
              <w:rPr>
                <w:rFonts w:eastAsia="Times New Roman" w:cs="Calibri"/>
                <w:color w:val="FF0000"/>
                <w:sz w:val="22"/>
                <w:szCs w:val="22"/>
                <w:lang w:eastAsia="pl-PL"/>
              </w:rPr>
              <w:t>6</w:t>
            </w:r>
          </w:p>
        </w:tc>
        <w:tc>
          <w:tcPr>
            <w:tcW w:w="502" w:type="dxa"/>
            <w:tcBorders>
              <w:top w:val="nil"/>
              <w:left w:val="single" w:sz="4" w:space="0" w:color="FFFFFF"/>
              <w:bottom w:val="nil"/>
              <w:right w:val="single" w:sz="4" w:space="0" w:color="FFFFFF"/>
            </w:tcBorders>
            <w:shd w:val="clear" w:color="000000" w:fill="70AD47"/>
            <w:noWrap/>
            <w:vAlign w:val="bottom"/>
            <w:hideMark/>
          </w:tcPr>
          <w:p w14:paraId="77E3F9B7"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1</w:t>
            </w:r>
          </w:p>
        </w:tc>
        <w:tc>
          <w:tcPr>
            <w:tcW w:w="502" w:type="dxa"/>
            <w:tcBorders>
              <w:top w:val="nil"/>
              <w:left w:val="single" w:sz="4" w:space="0" w:color="FFFFFF"/>
              <w:bottom w:val="nil"/>
              <w:right w:val="single" w:sz="4" w:space="0" w:color="FFFFFF"/>
            </w:tcBorders>
            <w:shd w:val="clear" w:color="000000" w:fill="70AD47"/>
            <w:noWrap/>
            <w:vAlign w:val="bottom"/>
            <w:hideMark/>
          </w:tcPr>
          <w:p w14:paraId="7FEFDB29"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3</w:t>
            </w:r>
          </w:p>
        </w:tc>
        <w:tc>
          <w:tcPr>
            <w:tcW w:w="502" w:type="dxa"/>
            <w:tcBorders>
              <w:top w:val="nil"/>
              <w:left w:val="single" w:sz="4" w:space="0" w:color="FFFFFF"/>
              <w:bottom w:val="nil"/>
              <w:right w:val="single" w:sz="4" w:space="0" w:color="FFFFFF"/>
            </w:tcBorders>
            <w:shd w:val="clear" w:color="000000" w:fill="70AD47"/>
            <w:noWrap/>
            <w:vAlign w:val="bottom"/>
            <w:hideMark/>
          </w:tcPr>
          <w:p w14:paraId="2FB7B380"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3</w:t>
            </w:r>
          </w:p>
        </w:tc>
        <w:tc>
          <w:tcPr>
            <w:tcW w:w="502" w:type="dxa"/>
            <w:tcBorders>
              <w:top w:val="nil"/>
              <w:left w:val="single" w:sz="4" w:space="0" w:color="FFFFFF"/>
              <w:bottom w:val="nil"/>
              <w:right w:val="single" w:sz="4" w:space="0" w:color="FFFFFF"/>
            </w:tcBorders>
            <w:shd w:val="clear" w:color="000000" w:fill="70AD47"/>
            <w:noWrap/>
            <w:vAlign w:val="bottom"/>
            <w:hideMark/>
          </w:tcPr>
          <w:p w14:paraId="356DF5DD"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1</w:t>
            </w:r>
          </w:p>
        </w:tc>
        <w:tc>
          <w:tcPr>
            <w:tcW w:w="502" w:type="dxa"/>
            <w:tcBorders>
              <w:top w:val="nil"/>
              <w:left w:val="single" w:sz="4" w:space="0" w:color="FFFFFF"/>
              <w:bottom w:val="nil"/>
              <w:right w:val="single" w:sz="4" w:space="0" w:color="FFFFFF"/>
            </w:tcBorders>
            <w:shd w:val="clear" w:color="000000" w:fill="FFC000"/>
            <w:noWrap/>
            <w:vAlign w:val="bottom"/>
            <w:hideMark/>
          </w:tcPr>
          <w:p w14:paraId="567DFA3F" w14:textId="77777777" w:rsidR="00A4484F" w:rsidRPr="009159BF" w:rsidRDefault="00A4484F">
            <w:pPr>
              <w:spacing w:after="0" w:line="240" w:lineRule="auto"/>
              <w:jc w:val="right"/>
              <w:rPr>
                <w:rFonts w:eastAsia="Times New Roman" w:cs="Calibri"/>
                <w:color w:val="FFC000"/>
                <w:sz w:val="22"/>
                <w:szCs w:val="22"/>
                <w:lang w:eastAsia="pl-PL"/>
              </w:rPr>
            </w:pPr>
            <w:r w:rsidRPr="009159BF">
              <w:rPr>
                <w:rFonts w:eastAsia="Times New Roman" w:cs="Calibri"/>
                <w:color w:val="FFC000"/>
                <w:sz w:val="22"/>
                <w:szCs w:val="22"/>
                <w:lang w:eastAsia="pl-PL"/>
              </w:rPr>
              <w:t>4</w:t>
            </w:r>
          </w:p>
        </w:tc>
        <w:tc>
          <w:tcPr>
            <w:tcW w:w="502" w:type="dxa"/>
            <w:tcBorders>
              <w:top w:val="nil"/>
              <w:left w:val="single" w:sz="4" w:space="0" w:color="FFFFFF"/>
              <w:bottom w:val="nil"/>
              <w:right w:val="single" w:sz="4" w:space="0" w:color="FFFFFF"/>
            </w:tcBorders>
            <w:shd w:val="clear" w:color="000000" w:fill="70AD47"/>
            <w:noWrap/>
            <w:vAlign w:val="bottom"/>
            <w:hideMark/>
          </w:tcPr>
          <w:p w14:paraId="39F6305C"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3</w:t>
            </w:r>
          </w:p>
        </w:tc>
        <w:tc>
          <w:tcPr>
            <w:tcW w:w="502" w:type="dxa"/>
            <w:tcBorders>
              <w:top w:val="nil"/>
              <w:left w:val="single" w:sz="4" w:space="0" w:color="FFFFFF"/>
              <w:bottom w:val="nil"/>
              <w:right w:val="single" w:sz="4" w:space="0" w:color="FFFFFF"/>
            </w:tcBorders>
            <w:shd w:val="clear" w:color="auto" w:fill="FFC000"/>
            <w:noWrap/>
            <w:vAlign w:val="bottom"/>
            <w:hideMark/>
          </w:tcPr>
          <w:p w14:paraId="34A9FB5C" w14:textId="77777777" w:rsidR="00A4484F" w:rsidRPr="009159BF" w:rsidRDefault="00A4484F">
            <w:pPr>
              <w:spacing w:after="0" w:line="240" w:lineRule="auto"/>
              <w:jc w:val="right"/>
              <w:rPr>
                <w:rFonts w:eastAsia="Times New Roman" w:cs="Calibri"/>
                <w:color w:val="FFC000"/>
                <w:sz w:val="22"/>
                <w:szCs w:val="22"/>
                <w:lang w:eastAsia="pl-PL"/>
              </w:rPr>
            </w:pPr>
          </w:p>
        </w:tc>
        <w:tc>
          <w:tcPr>
            <w:tcW w:w="502" w:type="dxa"/>
            <w:tcBorders>
              <w:top w:val="nil"/>
              <w:left w:val="single" w:sz="4" w:space="0" w:color="FFFFFF"/>
              <w:bottom w:val="nil"/>
              <w:right w:val="single" w:sz="4" w:space="0" w:color="FFFFFF"/>
            </w:tcBorders>
            <w:shd w:val="clear" w:color="000000" w:fill="70AD47"/>
            <w:noWrap/>
            <w:vAlign w:val="bottom"/>
            <w:hideMark/>
          </w:tcPr>
          <w:p w14:paraId="781CCC43"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2</w:t>
            </w:r>
          </w:p>
        </w:tc>
        <w:tc>
          <w:tcPr>
            <w:tcW w:w="502" w:type="dxa"/>
            <w:tcBorders>
              <w:top w:val="nil"/>
              <w:left w:val="single" w:sz="4" w:space="0" w:color="FFFFFF"/>
              <w:bottom w:val="nil"/>
              <w:right w:val="nil"/>
            </w:tcBorders>
            <w:shd w:val="clear" w:color="000000" w:fill="70AD47"/>
            <w:noWrap/>
            <w:vAlign w:val="bottom"/>
            <w:hideMark/>
          </w:tcPr>
          <w:p w14:paraId="03D5305D"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2</w:t>
            </w:r>
          </w:p>
        </w:tc>
        <w:tc>
          <w:tcPr>
            <w:tcW w:w="502" w:type="dxa"/>
            <w:tcBorders>
              <w:top w:val="nil"/>
              <w:left w:val="single" w:sz="4" w:space="0" w:color="FFFFFF"/>
              <w:bottom w:val="nil"/>
              <w:right w:val="nil"/>
            </w:tcBorders>
            <w:shd w:val="clear" w:color="000000" w:fill="70AD47"/>
            <w:noWrap/>
            <w:vAlign w:val="bottom"/>
            <w:hideMark/>
          </w:tcPr>
          <w:p w14:paraId="24AD0361"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3</w:t>
            </w:r>
          </w:p>
        </w:tc>
        <w:tc>
          <w:tcPr>
            <w:tcW w:w="502" w:type="dxa"/>
            <w:tcBorders>
              <w:top w:val="nil"/>
              <w:left w:val="single" w:sz="4" w:space="0" w:color="FFFFFF"/>
              <w:bottom w:val="nil"/>
              <w:right w:val="nil"/>
            </w:tcBorders>
            <w:shd w:val="clear" w:color="000000" w:fill="70AD47"/>
            <w:noWrap/>
            <w:vAlign w:val="bottom"/>
            <w:hideMark/>
          </w:tcPr>
          <w:p w14:paraId="1C675E6E" w14:textId="77777777" w:rsidR="00A4484F" w:rsidRPr="009159BF" w:rsidRDefault="00A4484F">
            <w:pPr>
              <w:spacing w:after="0" w:line="240" w:lineRule="auto"/>
              <w:jc w:val="right"/>
              <w:rPr>
                <w:rFonts w:eastAsia="Times New Roman" w:cs="Calibri"/>
                <w:color w:val="70AD47"/>
                <w:sz w:val="22"/>
                <w:szCs w:val="22"/>
                <w:lang w:eastAsia="pl-PL"/>
              </w:rPr>
            </w:pPr>
            <w:r w:rsidRPr="009159BF">
              <w:rPr>
                <w:rFonts w:eastAsia="Times New Roman" w:cs="Calibri"/>
                <w:color w:val="70AD47"/>
                <w:sz w:val="22"/>
                <w:szCs w:val="22"/>
                <w:lang w:eastAsia="pl-PL"/>
              </w:rPr>
              <w:t>3</w:t>
            </w:r>
          </w:p>
        </w:tc>
        <w:tc>
          <w:tcPr>
            <w:tcW w:w="179" w:type="dxa"/>
            <w:tcBorders>
              <w:top w:val="nil"/>
              <w:left w:val="nil"/>
              <w:bottom w:val="nil"/>
              <w:right w:val="nil"/>
            </w:tcBorders>
            <w:noWrap/>
            <w:vAlign w:val="bottom"/>
            <w:hideMark/>
          </w:tcPr>
          <w:p w14:paraId="449E72A9" w14:textId="77777777" w:rsidR="00A4484F" w:rsidRPr="009159BF" w:rsidRDefault="00A4484F">
            <w:pPr>
              <w:spacing w:after="0" w:line="240" w:lineRule="auto"/>
              <w:jc w:val="right"/>
              <w:rPr>
                <w:rFonts w:eastAsia="Times New Roman" w:cs="Calibri"/>
                <w:color w:val="70AD47"/>
                <w:sz w:val="22"/>
                <w:szCs w:val="22"/>
                <w:lang w:eastAsia="pl-PL"/>
              </w:rPr>
            </w:pPr>
          </w:p>
        </w:tc>
        <w:tc>
          <w:tcPr>
            <w:tcW w:w="187" w:type="dxa"/>
            <w:tcBorders>
              <w:top w:val="nil"/>
              <w:left w:val="nil"/>
              <w:bottom w:val="nil"/>
              <w:right w:val="single" w:sz="4" w:space="0" w:color="auto"/>
            </w:tcBorders>
            <w:noWrap/>
            <w:vAlign w:val="bottom"/>
            <w:hideMark/>
          </w:tcPr>
          <w:p w14:paraId="0DA188ED" w14:textId="77777777" w:rsidR="00A4484F" w:rsidRPr="009159BF" w:rsidRDefault="00A4484F">
            <w:pPr>
              <w:spacing w:after="0" w:line="240" w:lineRule="auto"/>
              <w:rPr>
                <w:rFonts w:eastAsia="Times New Roman" w:cs="Calibri"/>
                <w:color w:val="000000"/>
                <w:sz w:val="22"/>
                <w:szCs w:val="22"/>
                <w:lang w:eastAsia="pl-PL"/>
              </w:rPr>
            </w:pPr>
            <w:r w:rsidRPr="009159BF">
              <w:rPr>
                <w:rFonts w:eastAsia="Times New Roman" w:cs="Calibri"/>
                <w:color w:val="000000"/>
                <w:sz w:val="22"/>
                <w:szCs w:val="22"/>
                <w:lang w:eastAsia="pl-PL"/>
              </w:rPr>
              <w:t> </w:t>
            </w:r>
          </w:p>
        </w:tc>
      </w:tr>
      <w:tr w:rsidR="00A4484F" w:rsidRPr="009159BF" w14:paraId="41560B9F" w14:textId="77777777" w:rsidTr="00B85EE3">
        <w:trPr>
          <w:trHeight w:val="510"/>
        </w:trPr>
        <w:tc>
          <w:tcPr>
            <w:tcW w:w="508" w:type="dxa"/>
            <w:tcBorders>
              <w:top w:val="nil"/>
              <w:left w:val="single" w:sz="4" w:space="0" w:color="auto"/>
              <w:bottom w:val="nil"/>
              <w:right w:val="nil"/>
            </w:tcBorders>
            <w:noWrap/>
            <w:vAlign w:val="bottom"/>
            <w:hideMark/>
          </w:tcPr>
          <w:p w14:paraId="119695DF" w14:textId="77777777" w:rsidR="00A4484F" w:rsidRPr="009159BF" w:rsidRDefault="00A4484F">
            <w:pPr>
              <w:spacing w:after="0" w:line="240" w:lineRule="auto"/>
              <w:rPr>
                <w:rFonts w:eastAsia="Times New Roman" w:cs="Calibri"/>
                <w:color w:val="000000"/>
                <w:sz w:val="22"/>
                <w:szCs w:val="22"/>
                <w:lang w:eastAsia="pl-PL"/>
              </w:rPr>
            </w:pPr>
            <w:r w:rsidRPr="009159BF">
              <w:rPr>
                <w:rFonts w:eastAsia="Times New Roman" w:cs="Calibri"/>
                <w:color w:val="000000"/>
                <w:sz w:val="22"/>
                <w:szCs w:val="22"/>
                <w:lang w:eastAsia="pl-PL"/>
              </w:rPr>
              <w:t> </w:t>
            </w:r>
          </w:p>
        </w:tc>
        <w:tc>
          <w:tcPr>
            <w:tcW w:w="1412" w:type="dxa"/>
            <w:gridSpan w:val="2"/>
            <w:tcBorders>
              <w:top w:val="nil"/>
              <w:left w:val="nil"/>
              <w:bottom w:val="nil"/>
              <w:right w:val="nil"/>
            </w:tcBorders>
            <w:noWrap/>
            <w:vAlign w:val="bottom"/>
            <w:hideMark/>
          </w:tcPr>
          <w:p w14:paraId="5900390B" w14:textId="77777777" w:rsidR="00A4484F" w:rsidRPr="009159BF" w:rsidRDefault="00A4484F">
            <w:pPr>
              <w:spacing w:after="0" w:line="240" w:lineRule="auto"/>
              <w:rPr>
                <w:rFonts w:eastAsia="Times New Roman" w:cs="Calibri"/>
                <w:color w:val="000000"/>
                <w:sz w:val="22"/>
                <w:szCs w:val="22"/>
                <w:lang w:eastAsia="pl-PL"/>
              </w:rPr>
            </w:pPr>
          </w:p>
        </w:tc>
        <w:tc>
          <w:tcPr>
            <w:tcW w:w="160" w:type="dxa"/>
            <w:tcBorders>
              <w:top w:val="nil"/>
              <w:left w:val="nil"/>
              <w:bottom w:val="nil"/>
              <w:right w:val="nil"/>
            </w:tcBorders>
            <w:noWrap/>
            <w:vAlign w:val="bottom"/>
            <w:hideMark/>
          </w:tcPr>
          <w:p w14:paraId="78993B33" w14:textId="77777777" w:rsidR="00A4484F" w:rsidRPr="009159BF" w:rsidRDefault="00A4484F">
            <w:pPr>
              <w:spacing w:after="0" w:line="240" w:lineRule="auto"/>
              <w:rPr>
                <w:rFonts w:eastAsia="Times New Roman" w:cs="Times New Roman"/>
                <w:sz w:val="20"/>
                <w:szCs w:val="20"/>
                <w:lang w:eastAsia="pl-PL"/>
              </w:rPr>
            </w:pPr>
          </w:p>
        </w:tc>
        <w:tc>
          <w:tcPr>
            <w:tcW w:w="502" w:type="dxa"/>
            <w:tcBorders>
              <w:top w:val="nil"/>
              <w:left w:val="nil"/>
              <w:bottom w:val="nil"/>
              <w:right w:val="nil"/>
            </w:tcBorders>
            <w:noWrap/>
            <w:vAlign w:val="bottom"/>
            <w:hideMark/>
          </w:tcPr>
          <w:p w14:paraId="29811C6C" w14:textId="77777777" w:rsidR="00A4484F" w:rsidRPr="009159BF" w:rsidRDefault="00A4484F">
            <w:pPr>
              <w:spacing w:after="0" w:line="240" w:lineRule="auto"/>
              <w:rPr>
                <w:rFonts w:eastAsia="Times New Roman" w:cs="Times New Roman"/>
                <w:sz w:val="20"/>
                <w:szCs w:val="20"/>
                <w:lang w:eastAsia="pl-PL"/>
              </w:rPr>
            </w:pPr>
          </w:p>
        </w:tc>
        <w:tc>
          <w:tcPr>
            <w:tcW w:w="502" w:type="dxa"/>
            <w:tcBorders>
              <w:top w:val="nil"/>
              <w:left w:val="nil"/>
              <w:bottom w:val="nil"/>
              <w:right w:val="nil"/>
            </w:tcBorders>
            <w:noWrap/>
            <w:vAlign w:val="bottom"/>
            <w:hideMark/>
          </w:tcPr>
          <w:p w14:paraId="592C2FAD" w14:textId="77777777" w:rsidR="00A4484F" w:rsidRPr="009159BF" w:rsidRDefault="00A4484F">
            <w:pPr>
              <w:spacing w:after="0" w:line="240" w:lineRule="auto"/>
              <w:rPr>
                <w:rFonts w:eastAsia="Times New Roman" w:cs="Times New Roman"/>
                <w:sz w:val="20"/>
                <w:szCs w:val="20"/>
                <w:lang w:eastAsia="pl-PL"/>
              </w:rPr>
            </w:pPr>
          </w:p>
        </w:tc>
        <w:tc>
          <w:tcPr>
            <w:tcW w:w="502" w:type="dxa"/>
            <w:tcBorders>
              <w:top w:val="nil"/>
              <w:left w:val="nil"/>
              <w:bottom w:val="nil"/>
              <w:right w:val="nil"/>
            </w:tcBorders>
            <w:noWrap/>
            <w:vAlign w:val="bottom"/>
            <w:hideMark/>
          </w:tcPr>
          <w:p w14:paraId="0F2DF4E4" w14:textId="77777777" w:rsidR="00A4484F" w:rsidRPr="009159BF" w:rsidRDefault="00A4484F">
            <w:pPr>
              <w:spacing w:after="0" w:line="240" w:lineRule="auto"/>
              <w:rPr>
                <w:rFonts w:eastAsia="Times New Roman" w:cs="Times New Roman"/>
                <w:sz w:val="20"/>
                <w:szCs w:val="20"/>
                <w:lang w:eastAsia="pl-PL"/>
              </w:rPr>
            </w:pPr>
          </w:p>
        </w:tc>
        <w:tc>
          <w:tcPr>
            <w:tcW w:w="503" w:type="dxa"/>
            <w:tcBorders>
              <w:top w:val="nil"/>
              <w:left w:val="nil"/>
              <w:bottom w:val="nil"/>
              <w:right w:val="nil"/>
            </w:tcBorders>
            <w:noWrap/>
            <w:vAlign w:val="bottom"/>
            <w:hideMark/>
          </w:tcPr>
          <w:p w14:paraId="711877A9" w14:textId="77777777" w:rsidR="00A4484F" w:rsidRPr="009159BF" w:rsidRDefault="00A4484F">
            <w:pPr>
              <w:spacing w:after="0" w:line="240" w:lineRule="auto"/>
              <w:rPr>
                <w:rFonts w:eastAsia="Times New Roman" w:cs="Times New Roman"/>
                <w:sz w:val="20"/>
                <w:szCs w:val="20"/>
                <w:lang w:eastAsia="pl-PL"/>
              </w:rPr>
            </w:pPr>
          </w:p>
        </w:tc>
        <w:tc>
          <w:tcPr>
            <w:tcW w:w="503" w:type="dxa"/>
            <w:tcBorders>
              <w:top w:val="nil"/>
              <w:left w:val="nil"/>
              <w:bottom w:val="nil"/>
              <w:right w:val="nil"/>
            </w:tcBorders>
            <w:noWrap/>
            <w:vAlign w:val="bottom"/>
            <w:hideMark/>
          </w:tcPr>
          <w:p w14:paraId="52B38E5F" w14:textId="77777777" w:rsidR="00A4484F" w:rsidRPr="009159BF" w:rsidRDefault="00A4484F">
            <w:pPr>
              <w:spacing w:after="0" w:line="240" w:lineRule="auto"/>
              <w:rPr>
                <w:rFonts w:eastAsia="Times New Roman" w:cs="Times New Roman"/>
                <w:sz w:val="20"/>
                <w:szCs w:val="20"/>
                <w:lang w:eastAsia="pl-PL"/>
              </w:rPr>
            </w:pPr>
          </w:p>
        </w:tc>
        <w:tc>
          <w:tcPr>
            <w:tcW w:w="503" w:type="dxa"/>
            <w:tcBorders>
              <w:top w:val="nil"/>
              <w:left w:val="nil"/>
              <w:bottom w:val="nil"/>
              <w:right w:val="nil"/>
            </w:tcBorders>
            <w:noWrap/>
            <w:vAlign w:val="bottom"/>
            <w:hideMark/>
          </w:tcPr>
          <w:p w14:paraId="4D69B5A4" w14:textId="77777777" w:rsidR="00A4484F" w:rsidRPr="009159BF" w:rsidRDefault="00A4484F">
            <w:pPr>
              <w:spacing w:after="0" w:line="240" w:lineRule="auto"/>
              <w:rPr>
                <w:rFonts w:eastAsia="Times New Roman" w:cs="Times New Roman"/>
                <w:sz w:val="20"/>
                <w:szCs w:val="20"/>
                <w:lang w:eastAsia="pl-PL"/>
              </w:rPr>
            </w:pPr>
          </w:p>
        </w:tc>
        <w:tc>
          <w:tcPr>
            <w:tcW w:w="503" w:type="dxa"/>
            <w:tcBorders>
              <w:top w:val="nil"/>
              <w:left w:val="nil"/>
              <w:bottom w:val="nil"/>
              <w:right w:val="nil"/>
            </w:tcBorders>
            <w:noWrap/>
            <w:vAlign w:val="bottom"/>
            <w:hideMark/>
          </w:tcPr>
          <w:p w14:paraId="6B6A3A54" w14:textId="77777777" w:rsidR="00A4484F" w:rsidRPr="009159BF" w:rsidRDefault="00A4484F">
            <w:pPr>
              <w:spacing w:after="0" w:line="240" w:lineRule="auto"/>
              <w:rPr>
                <w:rFonts w:eastAsia="Times New Roman" w:cs="Times New Roman"/>
                <w:sz w:val="20"/>
                <w:szCs w:val="20"/>
                <w:lang w:eastAsia="pl-PL"/>
              </w:rPr>
            </w:pPr>
          </w:p>
        </w:tc>
        <w:tc>
          <w:tcPr>
            <w:tcW w:w="503" w:type="dxa"/>
            <w:tcBorders>
              <w:top w:val="nil"/>
              <w:left w:val="nil"/>
              <w:bottom w:val="nil"/>
              <w:right w:val="nil"/>
            </w:tcBorders>
            <w:noWrap/>
            <w:vAlign w:val="bottom"/>
            <w:hideMark/>
          </w:tcPr>
          <w:p w14:paraId="654C9BFA" w14:textId="77777777" w:rsidR="00A4484F" w:rsidRPr="009159BF" w:rsidRDefault="00A4484F">
            <w:pPr>
              <w:spacing w:after="0" w:line="240" w:lineRule="auto"/>
              <w:rPr>
                <w:rFonts w:eastAsia="Times New Roman" w:cs="Times New Roman"/>
                <w:sz w:val="20"/>
                <w:szCs w:val="20"/>
                <w:lang w:eastAsia="pl-PL"/>
              </w:rPr>
            </w:pPr>
          </w:p>
        </w:tc>
        <w:tc>
          <w:tcPr>
            <w:tcW w:w="502" w:type="dxa"/>
            <w:tcBorders>
              <w:top w:val="nil"/>
              <w:left w:val="nil"/>
              <w:bottom w:val="nil"/>
              <w:right w:val="nil"/>
            </w:tcBorders>
            <w:noWrap/>
            <w:vAlign w:val="bottom"/>
            <w:hideMark/>
          </w:tcPr>
          <w:p w14:paraId="4708C293" w14:textId="77777777" w:rsidR="00A4484F" w:rsidRPr="009159BF" w:rsidRDefault="00A4484F">
            <w:pPr>
              <w:spacing w:after="0" w:line="240" w:lineRule="auto"/>
              <w:rPr>
                <w:rFonts w:eastAsia="Times New Roman" w:cs="Times New Roman"/>
                <w:sz w:val="20"/>
                <w:szCs w:val="20"/>
                <w:lang w:eastAsia="pl-PL"/>
              </w:rPr>
            </w:pPr>
          </w:p>
        </w:tc>
        <w:tc>
          <w:tcPr>
            <w:tcW w:w="502" w:type="dxa"/>
            <w:tcBorders>
              <w:top w:val="nil"/>
              <w:left w:val="nil"/>
              <w:bottom w:val="nil"/>
              <w:right w:val="nil"/>
            </w:tcBorders>
            <w:noWrap/>
            <w:vAlign w:val="bottom"/>
            <w:hideMark/>
          </w:tcPr>
          <w:p w14:paraId="361D6BCD" w14:textId="77777777" w:rsidR="00A4484F" w:rsidRPr="009159BF" w:rsidRDefault="00A4484F">
            <w:pPr>
              <w:spacing w:after="0" w:line="240" w:lineRule="auto"/>
              <w:rPr>
                <w:rFonts w:eastAsia="Times New Roman" w:cs="Times New Roman"/>
                <w:sz w:val="20"/>
                <w:szCs w:val="20"/>
                <w:lang w:eastAsia="pl-PL"/>
              </w:rPr>
            </w:pPr>
          </w:p>
        </w:tc>
        <w:tc>
          <w:tcPr>
            <w:tcW w:w="502" w:type="dxa"/>
            <w:tcBorders>
              <w:top w:val="nil"/>
              <w:left w:val="nil"/>
              <w:bottom w:val="nil"/>
              <w:right w:val="nil"/>
            </w:tcBorders>
            <w:noWrap/>
            <w:vAlign w:val="bottom"/>
            <w:hideMark/>
          </w:tcPr>
          <w:p w14:paraId="21BD6E9E" w14:textId="77777777" w:rsidR="00A4484F" w:rsidRPr="009159BF" w:rsidRDefault="00A4484F">
            <w:pPr>
              <w:spacing w:after="0" w:line="240" w:lineRule="auto"/>
              <w:rPr>
                <w:rFonts w:eastAsia="Times New Roman" w:cs="Times New Roman"/>
                <w:sz w:val="20"/>
                <w:szCs w:val="20"/>
                <w:lang w:eastAsia="pl-PL"/>
              </w:rPr>
            </w:pPr>
          </w:p>
        </w:tc>
        <w:tc>
          <w:tcPr>
            <w:tcW w:w="502" w:type="dxa"/>
            <w:tcBorders>
              <w:top w:val="nil"/>
              <w:left w:val="nil"/>
              <w:bottom w:val="nil"/>
              <w:right w:val="nil"/>
            </w:tcBorders>
            <w:noWrap/>
            <w:vAlign w:val="bottom"/>
            <w:hideMark/>
          </w:tcPr>
          <w:p w14:paraId="7B496063" w14:textId="77777777" w:rsidR="00A4484F" w:rsidRPr="009159BF" w:rsidRDefault="00A4484F">
            <w:pPr>
              <w:spacing w:after="0" w:line="240" w:lineRule="auto"/>
              <w:rPr>
                <w:rFonts w:eastAsia="Times New Roman" w:cs="Times New Roman"/>
                <w:sz w:val="20"/>
                <w:szCs w:val="20"/>
                <w:lang w:eastAsia="pl-PL"/>
              </w:rPr>
            </w:pPr>
          </w:p>
        </w:tc>
        <w:tc>
          <w:tcPr>
            <w:tcW w:w="502" w:type="dxa"/>
            <w:tcBorders>
              <w:top w:val="nil"/>
              <w:left w:val="nil"/>
              <w:bottom w:val="nil"/>
              <w:right w:val="nil"/>
            </w:tcBorders>
            <w:noWrap/>
            <w:vAlign w:val="bottom"/>
            <w:hideMark/>
          </w:tcPr>
          <w:p w14:paraId="4903B09F" w14:textId="77777777" w:rsidR="00A4484F" w:rsidRPr="009159BF" w:rsidRDefault="00A4484F">
            <w:pPr>
              <w:spacing w:after="0" w:line="240" w:lineRule="auto"/>
              <w:rPr>
                <w:rFonts w:eastAsia="Times New Roman" w:cs="Times New Roman"/>
                <w:sz w:val="20"/>
                <w:szCs w:val="20"/>
                <w:lang w:eastAsia="pl-PL"/>
              </w:rPr>
            </w:pPr>
          </w:p>
        </w:tc>
        <w:tc>
          <w:tcPr>
            <w:tcW w:w="502" w:type="dxa"/>
            <w:tcBorders>
              <w:top w:val="nil"/>
              <w:left w:val="nil"/>
              <w:bottom w:val="nil"/>
              <w:right w:val="nil"/>
            </w:tcBorders>
            <w:noWrap/>
            <w:vAlign w:val="bottom"/>
            <w:hideMark/>
          </w:tcPr>
          <w:p w14:paraId="2D9BAAF0" w14:textId="77777777" w:rsidR="00A4484F" w:rsidRPr="009159BF" w:rsidRDefault="00A4484F">
            <w:pPr>
              <w:spacing w:after="0" w:line="240" w:lineRule="auto"/>
              <w:rPr>
                <w:rFonts w:eastAsia="Times New Roman" w:cs="Times New Roman"/>
                <w:sz w:val="20"/>
                <w:szCs w:val="20"/>
                <w:lang w:eastAsia="pl-PL"/>
              </w:rPr>
            </w:pPr>
          </w:p>
        </w:tc>
        <w:tc>
          <w:tcPr>
            <w:tcW w:w="502" w:type="dxa"/>
            <w:tcBorders>
              <w:top w:val="nil"/>
              <w:left w:val="nil"/>
              <w:bottom w:val="nil"/>
              <w:right w:val="nil"/>
            </w:tcBorders>
            <w:noWrap/>
            <w:vAlign w:val="bottom"/>
            <w:hideMark/>
          </w:tcPr>
          <w:p w14:paraId="47F99799" w14:textId="77777777" w:rsidR="00A4484F" w:rsidRPr="009159BF" w:rsidRDefault="00A4484F">
            <w:pPr>
              <w:spacing w:after="0" w:line="240" w:lineRule="auto"/>
              <w:rPr>
                <w:rFonts w:eastAsia="Times New Roman" w:cs="Times New Roman"/>
                <w:sz w:val="20"/>
                <w:szCs w:val="20"/>
                <w:lang w:eastAsia="pl-PL"/>
              </w:rPr>
            </w:pPr>
          </w:p>
        </w:tc>
        <w:tc>
          <w:tcPr>
            <w:tcW w:w="502" w:type="dxa"/>
            <w:tcBorders>
              <w:top w:val="nil"/>
              <w:left w:val="nil"/>
              <w:bottom w:val="nil"/>
              <w:right w:val="nil"/>
            </w:tcBorders>
            <w:noWrap/>
            <w:vAlign w:val="bottom"/>
            <w:hideMark/>
          </w:tcPr>
          <w:p w14:paraId="4D399D53" w14:textId="77777777" w:rsidR="00A4484F" w:rsidRPr="009159BF" w:rsidRDefault="00A4484F">
            <w:pPr>
              <w:spacing w:after="0" w:line="240" w:lineRule="auto"/>
              <w:rPr>
                <w:rFonts w:eastAsia="Times New Roman" w:cs="Times New Roman"/>
                <w:sz w:val="20"/>
                <w:szCs w:val="20"/>
                <w:lang w:eastAsia="pl-PL"/>
              </w:rPr>
            </w:pPr>
          </w:p>
        </w:tc>
        <w:tc>
          <w:tcPr>
            <w:tcW w:w="502" w:type="dxa"/>
            <w:tcBorders>
              <w:top w:val="nil"/>
              <w:left w:val="nil"/>
              <w:bottom w:val="nil"/>
              <w:right w:val="nil"/>
            </w:tcBorders>
            <w:noWrap/>
            <w:vAlign w:val="bottom"/>
            <w:hideMark/>
          </w:tcPr>
          <w:p w14:paraId="365563B4" w14:textId="77777777" w:rsidR="00A4484F" w:rsidRPr="009159BF" w:rsidRDefault="00A4484F">
            <w:pPr>
              <w:spacing w:after="0" w:line="240" w:lineRule="auto"/>
              <w:rPr>
                <w:rFonts w:eastAsia="Times New Roman" w:cs="Times New Roman"/>
                <w:sz w:val="20"/>
                <w:szCs w:val="20"/>
                <w:lang w:eastAsia="pl-PL"/>
              </w:rPr>
            </w:pPr>
          </w:p>
        </w:tc>
        <w:tc>
          <w:tcPr>
            <w:tcW w:w="502" w:type="dxa"/>
            <w:tcBorders>
              <w:top w:val="nil"/>
              <w:left w:val="nil"/>
              <w:bottom w:val="nil"/>
              <w:right w:val="nil"/>
            </w:tcBorders>
            <w:noWrap/>
            <w:vAlign w:val="bottom"/>
            <w:hideMark/>
          </w:tcPr>
          <w:p w14:paraId="04DEAF1C" w14:textId="77777777" w:rsidR="00A4484F" w:rsidRPr="009159BF" w:rsidRDefault="00A4484F">
            <w:pPr>
              <w:spacing w:after="0" w:line="240" w:lineRule="auto"/>
              <w:rPr>
                <w:rFonts w:eastAsia="Times New Roman" w:cs="Times New Roman"/>
                <w:sz w:val="20"/>
                <w:szCs w:val="20"/>
                <w:lang w:eastAsia="pl-PL"/>
              </w:rPr>
            </w:pPr>
          </w:p>
        </w:tc>
        <w:tc>
          <w:tcPr>
            <w:tcW w:w="502" w:type="dxa"/>
            <w:tcBorders>
              <w:top w:val="nil"/>
              <w:left w:val="nil"/>
              <w:bottom w:val="nil"/>
              <w:right w:val="nil"/>
            </w:tcBorders>
            <w:noWrap/>
            <w:vAlign w:val="bottom"/>
            <w:hideMark/>
          </w:tcPr>
          <w:p w14:paraId="6DF079EB" w14:textId="77777777" w:rsidR="00A4484F" w:rsidRPr="009159BF" w:rsidRDefault="00A4484F">
            <w:pPr>
              <w:spacing w:after="0" w:line="240" w:lineRule="auto"/>
              <w:rPr>
                <w:rFonts w:eastAsia="Times New Roman" w:cs="Times New Roman"/>
                <w:sz w:val="20"/>
                <w:szCs w:val="20"/>
                <w:lang w:eastAsia="pl-PL"/>
              </w:rPr>
            </w:pPr>
          </w:p>
        </w:tc>
        <w:tc>
          <w:tcPr>
            <w:tcW w:w="502" w:type="dxa"/>
            <w:tcBorders>
              <w:top w:val="nil"/>
              <w:left w:val="nil"/>
              <w:bottom w:val="nil"/>
              <w:right w:val="nil"/>
            </w:tcBorders>
            <w:noWrap/>
            <w:vAlign w:val="bottom"/>
            <w:hideMark/>
          </w:tcPr>
          <w:p w14:paraId="3D8227C7" w14:textId="77777777" w:rsidR="00A4484F" w:rsidRPr="009159BF" w:rsidRDefault="00A4484F">
            <w:pPr>
              <w:spacing w:after="0" w:line="240" w:lineRule="auto"/>
              <w:rPr>
                <w:rFonts w:eastAsia="Times New Roman" w:cs="Times New Roman"/>
                <w:sz w:val="20"/>
                <w:szCs w:val="20"/>
                <w:lang w:eastAsia="pl-PL"/>
              </w:rPr>
            </w:pPr>
          </w:p>
        </w:tc>
        <w:tc>
          <w:tcPr>
            <w:tcW w:w="502" w:type="dxa"/>
            <w:tcBorders>
              <w:top w:val="nil"/>
              <w:left w:val="nil"/>
              <w:bottom w:val="nil"/>
              <w:right w:val="nil"/>
            </w:tcBorders>
            <w:noWrap/>
            <w:vAlign w:val="bottom"/>
            <w:hideMark/>
          </w:tcPr>
          <w:p w14:paraId="453CDD6D" w14:textId="77777777" w:rsidR="00A4484F" w:rsidRPr="009159BF" w:rsidRDefault="00A4484F">
            <w:pPr>
              <w:spacing w:after="0" w:line="240" w:lineRule="auto"/>
              <w:rPr>
                <w:rFonts w:eastAsia="Times New Roman" w:cs="Times New Roman"/>
                <w:sz w:val="20"/>
                <w:szCs w:val="20"/>
                <w:lang w:eastAsia="pl-PL"/>
              </w:rPr>
            </w:pPr>
          </w:p>
        </w:tc>
        <w:tc>
          <w:tcPr>
            <w:tcW w:w="502" w:type="dxa"/>
            <w:tcBorders>
              <w:top w:val="nil"/>
              <w:left w:val="nil"/>
              <w:bottom w:val="nil"/>
              <w:right w:val="nil"/>
            </w:tcBorders>
            <w:noWrap/>
            <w:vAlign w:val="bottom"/>
            <w:hideMark/>
          </w:tcPr>
          <w:p w14:paraId="4B077A29" w14:textId="77777777" w:rsidR="00A4484F" w:rsidRPr="009159BF" w:rsidRDefault="00A4484F">
            <w:pPr>
              <w:spacing w:after="0" w:line="240" w:lineRule="auto"/>
              <w:rPr>
                <w:rFonts w:eastAsia="Times New Roman" w:cs="Times New Roman"/>
                <w:sz w:val="20"/>
                <w:szCs w:val="20"/>
                <w:lang w:eastAsia="pl-PL"/>
              </w:rPr>
            </w:pPr>
          </w:p>
        </w:tc>
        <w:tc>
          <w:tcPr>
            <w:tcW w:w="502" w:type="dxa"/>
            <w:tcBorders>
              <w:top w:val="nil"/>
              <w:left w:val="nil"/>
              <w:bottom w:val="nil"/>
              <w:right w:val="nil"/>
            </w:tcBorders>
            <w:noWrap/>
            <w:vAlign w:val="bottom"/>
            <w:hideMark/>
          </w:tcPr>
          <w:p w14:paraId="78E64F62" w14:textId="77777777" w:rsidR="00A4484F" w:rsidRPr="009159BF" w:rsidRDefault="00A4484F">
            <w:pPr>
              <w:spacing w:after="0" w:line="240" w:lineRule="auto"/>
              <w:rPr>
                <w:rFonts w:eastAsia="Times New Roman" w:cs="Times New Roman"/>
                <w:sz w:val="20"/>
                <w:szCs w:val="20"/>
                <w:lang w:eastAsia="pl-PL"/>
              </w:rPr>
            </w:pPr>
          </w:p>
        </w:tc>
        <w:tc>
          <w:tcPr>
            <w:tcW w:w="179" w:type="dxa"/>
            <w:tcBorders>
              <w:top w:val="nil"/>
              <w:left w:val="nil"/>
              <w:bottom w:val="nil"/>
              <w:right w:val="nil"/>
            </w:tcBorders>
            <w:noWrap/>
            <w:vAlign w:val="bottom"/>
            <w:hideMark/>
          </w:tcPr>
          <w:p w14:paraId="3680504C" w14:textId="77777777" w:rsidR="00A4484F" w:rsidRPr="009159BF" w:rsidRDefault="00A4484F">
            <w:pPr>
              <w:spacing w:after="0" w:line="240" w:lineRule="auto"/>
              <w:rPr>
                <w:rFonts w:eastAsia="Times New Roman" w:cs="Times New Roman"/>
                <w:sz w:val="20"/>
                <w:szCs w:val="20"/>
                <w:lang w:eastAsia="pl-PL"/>
              </w:rPr>
            </w:pPr>
          </w:p>
        </w:tc>
        <w:tc>
          <w:tcPr>
            <w:tcW w:w="187" w:type="dxa"/>
            <w:tcBorders>
              <w:top w:val="nil"/>
              <w:left w:val="nil"/>
              <w:bottom w:val="nil"/>
              <w:right w:val="single" w:sz="4" w:space="0" w:color="auto"/>
            </w:tcBorders>
            <w:noWrap/>
            <w:vAlign w:val="bottom"/>
            <w:hideMark/>
          </w:tcPr>
          <w:p w14:paraId="73954A73" w14:textId="77777777" w:rsidR="00A4484F" w:rsidRPr="009159BF" w:rsidRDefault="00A4484F">
            <w:pPr>
              <w:spacing w:after="0" w:line="240" w:lineRule="auto"/>
              <w:rPr>
                <w:rFonts w:eastAsia="Times New Roman" w:cs="Calibri"/>
                <w:color w:val="000000"/>
                <w:sz w:val="22"/>
                <w:szCs w:val="22"/>
                <w:lang w:eastAsia="pl-PL"/>
              </w:rPr>
            </w:pPr>
            <w:r w:rsidRPr="009159BF">
              <w:rPr>
                <w:rFonts w:eastAsia="Times New Roman" w:cs="Calibri"/>
                <w:color w:val="000000"/>
                <w:sz w:val="22"/>
                <w:szCs w:val="22"/>
                <w:lang w:eastAsia="pl-PL"/>
              </w:rPr>
              <w:t> </w:t>
            </w:r>
          </w:p>
        </w:tc>
      </w:tr>
      <w:tr w:rsidR="00A4484F" w:rsidRPr="009159BF" w14:paraId="4B9D8BE6" w14:textId="77777777" w:rsidTr="00B85EE3">
        <w:trPr>
          <w:trHeight w:val="510"/>
        </w:trPr>
        <w:tc>
          <w:tcPr>
            <w:tcW w:w="508" w:type="dxa"/>
            <w:tcBorders>
              <w:top w:val="nil"/>
              <w:left w:val="single" w:sz="4" w:space="0" w:color="auto"/>
              <w:bottom w:val="nil"/>
              <w:right w:val="nil"/>
            </w:tcBorders>
            <w:noWrap/>
            <w:vAlign w:val="bottom"/>
            <w:hideMark/>
          </w:tcPr>
          <w:p w14:paraId="1D08B7B1" w14:textId="77777777" w:rsidR="00A4484F" w:rsidRPr="009159BF" w:rsidRDefault="00A4484F">
            <w:pPr>
              <w:spacing w:after="0" w:line="240" w:lineRule="auto"/>
              <w:rPr>
                <w:rFonts w:eastAsia="Times New Roman" w:cs="Calibri"/>
                <w:color w:val="000000"/>
                <w:sz w:val="22"/>
                <w:szCs w:val="22"/>
                <w:lang w:eastAsia="pl-PL"/>
              </w:rPr>
            </w:pPr>
            <w:r w:rsidRPr="009159BF">
              <w:rPr>
                <w:rFonts w:eastAsia="Times New Roman" w:cs="Calibri"/>
                <w:color w:val="000000"/>
                <w:sz w:val="22"/>
                <w:szCs w:val="22"/>
                <w:lang w:eastAsia="pl-PL"/>
              </w:rPr>
              <w:t> </w:t>
            </w:r>
          </w:p>
        </w:tc>
        <w:tc>
          <w:tcPr>
            <w:tcW w:w="10610" w:type="dxa"/>
            <w:gridSpan w:val="21"/>
            <w:tcBorders>
              <w:top w:val="nil"/>
              <w:left w:val="nil"/>
              <w:bottom w:val="nil"/>
              <w:right w:val="nil"/>
            </w:tcBorders>
            <w:noWrap/>
            <w:vAlign w:val="center"/>
            <w:hideMark/>
          </w:tcPr>
          <w:p w14:paraId="727BCE79" w14:textId="77777777" w:rsidR="00A4484F" w:rsidRPr="009159BF" w:rsidRDefault="00A4484F">
            <w:pPr>
              <w:spacing w:after="0" w:line="240" w:lineRule="auto"/>
              <w:rPr>
                <w:rFonts w:eastAsia="Times New Roman" w:cs="Calibri"/>
                <w:b/>
                <w:bCs/>
                <w:color w:val="000000"/>
                <w:sz w:val="22"/>
                <w:szCs w:val="22"/>
                <w:lang w:eastAsia="pl-PL"/>
              </w:rPr>
            </w:pPr>
            <w:r w:rsidRPr="009159BF">
              <w:rPr>
                <w:rFonts w:eastAsia="Times New Roman" w:cs="Calibri"/>
                <w:b/>
                <w:bCs/>
                <w:color w:val="000000"/>
                <w:sz w:val="22"/>
                <w:szCs w:val="22"/>
                <w:lang w:eastAsia="pl-PL"/>
              </w:rPr>
              <w:t>Szczegółowe analizy w ramach 2. filaru (tj. analizę ryzyka) należy przeprowadzić dla następujących czynników:</w:t>
            </w:r>
          </w:p>
        </w:tc>
        <w:tc>
          <w:tcPr>
            <w:tcW w:w="502" w:type="dxa"/>
            <w:tcBorders>
              <w:top w:val="nil"/>
              <w:left w:val="nil"/>
              <w:bottom w:val="nil"/>
              <w:right w:val="nil"/>
            </w:tcBorders>
            <w:noWrap/>
            <w:vAlign w:val="bottom"/>
            <w:hideMark/>
          </w:tcPr>
          <w:p w14:paraId="12ACFB9C" w14:textId="77777777" w:rsidR="00A4484F" w:rsidRPr="009159BF" w:rsidRDefault="00A4484F">
            <w:pPr>
              <w:spacing w:after="0" w:line="240" w:lineRule="auto"/>
              <w:rPr>
                <w:rFonts w:eastAsia="Times New Roman" w:cs="Calibri"/>
                <w:b/>
                <w:bCs/>
                <w:color w:val="000000"/>
                <w:sz w:val="22"/>
                <w:szCs w:val="22"/>
                <w:lang w:eastAsia="pl-PL"/>
              </w:rPr>
            </w:pPr>
          </w:p>
        </w:tc>
        <w:tc>
          <w:tcPr>
            <w:tcW w:w="502" w:type="dxa"/>
            <w:vMerge w:val="restart"/>
            <w:tcBorders>
              <w:top w:val="nil"/>
              <w:left w:val="nil"/>
              <w:bottom w:val="nil"/>
              <w:right w:val="nil"/>
            </w:tcBorders>
            <w:noWrap/>
            <w:textDirection w:val="btLr"/>
            <w:vAlign w:val="center"/>
            <w:hideMark/>
          </w:tcPr>
          <w:p w14:paraId="113D48B2" w14:textId="77777777" w:rsidR="00A4484F" w:rsidRPr="009159BF" w:rsidRDefault="00A4484F">
            <w:pPr>
              <w:spacing w:after="0" w:line="240" w:lineRule="auto"/>
              <w:jc w:val="center"/>
              <w:rPr>
                <w:rFonts w:eastAsia="Times New Roman" w:cs="Calibri"/>
                <w:b/>
                <w:bCs/>
                <w:color w:val="000000"/>
                <w:sz w:val="22"/>
                <w:szCs w:val="22"/>
                <w:lang w:eastAsia="pl-PL"/>
              </w:rPr>
            </w:pPr>
            <w:r w:rsidRPr="009159BF">
              <w:rPr>
                <w:rFonts w:eastAsia="Times New Roman" w:cs="Calibri"/>
                <w:b/>
                <w:bCs/>
                <w:color w:val="000000"/>
                <w:sz w:val="22"/>
                <w:szCs w:val="22"/>
                <w:lang w:eastAsia="pl-PL"/>
              </w:rPr>
              <w:t>SKALA</w:t>
            </w:r>
          </w:p>
        </w:tc>
        <w:tc>
          <w:tcPr>
            <w:tcW w:w="502" w:type="dxa"/>
            <w:tcBorders>
              <w:top w:val="nil"/>
              <w:left w:val="nil"/>
              <w:bottom w:val="nil"/>
              <w:right w:val="nil"/>
            </w:tcBorders>
            <w:shd w:val="clear" w:color="000000" w:fill="375623"/>
            <w:noWrap/>
            <w:vAlign w:val="bottom"/>
            <w:hideMark/>
          </w:tcPr>
          <w:p w14:paraId="771A90E7" w14:textId="77777777" w:rsidR="00A4484F" w:rsidRPr="009159BF" w:rsidRDefault="00A4484F">
            <w:pPr>
              <w:spacing w:after="0" w:line="240" w:lineRule="auto"/>
              <w:rPr>
                <w:rFonts w:eastAsia="Times New Roman" w:cs="Calibri"/>
                <w:color w:val="000000"/>
                <w:sz w:val="22"/>
                <w:szCs w:val="22"/>
                <w:lang w:eastAsia="pl-PL"/>
              </w:rPr>
            </w:pPr>
            <w:r w:rsidRPr="009159BF">
              <w:rPr>
                <w:rFonts w:eastAsia="Times New Roman" w:cs="Calibri"/>
                <w:color w:val="000000"/>
                <w:sz w:val="22"/>
                <w:szCs w:val="22"/>
                <w:lang w:eastAsia="pl-PL"/>
              </w:rPr>
              <w:t> </w:t>
            </w:r>
          </w:p>
        </w:tc>
        <w:tc>
          <w:tcPr>
            <w:tcW w:w="1183" w:type="dxa"/>
            <w:gridSpan w:val="3"/>
            <w:tcBorders>
              <w:top w:val="nil"/>
              <w:left w:val="nil"/>
              <w:bottom w:val="nil"/>
              <w:right w:val="nil"/>
            </w:tcBorders>
            <w:noWrap/>
            <w:vAlign w:val="center"/>
            <w:hideMark/>
          </w:tcPr>
          <w:p w14:paraId="5135EF9E" w14:textId="77777777" w:rsidR="00A4484F" w:rsidRPr="009159BF" w:rsidRDefault="00A4484F">
            <w:pPr>
              <w:spacing w:after="0" w:line="240" w:lineRule="auto"/>
              <w:rPr>
                <w:rFonts w:eastAsia="Times New Roman" w:cs="Calibri"/>
                <w:color w:val="000000"/>
                <w:sz w:val="22"/>
                <w:szCs w:val="22"/>
                <w:lang w:eastAsia="pl-PL"/>
              </w:rPr>
            </w:pPr>
            <w:r w:rsidRPr="009159BF">
              <w:rPr>
                <w:rFonts w:eastAsia="Times New Roman" w:cs="Calibri"/>
                <w:color w:val="000000"/>
                <w:sz w:val="22"/>
                <w:szCs w:val="22"/>
                <w:lang w:eastAsia="pl-PL"/>
              </w:rPr>
              <w:t>Nie dotyczy</w:t>
            </w:r>
          </w:p>
        </w:tc>
        <w:tc>
          <w:tcPr>
            <w:tcW w:w="187" w:type="dxa"/>
            <w:tcBorders>
              <w:top w:val="nil"/>
              <w:left w:val="nil"/>
              <w:bottom w:val="nil"/>
              <w:right w:val="single" w:sz="4" w:space="0" w:color="auto"/>
            </w:tcBorders>
            <w:noWrap/>
            <w:vAlign w:val="bottom"/>
            <w:hideMark/>
          </w:tcPr>
          <w:p w14:paraId="1D366A6D" w14:textId="77777777" w:rsidR="00A4484F" w:rsidRPr="009159BF" w:rsidRDefault="00A4484F">
            <w:pPr>
              <w:spacing w:after="0" w:line="240" w:lineRule="auto"/>
              <w:rPr>
                <w:rFonts w:eastAsia="Times New Roman" w:cs="Calibri"/>
                <w:color w:val="000000"/>
                <w:sz w:val="22"/>
                <w:szCs w:val="22"/>
                <w:lang w:eastAsia="pl-PL"/>
              </w:rPr>
            </w:pPr>
            <w:r w:rsidRPr="009159BF">
              <w:rPr>
                <w:rFonts w:eastAsia="Times New Roman" w:cs="Calibri"/>
                <w:color w:val="000000"/>
                <w:sz w:val="22"/>
                <w:szCs w:val="22"/>
                <w:lang w:eastAsia="pl-PL"/>
              </w:rPr>
              <w:t> </w:t>
            </w:r>
          </w:p>
        </w:tc>
      </w:tr>
      <w:tr w:rsidR="00A4484F" w:rsidRPr="009159BF" w14:paraId="617B0A88" w14:textId="77777777" w:rsidTr="00B85EE3">
        <w:trPr>
          <w:trHeight w:val="510"/>
        </w:trPr>
        <w:tc>
          <w:tcPr>
            <w:tcW w:w="508" w:type="dxa"/>
            <w:tcBorders>
              <w:top w:val="nil"/>
              <w:left w:val="single" w:sz="4" w:space="0" w:color="auto"/>
              <w:bottom w:val="nil"/>
              <w:right w:val="nil"/>
            </w:tcBorders>
            <w:noWrap/>
            <w:vAlign w:val="bottom"/>
            <w:hideMark/>
          </w:tcPr>
          <w:p w14:paraId="760CC826" w14:textId="77777777" w:rsidR="00A4484F" w:rsidRPr="009159BF" w:rsidRDefault="00A4484F">
            <w:pPr>
              <w:spacing w:after="0" w:line="240" w:lineRule="auto"/>
              <w:rPr>
                <w:rFonts w:eastAsia="Times New Roman" w:cs="Calibri"/>
                <w:color w:val="000000"/>
                <w:sz w:val="22"/>
                <w:szCs w:val="22"/>
                <w:lang w:eastAsia="pl-PL"/>
              </w:rPr>
            </w:pPr>
            <w:r w:rsidRPr="009159BF">
              <w:rPr>
                <w:rFonts w:eastAsia="Times New Roman" w:cs="Calibri"/>
                <w:color w:val="000000"/>
                <w:sz w:val="22"/>
                <w:szCs w:val="22"/>
                <w:lang w:eastAsia="pl-PL"/>
              </w:rPr>
              <w:t> </w:t>
            </w:r>
          </w:p>
        </w:tc>
        <w:tc>
          <w:tcPr>
            <w:tcW w:w="3075" w:type="dxa"/>
            <w:gridSpan w:val="6"/>
            <w:tcBorders>
              <w:top w:val="nil"/>
              <w:left w:val="nil"/>
              <w:bottom w:val="nil"/>
              <w:right w:val="nil"/>
            </w:tcBorders>
            <w:noWrap/>
            <w:vAlign w:val="center"/>
            <w:hideMark/>
          </w:tcPr>
          <w:p w14:paraId="63675296" w14:textId="77777777" w:rsidR="00A4484F" w:rsidRPr="009159BF" w:rsidRDefault="00A4484F">
            <w:pPr>
              <w:spacing w:after="0" w:line="240" w:lineRule="auto"/>
              <w:rPr>
                <w:rFonts w:eastAsia="Times New Roman" w:cs="Calibri"/>
                <w:color w:val="000000"/>
                <w:sz w:val="20"/>
                <w:szCs w:val="20"/>
                <w:lang w:eastAsia="pl-PL"/>
              </w:rPr>
            </w:pPr>
            <w:r w:rsidRPr="009159BF">
              <w:rPr>
                <w:rFonts w:eastAsia="Times New Roman" w:cs="Calibri"/>
                <w:color w:val="000000"/>
                <w:sz w:val="20"/>
                <w:szCs w:val="20"/>
                <w:lang w:eastAsia="pl-PL"/>
              </w:rPr>
              <w:t>Ekstremalne opady deszczu</w:t>
            </w:r>
          </w:p>
        </w:tc>
        <w:tc>
          <w:tcPr>
            <w:tcW w:w="503" w:type="dxa"/>
            <w:tcBorders>
              <w:top w:val="nil"/>
              <w:left w:val="nil"/>
              <w:bottom w:val="nil"/>
              <w:right w:val="nil"/>
            </w:tcBorders>
            <w:noWrap/>
            <w:vAlign w:val="bottom"/>
            <w:hideMark/>
          </w:tcPr>
          <w:p w14:paraId="0DD83D34" w14:textId="77777777" w:rsidR="00A4484F" w:rsidRPr="009159BF" w:rsidRDefault="00A4484F">
            <w:pPr>
              <w:spacing w:after="0" w:line="240" w:lineRule="auto"/>
              <w:rPr>
                <w:rFonts w:eastAsia="Times New Roman" w:cs="Calibri"/>
                <w:color w:val="000000"/>
                <w:sz w:val="18"/>
                <w:szCs w:val="18"/>
                <w:lang w:eastAsia="pl-PL"/>
              </w:rPr>
            </w:pPr>
          </w:p>
        </w:tc>
        <w:tc>
          <w:tcPr>
            <w:tcW w:w="503" w:type="dxa"/>
            <w:tcBorders>
              <w:top w:val="nil"/>
              <w:left w:val="nil"/>
              <w:bottom w:val="nil"/>
              <w:right w:val="nil"/>
            </w:tcBorders>
            <w:noWrap/>
            <w:vAlign w:val="bottom"/>
            <w:hideMark/>
          </w:tcPr>
          <w:p w14:paraId="3BB0BF45" w14:textId="77777777" w:rsidR="00A4484F" w:rsidRPr="009159BF" w:rsidRDefault="00A4484F">
            <w:pPr>
              <w:spacing w:after="0" w:line="240" w:lineRule="auto"/>
              <w:rPr>
                <w:rFonts w:eastAsia="Times New Roman" w:cs="Times New Roman"/>
                <w:sz w:val="18"/>
                <w:szCs w:val="18"/>
                <w:lang w:eastAsia="pl-PL"/>
              </w:rPr>
            </w:pPr>
          </w:p>
        </w:tc>
        <w:tc>
          <w:tcPr>
            <w:tcW w:w="503" w:type="dxa"/>
            <w:tcBorders>
              <w:top w:val="nil"/>
              <w:left w:val="nil"/>
              <w:bottom w:val="nil"/>
              <w:right w:val="nil"/>
            </w:tcBorders>
            <w:noWrap/>
            <w:vAlign w:val="bottom"/>
            <w:hideMark/>
          </w:tcPr>
          <w:p w14:paraId="06A68992" w14:textId="77777777" w:rsidR="00A4484F" w:rsidRPr="009159BF" w:rsidRDefault="00A4484F">
            <w:pPr>
              <w:spacing w:after="0" w:line="240" w:lineRule="auto"/>
              <w:rPr>
                <w:rFonts w:eastAsia="Times New Roman" w:cs="Times New Roman"/>
                <w:sz w:val="20"/>
                <w:szCs w:val="20"/>
                <w:lang w:eastAsia="pl-PL"/>
              </w:rPr>
            </w:pPr>
          </w:p>
        </w:tc>
        <w:tc>
          <w:tcPr>
            <w:tcW w:w="503" w:type="dxa"/>
            <w:tcBorders>
              <w:top w:val="nil"/>
              <w:left w:val="nil"/>
              <w:bottom w:val="nil"/>
              <w:right w:val="nil"/>
            </w:tcBorders>
            <w:noWrap/>
            <w:vAlign w:val="bottom"/>
            <w:hideMark/>
          </w:tcPr>
          <w:p w14:paraId="3DF84ECD" w14:textId="77777777" w:rsidR="00A4484F" w:rsidRPr="009159BF" w:rsidRDefault="00A4484F">
            <w:pPr>
              <w:spacing w:after="0" w:line="240" w:lineRule="auto"/>
              <w:rPr>
                <w:rFonts w:eastAsia="Times New Roman" w:cs="Times New Roman"/>
                <w:sz w:val="20"/>
                <w:szCs w:val="20"/>
                <w:lang w:eastAsia="pl-PL"/>
              </w:rPr>
            </w:pPr>
          </w:p>
        </w:tc>
        <w:tc>
          <w:tcPr>
            <w:tcW w:w="503" w:type="dxa"/>
            <w:tcBorders>
              <w:top w:val="nil"/>
              <w:left w:val="nil"/>
              <w:bottom w:val="nil"/>
              <w:right w:val="nil"/>
            </w:tcBorders>
            <w:noWrap/>
            <w:vAlign w:val="bottom"/>
            <w:hideMark/>
          </w:tcPr>
          <w:p w14:paraId="79F3E11E" w14:textId="77777777" w:rsidR="00A4484F" w:rsidRPr="009159BF" w:rsidRDefault="00A4484F">
            <w:pPr>
              <w:spacing w:after="0" w:line="240" w:lineRule="auto"/>
              <w:rPr>
                <w:rFonts w:eastAsia="Times New Roman" w:cs="Times New Roman"/>
                <w:sz w:val="20"/>
                <w:szCs w:val="20"/>
                <w:lang w:eastAsia="pl-PL"/>
              </w:rPr>
            </w:pPr>
          </w:p>
        </w:tc>
        <w:tc>
          <w:tcPr>
            <w:tcW w:w="502" w:type="dxa"/>
            <w:tcBorders>
              <w:top w:val="nil"/>
              <w:left w:val="nil"/>
              <w:bottom w:val="nil"/>
              <w:right w:val="nil"/>
            </w:tcBorders>
            <w:noWrap/>
            <w:vAlign w:val="bottom"/>
            <w:hideMark/>
          </w:tcPr>
          <w:p w14:paraId="1C102327" w14:textId="77777777" w:rsidR="00A4484F" w:rsidRPr="009159BF" w:rsidRDefault="00A4484F">
            <w:pPr>
              <w:spacing w:after="0" w:line="240" w:lineRule="auto"/>
              <w:rPr>
                <w:rFonts w:eastAsia="Times New Roman" w:cs="Times New Roman"/>
                <w:sz w:val="20"/>
                <w:szCs w:val="20"/>
                <w:lang w:eastAsia="pl-PL"/>
              </w:rPr>
            </w:pPr>
          </w:p>
        </w:tc>
        <w:tc>
          <w:tcPr>
            <w:tcW w:w="502" w:type="dxa"/>
            <w:tcBorders>
              <w:top w:val="nil"/>
              <w:left w:val="nil"/>
              <w:bottom w:val="nil"/>
              <w:right w:val="nil"/>
            </w:tcBorders>
            <w:noWrap/>
            <w:vAlign w:val="bottom"/>
            <w:hideMark/>
          </w:tcPr>
          <w:p w14:paraId="32214E55" w14:textId="77777777" w:rsidR="00A4484F" w:rsidRPr="009159BF" w:rsidRDefault="00A4484F">
            <w:pPr>
              <w:spacing w:after="0" w:line="240" w:lineRule="auto"/>
              <w:rPr>
                <w:rFonts w:eastAsia="Times New Roman" w:cs="Times New Roman"/>
                <w:sz w:val="20"/>
                <w:szCs w:val="20"/>
                <w:lang w:eastAsia="pl-PL"/>
              </w:rPr>
            </w:pPr>
          </w:p>
        </w:tc>
        <w:tc>
          <w:tcPr>
            <w:tcW w:w="502" w:type="dxa"/>
            <w:tcBorders>
              <w:top w:val="nil"/>
              <w:left w:val="nil"/>
              <w:bottom w:val="nil"/>
              <w:right w:val="nil"/>
            </w:tcBorders>
            <w:noWrap/>
            <w:vAlign w:val="bottom"/>
            <w:hideMark/>
          </w:tcPr>
          <w:p w14:paraId="42C6F170" w14:textId="77777777" w:rsidR="00A4484F" w:rsidRPr="009159BF" w:rsidRDefault="00A4484F">
            <w:pPr>
              <w:spacing w:after="0" w:line="240" w:lineRule="auto"/>
              <w:rPr>
                <w:rFonts w:eastAsia="Times New Roman" w:cs="Times New Roman"/>
                <w:sz w:val="20"/>
                <w:szCs w:val="20"/>
                <w:lang w:eastAsia="pl-PL"/>
              </w:rPr>
            </w:pPr>
          </w:p>
        </w:tc>
        <w:tc>
          <w:tcPr>
            <w:tcW w:w="502" w:type="dxa"/>
            <w:tcBorders>
              <w:top w:val="nil"/>
              <w:left w:val="nil"/>
              <w:bottom w:val="nil"/>
              <w:right w:val="nil"/>
            </w:tcBorders>
            <w:noWrap/>
            <w:vAlign w:val="bottom"/>
            <w:hideMark/>
          </w:tcPr>
          <w:p w14:paraId="6529385E" w14:textId="77777777" w:rsidR="00A4484F" w:rsidRPr="009159BF" w:rsidRDefault="00A4484F">
            <w:pPr>
              <w:spacing w:after="0" w:line="240" w:lineRule="auto"/>
              <w:rPr>
                <w:rFonts w:eastAsia="Times New Roman" w:cs="Times New Roman"/>
                <w:sz w:val="20"/>
                <w:szCs w:val="20"/>
                <w:lang w:eastAsia="pl-PL"/>
              </w:rPr>
            </w:pPr>
          </w:p>
        </w:tc>
        <w:tc>
          <w:tcPr>
            <w:tcW w:w="502" w:type="dxa"/>
            <w:tcBorders>
              <w:top w:val="nil"/>
              <w:left w:val="nil"/>
              <w:bottom w:val="nil"/>
              <w:right w:val="nil"/>
            </w:tcBorders>
            <w:noWrap/>
            <w:vAlign w:val="bottom"/>
            <w:hideMark/>
          </w:tcPr>
          <w:p w14:paraId="79645074" w14:textId="77777777" w:rsidR="00A4484F" w:rsidRPr="009159BF" w:rsidRDefault="00A4484F">
            <w:pPr>
              <w:spacing w:after="0" w:line="240" w:lineRule="auto"/>
              <w:rPr>
                <w:rFonts w:eastAsia="Times New Roman" w:cs="Times New Roman"/>
                <w:sz w:val="20"/>
                <w:szCs w:val="20"/>
                <w:lang w:eastAsia="pl-PL"/>
              </w:rPr>
            </w:pPr>
          </w:p>
        </w:tc>
        <w:tc>
          <w:tcPr>
            <w:tcW w:w="502" w:type="dxa"/>
            <w:tcBorders>
              <w:top w:val="nil"/>
              <w:left w:val="nil"/>
              <w:bottom w:val="nil"/>
              <w:right w:val="nil"/>
            </w:tcBorders>
            <w:noWrap/>
            <w:vAlign w:val="bottom"/>
            <w:hideMark/>
          </w:tcPr>
          <w:p w14:paraId="186F57F9" w14:textId="77777777" w:rsidR="00A4484F" w:rsidRPr="009159BF" w:rsidRDefault="00A4484F">
            <w:pPr>
              <w:spacing w:after="0" w:line="240" w:lineRule="auto"/>
              <w:rPr>
                <w:rFonts w:eastAsia="Times New Roman" w:cs="Times New Roman"/>
                <w:sz w:val="20"/>
                <w:szCs w:val="20"/>
                <w:lang w:eastAsia="pl-PL"/>
              </w:rPr>
            </w:pPr>
          </w:p>
        </w:tc>
        <w:tc>
          <w:tcPr>
            <w:tcW w:w="502" w:type="dxa"/>
            <w:tcBorders>
              <w:top w:val="nil"/>
              <w:left w:val="nil"/>
              <w:bottom w:val="nil"/>
              <w:right w:val="nil"/>
            </w:tcBorders>
            <w:noWrap/>
            <w:vAlign w:val="bottom"/>
            <w:hideMark/>
          </w:tcPr>
          <w:p w14:paraId="028E993E" w14:textId="77777777" w:rsidR="00A4484F" w:rsidRPr="009159BF" w:rsidRDefault="00A4484F">
            <w:pPr>
              <w:spacing w:after="0" w:line="240" w:lineRule="auto"/>
              <w:rPr>
                <w:rFonts w:eastAsia="Times New Roman" w:cs="Times New Roman"/>
                <w:sz w:val="20"/>
                <w:szCs w:val="20"/>
                <w:lang w:eastAsia="pl-PL"/>
              </w:rPr>
            </w:pPr>
          </w:p>
        </w:tc>
        <w:tc>
          <w:tcPr>
            <w:tcW w:w="502" w:type="dxa"/>
            <w:tcBorders>
              <w:top w:val="nil"/>
              <w:left w:val="nil"/>
              <w:bottom w:val="nil"/>
              <w:right w:val="nil"/>
            </w:tcBorders>
            <w:noWrap/>
            <w:vAlign w:val="bottom"/>
            <w:hideMark/>
          </w:tcPr>
          <w:p w14:paraId="33999253" w14:textId="77777777" w:rsidR="00A4484F" w:rsidRPr="009159BF" w:rsidRDefault="00A4484F">
            <w:pPr>
              <w:spacing w:after="0" w:line="240" w:lineRule="auto"/>
              <w:rPr>
                <w:rFonts w:eastAsia="Times New Roman" w:cs="Times New Roman"/>
                <w:sz w:val="20"/>
                <w:szCs w:val="20"/>
                <w:lang w:eastAsia="pl-PL"/>
              </w:rPr>
            </w:pPr>
          </w:p>
        </w:tc>
        <w:tc>
          <w:tcPr>
            <w:tcW w:w="502" w:type="dxa"/>
            <w:tcBorders>
              <w:top w:val="nil"/>
              <w:left w:val="nil"/>
              <w:bottom w:val="nil"/>
              <w:right w:val="nil"/>
            </w:tcBorders>
            <w:noWrap/>
            <w:vAlign w:val="bottom"/>
            <w:hideMark/>
          </w:tcPr>
          <w:p w14:paraId="258F59D7" w14:textId="77777777" w:rsidR="00A4484F" w:rsidRPr="009159BF" w:rsidRDefault="00A4484F">
            <w:pPr>
              <w:spacing w:after="0" w:line="240" w:lineRule="auto"/>
              <w:rPr>
                <w:rFonts w:eastAsia="Times New Roman" w:cs="Times New Roman"/>
                <w:sz w:val="20"/>
                <w:szCs w:val="20"/>
                <w:lang w:eastAsia="pl-PL"/>
              </w:rPr>
            </w:pPr>
          </w:p>
        </w:tc>
        <w:tc>
          <w:tcPr>
            <w:tcW w:w="502" w:type="dxa"/>
            <w:tcBorders>
              <w:top w:val="nil"/>
              <w:left w:val="nil"/>
              <w:bottom w:val="nil"/>
              <w:right w:val="nil"/>
            </w:tcBorders>
            <w:noWrap/>
            <w:vAlign w:val="bottom"/>
            <w:hideMark/>
          </w:tcPr>
          <w:p w14:paraId="077655DD" w14:textId="77777777" w:rsidR="00A4484F" w:rsidRPr="009159BF" w:rsidRDefault="00A4484F">
            <w:pPr>
              <w:spacing w:after="0" w:line="240" w:lineRule="auto"/>
              <w:rPr>
                <w:rFonts w:eastAsia="Times New Roman" w:cs="Times New Roman"/>
                <w:sz w:val="20"/>
                <w:szCs w:val="20"/>
                <w:lang w:eastAsia="pl-PL"/>
              </w:rPr>
            </w:pPr>
          </w:p>
        </w:tc>
        <w:tc>
          <w:tcPr>
            <w:tcW w:w="502" w:type="dxa"/>
            <w:tcBorders>
              <w:top w:val="nil"/>
              <w:left w:val="nil"/>
              <w:bottom w:val="nil"/>
              <w:right w:val="nil"/>
            </w:tcBorders>
            <w:noWrap/>
            <w:vAlign w:val="bottom"/>
            <w:hideMark/>
          </w:tcPr>
          <w:p w14:paraId="61C8C112" w14:textId="77777777" w:rsidR="00A4484F" w:rsidRPr="009159BF" w:rsidRDefault="00A4484F">
            <w:pPr>
              <w:spacing w:after="0" w:line="240" w:lineRule="auto"/>
              <w:rPr>
                <w:rFonts w:eastAsia="Times New Roman" w:cs="Times New Roman"/>
                <w:sz w:val="20"/>
                <w:szCs w:val="20"/>
                <w:lang w:eastAsia="pl-PL"/>
              </w:rPr>
            </w:pPr>
          </w:p>
        </w:tc>
        <w:tc>
          <w:tcPr>
            <w:tcW w:w="502" w:type="dxa"/>
            <w:vMerge/>
            <w:tcBorders>
              <w:top w:val="nil"/>
              <w:left w:val="nil"/>
              <w:bottom w:val="nil"/>
              <w:right w:val="nil"/>
            </w:tcBorders>
            <w:vAlign w:val="center"/>
            <w:hideMark/>
          </w:tcPr>
          <w:p w14:paraId="6DA3BBCF" w14:textId="77777777" w:rsidR="00A4484F" w:rsidRPr="009159BF" w:rsidRDefault="00A4484F">
            <w:pPr>
              <w:spacing w:after="0" w:line="240" w:lineRule="auto"/>
              <w:rPr>
                <w:rFonts w:eastAsia="Times New Roman" w:cs="Calibri"/>
                <w:b/>
                <w:bCs/>
                <w:color w:val="000000"/>
                <w:sz w:val="22"/>
                <w:szCs w:val="22"/>
                <w:lang w:eastAsia="pl-PL"/>
              </w:rPr>
            </w:pPr>
          </w:p>
        </w:tc>
        <w:tc>
          <w:tcPr>
            <w:tcW w:w="502" w:type="dxa"/>
            <w:tcBorders>
              <w:top w:val="nil"/>
              <w:left w:val="nil"/>
              <w:bottom w:val="nil"/>
              <w:right w:val="nil"/>
            </w:tcBorders>
            <w:shd w:val="clear" w:color="000000" w:fill="70AD47"/>
            <w:noWrap/>
            <w:vAlign w:val="bottom"/>
            <w:hideMark/>
          </w:tcPr>
          <w:p w14:paraId="3D68E019" w14:textId="77777777" w:rsidR="00A4484F" w:rsidRPr="009159BF" w:rsidRDefault="00A4484F">
            <w:pPr>
              <w:spacing w:after="0" w:line="240" w:lineRule="auto"/>
              <w:rPr>
                <w:rFonts w:eastAsia="Times New Roman" w:cs="Calibri"/>
                <w:color w:val="000000"/>
                <w:sz w:val="22"/>
                <w:szCs w:val="22"/>
                <w:lang w:eastAsia="pl-PL"/>
              </w:rPr>
            </w:pPr>
            <w:r w:rsidRPr="009159BF">
              <w:rPr>
                <w:rFonts w:eastAsia="Times New Roman" w:cs="Calibri"/>
                <w:color w:val="000000"/>
                <w:sz w:val="22"/>
                <w:szCs w:val="22"/>
                <w:lang w:eastAsia="pl-PL"/>
              </w:rPr>
              <w:t> </w:t>
            </w:r>
          </w:p>
        </w:tc>
        <w:tc>
          <w:tcPr>
            <w:tcW w:w="1004" w:type="dxa"/>
            <w:gridSpan w:val="2"/>
            <w:tcBorders>
              <w:top w:val="nil"/>
              <w:left w:val="nil"/>
              <w:bottom w:val="nil"/>
              <w:right w:val="nil"/>
            </w:tcBorders>
            <w:noWrap/>
            <w:vAlign w:val="center"/>
            <w:hideMark/>
          </w:tcPr>
          <w:p w14:paraId="7B69E822" w14:textId="77777777" w:rsidR="00A4484F" w:rsidRPr="009159BF" w:rsidRDefault="00A4484F">
            <w:pPr>
              <w:spacing w:after="0" w:line="240" w:lineRule="auto"/>
              <w:rPr>
                <w:rFonts w:eastAsia="Times New Roman" w:cs="Calibri"/>
                <w:color w:val="000000"/>
                <w:sz w:val="22"/>
                <w:szCs w:val="22"/>
                <w:lang w:eastAsia="pl-PL"/>
              </w:rPr>
            </w:pPr>
            <w:r w:rsidRPr="009159BF">
              <w:rPr>
                <w:rFonts w:eastAsia="Times New Roman" w:cs="Calibri"/>
                <w:color w:val="000000"/>
                <w:sz w:val="22"/>
                <w:szCs w:val="22"/>
                <w:lang w:eastAsia="pl-PL"/>
              </w:rPr>
              <w:t>Nisko</w:t>
            </w:r>
          </w:p>
        </w:tc>
        <w:tc>
          <w:tcPr>
            <w:tcW w:w="179" w:type="dxa"/>
            <w:tcBorders>
              <w:top w:val="nil"/>
              <w:left w:val="nil"/>
              <w:bottom w:val="nil"/>
              <w:right w:val="nil"/>
            </w:tcBorders>
            <w:noWrap/>
            <w:vAlign w:val="bottom"/>
            <w:hideMark/>
          </w:tcPr>
          <w:p w14:paraId="28FB6461" w14:textId="77777777" w:rsidR="00A4484F" w:rsidRPr="009159BF" w:rsidRDefault="00A4484F">
            <w:pPr>
              <w:spacing w:after="0" w:line="240" w:lineRule="auto"/>
              <w:rPr>
                <w:rFonts w:eastAsia="Times New Roman" w:cs="Calibri"/>
                <w:color w:val="000000"/>
                <w:sz w:val="22"/>
                <w:szCs w:val="22"/>
                <w:lang w:eastAsia="pl-PL"/>
              </w:rPr>
            </w:pPr>
          </w:p>
        </w:tc>
        <w:tc>
          <w:tcPr>
            <w:tcW w:w="187" w:type="dxa"/>
            <w:tcBorders>
              <w:top w:val="nil"/>
              <w:left w:val="nil"/>
              <w:bottom w:val="nil"/>
              <w:right w:val="single" w:sz="4" w:space="0" w:color="auto"/>
            </w:tcBorders>
            <w:noWrap/>
            <w:vAlign w:val="bottom"/>
            <w:hideMark/>
          </w:tcPr>
          <w:p w14:paraId="4F4692D0" w14:textId="77777777" w:rsidR="00A4484F" w:rsidRPr="009159BF" w:rsidRDefault="00A4484F">
            <w:pPr>
              <w:spacing w:after="0" w:line="240" w:lineRule="auto"/>
              <w:rPr>
                <w:rFonts w:eastAsia="Times New Roman" w:cs="Calibri"/>
                <w:color w:val="000000"/>
                <w:sz w:val="22"/>
                <w:szCs w:val="22"/>
                <w:lang w:eastAsia="pl-PL"/>
              </w:rPr>
            </w:pPr>
            <w:r w:rsidRPr="009159BF">
              <w:rPr>
                <w:rFonts w:eastAsia="Times New Roman" w:cs="Calibri"/>
                <w:color w:val="000000"/>
                <w:sz w:val="22"/>
                <w:szCs w:val="22"/>
                <w:lang w:eastAsia="pl-PL"/>
              </w:rPr>
              <w:t> </w:t>
            </w:r>
          </w:p>
        </w:tc>
      </w:tr>
      <w:tr w:rsidR="00A4484F" w:rsidRPr="009159BF" w14:paraId="79EF6C79" w14:textId="77777777" w:rsidTr="00B85EE3">
        <w:trPr>
          <w:trHeight w:val="510"/>
        </w:trPr>
        <w:tc>
          <w:tcPr>
            <w:tcW w:w="508" w:type="dxa"/>
            <w:tcBorders>
              <w:top w:val="nil"/>
              <w:left w:val="single" w:sz="4" w:space="0" w:color="auto"/>
              <w:right w:val="nil"/>
            </w:tcBorders>
            <w:noWrap/>
            <w:vAlign w:val="bottom"/>
            <w:hideMark/>
          </w:tcPr>
          <w:p w14:paraId="484FDC7F" w14:textId="77777777" w:rsidR="00A4484F" w:rsidRPr="009159BF" w:rsidRDefault="00A4484F">
            <w:pPr>
              <w:spacing w:after="0" w:line="240" w:lineRule="auto"/>
              <w:rPr>
                <w:rFonts w:eastAsia="Times New Roman" w:cs="Calibri"/>
                <w:color w:val="000000"/>
                <w:sz w:val="22"/>
                <w:szCs w:val="22"/>
                <w:lang w:eastAsia="pl-PL"/>
              </w:rPr>
            </w:pPr>
            <w:r w:rsidRPr="009159BF">
              <w:rPr>
                <w:rFonts w:eastAsia="Times New Roman" w:cs="Calibri"/>
                <w:color w:val="000000"/>
                <w:sz w:val="22"/>
                <w:szCs w:val="22"/>
                <w:lang w:eastAsia="pl-PL"/>
              </w:rPr>
              <w:t> </w:t>
            </w:r>
          </w:p>
        </w:tc>
        <w:tc>
          <w:tcPr>
            <w:tcW w:w="3578" w:type="dxa"/>
            <w:gridSpan w:val="7"/>
            <w:tcBorders>
              <w:top w:val="nil"/>
              <w:left w:val="nil"/>
              <w:right w:val="nil"/>
            </w:tcBorders>
            <w:noWrap/>
            <w:vAlign w:val="center"/>
            <w:hideMark/>
          </w:tcPr>
          <w:p w14:paraId="3ACACCDA" w14:textId="77777777" w:rsidR="00A4484F" w:rsidRPr="009159BF" w:rsidRDefault="00A4484F">
            <w:pPr>
              <w:spacing w:after="0" w:line="240" w:lineRule="auto"/>
              <w:rPr>
                <w:rFonts w:eastAsia="Times New Roman" w:cs="Calibri"/>
                <w:color w:val="000000"/>
                <w:sz w:val="20"/>
                <w:szCs w:val="20"/>
                <w:lang w:eastAsia="pl-PL"/>
              </w:rPr>
            </w:pPr>
            <w:r w:rsidRPr="009159BF">
              <w:rPr>
                <w:rFonts w:eastAsia="Times New Roman" w:cs="Calibri"/>
                <w:color w:val="000000"/>
                <w:sz w:val="20"/>
                <w:szCs w:val="20"/>
                <w:lang w:eastAsia="pl-PL"/>
              </w:rPr>
              <w:t>Powodzie (przybrzeżne i rzeczne)</w:t>
            </w:r>
          </w:p>
        </w:tc>
        <w:tc>
          <w:tcPr>
            <w:tcW w:w="503" w:type="dxa"/>
            <w:tcBorders>
              <w:top w:val="nil"/>
              <w:left w:val="nil"/>
              <w:right w:val="nil"/>
            </w:tcBorders>
            <w:noWrap/>
            <w:vAlign w:val="bottom"/>
            <w:hideMark/>
          </w:tcPr>
          <w:p w14:paraId="1121A36F" w14:textId="77777777" w:rsidR="00A4484F" w:rsidRPr="009159BF" w:rsidRDefault="00A4484F">
            <w:pPr>
              <w:spacing w:after="0" w:line="240" w:lineRule="auto"/>
              <w:rPr>
                <w:rFonts w:eastAsia="Times New Roman" w:cs="Calibri"/>
                <w:color w:val="000000"/>
                <w:sz w:val="18"/>
                <w:szCs w:val="18"/>
                <w:lang w:eastAsia="pl-PL"/>
              </w:rPr>
            </w:pPr>
          </w:p>
        </w:tc>
        <w:tc>
          <w:tcPr>
            <w:tcW w:w="503" w:type="dxa"/>
            <w:tcBorders>
              <w:top w:val="nil"/>
              <w:left w:val="nil"/>
              <w:right w:val="nil"/>
            </w:tcBorders>
            <w:noWrap/>
            <w:vAlign w:val="bottom"/>
            <w:hideMark/>
          </w:tcPr>
          <w:p w14:paraId="5287A3CD" w14:textId="77777777" w:rsidR="00A4484F" w:rsidRPr="009159BF" w:rsidRDefault="00A4484F">
            <w:pPr>
              <w:spacing w:after="0" w:line="240" w:lineRule="auto"/>
              <w:rPr>
                <w:rFonts w:eastAsia="Times New Roman" w:cs="Times New Roman"/>
                <w:sz w:val="20"/>
                <w:szCs w:val="20"/>
                <w:lang w:eastAsia="pl-PL"/>
              </w:rPr>
            </w:pPr>
          </w:p>
        </w:tc>
        <w:tc>
          <w:tcPr>
            <w:tcW w:w="503" w:type="dxa"/>
            <w:tcBorders>
              <w:top w:val="nil"/>
              <w:left w:val="nil"/>
              <w:right w:val="nil"/>
            </w:tcBorders>
            <w:noWrap/>
            <w:vAlign w:val="bottom"/>
            <w:hideMark/>
          </w:tcPr>
          <w:p w14:paraId="38A3DE71" w14:textId="77777777" w:rsidR="00A4484F" w:rsidRPr="009159BF" w:rsidRDefault="00A4484F">
            <w:pPr>
              <w:spacing w:after="0" w:line="240" w:lineRule="auto"/>
              <w:rPr>
                <w:rFonts w:eastAsia="Times New Roman" w:cs="Times New Roman"/>
                <w:sz w:val="20"/>
                <w:szCs w:val="20"/>
                <w:lang w:eastAsia="pl-PL"/>
              </w:rPr>
            </w:pPr>
          </w:p>
        </w:tc>
        <w:tc>
          <w:tcPr>
            <w:tcW w:w="503" w:type="dxa"/>
            <w:tcBorders>
              <w:top w:val="nil"/>
              <w:left w:val="nil"/>
              <w:right w:val="nil"/>
            </w:tcBorders>
            <w:noWrap/>
            <w:vAlign w:val="bottom"/>
            <w:hideMark/>
          </w:tcPr>
          <w:p w14:paraId="01996F45" w14:textId="77777777" w:rsidR="00A4484F" w:rsidRPr="009159BF" w:rsidRDefault="00A4484F">
            <w:pPr>
              <w:spacing w:after="0" w:line="240" w:lineRule="auto"/>
              <w:rPr>
                <w:rFonts w:eastAsia="Times New Roman" w:cs="Times New Roman"/>
                <w:sz w:val="20"/>
                <w:szCs w:val="20"/>
                <w:lang w:eastAsia="pl-PL"/>
              </w:rPr>
            </w:pPr>
          </w:p>
        </w:tc>
        <w:tc>
          <w:tcPr>
            <w:tcW w:w="502" w:type="dxa"/>
            <w:tcBorders>
              <w:top w:val="nil"/>
              <w:left w:val="nil"/>
              <w:right w:val="nil"/>
            </w:tcBorders>
            <w:noWrap/>
            <w:vAlign w:val="bottom"/>
            <w:hideMark/>
          </w:tcPr>
          <w:p w14:paraId="764E51DA" w14:textId="77777777" w:rsidR="00A4484F" w:rsidRPr="009159BF" w:rsidRDefault="00A4484F">
            <w:pPr>
              <w:spacing w:after="0" w:line="240" w:lineRule="auto"/>
              <w:rPr>
                <w:rFonts w:eastAsia="Times New Roman" w:cs="Times New Roman"/>
                <w:sz w:val="20"/>
                <w:szCs w:val="20"/>
                <w:lang w:eastAsia="pl-PL"/>
              </w:rPr>
            </w:pPr>
          </w:p>
        </w:tc>
        <w:tc>
          <w:tcPr>
            <w:tcW w:w="502" w:type="dxa"/>
            <w:tcBorders>
              <w:top w:val="nil"/>
              <w:left w:val="nil"/>
              <w:right w:val="nil"/>
            </w:tcBorders>
            <w:noWrap/>
            <w:vAlign w:val="bottom"/>
            <w:hideMark/>
          </w:tcPr>
          <w:p w14:paraId="35A70358" w14:textId="77777777" w:rsidR="00A4484F" w:rsidRPr="009159BF" w:rsidRDefault="00A4484F">
            <w:pPr>
              <w:spacing w:after="0" w:line="240" w:lineRule="auto"/>
              <w:rPr>
                <w:rFonts w:eastAsia="Times New Roman" w:cs="Times New Roman"/>
                <w:sz w:val="20"/>
                <w:szCs w:val="20"/>
                <w:lang w:eastAsia="pl-PL"/>
              </w:rPr>
            </w:pPr>
          </w:p>
        </w:tc>
        <w:tc>
          <w:tcPr>
            <w:tcW w:w="502" w:type="dxa"/>
            <w:tcBorders>
              <w:top w:val="nil"/>
              <w:left w:val="nil"/>
              <w:right w:val="nil"/>
            </w:tcBorders>
            <w:noWrap/>
            <w:vAlign w:val="bottom"/>
            <w:hideMark/>
          </w:tcPr>
          <w:p w14:paraId="6338229B" w14:textId="77777777" w:rsidR="00A4484F" w:rsidRPr="009159BF" w:rsidRDefault="00A4484F">
            <w:pPr>
              <w:spacing w:after="0" w:line="240" w:lineRule="auto"/>
              <w:rPr>
                <w:rFonts w:eastAsia="Times New Roman" w:cs="Times New Roman"/>
                <w:sz w:val="20"/>
                <w:szCs w:val="20"/>
                <w:lang w:eastAsia="pl-PL"/>
              </w:rPr>
            </w:pPr>
          </w:p>
        </w:tc>
        <w:tc>
          <w:tcPr>
            <w:tcW w:w="502" w:type="dxa"/>
            <w:tcBorders>
              <w:top w:val="nil"/>
              <w:left w:val="nil"/>
              <w:right w:val="nil"/>
            </w:tcBorders>
            <w:noWrap/>
            <w:vAlign w:val="bottom"/>
            <w:hideMark/>
          </w:tcPr>
          <w:p w14:paraId="7B9473C4" w14:textId="77777777" w:rsidR="00A4484F" w:rsidRPr="009159BF" w:rsidRDefault="00A4484F">
            <w:pPr>
              <w:spacing w:after="0" w:line="240" w:lineRule="auto"/>
              <w:rPr>
                <w:rFonts w:eastAsia="Times New Roman" w:cs="Times New Roman"/>
                <w:sz w:val="20"/>
                <w:szCs w:val="20"/>
                <w:lang w:eastAsia="pl-PL"/>
              </w:rPr>
            </w:pPr>
          </w:p>
        </w:tc>
        <w:tc>
          <w:tcPr>
            <w:tcW w:w="502" w:type="dxa"/>
            <w:tcBorders>
              <w:top w:val="nil"/>
              <w:left w:val="nil"/>
              <w:right w:val="nil"/>
            </w:tcBorders>
            <w:noWrap/>
            <w:vAlign w:val="bottom"/>
            <w:hideMark/>
          </w:tcPr>
          <w:p w14:paraId="092A0FC8" w14:textId="77777777" w:rsidR="00A4484F" w:rsidRPr="009159BF" w:rsidRDefault="00A4484F">
            <w:pPr>
              <w:spacing w:after="0" w:line="240" w:lineRule="auto"/>
              <w:rPr>
                <w:rFonts w:eastAsia="Times New Roman" w:cs="Times New Roman"/>
                <w:sz w:val="20"/>
                <w:szCs w:val="20"/>
                <w:lang w:eastAsia="pl-PL"/>
              </w:rPr>
            </w:pPr>
          </w:p>
        </w:tc>
        <w:tc>
          <w:tcPr>
            <w:tcW w:w="502" w:type="dxa"/>
            <w:tcBorders>
              <w:top w:val="nil"/>
              <w:left w:val="nil"/>
              <w:right w:val="nil"/>
            </w:tcBorders>
            <w:noWrap/>
            <w:vAlign w:val="bottom"/>
            <w:hideMark/>
          </w:tcPr>
          <w:p w14:paraId="2DAC1C96" w14:textId="77777777" w:rsidR="00A4484F" w:rsidRPr="009159BF" w:rsidRDefault="00A4484F">
            <w:pPr>
              <w:spacing w:after="0" w:line="240" w:lineRule="auto"/>
              <w:rPr>
                <w:rFonts w:eastAsia="Times New Roman" w:cs="Times New Roman"/>
                <w:sz w:val="20"/>
                <w:szCs w:val="20"/>
                <w:lang w:eastAsia="pl-PL"/>
              </w:rPr>
            </w:pPr>
          </w:p>
        </w:tc>
        <w:tc>
          <w:tcPr>
            <w:tcW w:w="502" w:type="dxa"/>
            <w:tcBorders>
              <w:top w:val="nil"/>
              <w:left w:val="nil"/>
              <w:right w:val="nil"/>
            </w:tcBorders>
            <w:noWrap/>
            <w:vAlign w:val="bottom"/>
            <w:hideMark/>
          </w:tcPr>
          <w:p w14:paraId="3ED1716C" w14:textId="77777777" w:rsidR="00A4484F" w:rsidRPr="009159BF" w:rsidRDefault="00A4484F">
            <w:pPr>
              <w:spacing w:after="0" w:line="240" w:lineRule="auto"/>
              <w:rPr>
                <w:rFonts w:eastAsia="Times New Roman" w:cs="Times New Roman"/>
                <w:sz w:val="20"/>
                <w:szCs w:val="20"/>
                <w:lang w:eastAsia="pl-PL"/>
              </w:rPr>
            </w:pPr>
          </w:p>
        </w:tc>
        <w:tc>
          <w:tcPr>
            <w:tcW w:w="502" w:type="dxa"/>
            <w:tcBorders>
              <w:top w:val="nil"/>
              <w:left w:val="nil"/>
              <w:right w:val="nil"/>
            </w:tcBorders>
            <w:noWrap/>
            <w:vAlign w:val="bottom"/>
            <w:hideMark/>
          </w:tcPr>
          <w:p w14:paraId="03F9084A" w14:textId="77777777" w:rsidR="00A4484F" w:rsidRPr="009159BF" w:rsidRDefault="00A4484F">
            <w:pPr>
              <w:spacing w:after="0" w:line="240" w:lineRule="auto"/>
              <w:rPr>
                <w:rFonts w:eastAsia="Times New Roman" w:cs="Times New Roman"/>
                <w:sz w:val="20"/>
                <w:szCs w:val="20"/>
                <w:lang w:eastAsia="pl-PL"/>
              </w:rPr>
            </w:pPr>
          </w:p>
        </w:tc>
        <w:tc>
          <w:tcPr>
            <w:tcW w:w="502" w:type="dxa"/>
            <w:tcBorders>
              <w:top w:val="nil"/>
              <w:left w:val="nil"/>
              <w:right w:val="nil"/>
            </w:tcBorders>
            <w:noWrap/>
            <w:vAlign w:val="bottom"/>
            <w:hideMark/>
          </w:tcPr>
          <w:p w14:paraId="03BFC060" w14:textId="77777777" w:rsidR="00A4484F" w:rsidRPr="009159BF" w:rsidRDefault="00A4484F">
            <w:pPr>
              <w:spacing w:after="0" w:line="240" w:lineRule="auto"/>
              <w:rPr>
                <w:rFonts w:eastAsia="Times New Roman" w:cs="Times New Roman"/>
                <w:sz w:val="20"/>
                <w:szCs w:val="20"/>
                <w:lang w:eastAsia="pl-PL"/>
              </w:rPr>
            </w:pPr>
          </w:p>
        </w:tc>
        <w:tc>
          <w:tcPr>
            <w:tcW w:w="502" w:type="dxa"/>
            <w:tcBorders>
              <w:top w:val="nil"/>
              <w:left w:val="nil"/>
              <w:right w:val="nil"/>
            </w:tcBorders>
            <w:noWrap/>
            <w:vAlign w:val="bottom"/>
            <w:hideMark/>
          </w:tcPr>
          <w:p w14:paraId="6E43CCE8" w14:textId="77777777" w:rsidR="00A4484F" w:rsidRPr="009159BF" w:rsidRDefault="00A4484F">
            <w:pPr>
              <w:spacing w:after="0" w:line="240" w:lineRule="auto"/>
              <w:rPr>
                <w:rFonts w:eastAsia="Times New Roman" w:cs="Times New Roman"/>
                <w:sz w:val="20"/>
                <w:szCs w:val="20"/>
                <w:lang w:eastAsia="pl-PL"/>
              </w:rPr>
            </w:pPr>
          </w:p>
        </w:tc>
        <w:tc>
          <w:tcPr>
            <w:tcW w:w="502" w:type="dxa"/>
            <w:tcBorders>
              <w:top w:val="nil"/>
              <w:left w:val="nil"/>
              <w:right w:val="nil"/>
            </w:tcBorders>
            <w:noWrap/>
            <w:vAlign w:val="bottom"/>
            <w:hideMark/>
          </w:tcPr>
          <w:p w14:paraId="3A18DCAA" w14:textId="77777777" w:rsidR="00A4484F" w:rsidRPr="009159BF" w:rsidRDefault="00A4484F">
            <w:pPr>
              <w:spacing w:after="0" w:line="240" w:lineRule="auto"/>
              <w:rPr>
                <w:rFonts w:eastAsia="Times New Roman" w:cs="Times New Roman"/>
                <w:sz w:val="20"/>
                <w:szCs w:val="20"/>
                <w:lang w:eastAsia="pl-PL"/>
              </w:rPr>
            </w:pPr>
          </w:p>
        </w:tc>
        <w:tc>
          <w:tcPr>
            <w:tcW w:w="502" w:type="dxa"/>
            <w:vMerge/>
            <w:tcBorders>
              <w:top w:val="nil"/>
              <w:left w:val="nil"/>
              <w:right w:val="nil"/>
            </w:tcBorders>
            <w:vAlign w:val="center"/>
            <w:hideMark/>
          </w:tcPr>
          <w:p w14:paraId="66D62D50" w14:textId="77777777" w:rsidR="00A4484F" w:rsidRPr="009159BF" w:rsidRDefault="00A4484F">
            <w:pPr>
              <w:spacing w:after="0" w:line="240" w:lineRule="auto"/>
              <w:rPr>
                <w:rFonts w:eastAsia="Times New Roman" w:cs="Calibri"/>
                <w:b/>
                <w:bCs/>
                <w:color w:val="000000"/>
                <w:sz w:val="22"/>
                <w:szCs w:val="22"/>
                <w:lang w:eastAsia="pl-PL"/>
              </w:rPr>
            </w:pPr>
          </w:p>
        </w:tc>
        <w:tc>
          <w:tcPr>
            <w:tcW w:w="502" w:type="dxa"/>
            <w:tcBorders>
              <w:top w:val="nil"/>
              <w:left w:val="nil"/>
              <w:right w:val="nil"/>
            </w:tcBorders>
            <w:shd w:val="clear" w:color="000000" w:fill="FFC000"/>
            <w:noWrap/>
            <w:vAlign w:val="bottom"/>
            <w:hideMark/>
          </w:tcPr>
          <w:p w14:paraId="419541CF" w14:textId="77777777" w:rsidR="00A4484F" w:rsidRPr="009159BF" w:rsidRDefault="00A4484F">
            <w:pPr>
              <w:spacing w:after="0" w:line="240" w:lineRule="auto"/>
              <w:rPr>
                <w:rFonts w:eastAsia="Times New Roman" w:cs="Calibri"/>
                <w:color w:val="000000"/>
                <w:sz w:val="22"/>
                <w:szCs w:val="22"/>
                <w:lang w:eastAsia="pl-PL"/>
              </w:rPr>
            </w:pPr>
            <w:r w:rsidRPr="009159BF">
              <w:rPr>
                <w:rFonts w:eastAsia="Times New Roman" w:cs="Calibri"/>
                <w:color w:val="000000"/>
                <w:sz w:val="22"/>
                <w:szCs w:val="22"/>
                <w:lang w:eastAsia="pl-PL"/>
              </w:rPr>
              <w:t> </w:t>
            </w:r>
          </w:p>
        </w:tc>
        <w:tc>
          <w:tcPr>
            <w:tcW w:w="1004" w:type="dxa"/>
            <w:gridSpan w:val="2"/>
            <w:tcBorders>
              <w:top w:val="nil"/>
              <w:left w:val="nil"/>
              <w:right w:val="nil"/>
            </w:tcBorders>
            <w:noWrap/>
            <w:vAlign w:val="center"/>
            <w:hideMark/>
          </w:tcPr>
          <w:p w14:paraId="160A83AF" w14:textId="77777777" w:rsidR="00A4484F" w:rsidRPr="009159BF" w:rsidRDefault="00A4484F">
            <w:pPr>
              <w:spacing w:after="0" w:line="240" w:lineRule="auto"/>
              <w:rPr>
                <w:rFonts w:eastAsia="Times New Roman" w:cs="Calibri"/>
                <w:color w:val="000000"/>
                <w:sz w:val="22"/>
                <w:szCs w:val="22"/>
                <w:lang w:eastAsia="pl-PL"/>
              </w:rPr>
            </w:pPr>
            <w:r w:rsidRPr="009159BF">
              <w:rPr>
                <w:rFonts w:eastAsia="Times New Roman" w:cs="Calibri"/>
                <w:color w:val="000000"/>
                <w:sz w:val="22"/>
                <w:szCs w:val="22"/>
                <w:lang w:eastAsia="pl-PL"/>
              </w:rPr>
              <w:t>Średnio</w:t>
            </w:r>
          </w:p>
        </w:tc>
        <w:tc>
          <w:tcPr>
            <w:tcW w:w="179" w:type="dxa"/>
            <w:tcBorders>
              <w:top w:val="nil"/>
              <w:left w:val="nil"/>
              <w:right w:val="nil"/>
            </w:tcBorders>
            <w:noWrap/>
            <w:vAlign w:val="bottom"/>
            <w:hideMark/>
          </w:tcPr>
          <w:p w14:paraId="2C6A901D" w14:textId="77777777" w:rsidR="00A4484F" w:rsidRPr="009159BF" w:rsidRDefault="00A4484F">
            <w:pPr>
              <w:spacing w:after="0" w:line="240" w:lineRule="auto"/>
              <w:rPr>
                <w:rFonts w:eastAsia="Times New Roman" w:cs="Calibri"/>
                <w:color w:val="000000"/>
                <w:sz w:val="22"/>
                <w:szCs w:val="22"/>
                <w:lang w:eastAsia="pl-PL"/>
              </w:rPr>
            </w:pPr>
          </w:p>
        </w:tc>
        <w:tc>
          <w:tcPr>
            <w:tcW w:w="187" w:type="dxa"/>
            <w:tcBorders>
              <w:top w:val="nil"/>
              <w:left w:val="nil"/>
              <w:right w:val="single" w:sz="4" w:space="0" w:color="auto"/>
            </w:tcBorders>
            <w:noWrap/>
            <w:vAlign w:val="bottom"/>
            <w:hideMark/>
          </w:tcPr>
          <w:p w14:paraId="0F278394" w14:textId="77777777" w:rsidR="00A4484F" w:rsidRPr="009159BF" w:rsidRDefault="00A4484F">
            <w:pPr>
              <w:spacing w:after="0" w:line="240" w:lineRule="auto"/>
              <w:rPr>
                <w:rFonts w:eastAsia="Times New Roman" w:cs="Calibri"/>
                <w:color w:val="000000"/>
                <w:sz w:val="22"/>
                <w:szCs w:val="22"/>
                <w:lang w:eastAsia="pl-PL"/>
              </w:rPr>
            </w:pPr>
            <w:r w:rsidRPr="009159BF">
              <w:rPr>
                <w:rFonts w:eastAsia="Times New Roman" w:cs="Calibri"/>
                <w:color w:val="000000"/>
                <w:sz w:val="22"/>
                <w:szCs w:val="22"/>
                <w:lang w:eastAsia="pl-PL"/>
              </w:rPr>
              <w:t> </w:t>
            </w:r>
          </w:p>
        </w:tc>
      </w:tr>
      <w:tr w:rsidR="00A4484F" w:rsidRPr="009159BF" w14:paraId="76DBC5D3" w14:textId="77777777" w:rsidTr="00B85EE3">
        <w:trPr>
          <w:trHeight w:val="510"/>
        </w:trPr>
        <w:tc>
          <w:tcPr>
            <w:tcW w:w="508" w:type="dxa"/>
            <w:tcBorders>
              <w:top w:val="nil"/>
              <w:left w:val="single" w:sz="4" w:space="0" w:color="auto"/>
              <w:bottom w:val="single" w:sz="4" w:space="0" w:color="7F7F7F" w:themeColor="text1" w:themeTint="80"/>
              <w:right w:val="nil"/>
            </w:tcBorders>
            <w:noWrap/>
            <w:vAlign w:val="bottom"/>
            <w:hideMark/>
          </w:tcPr>
          <w:p w14:paraId="7121687F" w14:textId="77777777" w:rsidR="00A4484F" w:rsidRPr="009159BF" w:rsidRDefault="00A4484F">
            <w:pPr>
              <w:spacing w:after="0" w:line="240" w:lineRule="auto"/>
              <w:rPr>
                <w:rFonts w:eastAsia="Times New Roman" w:cs="Calibri"/>
                <w:color w:val="000000"/>
                <w:sz w:val="22"/>
                <w:szCs w:val="22"/>
                <w:lang w:eastAsia="pl-PL"/>
              </w:rPr>
            </w:pPr>
            <w:r w:rsidRPr="009159BF">
              <w:rPr>
                <w:rFonts w:eastAsia="Times New Roman" w:cs="Calibri"/>
                <w:color w:val="000000"/>
                <w:sz w:val="22"/>
                <w:szCs w:val="22"/>
                <w:lang w:eastAsia="pl-PL"/>
              </w:rPr>
              <w:t> </w:t>
            </w:r>
          </w:p>
        </w:tc>
        <w:tc>
          <w:tcPr>
            <w:tcW w:w="1412" w:type="dxa"/>
            <w:gridSpan w:val="2"/>
            <w:tcBorders>
              <w:top w:val="nil"/>
              <w:left w:val="nil"/>
              <w:bottom w:val="single" w:sz="4" w:space="0" w:color="7F7F7F" w:themeColor="text1" w:themeTint="80"/>
              <w:right w:val="nil"/>
            </w:tcBorders>
            <w:noWrap/>
            <w:vAlign w:val="center"/>
            <w:hideMark/>
          </w:tcPr>
          <w:p w14:paraId="29B2CACC" w14:textId="77777777" w:rsidR="00A4484F" w:rsidRPr="009159BF" w:rsidRDefault="00A4484F">
            <w:pPr>
              <w:spacing w:after="0" w:line="240" w:lineRule="auto"/>
              <w:rPr>
                <w:rFonts w:eastAsia="Times New Roman" w:cs="Calibri"/>
                <w:color w:val="000000"/>
                <w:sz w:val="18"/>
                <w:szCs w:val="18"/>
                <w:lang w:eastAsia="pl-PL"/>
              </w:rPr>
            </w:pPr>
          </w:p>
        </w:tc>
        <w:tc>
          <w:tcPr>
            <w:tcW w:w="160" w:type="dxa"/>
            <w:tcBorders>
              <w:top w:val="nil"/>
              <w:left w:val="nil"/>
              <w:bottom w:val="single" w:sz="4" w:space="0" w:color="7F7F7F" w:themeColor="text1" w:themeTint="80"/>
              <w:right w:val="nil"/>
            </w:tcBorders>
            <w:noWrap/>
            <w:vAlign w:val="bottom"/>
            <w:hideMark/>
          </w:tcPr>
          <w:p w14:paraId="4B1AB4EC" w14:textId="77777777" w:rsidR="00A4484F" w:rsidRPr="009159BF" w:rsidRDefault="00A4484F">
            <w:pPr>
              <w:spacing w:after="0" w:line="240" w:lineRule="auto"/>
              <w:rPr>
                <w:rFonts w:eastAsia="Times New Roman" w:cs="Times New Roman"/>
                <w:sz w:val="20"/>
                <w:szCs w:val="20"/>
                <w:lang w:eastAsia="pl-PL"/>
              </w:rPr>
            </w:pPr>
          </w:p>
        </w:tc>
        <w:tc>
          <w:tcPr>
            <w:tcW w:w="502" w:type="dxa"/>
            <w:tcBorders>
              <w:top w:val="nil"/>
              <w:left w:val="nil"/>
              <w:bottom w:val="single" w:sz="4" w:space="0" w:color="7F7F7F" w:themeColor="text1" w:themeTint="80"/>
              <w:right w:val="nil"/>
            </w:tcBorders>
            <w:noWrap/>
            <w:vAlign w:val="bottom"/>
            <w:hideMark/>
          </w:tcPr>
          <w:p w14:paraId="5A9BA025" w14:textId="77777777" w:rsidR="00A4484F" w:rsidRPr="009159BF" w:rsidRDefault="00A4484F">
            <w:pPr>
              <w:spacing w:after="0" w:line="240" w:lineRule="auto"/>
              <w:rPr>
                <w:rFonts w:eastAsia="Times New Roman" w:cs="Times New Roman"/>
                <w:sz w:val="20"/>
                <w:szCs w:val="20"/>
                <w:lang w:eastAsia="pl-PL"/>
              </w:rPr>
            </w:pPr>
          </w:p>
        </w:tc>
        <w:tc>
          <w:tcPr>
            <w:tcW w:w="502" w:type="dxa"/>
            <w:tcBorders>
              <w:top w:val="nil"/>
              <w:left w:val="nil"/>
              <w:bottom w:val="single" w:sz="4" w:space="0" w:color="7F7F7F" w:themeColor="text1" w:themeTint="80"/>
              <w:right w:val="nil"/>
            </w:tcBorders>
            <w:noWrap/>
            <w:vAlign w:val="bottom"/>
            <w:hideMark/>
          </w:tcPr>
          <w:p w14:paraId="1F5B8030" w14:textId="77777777" w:rsidR="00A4484F" w:rsidRPr="009159BF" w:rsidRDefault="00A4484F">
            <w:pPr>
              <w:spacing w:after="0" w:line="240" w:lineRule="auto"/>
              <w:rPr>
                <w:rFonts w:eastAsia="Times New Roman" w:cs="Times New Roman"/>
                <w:sz w:val="20"/>
                <w:szCs w:val="20"/>
                <w:lang w:eastAsia="pl-PL"/>
              </w:rPr>
            </w:pPr>
          </w:p>
        </w:tc>
        <w:tc>
          <w:tcPr>
            <w:tcW w:w="502" w:type="dxa"/>
            <w:tcBorders>
              <w:top w:val="nil"/>
              <w:left w:val="nil"/>
              <w:bottom w:val="single" w:sz="4" w:space="0" w:color="7F7F7F" w:themeColor="text1" w:themeTint="80"/>
              <w:right w:val="nil"/>
            </w:tcBorders>
            <w:noWrap/>
            <w:vAlign w:val="bottom"/>
            <w:hideMark/>
          </w:tcPr>
          <w:p w14:paraId="145175A0" w14:textId="77777777" w:rsidR="00A4484F" w:rsidRPr="009159BF" w:rsidRDefault="00A4484F">
            <w:pPr>
              <w:spacing w:after="0" w:line="240" w:lineRule="auto"/>
              <w:rPr>
                <w:rFonts w:eastAsia="Times New Roman" w:cs="Times New Roman"/>
                <w:sz w:val="20"/>
                <w:szCs w:val="20"/>
                <w:lang w:eastAsia="pl-PL"/>
              </w:rPr>
            </w:pPr>
          </w:p>
        </w:tc>
        <w:tc>
          <w:tcPr>
            <w:tcW w:w="503" w:type="dxa"/>
            <w:tcBorders>
              <w:top w:val="nil"/>
              <w:left w:val="nil"/>
              <w:bottom w:val="single" w:sz="4" w:space="0" w:color="7F7F7F" w:themeColor="text1" w:themeTint="80"/>
              <w:right w:val="nil"/>
            </w:tcBorders>
            <w:noWrap/>
            <w:vAlign w:val="bottom"/>
            <w:hideMark/>
          </w:tcPr>
          <w:p w14:paraId="141A39D8" w14:textId="77777777" w:rsidR="00A4484F" w:rsidRPr="009159BF" w:rsidRDefault="00A4484F">
            <w:pPr>
              <w:spacing w:after="0" w:line="240" w:lineRule="auto"/>
              <w:rPr>
                <w:rFonts w:eastAsia="Times New Roman" w:cs="Times New Roman"/>
                <w:sz w:val="20"/>
                <w:szCs w:val="20"/>
                <w:lang w:eastAsia="pl-PL"/>
              </w:rPr>
            </w:pPr>
          </w:p>
        </w:tc>
        <w:tc>
          <w:tcPr>
            <w:tcW w:w="503" w:type="dxa"/>
            <w:tcBorders>
              <w:top w:val="nil"/>
              <w:left w:val="nil"/>
              <w:bottom w:val="single" w:sz="4" w:space="0" w:color="7F7F7F" w:themeColor="text1" w:themeTint="80"/>
              <w:right w:val="nil"/>
            </w:tcBorders>
            <w:noWrap/>
            <w:vAlign w:val="bottom"/>
            <w:hideMark/>
          </w:tcPr>
          <w:p w14:paraId="4D29C838" w14:textId="77777777" w:rsidR="00A4484F" w:rsidRPr="009159BF" w:rsidRDefault="00A4484F">
            <w:pPr>
              <w:spacing w:after="0" w:line="240" w:lineRule="auto"/>
              <w:rPr>
                <w:rFonts w:eastAsia="Times New Roman" w:cs="Times New Roman"/>
                <w:sz w:val="20"/>
                <w:szCs w:val="20"/>
                <w:lang w:eastAsia="pl-PL"/>
              </w:rPr>
            </w:pPr>
          </w:p>
        </w:tc>
        <w:tc>
          <w:tcPr>
            <w:tcW w:w="503" w:type="dxa"/>
            <w:tcBorders>
              <w:top w:val="nil"/>
              <w:left w:val="nil"/>
              <w:bottom w:val="single" w:sz="4" w:space="0" w:color="7F7F7F" w:themeColor="text1" w:themeTint="80"/>
              <w:right w:val="nil"/>
            </w:tcBorders>
            <w:noWrap/>
            <w:vAlign w:val="bottom"/>
            <w:hideMark/>
          </w:tcPr>
          <w:p w14:paraId="56F2E163" w14:textId="77777777" w:rsidR="00A4484F" w:rsidRPr="009159BF" w:rsidRDefault="00A4484F">
            <w:pPr>
              <w:spacing w:after="0" w:line="240" w:lineRule="auto"/>
              <w:rPr>
                <w:rFonts w:eastAsia="Times New Roman" w:cs="Times New Roman"/>
                <w:sz w:val="20"/>
                <w:szCs w:val="20"/>
                <w:lang w:eastAsia="pl-PL"/>
              </w:rPr>
            </w:pPr>
          </w:p>
        </w:tc>
        <w:tc>
          <w:tcPr>
            <w:tcW w:w="503" w:type="dxa"/>
            <w:tcBorders>
              <w:top w:val="nil"/>
              <w:left w:val="nil"/>
              <w:bottom w:val="single" w:sz="4" w:space="0" w:color="7F7F7F" w:themeColor="text1" w:themeTint="80"/>
              <w:right w:val="nil"/>
            </w:tcBorders>
            <w:noWrap/>
            <w:vAlign w:val="bottom"/>
            <w:hideMark/>
          </w:tcPr>
          <w:p w14:paraId="3EBD7306" w14:textId="77777777" w:rsidR="00A4484F" w:rsidRPr="009159BF" w:rsidRDefault="00A4484F">
            <w:pPr>
              <w:spacing w:after="0" w:line="240" w:lineRule="auto"/>
              <w:rPr>
                <w:rFonts w:eastAsia="Times New Roman" w:cs="Times New Roman"/>
                <w:sz w:val="20"/>
                <w:szCs w:val="20"/>
                <w:lang w:eastAsia="pl-PL"/>
              </w:rPr>
            </w:pPr>
          </w:p>
        </w:tc>
        <w:tc>
          <w:tcPr>
            <w:tcW w:w="503" w:type="dxa"/>
            <w:tcBorders>
              <w:top w:val="nil"/>
              <w:left w:val="nil"/>
              <w:bottom w:val="single" w:sz="4" w:space="0" w:color="7F7F7F" w:themeColor="text1" w:themeTint="80"/>
              <w:right w:val="nil"/>
            </w:tcBorders>
            <w:noWrap/>
            <w:vAlign w:val="bottom"/>
            <w:hideMark/>
          </w:tcPr>
          <w:p w14:paraId="04F281C7" w14:textId="77777777" w:rsidR="00A4484F" w:rsidRPr="009159BF" w:rsidRDefault="00A4484F">
            <w:pPr>
              <w:spacing w:after="0" w:line="240" w:lineRule="auto"/>
              <w:rPr>
                <w:rFonts w:eastAsia="Times New Roman" w:cs="Times New Roman"/>
                <w:sz w:val="20"/>
                <w:szCs w:val="20"/>
                <w:lang w:eastAsia="pl-PL"/>
              </w:rPr>
            </w:pPr>
          </w:p>
        </w:tc>
        <w:tc>
          <w:tcPr>
            <w:tcW w:w="502" w:type="dxa"/>
            <w:tcBorders>
              <w:top w:val="nil"/>
              <w:left w:val="nil"/>
              <w:bottom w:val="single" w:sz="4" w:space="0" w:color="7F7F7F" w:themeColor="text1" w:themeTint="80"/>
              <w:right w:val="nil"/>
            </w:tcBorders>
            <w:noWrap/>
            <w:vAlign w:val="bottom"/>
            <w:hideMark/>
          </w:tcPr>
          <w:p w14:paraId="6669658A" w14:textId="77777777" w:rsidR="00A4484F" w:rsidRPr="009159BF" w:rsidRDefault="00A4484F">
            <w:pPr>
              <w:spacing w:after="0" w:line="240" w:lineRule="auto"/>
              <w:rPr>
                <w:rFonts w:eastAsia="Times New Roman" w:cs="Times New Roman"/>
                <w:sz w:val="20"/>
                <w:szCs w:val="20"/>
                <w:lang w:eastAsia="pl-PL"/>
              </w:rPr>
            </w:pPr>
          </w:p>
        </w:tc>
        <w:tc>
          <w:tcPr>
            <w:tcW w:w="502" w:type="dxa"/>
            <w:tcBorders>
              <w:top w:val="nil"/>
              <w:left w:val="nil"/>
              <w:bottom w:val="single" w:sz="4" w:space="0" w:color="7F7F7F" w:themeColor="text1" w:themeTint="80"/>
              <w:right w:val="nil"/>
            </w:tcBorders>
            <w:noWrap/>
            <w:vAlign w:val="bottom"/>
            <w:hideMark/>
          </w:tcPr>
          <w:p w14:paraId="74694C73" w14:textId="77777777" w:rsidR="00A4484F" w:rsidRPr="009159BF" w:rsidRDefault="00A4484F">
            <w:pPr>
              <w:spacing w:after="0" w:line="240" w:lineRule="auto"/>
              <w:rPr>
                <w:rFonts w:eastAsia="Times New Roman" w:cs="Times New Roman"/>
                <w:sz w:val="20"/>
                <w:szCs w:val="20"/>
                <w:lang w:eastAsia="pl-PL"/>
              </w:rPr>
            </w:pPr>
          </w:p>
        </w:tc>
        <w:tc>
          <w:tcPr>
            <w:tcW w:w="502" w:type="dxa"/>
            <w:tcBorders>
              <w:top w:val="nil"/>
              <w:left w:val="nil"/>
              <w:bottom w:val="single" w:sz="4" w:space="0" w:color="7F7F7F" w:themeColor="text1" w:themeTint="80"/>
              <w:right w:val="nil"/>
            </w:tcBorders>
            <w:noWrap/>
            <w:vAlign w:val="bottom"/>
            <w:hideMark/>
          </w:tcPr>
          <w:p w14:paraId="06A6D882" w14:textId="77777777" w:rsidR="00A4484F" w:rsidRPr="009159BF" w:rsidRDefault="00A4484F">
            <w:pPr>
              <w:spacing w:after="0" w:line="240" w:lineRule="auto"/>
              <w:rPr>
                <w:rFonts w:eastAsia="Times New Roman" w:cs="Times New Roman"/>
                <w:sz w:val="20"/>
                <w:szCs w:val="20"/>
                <w:lang w:eastAsia="pl-PL"/>
              </w:rPr>
            </w:pPr>
          </w:p>
        </w:tc>
        <w:tc>
          <w:tcPr>
            <w:tcW w:w="502" w:type="dxa"/>
            <w:tcBorders>
              <w:top w:val="nil"/>
              <w:left w:val="nil"/>
              <w:bottom w:val="single" w:sz="4" w:space="0" w:color="7F7F7F" w:themeColor="text1" w:themeTint="80"/>
              <w:right w:val="nil"/>
            </w:tcBorders>
            <w:noWrap/>
            <w:vAlign w:val="bottom"/>
            <w:hideMark/>
          </w:tcPr>
          <w:p w14:paraId="49CCA91A" w14:textId="77777777" w:rsidR="00A4484F" w:rsidRPr="009159BF" w:rsidRDefault="00A4484F">
            <w:pPr>
              <w:spacing w:after="0" w:line="240" w:lineRule="auto"/>
              <w:rPr>
                <w:rFonts w:eastAsia="Times New Roman" w:cs="Times New Roman"/>
                <w:sz w:val="20"/>
                <w:szCs w:val="20"/>
                <w:lang w:eastAsia="pl-PL"/>
              </w:rPr>
            </w:pPr>
          </w:p>
        </w:tc>
        <w:tc>
          <w:tcPr>
            <w:tcW w:w="502" w:type="dxa"/>
            <w:tcBorders>
              <w:top w:val="nil"/>
              <w:left w:val="nil"/>
              <w:bottom w:val="single" w:sz="4" w:space="0" w:color="7F7F7F" w:themeColor="text1" w:themeTint="80"/>
              <w:right w:val="nil"/>
            </w:tcBorders>
            <w:noWrap/>
            <w:vAlign w:val="bottom"/>
            <w:hideMark/>
          </w:tcPr>
          <w:p w14:paraId="4B8014EC" w14:textId="77777777" w:rsidR="00A4484F" w:rsidRPr="009159BF" w:rsidRDefault="00A4484F">
            <w:pPr>
              <w:spacing w:after="0" w:line="240" w:lineRule="auto"/>
              <w:rPr>
                <w:rFonts w:eastAsia="Times New Roman" w:cs="Times New Roman"/>
                <w:sz w:val="20"/>
                <w:szCs w:val="20"/>
                <w:lang w:eastAsia="pl-PL"/>
              </w:rPr>
            </w:pPr>
          </w:p>
        </w:tc>
        <w:tc>
          <w:tcPr>
            <w:tcW w:w="502" w:type="dxa"/>
            <w:tcBorders>
              <w:top w:val="nil"/>
              <w:left w:val="nil"/>
              <w:bottom w:val="single" w:sz="4" w:space="0" w:color="7F7F7F" w:themeColor="text1" w:themeTint="80"/>
              <w:right w:val="nil"/>
            </w:tcBorders>
            <w:noWrap/>
            <w:vAlign w:val="bottom"/>
            <w:hideMark/>
          </w:tcPr>
          <w:p w14:paraId="0BAF90B5" w14:textId="77777777" w:rsidR="00A4484F" w:rsidRPr="009159BF" w:rsidRDefault="00A4484F">
            <w:pPr>
              <w:spacing w:after="0" w:line="240" w:lineRule="auto"/>
              <w:rPr>
                <w:rFonts w:eastAsia="Times New Roman" w:cs="Times New Roman"/>
                <w:sz w:val="20"/>
                <w:szCs w:val="20"/>
                <w:lang w:eastAsia="pl-PL"/>
              </w:rPr>
            </w:pPr>
          </w:p>
        </w:tc>
        <w:tc>
          <w:tcPr>
            <w:tcW w:w="502" w:type="dxa"/>
            <w:tcBorders>
              <w:top w:val="nil"/>
              <w:left w:val="nil"/>
              <w:bottom w:val="single" w:sz="4" w:space="0" w:color="7F7F7F" w:themeColor="text1" w:themeTint="80"/>
              <w:right w:val="nil"/>
            </w:tcBorders>
            <w:noWrap/>
            <w:vAlign w:val="bottom"/>
            <w:hideMark/>
          </w:tcPr>
          <w:p w14:paraId="694F239A" w14:textId="77777777" w:rsidR="00A4484F" w:rsidRPr="009159BF" w:rsidRDefault="00A4484F">
            <w:pPr>
              <w:spacing w:after="0" w:line="240" w:lineRule="auto"/>
              <w:rPr>
                <w:rFonts w:eastAsia="Times New Roman" w:cs="Times New Roman"/>
                <w:sz w:val="20"/>
                <w:szCs w:val="20"/>
                <w:lang w:eastAsia="pl-PL"/>
              </w:rPr>
            </w:pPr>
          </w:p>
        </w:tc>
        <w:tc>
          <w:tcPr>
            <w:tcW w:w="502" w:type="dxa"/>
            <w:tcBorders>
              <w:top w:val="nil"/>
              <w:left w:val="nil"/>
              <w:bottom w:val="single" w:sz="4" w:space="0" w:color="7F7F7F" w:themeColor="text1" w:themeTint="80"/>
              <w:right w:val="nil"/>
            </w:tcBorders>
            <w:noWrap/>
            <w:vAlign w:val="bottom"/>
            <w:hideMark/>
          </w:tcPr>
          <w:p w14:paraId="1C15BF76" w14:textId="77777777" w:rsidR="00A4484F" w:rsidRPr="009159BF" w:rsidRDefault="00A4484F">
            <w:pPr>
              <w:spacing w:after="0" w:line="240" w:lineRule="auto"/>
              <w:rPr>
                <w:rFonts w:eastAsia="Times New Roman" w:cs="Times New Roman"/>
                <w:sz w:val="20"/>
                <w:szCs w:val="20"/>
                <w:lang w:eastAsia="pl-PL"/>
              </w:rPr>
            </w:pPr>
          </w:p>
        </w:tc>
        <w:tc>
          <w:tcPr>
            <w:tcW w:w="502" w:type="dxa"/>
            <w:tcBorders>
              <w:top w:val="nil"/>
              <w:left w:val="nil"/>
              <w:bottom w:val="single" w:sz="4" w:space="0" w:color="7F7F7F" w:themeColor="text1" w:themeTint="80"/>
              <w:right w:val="nil"/>
            </w:tcBorders>
            <w:noWrap/>
            <w:vAlign w:val="bottom"/>
            <w:hideMark/>
          </w:tcPr>
          <w:p w14:paraId="095ED6A8" w14:textId="77777777" w:rsidR="00A4484F" w:rsidRPr="009159BF" w:rsidRDefault="00A4484F">
            <w:pPr>
              <w:spacing w:after="0" w:line="240" w:lineRule="auto"/>
              <w:rPr>
                <w:rFonts w:eastAsia="Times New Roman" w:cs="Times New Roman"/>
                <w:sz w:val="20"/>
                <w:szCs w:val="20"/>
                <w:lang w:eastAsia="pl-PL"/>
              </w:rPr>
            </w:pPr>
          </w:p>
        </w:tc>
        <w:tc>
          <w:tcPr>
            <w:tcW w:w="502" w:type="dxa"/>
            <w:tcBorders>
              <w:top w:val="nil"/>
              <w:left w:val="nil"/>
              <w:bottom w:val="single" w:sz="4" w:space="0" w:color="7F7F7F" w:themeColor="text1" w:themeTint="80"/>
              <w:right w:val="nil"/>
            </w:tcBorders>
            <w:noWrap/>
            <w:vAlign w:val="bottom"/>
            <w:hideMark/>
          </w:tcPr>
          <w:p w14:paraId="165D94C5" w14:textId="77777777" w:rsidR="00A4484F" w:rsidRPr="009159BF" w:rsidRDefault="00A4484F">
            <w:pPr>
              <w:spacing w:after="0" w:line="240" w:lineRule="auto"/>
              <w:rPr>
                <w:rFonts w:eastAsia="Times New Roman" w:cs="Times New Roman"/>
                <w:sz w:val="20"/>
                <w:szCs w:val="20"/>
                <w:lang w:eastAsia="pl-PL"/>
              </w:rPr>
            </w:pPr>
          </w:p>
        </w:tc>
        <w:tc>
          <w:tcPr>
            <w:tcW w:w="502" w:type="dxa"/>
            <w:tcBorders>
              <w:top w:val="nil"/>
              <w:left w:val="nil"/>
              <w:bottom w:val="single" w:sz="4" w:space="0" w:color="7F7F7F" w:themeColor="text1" w:themeTint="80"/>
              <w:right w:val="nil"/>
            </w:tcBorders>
            <w:noWrap/>
            <w:vAlign w:val="bottom"/>
            <w:hideMark/>
          </w:tcPr>
          <w:p w14:paraId="1F2103B7" w14:textId="77777777" w:rsidR="00A4484F" w:rsidRPr="009159BF" w:rsidRDefault="00A4484F">
            <w:pPr>
              <w:spacing w:after="0" w:line="240" w:lineRule="auto"/>
              <w:rPr>
                <w:rFonts w:eastAsia="Times New Roman" w:cs="Times New Roman"/>
                <w:sz w:val="20"/>
                <w:szCs w:val="20"/>
                <w:lang w:eastAsia="pl-PL"/>
              </w:rPr>
            </w:pPr>
          </w:p>
        </w:tc>
        <w:tc>
          <w:tcPr>
            <w:tcW w:w="502" w:type="dxa"/>
            <w:vMerge/>
            <w:tcBorders>
              <w:top w:val="nil"/>
              <w:left w:val="nil"/>
              <w:bottom w:val="single" w:sz="4" w:space="0" w:color="7F7F7F" w:themeColor="text1" w:themeTint="80"/>
              <w:right w:val="nil"/>
            </w:tcBorders>
            <w:vAlign w:val="center"/>
            <w:hideMark/>
          </w:tcPr>
          <w:p w14:paraId="50983528" w14:textId="77777777" w:rsidR="00A4484F" w:rsidRPr="009159BF" w:rsidRDefault="00A4484F">
            <w:pPr>
              <w:spacing w:after="0" w:line="240" w:lineRule="auto"/>
              <w:rPr>
                <w:rFonts w:eastAsia="Times New Roman" w:cs="Calibri"/>
                <w:b/>
                <w:bCs/>
                <w:color w:val="000000"/>
                <w:sz w:val="22"/>
                <w:szCs w:val="22"/>
                <w:lang w:eastAsia="pl-PL"/>
              </w:rPr>
            </w:pPr>
          </w:p>
        </w:tc>
        <w:tc>
          <w:tcPr>
            <w:tcW w:w="502" w:type="dxa"/>
            <w:tcBorders>
              <w:top w:val="nil"/>
              <w:left w:val="nil"/>
              <w:bottom w:val="single" w:sz="4" w:space="0" w:color="7F7F7F" w:themeColor="text1" w:themeTint="80"/>
              <w:right w:val="nil"/>
            </w:tcBorders>
            <w:shd w:val="clear" w:color="000000" w:fill="FF0000"/>
            <w:noWrap/>
            <w:vAlign w:val="bottom"/>
            <w:hideMark/>
          </w:tcPr>
          <w:p w14:paraId="7A3C29C7" w14:textId="77777777" w:rsidR="00A4484F" w:rsidRPr="009159BF" w:rsidRDefault="00A4484F">
            <w:pPr>
              <w:spacing w:after="0" w:line="240" w:lineRule="auto"/>
              <w:rPr>
                <w:rFonts w:eastAsia="Times New Roman" w:cs="Calibri"/>
                <w:color w:val="000000"/>
                <w:sz w:val="22"/>
                <w:szCs w:val="22"/>
                <w:lang w:eastAsia="pl-PL"/>
              </w:rPr>
            </w:pPr>
            <w:r w:rsidRPr="009159BF">
              <w:rPr>
                <w:rFonts w:eastAsia="Times New Roman" w:cs="Calibri"/>
                <w:color w:val="000000"/>
                <w:sz w:val="22"/>
                <w:szCs w:val="22"/>
                <w:lang w:eastAsia="pl-PL"/>
              </w:rPr>
              <w:t> </w:t>
            </w:r>
          </w:p>
        </w:tc>
        <w:tc>
          <w:tcPr>
            <w:tcW w:w="1004" w:type="dxa"/>
            <w:gridSpan w:val="2"/>
            <w:tcBorders>
              <w:top w:val="nil"/>
              <w:left w:val="nil"/>
              <w:bottom w:val="single" w:sz="4" w:space="0" w:color="7F7F7F" w:themeColor="text1" w:themeTint="80"/>
              <w:right w:val="nil"/>
            </w:tcBorders>
            <w:noWrap/>
            <w:vAlign w:val="center"/>
            <w:hideMark/>
          </w:tcPr>
          <w:p w14:paraId="711BA6DC" w14:textId="77777777" w:rsidR="00A4484F" w:rsidRPr="009159BF" w:rsidRDefault="00A4484F">
            <w:pPr>
              <w:spacing w:after="0" w:line="240" w:lineRule="auto"/>
              <w:rPr>
                <w:rFonts w:eastAsia="Times New Roman" w:cs="Calibri"/>
                <w:color w:val="000000"/>
                <w:sz w:val="22"/>
                <w:szCs w:val="22"/>
                <w:lang w:eastAsia="pl-PL"/>
              </w:rPr>
            </w:pPr>
            <w:r w:rsidRPr="009159BF">
              <w:rPr>
                <w:rFonts w:eastAsia="Times New Roman" w:cs="Calibri"/>
                <w:color w:val="000000"/>
                <w:sz w:val="22"/>
                <w:szCs w:val="22"/>
                <w:lang w:eastAsia="pl-PL"/>
              </w:rPr>
              <w:t>Wysoko</w:t>
            </w:r>
          </w:p>
        </w:tc>
        <w:tc>
          <w:tcPr>
            <w:tcW w:w="179" w:type="dxa"/>
            <w:tcBorders>
              <w:top w:val="nil"/>
              <w:left w:val="nil"/>
              <w:bottom w:val="single" w:sz="4" w:space="0" w:color="7F7F7F" w:themeColor="text1" w:themeTint="80"/>
              <w:right w:val="nil"/>
            </w:tcBorders>
            <w:noWrap/>
            <w:vAlign w:val="bottom"/>
            <w:hideMark/>
          </w:tcPr>
          <w:p w14:paraId="4CDD3198" w14:textId="77777777" w:rsidR="00A4484F" w:rsidRPr="009159BF" w:rsidRDefault="00A4484F">
            <w:pPr>
              <w:spacing w:after="0" w:line="240" w:lineRule="auto"/>
              <w:rPr>
                <w:rFonts w:eastAsia="Times New Roman" w:cs="Calibri"/>
                <w:color w:val="000000"/>
                <w:sz w:val="22"/>
                <w:szCs w:val="22"/>
                <w:lang w:eastAsia="pl-PL"/>
              </w:rPr>
            </w:pPr>
          </w:p>
        </w:tc>
        <w:tc>
          <w:tcPr>
            <w:tcW w:w="187" w:type="dxa"/>
            <w:tcBorders>
              <w:top w:val="nil"/>
              <w:left w:val="nil"/>
              <w:bottom w:val="single" w:sz="4" w:space="0" w:color="7F7F7F" w:themeColor="text1" w:themeTint="80"/>
              <w:right w:val="single" w:sz="4" w:space="0" w:color="auto"/>
            </w:tcBorders>
            <w:noWrap/>
            <w:vAlign w:val="bottom"/>
            <w:hideMark/>
          </w:tcPr>
          <w:p w14:paraId="5CC46ECE" w14:textId="77777777" w:rsidR="00A4484F" w:rsidRPr="009159BF" w:rsidRDefault="00A4484F">
            <w:pPr>
              <w:spacing w:after="0" w:line="240" w:lineRule="auto"/>
              <w:rPr>
                <w:rFonts w:eastAsia="Times New Roman" w:cs="Calibri"/>
                <w:color w:val="000000"/>
                <w:sz w:val="22"/>
                <w:szCs w:val="22"/>
                <w:lang w:eastAsia="pl-PL"/>
              </w:rPr>
            </w:pPr>
            <w:r w:rsidRPr="009159BF">
              <w:rPr>
                <w:rFonts w:eastAsia="Times New Roman" w:cs="Calibri"/>
                <w:color w:val="000000"/>
                <w:sz w:val="22"/>
                <w:szCs w:val="22"/>
                <w:lang w:eastAsia="pl-PL"/>
              </w:rPr>
              <w:t> </w:t>
            </w:r>
          </w:p>
        </w:tc>
      </w:tr>
    </w:tbl>
    <w:p w14:paraId="58A57B81" w14:textId="77777777" w:rsidR="00A4484F" w:rsidRDefault="00A4484F" w:rsidP="00A4484F">
      <w:pPr>
        <w:rPr>
          <w:rFonts w:ascii="Calibri" w:eastAsia="Calibri" w:hAnsi="Calibri" w:cs="Calibri"/>
        </w:rPr>
        <w:sectPr w:rsidR="00A4484F" w:rsidSect="00A4484F">
          <w:pgSz w:w="16838" w:h="11906" w:orient="landscape"/>
          <w:pgMar w:top="1417" w:right="1417" w:bottom="1417" w:left="1417" w:header="708" w:footer="708" w:gutter="0"/>
          <w:cols w:space="708"/>
          <w:docGrid w:linePitch="360"/>
        </w:sectPr>
      </w:pPr>
    </w:p>
    <w:p w14:paraId="5F7FE3D8" w14:textId="77777777" w:rsidR="00A4484F" w:rsidRPr="001F4A61" w:rsidRDefault="00A4484F" w:rsidP="009159BF">
      <w:pPr>
        <w:spacing w:after="120" w:line="276" w:lineRule="auto"/>
        <w:jc w:val="both"/>
        <w:rPr>
          <w:b/>
          <w:u w:val="single"/>
        </w:rPr>
      </w:pPr>
      <w:r w:rsidRPr="001F4A61">
        <w:rPr>
          <w:b/>
          <w:u w:val="single"/>
        </w:rPr>
        <w:t>Etap 2: Analiza ryzyka</w:t>
      </w:r>
    </w:p>
    <w:p w14:paraId="4854C975" w14:textId="77777777" w:rsidR="00A4484F" w:rsidRPr="001F4A61" w:rsidRDefault="00A4484F" w:rsidP="009159BF">
      <w:pPr>
        <w:spacing w:after="120" w:line="276" w:lineRule="auto"/>
        <w:jc w:val="both"/>
      </w:pPr>
      <w:r w:rsidRPr="001F4A61">
        <w:t xml:space="preserve">Dla czynników ryzyka klimatycznego, na które Projekt jest wysoce podatny, przeprowadzono dodatkową analizę ryzyka. </w:t>
      </w:r>
    </w:p>
    <w:p w14:paraId="77C16E3C" w14:textId="77777777" w:rsidR="00A4484F" w:rsidRPr="001F4A61" w:rsidRDefault="00A4484F" w:rsidP="009159BF">
      <w:pPr>
        <w:spacing w:after="120" w:line="276" w:lineRule="auto"/>
        <w:jc w:val="both"/>
      </w:pPr>
      <w:r w:rsidRPr="001F4A61">
        <w:t>Moduł oceny ryzyka stanowi ustrukturyzowaną metodę analizy zagrożeń klimatycznych i ich oddziaływania, dostarczającą informacji koniecznych do podejmowania decyzji. Proces ten polega na ocenie prawdopodobieństwa wystąpienia oraz dotkliwości oddziaływań związanych z zagrożeniami zidentyfikowanymi na etapie preselekcji, a także ocenie znaczenia takiego ryzyka dla realizacji Projektu.</w:t>
      </w:r>
    </w:p>
    <w:p w14:paraId="52AEE0BE" w14:textId="77777777" w:rsidR="00A4484F" w:rsidRPr="001F4A61" w:rsidRDefault="00A4484F" w:rsidP="009159BF">
      <w:pPr>
        <w:spacing w:after="120" w:line="276" w:lineRule="auto"/>
        <w:jc w:val="both"/>
      </w:pPr>
      <w:r w:rsidRPr="001F4A61">
        <w:t>W analizie ryzyka klimatycznego każdy z czynników ryzyka o wysokiej podatności podano analizie skali skutków w kontekście:</w:t>
      </w:r>
    </w:p>
    <w:p w14:paraId="19F0B710" w14:textId="77777777" w:rsidR="00A4484F" w:rsidRPr="001F4A61" w:rsidRDefault="00A4484F" w:rsidP="009159BF">
      <w:pPr>
        <w:pStyle w:val="ListParagraph"/>
        <w:numPr>
          <w:ilvl w:val="0"/>
          <w:numId w:val="6"/>
        </w:numPr>
        <w:spacing w:after="120" w:line="276" w:lineRule="auto"/>
        <w:contextualSpacing w:val="0"/>
        <w:jc w:val="both"/>
      </w:pPr>
      <w:r w:rsidRPr="001F4A61">
        <w:t>zniszczenia środków trwałych,</w:t>
      </w:r>
    </w:p>
    <w:p w14:paraId="42AB92B7" w14:textId="77777777" w:rsidR="00A4484F" w:rsidRPr="001F4A61" w:rsidRDefault="00A4484F" w:rsidP="009159BF">
      <w:pPr>
        <w:pStyle w:val="ListParagraph"/>
        <w:numPr>
          <w:ilvl w:val="0"/>
          <w:numId w:val="6"/>
        </w:numPr>
        <w:spacing w:after="120" w:line="276" w:lineRule="auto"/>
        <w:contextualSpacing w:val="0"/>
        <w:jc w:val="both"/>
      </w:pPr>
      <w:r w:rsidRPr="001F4A61">
        <w:t>bezpieczeństwa i zdrowia,</w:t>
      </w:r>
    </w:p>
    <w:p w14:paraId="4B284F45" w14:textId="77777777" w:rsidR="00A4484F" w:rsidRPr="001F4A61" w:rsidRDefault="00A4484F" w:rsidP="009159BF">
      <w:pPr>
        <w:pStyle w:val="ListParagraph"/>
        <w:numPr>
          <w:ilvl w:val="0"/>
          <w:numId w:val="6"/>
        </w:numPr>
        <w:spacing w:after="120" w:line="276" w:lineRule="auto"/>
        <w:contextualSpacing w:val="0"/>
        <w:jc w:val="both"/>
      </w:pPr>
      <w:r w:rsidRPr="001F4A61">
        <w:t>środowiska naturalnego,</w:t>
      </w:r>
    </w:p>
    <w:p w14:paraId="6475ED45" w14:textId="77777777" w:rsidR="00A4484F" w:rsidRPr="001F4A61" w:rsidRDefault="00A4484F" w:rsidP="009159BF">
      <w:pPr>
        <w:pStyle w:val="ListParagraph"/>
        <w:numPr>
          <w:ilvl w:val="0"/>
          <w:numId w:val="6"/>
        </w:numPr>
        <w:spacing w:after="120" w:line="276" w:lineRule="auto"/>
        <w:contextualSpacing w:val="0"/>
        <w:jc w:val="both"/>
      </w:pPr>
      <w:r w:rsidRPr="001F4A61">
        <w:t>skutków społecznych,</w:t>
      </w:r>
    </w:p>
    <w:p w14:paraId="1B1C5CCA" w14:textId="77777777" w:rsidR="00A4484F" w:rsidRPr="001F4A61" w:rsidRDefault="00A4484F" w:rsidP="009159BF">
      <w:pPr>
        <w:pStyle w:val="ListParagraph"/>
        <w:numPr>
          <w:ilvl w:val="0"/>
          <w:numId w:val="6"/>
        </w:numPr>
        <w:spacing w:after="120" w:line="276" w:lineRule="auto"/>
        <w:contextualSpacing w:val="0"/>
        <w:jc w:val="both"/>
      </w:pPr>
      <w:r w:rsidRPr="001F4A61">
        <w:t>skutków finansowych,</w:t>
      </w:r>
    </w:p>
    <w:p w14:paraId="2A207A5D" w14:textId="77777777" w:rsidR="00A4484F" w:rsidRPr="001F4A61" w:rsidRDefault="00A4484F" w:rsidP="009159BF">
      <w:pPr>
        <w:pStyle w:val="ListParagraph"/>
        <w:numPr>
          <w:ilvl w:val="0"/>
          <w:numId w:val="6"/>
        </w:numPr>
        <w:spacing w:after="120" w:line="276" w:lineRule="auto"/>
        <w:contextualSpacing w:val="0"/>
        <w:jc w:val="both"/>
      </w:pPr>
      <w:r w:rsidRPr="001F4A61">
        <w:t>wpływu na reputację.</w:t>
      </w:r>
    </w:p>
    <w:p w14:paraId="3B03187A" w14:textId="77777777" w:rsidR="00A4484F" w:rsidRPr="001F4A61" w:rsidRDefault="00A4484F" w:rsidP="009159BF">
      <w:pPr>
        <w:spacing w:after="120" w:line="276" w:lineRule="auto"/>
        <w:jc w:val="both"/>
      </w:pPr>
      <w:r w:rsidRPr="001F4A61">
        <w:t>Zgodnie z WYTYCZNYMI, wskazanymi na wstępie do analizy adaptacji do zmian klimatu, zastosowano następującą skalę prawdopodobieństwa wystąpienia oddziaływań klimatycznych:</w:t>
      </w:r>
    </w:p>
    <w:p w14:paraId="00CEE03C" w14:textId="77777777" w:rsidR="00A4484F" w:rsidRPr="001F4A61" w:rsidRDefault="00A4484F" w:rsidP="009159BF">
      <w:pPr>
        <w:pStyle w:val="ListParagraph"/>
        <w:numPr>
          <w:ilvl w:val="0"/>
          <w:numId w:val="7"/>
        </w:numPr>
        <w:spacing w:after="120" w:line="276" w:lineRule="auto"/>
        <w:contextualSpacing w:val="0"/>
        <w:jc w:val="both"/>
      </w:pPr>
      <w:r w:rsidRPr="001F4A61">
        <w:t>bardzo mało prawdopodobne (prawdopodobieństwa wystąpienia w ciągu roku - &lt; 5%)</w:t>
      </w:r>
    </w:p>
    <w:p w14:paraId="1B7CFE18" w14:textId="77777777" w:rsidR="00A4484F" w:rsidRPr="001F4A61" w:rsidRDefault="00A4484F" w:rsidP="009159BF">
      <w:pPr>
        <w:pStyle w:val="ListParagraph"/>
        <w:numPr>
          <w:ilvl w:val="0"/>
          <w:numId w:val="7"/>
        </w:numPr>
        <w:spacing w:after="120" w:line="276" w:lineRule="auto"/>
        <w:contextualSpacing w:val="0"/>
        <w:jc w:val="both"/>
      </w:pPr>
      <w:r w:rsidRPr="001F4A61">
        <w:t>mało prawdopodobne (prawdopodobieństwa wystąpienia w ciągu roku - 5% - 20%)</w:t>
      </w:r>
    </w:p>
    <w:p w14:paraId="252C9D36" w14:textId="77777777" w:rsidR="00A4484F" w:rsidRPr="001F4A61" w:rsidRDefault="00A4484F" w:rsidP="009159BF">
      <w:pPr>
        <w:pStyle w:val="ListParagraph"/>
        <w:numPr>
          <w:ilvl w:val="0"/>
          <w:numId w:val="7"/>
        </w:numPr>
        <w:spacing w:after="120" w:line="276" w:lineRule="auto"/>
        <w:contextualSpacing w:val="0"/>
        <w:jc w:val="both"/>
      </w:pPr>
      <w:r w:rsidRPr="001F4A61">
        <w:t>umiarkowanie prawdopodobne (prawdopodobieństwa wystąpienia w ciągu roku - 20% - 50%)</w:t>
      </w:r>
    </w:p>
    <w:p w14:paraId="3B97F254" w14:textId="77777777" w:rsidR="00A4484F" w:rsidRPr="001F4A61" w:rsidRDefault="00A4484F" w:rsidP="009159BF">
      <w:pPr>
        <w:pStyle w:val="ListParagraph"/>
        <w:numPr>
          <w:ilvl w:val="0"/>
          <w:numId w:val="7"/>
        </w:numPr>
        <w:spacing w:after="120" w:line="276" w:lineRule="auto"/>
        <w:contextualSpacing w:val="0"/>
        <w:jc w:val="both"/>
      </w:pPr>
      <w:r w:rsidRPr="001F4A61">
        <w:t>prawdopodobne (prawdopodobieństwa wystąpienia w ciągu roku - 50% - 80%)</w:t>
      </w:r>
    </w:p>
    <w:p w14:paraId="4F384A35" w14:textId="77777777" w:rsidR="00A4484F" w:rsidRPr="001F4A61" w:rsidRDefault="00A4484F" w:rsidP="009159BF">
      <w:pPr>
        <w:pStyle w:val="ListParagraph"/>
        <w:numPr>
          <w:ilvl w:val="0"/>
          <w:numId w:val="7"/>
        </w:numPr>
        <w:spacing w:after="120" w:line="276" w:lineRule="auto"/>
        <w:contextualSpacing w:val="0"/>
        <w:jc w:val="both"/>
      </w:pPr>
      <w:r w:rsidRPr="001F4A61">
        <w:t>prawie pewne (prawdopodobieństwa wystąpienia w ciągu roku &gt; 80%)</w:t>
      </w:r>
    </w:p>
    <w:p w14:paraId="3D83B290" w14:textId="77777777" w:rsidR="00A4484F" w:rsidRDefault="00A4484F" w:rsidP="00A4484F">
      <w:pPr>
        <w:spacing w:line="276" w:lineRule="auto"/>
        <w:jc w:val="both"/>
        <w:rPr>
          <w:sz w:val="20"/>
          <w:szCs w:val="20"/>
        </w:rPr>
      </w:pPr>
      <w:r w:rsidRPr="0044197A">
        <w:rPr>
          <w:noProof/>
          <w:sz w:val="20"/>
          <w:szCs w:val="20"/>
        </w:rPr>
        <w:drawing>
          <wp:inline distT="0" distB="0" distL="0" distR="0" wp14:anchorId="48974841" wp14:editId="6EBBBD34">
            <wp:extent cx="5760720" cy="3333115"/>
            <wp:effectExtent l="0" t="0" r="0" b="635"/>
            <wp:docPr id="1448659251"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515241" name=""/>
                    <pic:cNvPicPr/>
                  </pic:nvPicPr>
                  <pic:blipFill>
                    <a:blip r:embed="rId25"/>
                    <a:stretch>
                      <a:fillRect/>
                    </a:stretch>
                  </pic:blipFill>
                  <pic:spPr>
                    <a:xfrm>
                      <a:off x="0" y="0"/>
                      <a:ext cx="5760720" cy="3333115"/>
                    </a:xfrm>
                    <a:prstGeom prst="rect">
                      <a:avLst/>
                    </a:prstGeom>
                  </pic:spPr>
                </pic:pic>
              </a:graphicData>
            </a:graphic>
          </wp:inline>
        </w:drawing>
      </w:r>
    </w:p>
    <w:p w14:paraId="006619F4" w14:textId="77777777" w:rsidR="00A4484F" w:rsidRDefault="00A4484F" w:rsidP="00A4484F">
      <w:pPr>
        <w:spacing w:line="276" w:lineRule="auto"/>
        <w:jc w:val="both"/>
        <w:rPr>
          <w:sz w:val="20"/>
          <w:szCs w:val="20"/>
        </w:rPr>
      </w:pPr>
      <w:r w:rsidRPr="00BD214A">
        <w:rPr>
          <w:i/>
          <w:iCs/>
          <w:sz w:val="18"/>
          <w:szCs w:val="18"/>
        </w:rPr>
        <w:t xml:space="preserve">Źródło: KOMISJA EUROPEJSKA: Wytyczne techniczne dotyczące weryfikacji infrastruktury pod względem wpływu na klimat w latach 2021–2027 (EUROPEAN COMMISSION: Technical </w:t>
      </w:r>
      <w:proofErr w:type="spellStart"/>
      <w:r w:rsidRPr="00BD214A">
        <w:rPr>
          <w:i/>
          <w:iCs/>
          <w:sz w:val="18"/>
          <w:szCs w:val="18"/>
        </w:rPr>
        <w:t>guidance</w:t>
      </w:r>
      <w:proofErr w:type="spellEnd"/>
      <w:r w:rsidRPr="00BD214A">
        <w:rPr>
          <w:i/>
          <w:iCs/>
          <w:sz w:val="18"/>
          <w:szCs w:val="18"/>
        </w:rPr>
        <w:t xml:space="preserve"> on the </w:t>
      </w:r>
      <w:proofErr w:type="spellStart"/>
      <w:r w:rsidRPr="00BD214A">
        <w:rPr>
          <w:i/>
          <w:iCs/>
          <w:sz w:val="18"/>
          <w:szCs w:val="18"/>
        </w:rPr>
        <w:t>climate</w:t>
      </w:r>
      <w:proofErr w:type="spellEnd"/>
      <w:r w:rsidRPr="00BD214A">
        <w:rPr>
          <w:i/>
          <w:iCs/>
          <w:sz w:val="18"/>
          <w:szCs w:val="18"/>
        </w:rPr>
        <w:t xml:space="preserve"> </w:t>
      </w:r>
      <w:proofErr w:type="spellStart"/>
      <w:r w:rsidRPr="00BD214A">
        <w:rPr>
          <w:i/>
          <w:iCs/>
          <w:sz w:val="18"/>
          <w:szCs w:val="18"/>
        </w:rPr>
        <w:t>proofing</w:t>
      </w:r>
      <w:proofErr w:type="spellEnd"/>
      <w:r w:rsidRPr="00BD214A">
        <w:rPr>
          <w:i/>
          <w:iCs/>
          <w:sz w:val="18"/>
          <w:szCs w:val="18"/>
        </w:rPr>
        <w:t xml:space="preserve"> of </w:t>
      </w:r>
      <w:proofErr w:type="spellStart"/>
      <w:r w:rsidRPr="00BD214A">
        <w:rPr>
          <w:i/>
          <w:iCs/>
          <w:sz w:val="18"/>
          <w:szCs w:val="18"/>
        </w:rPr>
        <w:t>infrastructure</w:t>
      </w:r>
      <w:proofErr w:type="spellEnd"/>
      <w:r w:rsidRPr="00BD214A">
        <w:rPr>
          <w:i/>
          <w:iCs/>
          <w:sz w:val="18"/>
          <w:szCs w:val="18"/>
        </w:rPr>
        <w:t xml:space="preserve"> in the period 2021-2027 (2021/C 373/01)) </w:t>
      </w:r>
    </w:p>
    <w:p w14:paraId="67FE5EBC" w14:textId="77777777" w:rsidR="00A4484F" w:rsidRDefault="00A4484F" w:rsidP="00A4484F">
      <w:pPr>
        <w:spacing w:line="276" w:lineRule="auto"/>
        <w:jc w:val="both"/>
        <w:rPr>
          <w:sz w:val="20"/>
          <w:szCs w:val="20"/>
        </w:rPr>
        <w:sectPr w:rsidR="00A4484F" w:rsidSect="00A4484F">
          <w:pgSz w:w="11906" w:h="16838"/>
          <w:pgMar w:top="1417" w:right="1417" w:bottom="1417" w:left="1417" w:header="708" w:footer="708" w:gutter="0"/>
          <w:cols w:space="708"/>
          <w:docGrid w:linePitch="360"/>
        </w:sectPr>
      </w:pPr>
    </w:p>
    <w:p w14:paraId="24853BE0" w14:textId="77777777" w:rsidR="00A4484F" w:rsidRDefault="00A4484F" w:rsidP="00A4484F">
      <w:pPr>
        <w:keepNext/>
        <w:rPr>
          <w:rFonts w:ascii="Calibri" w:eastAsia="Calibri" w:hAnsi="Calibri" w:cs="Calibri"/>
          <w:b/>
          <w:bCs/>
        </w:rPr>
      </w:pPr>
      <w:r w:rsidRPr="00AA53D7">
        <w:rPr>
          <w:rFonts w:ascii="Calibri" w:eastAsia="Calibri" w:hAnsi="Calibri" w:cs="Calibri"/>
          <w:b/>
          <w:bCs/>
        </w:rPr>
        <w:t>ZAPORA</w:t>
      </w:r>
    </w:p>
    <w:tbl>
      <w:tblPr>
        <w:tblStyle w:val="TableNormal1"/>
        <w:tblW w:w="13887" w:type="dxa"/>
        <w:tblCellMar>
          <w:left w:w="70" w:type="dxa"/>
          <w:right w:w="70" w:type="dxa"/>
        </w:tblCellMar>
        <w:tblLook w:val="04A0" w:firstRow="1" w:lastRow="0" w:firstColumn="1" w:lastColumn="0" w:noHBand="0" w:noVBand="1"/>
      </w:tblPr>
      <w:tblGrid>
        <w:gridCol w:w="2263"/>
        <w:gridCol w:w="1418"/>
        <w:gridCol w:w="1417"/>
        <w:gridCol w:w="1418"/>
        <w:gridCol w:w="1417"/>
        <w:gridCol w:w="1560"/>
        <w:gridCol w:w="1275"/>
        <w:gridCol w:w="1418"/>
        <w:gridCol w:w="1701"/>
      </w:tblGrid>
      <w:tr w:rsidR="00A4484F" w:rsidRPr="009159BF" w14:paraId="06E80B27" w14:textId="77777777" w:rsidTr="009159BF">
        <w:trPr>
          <w:cantSplit/>
          <w:trHeight w:val="1134"/>
        </w:trPr>
        <w:tc>
          <w:tcPr>
            <w:tcW w:w="2263" w:type="dxa"/>
            <w:tcBorders>
              <w:top w:val="single" w:sz="4" w:space="0" w:color="auto"/>
              <w:left w:val="single" w:sz="4" w:space="0" w:color="auto"/>
              <w:bottom w:val="single" w:sz="4" w:space="0" w:color="auto"/>
              <w:right w:val="single" w:sz="4" w:space="0" w:color="auto"/>
            </w:tcBorders>
            <w:shd w:val="clear" w:color="auto" w:fill="A5C9EB" w:themeFill="text2" w:themeFillTint="40"/>
            <w:noWrap/>
            <w:vAlign w:val="center"/>
            <w:hideMark/>
          </w:tcPr>
          <w:p w14:paraId="2656BF9E" w14:textId="77777777" w:rsidR="00A4484F" w:rsidRPr="009159BF" w:rsidRDefault="00A4484F">
            <w:pPr>
              <w:spacing w:after="0" w:line="240" w:lineRule="auto"/>
              <w:jc w:val="center"/>
              <w:rPr>
                <w:rFonts w:eastAsia="Times New Roman" w:cs="Arial"/>
                <w:b/>
                <w:bCs/>
                <w:color w:val="000000"/>
                <w:sz w:val="16"/>
                <w:szCs w:val="16"/>
                <w:lang w:eastAsia="pl-PL"/>
              </w:rPr>
            </w:pPr>
            <w:r w:rsidRPr="009159BF">
              <w:rPr>
                <w:rFonts w:eastAsia="Times New Roman" w:cs="Arial"/>
                <w:b/>
                <w:bCs/>
                <w:color w:val="000000"/>
                <w:sz w:val="16"/>
                <w:szCs w:val="16"/>
                <w:lang w:eastAsia="pl-PL"/>
              </w:rPr>
              <w:t>Czynnik ryzyka</w:t>
            </w:r>
          </w:p>
        </w:tc>
        <w:tc>
          <w:tcPr>
            <w:tcW w:w="1418" w:type="dxa"/>
            <w:tcBorders>
              <w:top w:val="single" w:sz="4" w:space="0" w:color="auto"/>
              <w:left w:val="nil"/>
              <w:bottom w:val="single" w:sz="4" w:space="0" w:color="auto"/>
              <w:right w:val="single" w:sz="4" w:space="0" w:color="auto"/>
            </w:tcBorders>
            <w:shd w:val="clear" w:color="auto" w:fill="A5C9EB" w:themeFill="text2" w:themeFillTint="40"/>
            <w:vAlign w:val="center"/>
            <w:hideMark/>
          </w:tcPr>
          <w:p w14:paraId="6901CF90" w14:textId="77777777" w:rsidR="00A4484F" w:rsidRPr="009159BF" w:rsidRDefault="00A4484F">
            <w:pPr>
              <w:spacing w:after="0" w:line="240" w:lineRule="auto"/>
              <w:jc w:val="center"/>
              <w:rPr>
                <w:rFonts w:eastAsia="Times New Roman" w:cs="Arial"/>
                <w:b/>
                <w:bCs/>
                <w:color w:val="000000"/>
                <w:sz w:val="16"/>
                <w:szCs w:val="16"/>
                <w:lang w:eastAsia="pl-PL"/>
              </w:rPr>
            </w:pPr>
            <w:r w:rsidRPr="009159BF">
              <w:rPr>
                <w:rFonts w:eastAsia="Times New Roman" w:cs="Arial"/>
                <w:b/>
                <w:bCs/>
                <w:color w:val="000000"/>
                <w:sz w:val="16"/>
                <w:szCs w:val="16"/>
                <w:lang w:eastAsia="pl-PL"/>
              </w:rPr>
              <w:t>Uszkodzenie mienia, inżynieria, działalność operacyjna</w:t>
            </w:r>
          </w:p>
        </w:tc>
        <w:tc>
          <w:tcPr>
            <w:tcW w:w="1417" w:type="dxa"/>
            <w:tcBorders>
              <w:top w:val="single" w:sz="4" w:space="0" w:color="auto"/>
              <w:left w:val="nil"/>
              <w:bottom w:val="single" w:sz="4" w:space="0" w:color="auto"/>
              <w:right w:val="single" w:sz="4" w:space="0" w:color="auto"/>
            </w:tcBorders>
            <w:shd w:val="clear" w:color="auto" w:fill="A5C9EB" w:themeFill="text2" w:themeFillTint="40"/>
            <w:vAlign w:val="center"/>
            <w:hideMark/>
          </w:tcPr>
          <w:p w14:paraId="0584A5E0" w14:textId="77777777" w:rsidR="00A4484F" w:rsidRPr="009159BF" w:rsidRDefault="00A4484F">
            <w:pPr>
              <w:spacing w:after="0" w:line="240" w:lineRule="auto"/>
              <w:jc w:val="center"/>
              <w:rPr>
                <w:rFonts w:eastAsia="Times New Roman" w:cs="Arial"/>
                <w:b/>
                <w:bCs/>
                <w:color w:val="000000"/>
                <w:sz w:val="16"/>
                <w:szCs w:val="16"/>
                <w:lang w:eastAsia="pl-PL"/>
              </w:rPr>
            </w:pPr>
            <w:r w:rsidRPr="009159BF">
              <w:rPr>
                <w:rFonts w:eastAsia="Times New Roman" w:cs="Arial"/>
                <w:b/>
                <w:bCs/>
                <w:color w:val="000000"/>
                <w:sz w:val="16"/>
                <w:szCs w:val="16"/>
                <w:lang w:eastAsia="pl-PL"/>
              </w:rPr>
              <w:t>Bezpieczeństwo i zdrowie</w:t>
            </w:r>
          </w:p>
        </w:tc>
        <w:tc>
          <w:tcPr>
            <w:tcW w:w="1418" w:type="dxa"/>
            <w:tcBorders>
              <w:top w:val="single" w:sz="4" w:space="0" w:color="auto"/>
              <w:left w:val="nil"/>
              <w:bottom w:val="single" w:sz="4" w:space="0" w:color="auto"/>
              <w:right w:val="single" w:sz="4" w:space="0" w:color="auto"/>
            </w:tcBorders>
            <w:shd w:val="clear" w:color="auto" w:fill="A5C9EB" w:themeFill="text2" w:themeFillTint="40"/>
            <w:vAlign w:val="center"/>
            <w:hideMark/>
          </w:tcPr>
          <w:p w14:paraId="4CDC3EB1" w14:textId="77777777" w:rsidR="00A4484F" w:rsidRPr="009159BF" w:rsidRDefault="00A4484F">
            <w:pPr>
              <w:spacing w:after="0" w:line="240" w:lineRule="auto"/>
              <w:jc w:val="center"/>
              <w:rPr>
                <w:rFonts w:eastAsia="Times New Roman" w:cs="Arial"/>
                <w:b/>
                <w:bCs/>
                <w:color w:val="000000"/>
                <w:sz w:val="16"/>
                <w:szCs w:val="16"/>
                <w:lang w:eastAsia="pl-PL"/>
              </w:rPr>
            </w:pPr>
            <w:r w:rsidRPr="009159BF">
              <w:rPr>
                <w:rFonts w:eastAsia="Times New Roman" w:cs="Arial"/>
                <w:b/>
                <w:bCs/>
                <w:color w:val="000000"/>
                <w:sz w:val="16"/>
                <w:szCs w:val="16"/>
                <w:lang w:eastAsia="pl-PL"/>
              </w:rPr>
              <w:t>Środowisko</w:t>
            </w:r>
          </w:p>
        </w:tc>
        <w:tc>
          <w:tcPr>
            <w:tcW w:w="1417" w:type="dxa"/>
            <w:tcBorders>
              <w:top w:val="single" w:sz="4" w:space="0" w:color="auto"/>
              <w:left w:val="nil"/>
              <w:bottom w:val="single" w:sz="4" w:space="0" w:color="auto"/>
              <w:right w:val="single" w:sz="4" w:space="0" w:color="auto"/>
            </w:tcBorders>
            <w:shd w:val="clear" w:color="auto" w:fill="A5C9EB" w:themeFill="text2" w:themeFillTint="40"/>
            <w:vAlign w:val="center"/>
            <w:hideMark/>
          </w:tcPr>
          <w:p w14:paraId="385DEE9C" w14:textId="77777777" w:rsidR="00A4484F" w:rsidRPr="009159BF" w:rsidRDefault="00A4484F">
            <w:pPr>
              <w:spacing w:after="0" w:line="240" w:lineRule="auto"/>
              <w:jc w:val="center"/>
              <w:rPr>
                <w:rFonts w:eastAsia="Times New Roman" w:cs="Arial"/>
                <w:b/>
                <w:bCs/>
                <w:color w:val="000000"/>
                <w:sz w:val="16"/>
                <w:szCs w:val="16"/>
                <w:lang w:eastAsia="pl-PL"/>
              </w:rPr>
            </w:pPr>
            <w:r w:rsidRPr="009159BF">
              <w:rPr>
                <w:rFonts w:eastAsia="Times New Roman" w:cs="Arial"/>
                <w:b/>
                <w:bCs/>
                <w:color w:val="000000"/>
                <w:sz w:val="16"/>
                <w:szCs w:val="16"/>
                <w:lang w:eastAsia="pl-PL"/>
              </w:rPr>
              <w:t>Obszar społeczny</w:t>
            </w:r>
          </w:p>
        </w:tc>
        <w:tc>
          <w:tcPr>
            <w:tcW w:w="1560" w:type="dxa"/>
            <w:tcBorders>
              <w:top w:val="single" w:sz="4" w:space="0" w:color="auto"/>
              <w:left w:val="nil"/>
              <w:bottom w:val="single" w:sz="4" w:space="0" w:color="auto"/>
              <w:right w:val="single" w:sz="4" w:space="0" w:color="auto"/>
            </w:tcBorders>
            <w:shd w:val="clear" w:color="auto" w:fill="A5C9EB" w:themeFill="text2" w:themeFillTint="40"/>
            <w:vAlign w:val="center"/>
            <w:hideMark/>
          </w:tcPr>
          <w:p w14:paraId="06979624" w14:textId="77777777" w:rsidR="00A4484F" w:rsidRPr="009159BF" w:rsidRDefault="00A4484F">
            <w:pPr>
              <w:spacing w:after="0" w:line="240" w:lineRule="auto"/>
              <w:jc w:val="center"/>
              <w:rPr>
                <w:rFonts w:eastAsia="Times New Roman" w:cs="Arial"/>
                <w:b/>
                <w:bCs/>
                <w:color w:val="000000"/>
                <w:sz w:val="16"/>
                <w:szCs w:val="16"/>
                <w:lang w:eastAsia="pl-PL"/>
              </w:rPr>
            </w:pPr>
            <w:r w:rsidRPr="009159BF">
              <w:rPr>
                <w:rFonts w:eastAsia="Times New Roman" w:cs="Arial"/>
                <w:b/>
                <w:bCs/>
                <w:color w:val="000000"/>
                <w:sz w:val="16"/>
                <w:szCs w:val="16"/>
                <w:lang w:eastAsia="pl-PL"/>
              </w:rPr>
              <w:t>Obszar finansowy</w:t>
            </w:r>
          </w:p>
        </w:tc>
        <w:tc>
          <w:tcPr>
            <w:tcW w:w="1275" w:type="dxa"/>
            <w:tcBorders>
              <w:top w:val="single" w:sz="4" w:space="0" w:color="auto"/>
              <w:left w:val="nil"/>
              <w:bottom w:val="single" w:sz="4" w:space="0" w:color="auto"/>
              <w:right w:val="single" w:sz="4" w:space="0" w:color="auto"/>
            </w:tcBorders>
            <w:shd w:val="clear" w:color="auto" w:fill="A5C9EB" w:themeFill="text2" w:themeFillTint="40"/>
            <w:vAlign w:val="center"/>
            <w:hideMark/>
          </w:tcPr>
          <w:p w14:paraId="006790CA" w14:textId="77777777" w:rsidR="00A4484F" w:rsidRPr="009159BF" w:rsidRDefault="00A4484F">
            <w:pPr>
              <w:spacing w:after="0" w:line="240" w:lineRule="auto"/>
              <w:jc w:val="center"/>
              <w:rPr>
                <w:rFonts w:eastAsia="Times New Roman" w:cs="Arial"/>
                <w:b/>
                <w:bCs/>
                <w:color w:val="000000"/>
                <w:sz w:val="16"/>
                <w:szCs w:val="16"/>
                <w:lang w:eastAsia="pl-PL"/>
              </w:rPr>
            </w:pPr>
            <w:r w:rsidRPr="009159BF">
              <w:rPr>
                <w:rFonts w:eastAsia="Times New Roman" w:cs="Arial"/>
                <w:b/>
                <w:bCs/>
                <w:color w:val="000000"/>
                <w:sz w:val="16"/>
                <w:szCs w:val="16"/>
                <w:lang w:eastAsia="pl-PL"/>
              </w:rPr>
              <w:t>Renoma</w:t>
            </w:r>
          </w:p>
        </w:tc>
        <w:tc>
          <w:tcPr>
            <w:tcW w:w="1418" w:type="dxa"/>
            <w:tcBorders>
              <w:top w:val="single" w:sz="4" w:space="0" w:color="auto"/>
              <w:left w:val="nil"/>
              <w:bottom w:val="single" w:sz="4" w:space="0" w:color="auto"/>
              <w:right w:val="single" w:sz="4" w:space="0" w:color="auto"/>
            </w:tcBorders>
            <w:shd w:val="clear" w:color="auto" w:fill="A5C9EB" w:themeFill="text2" w:themeFillTint="40"/>
            <w:vAlign w:val="center"/>
            <w:hideMark/>
          </w:tcPr>
          <w:p w14:paraId="202A4138" w14:textId="77777777" w:rsidR="00A4484F" w:rsidRPr="009159BF" w:rsidRDefault="00A4484F">
            <w:pPr>
              <w:spacing w:after="0" w:line="240" w:lineRule="auto"/>
              <w:jc w:val="center"/>
              <w:rPr>
                <w:rFonts w:eastAsia="Times New Roman" w:cs="Arial"/>
                <w:b/>
                <w:bCs/>
                <w:color w:val="000000"/>
                <w:sz w:val="16"/>
                <w:szCs w:val="16"/>
                <w:lang w:eastAsia="pl-PL"/>
              </w:rPr>
            </w:pPr>
            <w:r w:rsidRPr="009159BF">
              <w:rPr>
                <w:rFonts w:eastAsia="Times New Roman" w:cs="Arial"/>
                <w:b/>
                <w:bCs/>
                <w:color w:val="000000"/>
                <w:sz w:val="16"/>
                <w:szCs w:val="16"/>
                <w:lang w:eastAsia="pl-PL"/>
              </w:rPr>
              <w:t>Dziedzictwo kulturowe i obiekty kulturalne</w:t>
            </w:r>
          </w:p>
        </w:tc>
        <w:tc>
          <w:tcPr>
            <w:tcW w:w="1701" w:type="dxa"/>
            <w:tcBorders>
              <w:top w:val="single" w:sz="4" w:space="0" w:color="auto"/>
              <w:left w:val="nil"/>
              <w:bottom w:val="single" w:sz="4" w:space="0" w:color="auto"/>
              <w:right w:val="single" w:sz="4" w:space="0" w:color="auto"/>
            </w:tcBorders>
            <w:shd w:val="clear" w:color="auto" w:fill="A5C9EB" w:themeFill="text2" w:themeFillTint="40"/>
            <w:vAlign w:val="center"/>
            <w:hideMark/>
          </w:tcPr>
          <w:p w14:paraId="1014BECA" w14:textId="77777777" w:rsidR="00A4484F" w:rsidRPr="009159BF" w:rsidRDefault="00A4484F">
            <w:pPr>
              <w:spacing w:after="0" w:line="240" w:lineRule="auto"/>
              <w:jc w:val="center"/>
              <w:rPr>
                <w:rFonts w:eastAsia="Times New Roman" w:cs="Arial"/>
                <w:b/>
                <w:bCs/>
                <w:color w:val="000000"/>
                <w:sz w:val="16"/>
                <w:szCs w:val="16"/>
                <w:lang w:eastAsia="pl-PL"/>
              </w:rPr>
            </w:pPr>
            <w:r w:rsidRPr="009159BF">
              <w:rPr>
                <w:rFonts w:eastAsia="Times New Roman" w:cs="Arial"/>
                <w:b/>
                <w:bCs/>
                <w:color w:val="000000"/>
                <w:sz w:val="16"/>
                <w:szCs w:val="16"/>
                <w:lang w:eastAsia="pl-PL"/>
              </w:rPr>
              <w:t>ODDZIAŁYWANIE OGÓŁEM</w:t>
            </w:r>
          </w:p>
        </w:tc>
      </w:tr>
      <w:tr w:rsidR="00A4484F" w:rsidRPr="009159BF" w14:paraId="1C3AAC15" w14:textId="77777777" w:rsidTr="00B85EE3">
        <w:trPr>
          <w:trHeight w:val="300"/>
        </w:trPr>
        <w:tc>
          <w:tcPr>
            <w:tcW w:w="2263" w:type="dxa"/>
            <w:tcBorders>
              <w:top w:val="nil"/>
              <w:left w:val="single" w:sz="4" w:space="0" w:color="auto"/>
              <w:bottom w:val="single" w:sz="4" w:space="0" w:color="auto"/>
              <w:right w:val="single" w:sz="4" w:space="0" w:color="auto"/>
            </w:tcBorders>
            <w:vAlign w:val="center"/>
            <w:hideMark/>
          </w:tcPr>
          <w:p w14:paraId="0F007A63"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Wzrost ekstremalnych temp. powietrza</w:t>
            </w:r>
          </w:p>
        </w:tc>
        <w:tc>
          <w:tcPr>
            <w:tcW w:w="1418"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2063E9AE"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Nieznaczne</w:t>
            </w:r>
          </w:p>
        </w:tc>
        <w:tc>
          <w:tcPr>
            <w:tcW w:w="1417"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34087727"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Nieznaczne</w:t>
            </w:r>
          </w:p>
        </w:tc>
        <w:tc>
          <w:tcPr>
            <w:tcW w:w="1418"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43CFDCD3"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Nieistotne</w:t>
            </w:r>
          </w:p>
        </w:tc>
        <w:tc>
          <w:tcPr>
            <w:tcW w:w="1417"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18575356"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Nieistotne</w:t>
            </w:r>
          </w:p>
        </w:tc>
        <w:tc>
          <w:tcPr>
            <w:tcW w:w="1560"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6924C50F"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Nieznaczne</w:t>
            </w:r>
          </w:p>
        </w:tc>
        <w:tc>
          <w:tcPr>
            <w:tcW w:w="1275"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42A8C0D8"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Nieznaczne</w:t>
            </w:r>
          </w:p>
        </w:tc>
        <w:tc>
          <w:tcPr>
            <w:tcW w:w="1418"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5EFAE3A0"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Nieistotne</w:t>
            </w:r>
          </w:p>
        </w:tc>
        <w:tc>
          <w:tcPr>
            <w:tcW w:w="1701"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59FB6410"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Nieznaczne</w:t>
            </w:r>
          </w:p>
        </w:tc>
      </w:tr>
      <w:tr w:rsidR="00A4484F" w:rsidRPr="009159BF" w14:paraId="05A9078B" w14:textId="77777777" w:rsidTr="00B85EE3">
        <w:trPr>
          <w:trHeight w:val="807"/>
        </w:trPr>
        <w:tc>
          <w:tcPr>
            <w:tcW w:w="2263" w:type="dxa"/>
            <w:tcBorders>
              <w:top w:val="nil"/>
              <w:left w:val="single" w:sz="4" w:space="0" w:color="auto"/>
              <w:bottom w:val="single" w:sz="4" w:space="0" w:color="auto"/>
              <w:right w:val="single" w:sz="4" w:space="0" w:color="auto"/>
            </w:tcBorders>
            <w:vAlign w:val="center"/>
            <w:hideMark/>
          </w:tcPr>
          <w:p w14:paraId="11E8552F"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Ekstremalne opady deszczu</w:t>
            </w:r>
          </w:p>
        </w:tc>
        <w:tc>
          <w:tcPr>
            <w:tcW w:w="1418"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19189E5B"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Znaczne</w:t>
            </w:r>
          </w:p>
        </w:tc>
        <w:tc>
          <w:tcPr>
            <w:tcW w:w="1417"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607FB7F6"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Znaczne</w:t>
            </w:r>
          </w:p>
        </w:tc>
        <w:tc>
          <w:tcPr>
            <w:tcW w:w="1418"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1EC14D55"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Umiarkowane</w:t>
            </w:r>
          </w:p>
        </w:tc>
        <w:tc>
          <w:tcPr>
            <w:tcW w:w="1417"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78C07E1B"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Znaczne</w:t>
            </w:r>
          </w:p>
        </w:tc>
        <w:tc>
          <w:tcPr>
            <w:tcW w:w="1560"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0BB2D5E9"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Znaczne</w:t>
            </w:r>
          </w:p>
        </w:tc>
        <w:tc>
          <w:tcPr>
            <w:tcW w:w="1275"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66C5081C"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Znaczne</w:t>
            </w:r>
          </w:p>
        </w:tc>
        <w:tc>
          <w:tcPr>
            <w:tcW w:w="1418"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2FD50A6A"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Umiarkowane</w:t>
            </w:r>
          </w:p>
        </w:tc>
        <w:tc>
          <w:tcPr>
            <w:tcW w:w="1701"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1AFD6219"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Znaczne</w:t>
            </w:r>
          </w:p>
        </w:tc>
      </w:tr>
      <w:tr w:rsidR="00A4484F" w:rsidRPr="009159BF" w14:paraId="115CE328" w14:textId="77777777" w:rsidTr="00B85EE3">
        <w:trPr>
          <w:trHeight w:val="705"/>
        </w:trPr>
        <w:tc>
          <w:tcPr>
            <w:tcW w:w="2263" w:type="dxa"/>
            <w:tcBorders>
              <w:top w:val="nil"/>
              <w:left w:val="single" w:sz="4" w:space="0" w:color="auto"/>
              <w:bottom w:val="single" w:sz="4" w:space="0" w:color="auto"/>
              <w:right w:val="single" w:sz="4" w:space="0" w:color="auto"/>
            </w:tcBorders>
            <w:vAlign w:val="center"/>
            <w:hideMark/>
          </w:tcPr>
          <w:p w14:paraId="40930449"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Powodzie (przybrzeżne i rzeczne)</w:t>
            </w:r>
          </w:p>
        </w:tc>
        <w:tc>
          <w:tcPr>
            <w:tcW w:w="1418"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6318457A"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Katastrofalne</w:t>
            </w:r>
          </w:p>
        </w:tc>
        <w:tc>
          <w:tcPr>
            <w:tcW w:w="1417"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52E34CF"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Katastrofalne</w:t>
            </w:r>
          </w:p>
        </w:tc>
        <w:tc>
          <w:tcPr>
            <w:tcW w:w="1418"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48ACBAB9"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Znaczne</w:t>
            </w:r>
          </w:p>
        </w:tc>
        <w:tc>
          <w:tcPr>
            <w:tcW w:w="1417"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58416A9"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Katastrofalne</w:t>
            </w:r>
          </w:p>
        </w:tc>
        <w:tc>
          <w:tcPr>
            <w:tcW w:w="156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76627DC"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Katastrofalne</w:t>
            </w:r>
          </w:p>
        </w:tc>
        <w:tc>
          <w:tcPr>
            <w:tcW w:w="1275"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0514144B"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Katastrofalne</w:t>
            </w:r>
          </w:p>
        </w:tc>
        <w:tc>
          <w:tcPr>
            <w:tcW w:w="1418"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6E5B2DE7"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Znaczne</w:t>
            </w:r>
          </w:p>
        </w:tc>
        <w:tc>
          <w:tcPr>
            <w:tcW w:w="1701"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AFCDAA6"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Katastrofalne</w:t>
            </w:r>
          </w:p>
        </w:tc>
      </w:tr>
      <w:tr w:rsidR="00A4484F" w:rsidRPr="009159BF" w14:paraId="78CD8C46" w14:textId="77777777" w:rsidTr="00B85EE3">
        <w:trPr>
          <w:trHeight w:val="843"/>
        </w:trPr>
        <w:tc>
          <w:tcPr>
            <w:tcW w:w="2263" w:type="dxa"/>
            <w:tcBorders>
              <w:top w:val="nil"/>
              <w:left w:val="single" w:sz="4" w:space="0" w:color="auto"/>
              <w:bottom w:val="single" w:sz="4" w:space="0" w:color="auto"/>
              <w:right w:val="single" w:sz="4" w:space="0" w:color="auto"/>
            </w:tcBorders>
            <w:vAlign w:val="center"/>
            <w:hideMark/>
          </w:tcPr>
          <w:p w14:paraId="338328A2"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Erozja gleby</w:t>
            </w:r>
          </w:p>
        </w:tc>
        <w:tc>
          <w:tcPr>
            <w:tcW w:w="1418"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49BAA40B"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Umiarkowane</w:t>
            </w:r>
          </w:p>
        </w:tc>
        <w:tc>
          <w:tcPr>
            <w:tcW w:w="1417"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183427FE"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Nieznaczne</w:t>
            </w:r>
          </w:p>
        </w:tc>
        <w:tc>
          <w:tcPr>
            <w:tcW w:w="1418"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23EF07A1"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Nieznaczne</w:t>
            </w:r>
          </w:p>
        </w:tc>
        <w:tc>
          <w:tcPr>
            <w:tcW w:w="1417"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2404627D"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Umiarkowane</w:t>
            </w:r>
          </w:p>
        </w:tc>
        <w:tc>
          <w:tcPr>
            <w:tcW w:w="1560"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57431553"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Umiarkowane</w:t>
            </w:r>
          </w:p>
        </w:tc>
        <w:tc>
          <w:tcPr>
            <w:tcW w:w="1275"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4395E8AB"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Umiarkowane</w:t>
            </w:r>
          </w:p>
        </w:tc>
        <w:tc>
          <w:tcPr>
            <w:tcW w:w="1418"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690BC7F4"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Nieistotne</w:t>
            </w:r>
          </w:p>
        </w:tc>
        <w:tc>
          <w:tcPr>
            <w:tcW w:w="1701"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0402C1B2"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Umiarkowane</w:t>
            </w:r>
          </w:p>
        </w:tc>
      </w:tr>
      <w:tr w:rsidR="00254F47" w:rsidRPr="00CC0DF6" w14:paraId="69A6661A" w14:textId="77777777">
        <w:trPr>
          <w:trHeight w:val="686"/>
        </w:trPr>
        <w:tc>
          <w:tcPr>
            <w:tcW w:w="2263" w:type="dxa"/>
            <w:tcBorders>
              <w:top w:val="nil"/>
              <w:left w:val="single" w:sz="4" w:space="0" w:color="auto"/>
              <w:bottom w:val="single" w:sz="4" w:space="0" w:color="auto"/>
              <w:right w:val="single" w:sz="4" w:space="0" w:color="auto"/>
            </w:tcBorders>
            <w:vAlign w:val="center"/>
            <w:hideMark/>
          </w:tcPr>
          <w:p w14:paraId="5D1DEA9A" w14:textId="4A770F64" w:rsidR="00254F47" w:rsidRPr="00B53E58" w:rsidRDefault="00254F47">
            <w:pPr>
              <w:spacing w:after="0" w:line="240" w:lineRule="auto"/>
              <w:jc w:val="center"/>
              <w:rPr>
                <w:rFonts w:eastAsia="Times New Roman" w:cs="Arial"/>
                <w:color w:val="000000"/>
                <w:sz w:val="16"/>
                <w:szCs w:val="16"/>
                <w:lang w:eastAsia="pl-PL"/>
              </w:rPr>
            </w:pPr>
            <w:r>
              <w:rPr>
                <w:rFonts w:eastAsia="Times New Roman" w:cs="Arial"/>
                <w:color w:val="000000"/>
                <w:sz w:val="16"/>
                <w:szCs w:val="16"/>
                <w:lang w:eastAsia="pl-PL"/>
              </w:rPr>
              <w:t>Dostępność wody</w:t>
            </w:r>
          </w:p>
        </w:tc>
        <w:tc>
          <w:tcPr>
            <w:tcW w:w="1418" w:type="dxa"/>
            <w:tcBorders>
              <w:top w:val="single" w:sz="4" w:space="0" w:color="auto"/>
              <w:left w:val="single" w:sz="4" w:space="0" w:color="auto"/>
              <w:bottom w:val="single" w:sz="4" w:space="0" w:color="auto"/>
              <w:right w:val="single" w:sz="4" w:space="0" w:color="auto"/>
            </w:tcBorders>
            <w:shd w:val="clear" w:color="auto" w:fill="BBE29E"/>
            <w:noWrap/>
            <w:vAlign w:val="center"/>
            <w:hideMark/>
          </w:tcPr>
          <w:p w14:paraId="5FBDF328" w14:textId="39A4C4E6" w:rsidR="00254F47" w:rsidRPr="00B53E58" w:rsidRDefault="00254F47">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Nieznaczne</w:t>
            </w:r>
          </w:p>
        </w:tc>
        <w:tc>
          <w:tcPr>
            <w:tcW w:w="1417" w:type="dxa"/>
            <w:tcBorders>
              <w:top w:val="single" w:sz="4" w:space="0" w:color="auto"/>
              <w:left w:val="single" w:sz="4" w:space="0" w:color="auto"/>
              <w:right w:val="single" w:sz="4" w:space="0" w:color="auto"/>
            </w:tcBorders>
            <w:shd w:val="clear" w:color="auto" w:fill="FFE697"/>
            <w:noWrap/>
            <w:vAlign w:val="center"/>
            <w:hideMark/>
          </w:tcPr>
          <w:p w14:paraId="15261DE0" w14:textId="4D37E34D" w:rsidR="00254F47" w:rsidRPr="00B53E58" w:rsidRDefault="00254F47">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Umiarkowane</w:t>
            </w:r>
          </w:p>
        </w:tc>
        <w:tc>
          <w:tcPr>
            <w:tcW w:w="1418"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7254D3C4" w14:textId="692261A1" w:rsidR="00254F47" w:rsidRPr="00B53E58" w:rsidRDefault="00254F47">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Umiarkowane</w:t>
            </w:r>
          </w:p>
        </w:tc>
        <w:tc>
          <w:tcPr>
            <w:tcW w:w="1417"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3B4D0BA7" w14:textId="4F8108A5" w:rsidR="00254F47" w:rsidRPr="00B53E58" w:rsidRDefault="00254F47">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Umiarkowane</w:t>
            </w:r>
          </w:p>
        </w:tc>
        <w:tc>
          <w:tcPr>
            <w:tcW w:w="1560" w:type="dxa"/>
            <w:tcBorders>
              <w:top w:val="single" w:sz="4" w:space="0" w:color="auto"/>
              <w:left w:val="single" w:sz="4" w:space="0" w:color="auto"/>
              <w:bottom w:val="single" w:sz="4" w:space="0" w:color="auto"/>
              <w:right w:val="single" w:sz="4" w:space="0" w:color="auto"/>
            </w:tcBorders>
            <w:shd w:val="clear" w:color="auto" w:fill="BBE29E"/>
            <w:noWrap/>
            <w:vAlign w:val="center"/>
            <w:hideMark/>
          </w:tcPr>
          <w:p w14:paraId="15C4CC7A" w14:textId="46E9921C" w:rsidR="00254F47" w:rsidRPr="00B53E58" w:rsidRDefault="00254F47">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Nieznaczne</w:t>
            </w:r>
          </w:p>
        </w:tc>
        <w:tc>
          <w:tcPr>
            <w:tcW w:w="1275"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39E530BF" w14:textId="64DDE209" w:rsidR="00254F47" w:rsidRPr="00B53E58" w:rsidRDefault="00254F47">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Umiarkowane</w:t>
            </w:r>
          </w:p>
        </w:tc>
        <w:tc>
          <w:tcPr>
            <w:tcW w:w="1418"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288BF3B8" w14:textId="32854D77" w:rsidR="00254F47" w:rsidRPr="00B53E58" w:rsidRDefault="00254F47">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Nieistotne</w:t>
            </w:r>
          </w:p>
        </w:tc>
        <w:tc>
          <w:tcPr>
            <w:tcW w:w="1701" w:type="dxa"/>
            <w:tcBorders>
              <w:top w:val="single" w:sz="4" w:space="0" w:color="auto"/>
              <w:left w:val="single" w:sz="4" w:space="0" w:color="auto"/>
              <w:right w:val="single" w:sz="4" w:space="0" w:color="auto"/>
            </w:tcBorders>
            <w:shd w:val="clear" w:color="auto" w:fill="FFE697"/>
            <w:noWrap/>
            <w:vAlign w:val="center"/>
            <w:hideMark/>
          </w:tcPr>
          <w:p w14:paraId="1C1195A4" w14:textId="0600B0EB" w:rsidR="00254F47" w:rsidRPr="00B53E58" w:rsidRDefault="00254F47">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Umiarkowane</w:t>
            </w:r>
          </w:p>
        </w:tc>
      </w:tr>
      <w:tr w:rsidR="00A4484F" w:rsidRPr="009159BF" w14:paraId="7C60EDD4" w14:textId="77777777" w:rsidTr="00B85EE3">
        <w:trPr>
          <w:trHeight w:val="686"/>
        </w:trPr>
        <w:tc>
          <w:tcPr>
            <w:tcW w:w="2263" w:type="dxa"/>
            <w:tcBorders>
              <w:top w:val="nil"/>
              <w:left w:val="single" w:sz="4" w:space="0" w:color="auto"/>
              <w:bottom w:val="single" w:sz="4" w:space="0" w:color="auto"/>
              <w:right w:val="single" w:sz="4" w:space="0" w:color="auto"/>
            </w:tcBorders>
            <w:vAlign w:val="center"/>
            <w:hideMark/>
          </w:tcPr>
          <w:p w14:paraId="008B45A1"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Pożary naturalne</w:t>
            </w:r>
          </w:p>
        </w:tc>
        <w:tc>
          <w:tcPr>
            <w:tcW w:w="1418"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79FAF00D"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Znaczne</w:t>
            </w:r>
          </w:p>
        </w:tc>
        <w:tc>
          <w:tcPr>
            <w:tcW w:w="1417"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2AD81644"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Znaczne</w:t>
            </w:r>
          </w:p>
        </w:tc>
        <w:tc>
          <w:tcPr>
            <w:tcW w:w="1418"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3EDAF12A"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Umiarkowane</w:t>
            </w:r>
          </w:p>
        </w:tc>
        <w:tc>
          <w:tcPr>
            <w:tcW w:w="1417"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7062B684"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Umiarkowane</w:t>
            </w:r>
          </w:p>
        </w:tc>
        <w:tc>
          <w:tcPr>
            <w:tcW w:w="1560"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1600D320"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Znaczne</w:t>
            </w:r>
          </w:p>
        </w:tc>
        <w:tc>
          <w:tcPr>
            <w:tcW w:w="1275"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38B03F21"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Umiarkowane</w:t>
            </w:r>
          </w:p>
        </w:tc>
        <w:tc>
          <w:tcPr>
            <w:tcW w:w="1418"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5C7299EC"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Nieistotne</w:t>
            </w:r>
          </w:p>
        </w:tc>
        <w:tc>
          <w:tcPr>
            <w:tcW w:w="1701"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3387D0C5"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Znaczne</w:t>
            </w:r>
          </w:p>
        </w:tc>
      </w:tr>
    </w:tbl>
    <w:p w14:paraId="2D90DD2C" w14:textId="77777777" w:rsidR="00A4484F" w:rsidRDefault="00A4484F" w:rsidP="00A4484F">
      <w:pPr>
        <w:keepNext/>
        <w:rPr>
          <w:rFonts w:ascii="Calibri" w:eastAsia="Calibri" w:hAnsi="Calibri" w:cs="Calibri"/>
          <w:b/>
          <w:bCs/>
        </w:rPr>
      </w:pPr>
    </w:p>
    <w:tbl>
      <w:tblPr>
        <w:tblStyle w:val="TableNormal1"/>
        <w:tblW w:w="13994" w:type="dxa"/>
        <w:tblCellMar>
          <w:left w:w="70" w:type="dxa"/>
          <w:right w:w="70" w:type="dxa"/>
        </w:tblCellMar>
        <w:tblLook w:val="04A0" w:firstRow="1" w:lastRow="0" w:firstColumn="1" w:lastColumn="0" w:noHBand="0" w:noVBand="1"/>
      </w:tblPr>
      <w:tblGrid>
        <w:gridCol w:w="899"/>
        <w:gridCol w:w="3547"/>
        <w:gridCol w:w="2491"/>
        <w:gridCol w:w="1554"/>
        <w:gridCol w:w="5503"/>
      </w:tblGrid>
      <w:tr w:rsidR="00A4484F" w:rsidRPr="009159BF" w14:paraId="42C6DD79" w14:textId="77777777" w:rsidTr="001040A0">
        <w:trPr>
          <w:trHeight w:val="600"/>
          <w:tblHeader/>
        </w:trPr>
        <w:tc>
          <w:tcPr>
            <w:tcW w:w="899" w:type="dxa"/>
            <w:tcBorders>
              <w:top w:val="single" w:sz="4" w:space="0" w:color="auto"/>
              <w:left w:val="single" w:sz="4" w:space="0" w:color="auto"/>
              <w:bottom w:val="single" w:sz="4" w:space="0" w:color="auto"/>
              <w:right w:val="single" w:sz="4" w:space="0" w:color="auto"/>
            </w:tcBorders>
            <w:shd w:val="clear" w:color="000000" w:fill="5B9BD5"/>
            <w:vAlign w:val="center"/>
            <w:hideMark/>
          </w:tcPr>
          <w:p w14:paraId="29819DE7" w14:textId="77777777" w:rsidR="00A4484F" w:rsidRPr="009159BF" w:rsidRDefault="00A4484F" w:rsidP="009159BF">
            <w:pPr>
              <w:spacing w:after="0" w:line="240" w:lineRule="auto"/>
              <w:jc w:val="center"/>
              <w:rPr>
                <w:rFonts w:ascii="Aptos" w:eastAsia="Times New Roman" w:hAnsi="Aptos" w:cs="Calibri"/>
                <w:color w:val="000000"/>
                <w:sz w:val="20"/>
                <w:szCs w:val="20"/>
                <w:lang w:eastAsia="pl-PL"/>
              </w:rPr>
            </w:pPr>
            <w:r w:rsidRPr="009159BF">
              <w:rPr>
                <w:rFonts w:ascii="Aptos" w:eastAsia="Times New Roman" w:hAnsi="Aptos" w:cs="Calibri"/>
                <w:color w:val="000000"/>
                <w:sz w:val="20"/>
                <w:szCs w:val="20"/>
                <w:lang w:eastAsia="pl-PL"/>
              </w:rPr>
              <w:t>Nr zadania</w:t>
            </w:r>
          </w:p>
        </w:tc>
        <w:tc>
          <w:tcPr>
            <w:tcW w:w="3547" w:type="dxa"/>
            <w:tcBorders>
              <w:top w:val="single" w:sz="4" w:space="0" w:color="auto"/>
              <w:left w:val="nil"/>
              <w:bottom w:val="single" w:sz="4" w:space="0" w:color="auto"/>
              <w:right w:val="single" w:sz="4" w:space="0" w:color="auto"/>
            </w:tcBorders>
            <w:vAlign w:val="center"/>
            <w:hideMark/>
          </w:tcPr>
          <w:p w14:paraId="6C93743E" w14:textId="77777777" w:rsidR="00A4484F" w:rsidRPr="009159BF" w:rsidRDefault="00A4484F" w:rsidP="009159BF">
            <w:pPr>
              <w:spacing w:after="0" w:line="240" w:lineRule="auto"/>
              <w:jc w:val="center"/>
              <w:rPr>
                <w:rFonts w:ascii="Aptos" w:eastAsia="Times New Roman" w:hAnsi="Aptos" w:cs="Calibri"/>
                <w:b/>
                <w:bCs/>
                <w:color w:val="000000"/>
                <w:sz w:val="20"/>
                <w:szCs w:val="20"/>
                <w:lang w:eastAsia="pl-PL"/>
              </w:rPr>
            </w:pPr>
            <w:r w:rsidRPr="009159BF">
              <w:rPr>
                <w:rFonts w:ascii="Aptos" w:eastAsia="Times New Roman" w:hAnsi="Aptos" w:cs="Calibri"/>
                <w:b/>
                <w:bCs/>
                <w:color w:val="000000"/>
                <w:sz w:val="20"/>
                <w:szCs w:val="20"/>
                <w:lang w:eastAsia="pl-PL"/>
              </w:rPr>
              <w:t xml:space="preserve">BUDOWA ZBIORNIKA </w:t>
            </w:r>
            <w:r w:rsidRPr="009159BF">
              <w:rPr>
                <w:rFonts w:ascii="Aptos" w:eastAsia="Times New Roman" w:hAnsi="Aptos" w:cs="Calibri"/>
                <w:b/>
                <w:bCs/>
                <w:color w:val="000000"/>
                <w:sz w:val="20"/>
                <w:szCs w:val="20"/>
                <w:lang w:eastAsia="pl-PL"/>
              </w:rPr>
              <w:br/>
              <w:t>KAMIENIEC ZĄBKOWICKI</w:t>
            </w:r>
          </w:p>
        </w:tc>
        <w:tc>
          <w:tcPr>
            <w:tcW w:w="2491" w:type="dxa"/>
            <w:tcBorders>
              <w:top w:val="single" w:sz="4" w:space="0" w:color="auto"/>
              <w:left w:val="nil"/>
              <w:bottom w:val="single" w:sz="4" w:space="0" w:color="auto"/>
              <w:right w:val="single" w:sz="4" w:space="0" w:color="auto"/>
            </w:tcBorders>
            <w:shd w:val="clear" w:color="000000" w:fill="5B9BD5"/>
            <w:vAlign w:val="center"/>
            <w:hideMark/>
          </w:tcPr>
          <w:p w14:paraId="6FDF59BE" w14:textId="77777777" w:rsidR="00A4484F" w:rsidRPr="009159BF" w:rsidRDefault="00A4484F" w:rsidP="009159BF">
            <w:pPr>
              <w:spacing w:after="0" w:line="240" w:lineRule="auto"/>
              <w:jc w:val="center"/>
              <w:rPr>
                <w:rFonts w:ascii="Aptos" w:eastAsia="Times New Roman" w:hAnsi="Aptos" w:cs="Calibri"/>
                <w:color w:val="000000"/>
                <w:sz w:val="20"/>
                <w:szCs w:val="20"/>
                <w:lang w:eastAsia="pl-PL"/>
              </w:rPr>
            </w:pPr>
            <w:r w:rsidRPr="009159BF">
              <w:rPr>
                <w:rFonts w:ascii="Aptos" w:eastAsia="Times New Roman" w:hAnsi="Aptos" w:cs="Calibri"/>
                <w:color w:val="000000"/>
                <w:sz w:val="20"/>
                <w:szCs w:val="20"/>
                <w:lang w:eastAsia="pl-PL"/>
              </w:rPr>
              <w:t>Nazwa zadania</w:t>
            </w:r>
          </w:p>
        </w:tc>
        <w:tc>
          <w:tcPr>
            <w:tcW w:w="7057" w:type="dxa"/>
            <w:gridSpan w:val="2"/>
            <w:tcBorders>
              <w:top w:val="single" w:sz="4" w:space="0" w:color="auto"/>
              <w:left w:val="nil"/>
              <w:bottom w:val="single" w:sz="4" w:space="0" w:color="auto"/>
              <w:right w:val="single" w:sz="4" w:space="0" w:color="auto"/>
            </w:tcBorders>
            <w:vAlign w:val="center"/>
            <w:hideMark/>
          </w:tcPr>
          <w:p w14:paraId="6682CB87" w14:textId="77777777" w:rsidR="00A4484F" w:rsidRPr="009159BF" w:rsidRDefault="00A4484F" w:rsidP="009159BF">
            <w:pPr>
              <w:spacing w:after="0" w:line="240" w:lineRule="auto"/>
              <w:jc w:val="center"/>
              <w:rPr>
                <w:rFonts w:ascii="Aptos" w:eastAsia="Times New Roman" w:hAnsi="Aptos" w:cs="Calibri"/>
                <w:b/>
                <w:bCs/>
                <w:color w:val="000000"/>
                <w:sz w:val="20"/>
                <w:szCs w:val="20"/>
                <w:lang w:eastAsia="pl-PL"/>
              </w:rPr>
            </w:pPr>
            <w:r w:rsidRPr="009159BF">
              <w:rPr>
                <w:rFonts w:ascii="Aptos" w:eastAsia="Times New Roman" w:hAnsi="Aptos" w:cs="Calibri"/>
                <w:b/>
                <w:bCs/>
                <w:color w:val="000000"/>
                <w:sz w:val="20"/>
                <w:szCs w:val="20"/>
                <w:lang w:eastAsia="pl-PL"/>
              </w:rPr>
              <w:t>ZAPORA CZOŁOWA</w:t>
            </w:r>
          </w:p>
        </w:tc>
      </w:tr>
      <w:tr w:rsidR="00A4484F" w:rsidRPr="009159BF" w14:paraId="742F6D15" w14:textId="77777777" w:rsidTr="001E0886">
        <w:trPr>
          <w:trHeight w:val="300"/>
        </w:trPr>
        <w:tc>
          <w:tcPr>
            <w:tcW w:w="899" w:type="dxa"/>
            <w:tcBorders>
              <w:top w:val="nil"/>
              <w:left w:val="single" w:sz="4" w:space="0" w:color="auto"/>
              <w:bottom w:val="single" w:sz="4" w:space="0" w:color="auto"/>
              <w:right w:val="single" w:sz="4" w:space="0" w:color="auto"/>
            </w:tcBorders>
            <w:shd w:val="clear" w:color="000000" w:fill="DDEBF7"/>
            <w:noWrap/>
            <w:vAlign w:val="center"/>
            <w:hideMark/>
          </w:tcPr>
          <w:p w14:paraId="622B4638" w14:textId="77777777" w:rsidR="00A4484F" w:rsidRPr="009159BF" w:rsidRDefault="00A4484F" w:rsidP="009159BF">
            <w:pPr>
              <w:spacing w:after="0" w:line="240" w:lineRule="auto"/>
              <w:jc w:val="center"/>
              <w:rPr>
                <w:rFonts w:ascii="Aptos" w:eastAsia="Times New Roman" w:hAnsi="Aptos" w:cs="Calibri"/>
                <w:b/>
                <w:bCs/>
                <w:color w:val="000000"/>
                <w:sz w:val="20"/>
                <w:szCs w:val="20"/>
                <w:lang w:eastAsia="pl-PL"/>
              </w:rPr>
            </w:pPr>
            <w:r w:rsidRPr="009159BF">
              <w:rPr>
                <w:rFonts w:ascii="Aptos" w:eastAsia="Times New Roman" w:hAnsi="Aptos" w:cs="Calibri"/>
                <w:b/>
                <w:bCs/>
                <w:color w:val="000000"/>
                <w:sz w:val="20"/>
                <w:szCs w:val="20"/>
                <w:lang w:eastAsia="pl-PL"/>
              </w:rPr>
              <w:t>L.p.</w:t>
            </w:r>
          </w:p>
        </w:tc>
        <w:tc>
          <w:tcPr>
            <w:tcW w:w="3547" w:type="dxa"/>
            <w:tcBorders>
              <w:top w:val="nil"/>
              <w:left w:val="nil"/>
              <w:bottom w:val="single" w:sz="4" w:space="0" w:color="auto"/>
              <w:right w:val="single" w:sz="4" w:space="0" w:color="auto"/>
            </w:tcBorders>
            <w:shd w:val="clear" w:color="000000" w:fill="DDEBF7"/>
            <w:noWrap/>
            <w:vAlign w:val="center"/>
            <w:hideMark/>
          </w:tcPr>
          <w:p w14:paraId="3131B553" w14:textId="77777777" w:rsidR="00A4484F" w:rsidRPr="009159BF" w:rsidRDefault="00A4484F" w:rsidP="009159BF">
            <w:pPr>
              <w:spacing w:after="0" w:line="240" w:lineRule="auto"/>
              <w:jc w:val="center"/>
              <w:rPr>
                <w:rFonts w:ascii="Aptos" w:eastAsia="Times New Roman" w:hAnsi="Aptos" w:cs="Calibri"/>
                <w:b/>
                <w:bCs/>
                <w:color w:val="000000"/>
                <w:sz w:val="20"/>
                <w:szCs w:val="20"/>
                <w:lang w:eastAsia="pl-PL"/>
              </w:rPr>
            </w:pPr>
            <w:r w:rsidRPr="009159BF">
              <w:rPr>
                <w:rFonts w:ascii="Aptos" w:eastAsia="Times New Roman" w:hAnsi="Aptos" w:cs="Calibri"/>
                <w:b/>
                <w:bCs/>
                <w:color w:val="000000"/>
                <w:sz w:val="20"/>
                <w:szCs w:val="20"/>
                <w:lang w:eastAsia="pl-PL"/>
              </w:rPr>
              <w:t>Czynnik ryzyka - wysoka podatność</w:t>
            </w:r>
          </w:p>
        </w:tc>
        <w:tc>
          <w:tcPr>
            <w:tcW w:w="2491" w:type="dxa"/>
            <w:tcBorders>
              <w:top w:val="nil"/>
              <w:left w:val="nil"/>
              <w:bottom w:val="single" w:sz="4" w:space="0" w:color="auto"/>
              <w:right w:val="single" w:sz="4" w:space="0" w:color="auto"/>
            </w:tcBorders>
            <w:shd w:val="clear" w:color="000000" w:fill="DDEBF7"/>
            <w:noWrap/>
            <w:vAlign w:val="center"/>
            <w:hideMark/>
          </w:tcPr>
          <w:p w14:paraId="5B0608F8" w14:textId="77777777" w:rsidR="00A4484F" w:rsidRPr="009159BF" w:rsidRDefault="00A4484F" w:rsidP="009159BF">
            <w:pPr>
              <w:spacing w:after="0" w:line="240" w:lineRule="auto"/>
              <w:jc w:val="center"/>
              <w:rPr>
                <w:rFonts w:ascii="Aptos" w:eastAsia="Times New Roman" w:hAnsi="Aptos" w:cs="Calibri"/>
                <w:b/>
                <w:bCs/>
                <w:color w:val="000000"/>
                <w:sz w:val="20"/>
                <w:szCs w:val="20"/>
                <w:lang w:eastAsia="pl-PL"/>
              </w:rPr>
            </w:pPr>
            <w:r w:rsidRPr="009159BF">
              <w:rPr>
                <w:rFonts w:ascii="Aptos" w:eastAsia="Times New Roman" w:hAnsi="Aptos" w:cs="Calibri"/>
                <w:b/>
                <w:bCs/>
                <w:color w:val="000000"/>
                <w:sz w:val="20"/>
                <w:szCs w:val="20"/>
                <w:lang w:eastAsia="pl-PL"/>
              </w:rPr>
              <w:t>Prawdopodobieństwo</w:t>
            </w:r>
          </w:p>
        </w:tc>
        <w:tc>
          <w:tcPr>
            <w:tcW w:w="1554" w:type="dxa"/>
            <w:tcBorders>
              <w:top w:val="nil"/>
              <w:left w:val="nil"/>
              <w:bottom w:val="single" w:sz="4" w:space="0" w:color="auto"/>
              <w:right w:val="single" w:sz="4" w:space="0" w:color="auto"/>
            </w:tcBorders>
            <w:shd w:val="clear" w:color="000000" w:fill="DDEBF7"/>
            <w:noWrap/>
            <w:vAlign w:val="center"/>
            <w:hideMark/>
          </w:tcPr>
          <w:p w14:paraId="1192E771" w14:textId="77777777" w:rsidR="00A4484F" w:rsidRPr="009159BF" w:rsidRDefault="00A4484F" w:rsidP="009159BF">
            <w:pPr>
              <w:spacing w:after="0" w:line="240" w:lineRule="auto"/>
              <w:jc w:val="center"/>
              <w:rPr>
                <w:rFonts w:ascii="Aptos" w:eastAsia="Times New Roman" w:hAnsi="Aptos" w:cs="Calibri"/>
                <w:b/>
                <w:bCs/>
                <w:color w:val="000000"/>
                <w:sz w:val="20"/>
                <w:szCs w:val="20"/>
                <w:lang w:eastAsia="pl-PL"/>
              </w:rPr>
            </w:pPr>
            <w:r w:rsidRPr="009159BF">
              <w:rPr>
                <w:rFonts w:ascii="Aptos" w:eastAsia="Times New Roman" w:hAnsi="Aptos" w:cs="Calibri"/>
                <w:b/>
                <w:bCs/>
                <w:color w:val="000000"/>
                <w:sz w:val="20"/>
                <w:szCs w:val="20"/>
                <w:lang w:eastAsia="pl-PL"/>
              </w:rPr>
              <w:t>Oddziaływanie</w:t>
            </w:r>
          </w:p>
        </w:tc>
        <w:tc>
          <w:tcPr>
            <w:tcW w:w="5503" w:type="dxa"/>
            <w:tcBorders>
              <w:top w:val="nil"/>
              <w:left w:val="nil"/>
              <w:bottom w:val="single" w:sz="4" w:space="0" w:color="auto"/>
              <w:right w:val="single" w:sz="4" w:space="0" w:color="auto"/>
            </w:tcBorders>
            <w:shd w:val="clear" w:color="000000" w:fill="DDEBF7"/>
            <w:noWrap/>
            <w:vAlign w:val="center"/>
            <w:hideMark/>
          </w:tcPr>
          <w:p w14:paraId="4BC58941" w14:textId="77777777" w:rsidR="00A4484F" w:rsidRPr="009159BF" w:rsidRDefault="00A4484F" w:rsidP="009159BF">
            <w:pPr>
              <w:spacing w:after="0" w:line="240" w:lineRule="auto"/>
              <w:jc w:val="center"/>
              <w:rPr>
                <w:rFonts w:ascii="Aptos" w:eastAsia="Times New Roman" w:hAnsi="Aptos" w:cs="Calibri"/>
                <w:b/>
                <w:bCs/>
                <w:color w:val="000000"/>
                <w:sz w:val="20"/>
                <w:szCs w:val="20"/>
                <w:lang w:eastAsia="pl-PL"/>
              </w:rPr>
            </w:pPr>
            <w:r w:rsidRPr="009159BF">
              <w:rPr>
                <w:rFonts w:ascii="Aptos" w:eastAsia="Times New Roman" w:hAnsi="Aptos" w:cs="Calibri"/>
                <w:b/>
                <w:bCs/>
                <w:color w:val="000000"/>
                <w:sz w:val="20"/>
                <w:szCs w:val="20"/>
                <w:lang w:eastAsia="pl-PL"/>
              </w:rPr>
              <w:t>Czy konieczna jest identyfikacja opcji adaptacyjnych?</w:t>
            </w:r>
          </w:p>
        </w:tc>
      </w:tr>
      <w:tr w:rsidR="00A4484F" w:rsidRPr="009159BF" w14:paraId="33D3F1DD" w14:textId="77777777" w:rsidTr="001E0886">
        <w:trPr>
          <w:trHeight w:val="300"/>
        </w:trPr>
        <w:tc>
          <w:tcPr>
            <w:tcW w:w="899" w:type="dxa"/>
            <w:tcBorders>
              <w:top w:val="nil"/>
              <w:left w:val="single" w:sz="4" w:space="0" w:color="auto"/>
              <w:bottom w:val="single" w:sz="4" w:space="0" w:color="auto"/>
              <w:right w:val="single" w:sz="4" w:space="0" w:color="auto"/>
            </w:tcBorders>
            <w:noWrap/>
            <w:vAlign w:val="center"/>
            <w:hideMark/>
          </w:tcPr>
          <w:p w14:paraId="5A78C31A" w14:textId="77777777" w:rsidR="00A4484F" w:rsidRPr="009159BF" w:rsidRDefault="00A4484F" w:rsidP="009159BF">
            <w:pPr>
              <w:spacing w:after="0" w:line="240" w:lineRule="auto"/>
              <w:jc w:val="center"/>
              <w:rPr>
                <w:rFonts w:ascii="Aptos" w:eastAsia="Times New Roman" w:hAnsi="Aptos" w:cs="Calibri"/>
                <w:color w:val="000000"/>
                <w:sz w:val="20"/>
                <w:szCs w:val="20"/>
                <w:lang w:eastAsia="pl-PL"/>
              </w:rPr>
            </w:pPr>
            <w:r w:rsidRPr="009159BF">
              <w:rPr>
                <w:rFonts w:ascii="Aptos" w:eastAsia="Times New Roman" w:hAnsi="Aptos" w:cs="Calibri"/>
                <w:color w:val="000000"/>
                <w:sz w:val="20"/>
                <w:szCs w:val="20"/>
                <w:lang w:eastAsia="pl-PL"/>
              </w:rPr>
              <w:t>1</w:t>
            </w:r>
          </w:p>
        </w:tc>
        <w:tc>
          <w:tcPr>
            <w:tcW w:w="3547" w:type="dxa"/>
            <w:tcBorders>
              <w:top w:val="nil"/>
              <w:left w:val="nil"/>
              <w:bottom w:val="single" w:sz="4" w:space="0" w:color="auto"/>
              <w:right w:val="single" w:sz="4" w:space="0" w:color="auto"/>
            </w:tcBorders>
            <w:noWrap/>
            <w:vAlign w:val="center"/>
            <w:hideMark/>
          </w:tcPr>
          <w:p w14:paraId="65E19BAD" w14:textId="77777777" w:rsidR="00A4484F" w:rsidRPr="009159BF" w:rsidRDefault="00A4484F" w:rsidP="009159BF">
            <w:pPr>
              <w:spacing w:after="0" w:line="240" w:lineRule="auto"/>
              <w:jc w:val="center"/>
              <w:rPr>
                <w:rFonts w:ascii="Aptos" w:eastAsia="Times New Roman" w:hAnsi="Aptos" w:cs="Calibri"/>
                <w:color w:val="000000"/>
                <w:sz w:val="20"/>
                <w:szCs w:val="20"/>
                <w:lang w:eastAsia="pl-PL"/>
              </w:rPr>
            </w:pPr>
            <w:r w:rsidRPr="009159BF">
              <w:rPr>
                <w:rFonts w:ascii="Aptos" w:eastAsia="Times New Roman" w:hAnsi="Aptos" w:cs="Calibri"/>
                <w:color w:val="000000"/>
                <w:sz w:val="20"/>
                <w:szCs w:val="20"/>
                <w:lang w:eastAsia="pl-PL"/>
              </w:rPr>
              <w:t>Wzrost ekstremalnych temp. powietrza</w:t>
            </w:r>
          </w:p>
        </w:tc>
        <w:tc>
          <w:tcPr>
            <w:tcW w:w="2491"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1B1E36E2" w14:textId="77777777" w:rsidR="00A4484F" w:rsidRPr="009159BF" w:rsidRDefault="00A4484F" w:rsidP="009159BF">
            <w:pPr>
              <w:spacing w:after="0" w:line="240" w:lineRule="auto"/>
              <w:jc w:val="center"/>
              <w:rPr>
                <w:rFonts w:ascii="Aptos" w:eastAsia="Times New Roman" w:hAnsi="Aptos" w:cs="Calibri"/>
                <w:color w:val="000000"/>
                <w:sz w:val="20"/>
                <w:szCs w:val="20"/>
                <w:lang w:eastAsia="pl-PL"/>
              </w:rPr>
            </w:pPr>
            <w:r w:rsidRPr="009159BF">
              <w:rPr>
                <w:rFonts w:ascii="Aptos" w:eastAsia="Times New Roman" w:hAnsi="Aptos" w:cs="Calibri"/>
                <w:color w:val="000000"/>
                <w:sz w:val="20"/>
                <w:szCs w:val="20"/>
                <w:lang w:eastAsia="pl-PL"/>
              </w:rPr>
              <w:t>Umiarkowane</w:t>
            </w:r>
          </w:p>
        </w:tc>
        <w:tc>
          <w:tcPr>
            <w:tcW w:w="1554"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712C3951" w14:textId="77777777" w:rsidR="00A4484F" w:rsidRPr="009159BF" w:rsidRDefault="00A4484F" w:rsidP="009159BF">
            <w:pPr>
              <w:spacing w:after="0" w:line="240" w:lineRule="auto"/>
              <w:jc w:val="center"/>
              <w:rPr>
                <w:rFonts w:ascii="Aptos" w:eastAsia="Times New Roman" w:hAnsi="Aptos" w:cs="Calibri"/>
                <w:color w:val="000000"/>
                <w:sz w:val="20"/>
                <w:szCs w:val="20"/>
                <w:lang w:eastAsia="pl-PL"/>
              </w:rPr>
            </w:pPr>
            <w:r w:rsidRPr="009159BF">
              <w:rPr>
                <w:rFonts w:ascii="Aptos" w:eastAsia="Times New Roman" w:hAnsi="Aptos" w:cs="Calibri"/>
                <w:color w:val="000000"/>
                <w:sz w:val="20"/>
                <w:szCs w:val="20"/>
                <w:lang w:eastAsia="pl-PL"/>
              </w:rPr>
              <w:t>Nieznaczne</w:t>
            </w:r>
          </w:p>
        </w:tc>
        <w:tc>
          <w:tcPr>
            <w:tcW w:w="5503" w:type="dxa"/>
            <w:tcBorders>
              <w:top w:val="nil"/>
              <w:left w:val="nil"/>
              <w:bottom w:val="single" w:sz="4" w:space="0" w:color="auto"/>
              <w:right w:val="single" w:sz="4" w:space="0" w:color="auto"/>
            </w:tcBorders>
            <w:noWrap/>
            <w:vAlign w:val="center"/>
            <w:hideMark/>
          </w:tcPr>
          <w:p w14:paraId="489FC1A0" w14:textId="77777777" w:rsidR="00A4484F" w:rsidRPr="009159BF" w:rsidRDefault="00A4484F" w:rsidP="009159BF">
            <w:pPr>
              <w:spacing w:after="0" w:line="240" w:lineRule="auto"/>
              <w:jc w:val="center"/>
              <w:rPr>
                <w:rFonts w:ascii="Aptos" w:eastAsia="Times New Roman" w:hAnsi="Aptos" w:cs="Calibri"/>
                <w:color w:val="000000"/>
                <w:sz w:val="20"/>
                <w:szCs w:val="20"/>
                <w:lang w:eastAsia="pl-PL"/>
              </w:rPr>
            </w:pPr>
            <w:r w:rsidRPr="009159BF">
              <w:rPr>
                <w:rFonts w:ascii="Aptos" w:eastAsia="Times New Roman" w:hAnsi="Aptos" w:cs="Calibri"/>
                <w:color w:val="000000"/>
                <w:sz w:val="20"/>
                <w:szCs w:val="20"/>
                <w:lang w:eastAsia="pl-PL"/>
              </w:rPr>
              <w:t>Brak konieczności identyfikacji opcji adaptacyjnych</w:t>
            </w:r>
          </w:p>
        </w:tc>
      </w:tr>
      <w:tr w:rsidR="00A4484F" w:rsidRPr="009159BF" w14:paraId="389A4239" w14:textId="77777777" w:rsidTr="001E0886">
        <w:trPr>
          <w:trHeight w:val="300"/>
        </w:trPr>
        <w:tc>
          <w:tcPr>
            <w:tcW w:w="899" w:type="dxa"/>
            <w:tcBorders>
              <w:top w:val="nil"/>
              <w:left w:val="single" w:sz="4" w:space="0" w:color="auto"/>
              <w:bottom w:val="single" w:sz="4" w:space="0" w:color="auto"/>
              <w:right w:val="single" w:sz="4" w:space="0" w:color="auto"/>
            </w:tcBorders>
            <w:noWrap/>
            <w:vAlign w:val="center"/>
            <w:hideMark/>
          </w:tcPr>
          <w:p w14:paraId="64F283D9" w14:textId="77777777" w:rsidR="00A4484F" w:rsidRPr="009159BF" w:rsidRDefault="00A4484F" w:rsidP="009159BF">
            <w:pPr>
              <w:spacing w:after="0" w:line="240" w:lineRule="auto"/>
              <w:jc w:val="center"/>
              <w:rPr>
                <w:rFonts w:ascii="Aptos" w:eastAsia="Times New Roman" w:hAnsi="Aptos" w:cs="Calibri"/>
                <w:color w:val="000000"/>
                <w:sz w:val="20"/>
                <w:szCs w:val="20"/>
                <w:lang w:eastAsia="pl-PL"/>
              </w:rPr>
            </w:pPr>
            <w:r w:rsidRPr="009159BF">
              <w:rPr>
                <w:rFonts w:ascii="Aptos" w:eastAsia="Times New Roman" w:hAnsi="Aptos" w:cs="Calibri"/>
                <w:color w:val="000000"/>
                <w:sz w:val="20"/>
                <w:szCs w:val="20"/>
                <w:lang w:eastAsia="pl-PL"/>
              </w:rPr>
              <w:t>2</w:t>
            </w:r>
          </w:p>
        </w:tc>
        <w:tc>
          <w:tcPr>
            <w:tcW w:w="3547" w:type="dxa"/>
            <w:tcBorders>
              <w:top w:val="nil"/>
              <w:left w:val="nil"/>
              <w:bottom w:val="single" w:sz="4" w:space="0" w:color="auto"/>
              <w:right w:val="single" w:sz="4" w:space="0" w:color="auto"/>
            </w:tcBorders>
            <w:noWrap/>
            <w:vAlign w:val="center"/>
            <w:hideMark/>
          </w:tcPr>
          <w:p w14:paraId="46B9107F" w14:textId="77777777" w:rsidR="00A4484F" w:rsidRPr="009159BF" w:rsidRDefault="00A4484F" w:rsidP="009159BF">
            <w:pPr>
              <w:spacing w:after="0" w:line="240" w:lineRule="auto"/>
              <w:jc w:val="center"/>
              <w:rPr>
                <w:rFonts w:ascii="Aptos" w:eastAsia="Times New Roman" w:hAnsi="Aptos" w:cs="Calibri"/>
                <w:color w:val="000000"/>
                <w:sz w:val="20"/>
                <w:szCs w:val="20"/>
                <w:lang w:eastAsia="pl-PL"/>
              </w:rPr>
            </w:pPr>
            <w:r w:rsidRPr="009159BF">
              <w:rPr>
                <w:rFonts w:ascii="Aptos" w:eastAsia="Times New Roman" w:hAnsi="Aptos" w:cs="Calibri"/>
                <w:color w:val="000000"/>
                <w:sz w:val="20"/>
                <w:szCs w:val="20"/>
                <w:lang w:eastAsia="pl-PL"/>
              </w:rPr>
              <w:t>Ekstremalne opady deszczu</w:t>
            </w:r>
          </w:p>
        </w:tc>
        <w:tc>
          <w:tcPr>
            <w:tcW w:w="2491"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44BAAADC" w14:textId="77777777" w:rsidR="00A4484F" w:rsidRPr="009159BF" w:rsidRDefault="00A4484F" w:rsidP="009159BF">
            <w:pPr>
              <w:spacing w:after="0" w:line="240" w:lineRule="auto"/>
              <w:jc w:val="center"/>
              <w:rPr>
                <w:rFonts w:ascii="Aptos" w:eastAsia="Times New Roman" w:hAnsi="Aptos" w:cs="Calibri"/>
                <w:color w:val="000000"/>
                <w:sz w:val="20"/>
                <w:szCs w:val="20"/>
                <w:lang w:eastAsia="pl-PL"/>
              </w:rPr>
            </w:pPr>
            <w:r w:rsidRPr="009159BF">
              <w:rPr>
                <w:rFonts w:ascii="Aptos" w:eastAsia="Times New Roman" w:hAnsi="Aptos" w:cs="Calibri"/>
                <w:color w:val="000000"/>
                <w:sz w:val="20"/>
                <w:szCs w:val="20"/>
                <w:lang w:eastAsia="pl-PL"/>
              </w:rPr>
              <w:t>Umiarkowane</w:t>
            </w:r>
          </w:p>
        </w:tc>
        <w:tc>
          <w:tcPr>
            <w:tcW w:w="1554"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483981C7" w14:textId="77777777" w:rsidR="00A4484F" w:rsidRPr="009159BF" w:rsidRDefault="00A4484F" w:rsidP="009159BF">
            <w:pPr>
              <w:spacing w:after="0" w:line="240" w:lineRule="auto"/>
              <w:jc w:val="center"/>
              <w:rPr>
                <w:rFonts w:ascii="Aptos" w:eastAsia="Times New Roman" w:hAnsi="Aptos" w:cs="Calibri"/>
                <w:color w:val="000000"/>
                <w:sz w:val="20"/>
                <w:szCs w:val="20"/>
                <w:lang w:eastAsia="pl-PL"/>
              </w:rPr>
            </w:pPr>
            <w:r w:rsidRPr="009159BF">
              <w:rPr>
                <w:rFonts w:ascii="Aptos" w:eastAsia="Times New Roman" w:hAnsi="Aptos" w:cs="Calibri"/>
                <w:color w:val="000000"/>
                <w:sz w:val="20"/>
                <w:szCs w:val="20"/>
                <w:lang w:eastAsia="pl-PL"/>
              </w:rPr>
              <w:t>Znaczne</w:t>
            </w:r>
          </w:p>
        </w:tc>
        <w:tc>
          <w:tcPr>
            <w:tcW w:w="5503" w:type="dxa"/>
            <w:tcBorders>
              <w:top w:val="nil"/>
              <w:left w:val="nil"/>
              <w:bottom w:val="single" w:sz="4" w:space="0" w:color="auto"/>
              <w:right w:val="single" w:sz="4" w:space="0" w:color="auto"/>
            </w:tcBorders>
            <w:noWrap/>
            <w:vAlign w:val="center"/>
            <w:hideMark/>
          </w:tcPr>
          <w:p w14:paraId="6134908C" w14:textId="77777777" w:rsidR="00A4484F" w:rsidRPr="009159BF" w:rsidRDefault="00A4484F" w:rsidP="009159BF">
            <w:pPr>
              <w:spacing w:after="0" w:line="240" w:lineRule="auto"/>
              <w:jc w:val="center"/>
              <w:rPr>
                <w:rFonts w:ascii="Aptos" w:eastAsia="Times New Roman" w:hAnsi="Aptos" w:cs="Calibri"/>
                <w:color w:val="000000"/>
                <w:sz w:val="20"/>
                <w:szCs w:val="20"/>
                <w:lang w:eastAsia="pl-PL"/>
              </w:rPr>
            </w:pPr>
            <w:r w:rsidRPr="009159BF">
              <w:rPr>
                <w:rFonts w:ascii="Aptos" w:eastAsia="Times New Roman" w:hAnsi="Aptos" w:cs="Calibri"/>
                <w:color w:val="000000"/>
                <w:sz w:val="20"/>
                <w:szCs w:val="20"/>
                <w:lang w:eastAsia="pl-PL"/>
              </w:rPr>
              <w:t>Wymagana identyfikacja opcji adaptacyjnych</w:t>
            </w:r>
          </w:p>
        </w:tc>
      </w:tr>
      <w:tr w:rsidR="00A4484F" w:rsidRPr="009159BF" w14:paraId="13A0CA96" w14:textId="77777777" w:rsidTr="001E0886">
        <w:trPr>
          <w:trHeight w:val="300"/>
        </w:trPr>
        <w:tc>
          <w:tcPr>
            <w:tcW w:w="899" w:type="dxa"/>
            <w:tcBorders>
              <w:top w:val="nil"/>
              <w:left w:val="single" w:sz="4" w:space="0" w:color="auto"/>
              <w:bottom w:val="single" w:sz="4" w:space="0" w:color="auto"/>
              <w:right w:val="single" w:sz="4" w:space="0" w:color="auto"/>
            </w:tcBorders>
            <w:noWrap/>
            <w:vAlign w:val="center"/>
            <w:hideMark/>
          </w:tcPr>
          <w:p w14:paraId="10EB45BF" w14:textId="77777777" w:rsidR="00A4484F" w:rsidRPr="009159BF" w:rsidRDefault="00A4484F" w:rsidP="009159BF">
            <w:pPr>
              <w:spacing w:after="0" w:line="240" w:lineRule="auto"/>
              <w:jc w:val="center"/>
              <w:rPr>
                <w:rFonts w:ascii="Aptos" w:eastAsia="Times New Roman" w:hAnsi="Aptos" w:cs="Calibri"/>
                <w:color w:val="000000"/>
                <w:sz w:val="20"/>
                <w:szCs w:val="20"/>
                <w:lang w:eastAsia="pl-PL"/>
              </w:rPr>
            </w:pPr>
            <w:r w:rsidRPr="009159BF">
              <w:rPr>
                <w:rFonts w:ascii="Aptos" w:eastAsia="Times New Roman" w:hAnsi="Aptos" w:cs="Calibri"/>
                <w:color w:val="000000"/>
                <w:sz w:val="20"/>
                <w:szCs w:val="20"/>
                <w:lang w:eastAsia="pl-PL"/>
              </w:rPr>
              <w:t>3</w:t>
            </w:r>
          </w:p>
        </w:tc>
        <w:tc>
          <w:tcPr>
            <w:tcW w:w="3547" w:type="dxa"/>
            <w:tcBorders>
              <w:top w:val="nil"/>
              <w:left w:val="nil"/>
              <w:bottom w:val="single" w:sz="4" w:space="0" w:color="auto"/>
              <w:right w:val="single" w:sz="4" w:space="0" w:color="auto"/>
            </w:tcBorders>
            <w:noWrap/>
            <w:vAlign w:val="center"/>
            <w:hideMark/>
          </w:tcPr>
          <w:p w14:paraId="2CDF7D57" w14:textId="77777777" w:rsidR="00A4484F" w:rsidRPr="009159BF" w:rsidRDefault="00A4484F" w:rsidP="009159BF">
            <w:pPr>
              <w:spacing w:after="0" w:line="240" w:lineRule="auto"/>
              <w:jc w:val="center"/>
              <w:rPr>
                <w:rFonts w:ascii="Aptos" w:eastAsia="Times New Roman" w:hAnsi="Aptos" w:cs="Calibri"/>
                <w:color w:val="000000"/>
                <w:sz w:val="20"/>
                <w:szCs w:val="20"/>
                <w:lang w:eastAsia="pl-PL"/>
              </w:rPr>
            </w:pPr>
            <w:r w:rsidRPr="009159BF">
              <w:rPr>
                <w:rFonts w:ascii="Aptos" w:eastAsia="Times New Roman" w:hAnsi="Aptos" w:cs="Calibri"/>
                <w:color w:val="000000"/>
                <w:sz w:val="20"/>
                <w:szCs w:val="20"/>
                <w:lang w:eastAsia="pl-PL"/>
              </w:rPr>
              <w:t>Powodzie (przybrzeżne i rzeczne)</w:t>
            </w:r>
          </w:p>
        </w:tc>
        <w:tc>
          <w:tcPr>
            <w:tcW w:w="2491"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14D83AFD" w14:textId="77777777" w:rsidR="00A4484F" w:rsidRPr="009159BF" w:rsidRDefault="00A4484F" w:rsidP="009159BF">
            <w:pPr>
              <w:spacing w:after="0" w:line="240" w:lineRule="auto"/>
              <w:jc w:val="center"/>
              <w:rPr>
                <w:rFonts w:ascii="Aptos" w:eastAsia="Times New Roman" w:hAnsi="Aptos" w:cs="Calibri"/>
                <w:color w:val="000000"/>
                <w:sz w:val="20"/>
                <w:szCs w:val="20"/>
                <w:lang w:eastAsia="pl-PL"/>
              </w:rPr>
            </w:pPr>
            <w:r w:rsidRPr="009159BF">
              <w:rPr>
                <w:rFonts w:ascii="Aptos" w:eastAsia="Times New Roman" w:hAnsi="Aptos" w:cs="Calibri"/>
                <w:color w:val="000000"/>
                <w:sz w:val="20"/>
                <w:szCs w:val="20"/>
                <w:lang w:eastAsia="pl-PL"/>
              </w:rPr>
              <w:t>Rzadkie</w:t>
            </w:r>
          </w:p>
        </w:tc>
        <w:tc>
          <w:tcPr>
            <w:tcW w:w="1554"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465BC138" w14:textId="77777777" w:rsidR="00A4484F" w:rsidRPr="009159BF" w:rsidRDefault="00A4484F" w:rsidP="009159BF">
            <w:pPr>
              <w:spacing w:after="0" w:line="240" w:lineRule="auto"/>
              <w:jc w:val="center"/>
              <w:rPr>
                <w:rFonts w:ascii="Aptos" w:eastAsia="Times New Roman" w:hAnsi="Aptos" w:cs="Calibri"/>
                <w:color w:val="000000"/>
                <w:sz w:val="20"/>
                <w:szCs w:val="20"/>
                <w:lang w:eastAsia="pl-PL"/>
              </w:rPr>
            </w:pPr>
            <w:r w:rsidRPr="009159BF">
              <w:rPr>
                <w:rFonts w:ascii="Aptos" w:eastAsia="Times New Roman" w:hAnsi="Aptos" w:cs="Calibri"/>
                <w:color w:val="000000"/>
                <w:sz w:val="20"/>
                <w:szCs w:val="20"/>
                <w:lang w:eastAsia="pl-PL"/>
              </w:rPr>
              <w:t>Katastrofalne</w:t>
            </w:r>
          </w:p>
        </w:tc>
        <w:tc>
          <w:tcPr>
            <w:tcW w:w="5503" w:type="dxa"/>
            <w:tcBorders>
              <w:top w:val="nil"/>
              <w:left w:val="nil"/>
              <w:bottom w:val="single" w:sz="4" w:space="0" w:color="auto"/>
              <w:right w:val="single" w:sz="4" w:space="0" w:color="auto"/>
            </w:tcBorders>
            <w:noWrap/>
            <w:vAlign w:val="center"/>
            <w:hideMark/>
          </w:tcPr>
          <w:p w14:paraId="49105BDB" w14:textId="77777777" w:rsidR="00A4484F" w:rsidRPr="009159BF" w:rsidRDefault="00A4484F" w:rsidP="009159BF">
            <w:pPr>
              <w:spacing w:after="0" w:line="240" w:lineRule="auto"/>
              <w:jc w:val="center"/>
              <w:rPr>
                <w:rFonts w:ascii="Aptos" w:eastAsia="Times New Roman" w:hAnsi="Aptos" w:cs="Calibri"/>
                <w:color w:val="000000"/>
                <w:sz w:val="20"/>
                <w:szCs w:val="20"/>
                <w:lang w:eastAsia="pl-PL"/>
              </w:rPr>
            </w:pPr>
            <w:r w:rsidRPr="009159BF">
              <w:rPr>
                <w:rFonts w:ascii="Aptos" w:eastAsia="Times New Roman" w:hAnsi="Aptos" w:cs="Calibri"/>
                <w:color w:val="000000"/>
                <w:sz w:val="20"/>
                <w:szCs w:val="20"/>
                <w:lang w:eastAsia="pl-PL"/>
              </w:rPr>
              <w:t>Wymagana identyfikacja opcji adaptacyjnych</w:t>
            </w:r>
          </w:p>
        </w:tc>
      </w:tr>
      <w:tr w:rsidR="00A4484F" w:rsidRPr="009159BF" w14:paraId="267B1D84" w14:textId="77777777" w:rsidTr="001E0886">
        <w:trPr>
          <w:trHeight w:val="300"/>
        </w:trPr>
        <w:tc>
          <w:tcPr>
            <w:tcW w:w="899" w:type="dxa"/>
            <w:tcBorders>
              <w:top w:val="nil"/>
              <w:left w:val="single" w:sz="4" w:space="0" w:color="auto"/>
              <w:bottom w:val="single" w:sz="4" w:space="0" w:color="auto"/>
              <w:right w:val="single" w:sz="4" w:space="0" w:color="auto"/>
            </w:tcBorders>
            <w:noWrap/>
            <w:vAlign w:val="center"/>
            <w:hideMark/>
          </w:tcPr>
          <w:p w14:paraId="1A8890CB" w14:textId="77777777" w:rsidR="00A4484F" w:rsidRPr="009159BF" w:rsidRDefault="00A4484F" w:rsidP="009159BF">
            <w:pPr>
              <w:spacing w:after="0" w:line="240" w:lineRule="auto"/>
              <w:jc w:val="center"/>
              <w:rPr>
                <w:rFonts w:ascii="Aptos" w:eastAsia="Times New Roman" w:hAnsi="Aptos" w:cs="Calibri"/>
                <w:color w:val="000000"/>
                <w:sz w:val="20"/>
                <w:szCs w:val="20"/>
                <w:lang w:eastAsia="pl-PL"/>
              </w:rPr>
            </w:pPr>
            <w:r w:rsidRPr="009159BF">
              <w:rPr>
                <w:rFonts w:ascii="Aptos" w:eastAsia="Times New Roman" w:hAnsi="Aptos" w:cs="Calibri"/>
                <w:color w:val="000000"/>
                <w:sz w:val="20"/>
                <w:szCs w:val="20"/>
                <w:lang w:eastAsia="pl-PL"/>
              </w:rPr>
              <w:t>4</w:t>
            </w:r>
          </w:p>
        </w:tc>
        <w:tc>
          <w:tcPr>
            <w:tcW w:w="3547" w:type="dxa"/>
            <w:tcBorders>
              <w:top w:val="nil"/>
              <w:left w:val="nil"/>
              <w:bottom w:val="single" w:sz="4" w:space="0" w:color="auto"/>
              <w:right w:val="single" w:sz="4" w:space="0" w:color="auto"/>
            </w:tcBorders>
            <w:noWrap/>
            <w:vAlign w:val="center"/>
            <w:hideMark/>
          </w:tcPr>
          <w:p w14:paraId="04278D59" w14:textId="77777777" w:rsidR="00A4484F" w:rsidRPr="009159BF" w:rsidRDefault="00A4484F" w:rsidP="009159BF">
            <w:pPr>
              <w:spacing w:after="0" w:line="240" w:lineRule="auto"/>
              <w:jc w:val="center"/>
              <w:rPr>
                <w:rFonts w:ascii="Aptos" w:eastAsia="Times New Roman" w:hAnsi="Aptos" w:cs="Calibri"/>
                <w:color w:val="000000"/>
                <w:sz w:val="20"/>
                <w:szCs w:val="20"/>
                <w:lang w:eastAsia="pl-PL"/>
              </w:rPr>
            </w:pPr>
            <w:r w:rsidRPr="009159BF">
              <w:rPr>
                <w:rFonts w:ascii="Aptos" w:eastAsia="Times New Roman" w:hAnsi="Aptos" w:cs="Calibri"/>
                <w:color w:val="000000"/>
                <w:sz w:val="20"/>
                <w:szCs w:val="20"/>
                <w:lang w:eastAsia="pl-PL"/>
              </w:rPr>
              <w:t>Erozja gleby</w:t>
            </w:r>
          </w:p>
        </w:tc>
        <w:tc>
          <w:tcPr>
            <w:tcW w:w="2491"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7C663B63" w14:textId="77777777" w:rsidR="00A4484F" w:rsidRPr="009159BF" w:rsidRDefault="00A4484F" w:rsidP="009159BF">
            <w:pPr>
              <w:spacing w:after="0" w:line="240" w:lineRule="auto"/>
              <w:jc w:val="center"/>
              <w:rPr>
                <w:rFonts w:ascii="Aptos" w:eastAsia="Times New Roman" w:hAnsi="Aptos" w:cs="Calibri"/>
                <w:color w:val="000000"/>
                <w:sz w:val="20"/>
                <w:szCs w:val="20"/>
                <w:lang w:eastAsia="pl-PL"/>
              </w:rPr>
            </w:pPr>
            <w:r w:rsidRPr="009159BF">
              <w:rPr>
                <w:rFonts w:ascii="Aptos" w:eastAsia="Times New Roman" w:hAnsi="Aptos" w:cs="Calibri"/>
                <w:color w:val="000000"/>
                <w:sz w:val="20"/>
                <w:szCs w:val="20"/>
                <w:lang w:eastAsia="pl-PL"/>
              </w:rPr>
              <w:t>Umiarkowane</w:t>
            </w:r>
          </w:p>
        </w:tc>
        <w:tc>
          <w:tcPr>
            <w:tcW w:w="1554"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79013DAC" w14:textId="77777777" w:rsidR="00A4484F" w:rsidRPr="009159BF" w:rsidRDefault="00A4484F" w:rsidP="009159BF">
            <w:pPr>
              <w:spacing w:after="0" w:line="240" w:lineRule="auto"/>
              <w:jc w:val="center"/>
              <w:rPr>
                <w:rFonts w:ascii="Aptos" w:eastAsia="Times New Roman" w:hAnsi="Aptos" w:cs="Calibri"/>
                <w:color w:val="000000"/>
                <w:sz w:val="20"/>
                <w:szCs w:val="20"/>
                <w:lang w:eastAsia="pl-PL"/>
              </w:rPr>
            </w:pPr>
            <w:r w:rsidRPr="009159BF">
              <w:rPr>
                <w:rFonts w:ascii="Aptos" w:eastAsia="Times New Roman" w:hAnsi="Aptos" w:cs="Calibri"/>
                <w:color w:val="000000"/>
                <w:sz w:val="20"/>
                <w:szCs w:val="20"/>
                <w:lang w:eastAsia="pl-PL"/>
              </w:rPr>
              <w:t>Umiarkowane</w:t>
            </w:r>
          </w:p>
        </w:tc>
        <w:tc>
          <w:tcPr>
            <w:tcW w:w="5503" w:type="dxa"/>
            <w:tcBorders>
              <w:top w:val="nil"/>
              <w:left w:val="nil"/>
              <w:bottom w:val="single" w:sz="4" w:space="0" w:color="auto"/>
              <w:right w:val="single" w:sz="4" w:space="0" w:color="auto"/>
            </w:tcBorders>
            <w:noWrap/>
            <w:vAlign w:val="center"/>
            <w:hideMark/>
          </w:tcPr>
          <w:p w14:paraId="3FA7E14D" w14:textId="77777777" w:rsidR="00A4484F" w:rsidRPr="009159BF" w:rsidRDefault="00A4484F" w:rsidP="009159BF">
            <w:pPr>
              <w:spacing w:after="0" w:line="240" w:lineRule="auto"/>
              <w:jc w:val="center"/>
              <w:rPr>
                <w:rFonts w:ascii="Aptos" w:eastAsia="Times New Roman" w:hAnsi="Aptos" w:cs="Calibri"/>
                <w:color w:val="000000"/>
                <w:sz w:val="20"/>
                <w:szCs w:val="20"/>
                <w:lang w:eastAsia="pl-PL"/>
              </w:rPr>
            </w:pPr>
            <w:r w:rsidRPr="009159BF">
              <w:rPr>
                <w:rFonts w:ascii="Aptos" w:eastAsia="Times New Roman" w:hAnsi="Aptos" w:cs="Calibri"/>
                <w:color w:val="000000"/>
                <w:sz w:val="20"/>
                <w:szCs w:val="20"/>
                <w:lang w:eastAsia="pl-PL"/>
              </w:rPr>
              <w:t>Wymagana identyfikacja opcji adaptacyjnych</w:t>
            </w:r>
          </w:p>
        </w:tc>
      </w:tr>
      <w:tr w:rsidR="001E0886" w:rsidRPr="00CC0DF6" w14:paraId="34D3421E" w14:textId="77777777" w:rsidTr="001E0886">
        <w:trPr>
          <w:trHeight w:val="300"/>
        </w:trPr>
        <w:tc>
          <w:tcPr>
            <w:tcW w:w="899" w:type="dxa"/>
            <w:tcBorders>
              <w:top w:val="nil"/>
              <w:left w:val="single" w:sz="4" w:space="0" w:color="auto"/>
              <w:bottom w:val="single" w:sz="4" w:space="0" w:color="auto"/>
              <w:right w:val="single" w:sz="4" w:space="0" w:color="auto"/>
            </w:tcBorders>
            <w:noWrap/>
            <w:vAlign w:val="center"/>
            <w:hideMark/>
          </w:tcPr>
          <w:p w14:paraId="03464956" w14:textId="77777777" w:rsidR="001E0886" w:rsidRPr="00B53E58" w:rsidRDefault="001E0886">
            <w:pPr>
              <w:spacing w:after="0" w:line="240" w:lineRule="auto"/>
              <w:jc w:val="center"/>
              <w:rPr>
                <w:rFonts w:eastAsia="Times New Roman" w:cs="Calibri"/>
                <w:color w:val="000000"/>
                <w:sz w:val="22"/>
                <w:szCs w:val="22"/>
                <w:lang w:eastAsia="pl-PL"/>
              </w:rPr>
            </w:pPr>
            <w:r w:rsidRPr="00B53E58">
              <w:rPr>
                <w:rFonts w:eastAsia="Times New Roman" w:cs="Calibri"/>
                <w:color w:val="000000"/>
                <w:sz w:val="22"/>
                <w:szCs w:val="22"/>
                <w:lang w:eastAsia="pl-PL"/>
              </w:rPr>
              <w:t>5</w:t>
            </w:r>
          </w:p>
        </w:tc>
        <w:tc>
          <w:tcPr>
            <w:tcW w:w="3547" w:type="dxa"/>
            <w:tcBorders>
              <w:top w:val="nil"/>
              <w:left w:val="nil"/>
              <w:bottom w:val="single" w:sz="4" w:space="0" w:color="auto"/>
              <w:right w:val="single" w:sz="4" w:space="0" w:color="auto"/>
            </w:tcBorders>
            <w:noWrap/>
            <w:vAlign w:val="center"/>
            <w:hideMark/>
          </w:tcPr>
          <w:p w14:paraId="3A78266F" w14:textId="29DE2948" w:rsidR="001E0886" w:rsidRPr="00B53E58" w:rsidRDefault="001E0886">
            <w:pPr>
              <w:spacing w:after="0" w:line="240" w:lineRule="auto"/>
              <w:jc w:val="center"/>
              <w:rPr>
                <w:rFonts w:eastAsia="Times New Roman" w:cs="Calibri"/>
                <w:color w:val="000000"/>
                <w:sz w:val="22"/>
                <w:szCs w:val="22"/>
                <w:lang w:eastAsia="pl-PL"/>
              </w:rPr>
            </w:pPr>
            <w:r>
              <w:rPr>
                <w:rFonts w:eastAsia="Times New Roman" w:cs="Calibri"/>
                <w:color w:val="000000"/>
                <w:sz w:val="22"/>
                <w:szCs w:val="22"/>
                <w:lang w:eastAsia="pl-PL"/>
              </w:rPr>
              <w:t>Dostępność wody</w:t>
            </w:r>
          </w:p>
        </w:tc>
        <w:tc>
          <w:tcPr>
            <w:tcW w:w="2491"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2E674107" w14:textId="286F7DAC" w:rsidR="001E0886" w:rsidRPr="00B53E58" w:rsidRDefault="001E0886">
            <w:pPr>
              <w:spacing w:after="0" w:line="240" w:lineRule="auto"/>
              <w:jc w:val="center"/>
              <w:rPr>
                <w:rFonts w:eastAsia="Times New Roman" w:cs="Calibri"/>
                <w:color w:val="000000"/>
                <w:sz w:val="22"/>
                <w:szCs w:val="22"/>
                <w:lang w:eastAsia="pl-PL"/>
              </w:rPr>
            </w:pPr>
            <w:r w:rsidRPr="009159BF">
              <w:rPr>
                <w:rFonts w:ascii="Aptos" w:eastAsia="Times New Roman" w:hAnsi="Aptos" w:cs="Calibri"/>
                <w:color w:val="000000"/>
                <w:sz w:val="20"/>
                <w:szCs w:val="20"/>
                <w:lang w:eastAsia="pl-PL"/>
              </w:rPr>
              <w:t>Małe prawdopodobieństwo</w:t>
            </w:r>
          </w:p>
        </w:tc>
        <w:tc>
          <w:tcPr>
            <w:tcW w:w="1554" w:type="dxa"/>
            <w:tcBorders>
              <w:top w:val="single" w:sz="4" w:space="0" w:color="auto"/>
              <w:left w:val="single" w:sz="4" w:space="0" w:color="auto"/>
              <w:bottom w:val="single" w:sz="4" w:space="0" w:color="auto"/>
              <w:right w:val="single" w:sz="4" w:space="0" w:color="auto"/>
            </w:tcBorders>
            <w:shd w:val="clear" w:color="000000" w:fill="FFE697"/>
            <w:noWrap/>
            <w:vAlign w:val="center"/>
            <w:hideMark/>
          </w:tcPr>
          <w:p w14:paraId="4A3665B6" w14:textId="5EC856A3" w:rsidR="001E0886" w:rsidRPr="00B53E58" w:rsidRDefault="00496135">
            <w:pPr>
              <w:spacing w:after="0" w:line="240" w:lineRule="auto"/>
              <w:jc w:val="center"/>
              <w:rPr>
                <w:rFonts w:eastAsia="Times New Roman" w:cs="Calibri"/>
                <w:color w:val="000000"/>
                <w:sz w:val="22"/>
                <w:szCs w:val="22"/>
                <w:lang w:eastAsia="pl-PL"/>
              </w:rPr>
            </w:pPr>
            <w:r w:rsidRPr="009159BF">
              <w:rPr>
                <w:rFonts w:ascii="Aptos" w:eastAsia="Times New Roman" w:hAnsi="Aptos" w:cs="Calibri"/>
                <w:color w:val="000000"/>
                <w:sz w:val="20"/>
                <w:szCs w:val="20"/>
                <w:lang w:eastAsia="pl-PL"/>
              </w:rPr>
              <w:t>Umiarkowane</w:t>
            </w:r>
          </w:p>
        </w:tc>
        <w:tc>
          <w:tcPr>
            <w:tcW w:w="5503" w:type="dxa"/>
            <w:tcBorders>
              <w:top w:val="nil"/>
              <w:left w:val="nil"/>
              <w:bottom w:val="single" w:sz="4" w:space="0" w:color="auto"/>
              <w:right w:val="single" w:sz="4" w:space="0" w:color="auto"/>
            </w:tcBorders>
            <w:noWrap/>
            <w:vAlign w:val="center"/>
            <w:hideMark/>
          </w:tcPr>
          <w:p w14:paraId="23E8CB7D" w14:textId="135B3D0A" w:rsidR="001E0886" w:rsidRPr="00B53E58" w:rsidRDefault="00496135">
            <w:pPr>
              <w:spacing w:after="0" w:line="240" w:lineRule="auto"/>
              <w:jc w:val="center"/>
              <w:rPr>
                <w:rFonts w:eastAsia="Times New Roman" w:cs="Calibri"/>
                <w:color w:val="000000"/>
                <w:sz w:val="22"/>
                <w:szCs w:val="22"/>
                <w:lang w:eastAsia="pl-PL"/>
              </w:rPr>
            </w:pPr>
            <w:r w:rsidRPr="009159BF">
              <w:rPr>
                <w:rFonts w:ascii="Aptos" w:eastAsia="Times New Roman" w:hAnsi="Aptos" w:cs="Calibri"/>
                <w:color w:val="000000"/>
                <w:sz w:val="20"/>
                <w:szCs w:val="20"/>
                <w:lang w:eastAsia="pl-PL"/>
              </w:rPr>
              <w:t>Brak konieczności identyfikacji opcji adaptacyjnych</w:t>
            </w:r>
          </w:p>
        </w:tc>
      </w:tr>
      <w:tr w:rsidR="00A4484F" w:rsidRPr="009159BF" w14:paraId="1D014CD8" w14:textId="77777777" w:rsidTr="001E0886">
        <w:trPr>
          <w:trHeight w:val="300"/>
        </w:trPr>
        <w:tc>
          <w:tcPr>
            <w:tcW w:w="899" w:type="dxa"/>
            <w:tcBorders>
              <w:top w:val="nil"/>
              <w:left w:val="single" w:sz="4" w:space="0" w:color="auto"/>
              <w:bottom w:val="single" w:sz="4" w:space="0" w:color="auto"/>
              <w:right w:val="single" w:sz="4" w:space="0" w:color="auto"/>
            </w:tcBorders>
            <w:noWrap/>
            <w:vAlign w:val="center"/>
            <w:hideMark/>
          </w:tcPr>
          <w:p w14:paraId="5C2822EC" w14:textId="11528E35" w:rsidR="00A4484F" w:rsidRPr="009159BF" w:rsidRDefault="001E0886" w:rsidP="009159BF">
            <w:pPr>
              <w:spacing w:after="0" w:line="240" w:lineRule="auto"/>
              <w:jc w:val="center"/>
              <w:rPr>
                <w:rFonts w:ascii="Aptos" w:eastAsia="Times New Roman" w:hAnsi="Aptos" w:cs="Calibri"/>
                <w:color w:val="000000"/>
                <w:sz w:val="20"/>
                <w:szCs w:val="20"/>
                <w:lang w:eastAsia="pl-PL"/>
              </w:rPr>
            </w:pPr>
            <w:r>
              <w:rPr>
                <w:rFonts w:ascii="Aptos" w:eastAsia="Times New Roman" w:hAnsi="Aptos" w:cs="Calibri"/>
                <w:color w:val="000000"/>
                <w:sz w:val="20"/>
                <w:szCs w:val="20"/>
                <w:lang w:eastAsia="pl-PL"/>
              </w:rPr>
              <w:t>6</w:t>
            </w:r>
          </w:p>
        </w:tc>
        <w:tc>
          <w:tcPr>
            <w:tcW w:w="3547" w:type="dxa"/>
            <w:tcBorders>
              <w:top w:val="nil"/>
              <w:left w:val="nil"/>
              <w:bottom w:val="single" w:sz="4" w:space="0" w:color="auto"/>
              <w:right w:val="single" w:sz="4" w:space="0" w:color="auto"/>
            </w:tcBorders>
            <w:noWrap/>
            <w:vAlign w:val="center"/>
            <w:hideMark/>
          </w:tcPr>
          <w:p w14:paraId="0AD0AD00" w14:textId="77777777" w:rsidR="00A4484F" w:rsidRPr="009159BF" w:rsidRDefault="00A4484F" w:rsidP="009159BF">
            <w:pPr>
              <w:spacing w:after="0" w:line="240" w:lineRule="auto"/>
              <w:jc w:val="center"/>
              <w:rPr>
                <w:rFonts w:ascii="Aptos" w:eastAsia="Times New Roman" w:hAnsi="Aptos" w:cs="Calibri"/>
                <w:color w:val="000000"/>
                <w:sz w:val="20"/>
                <w:szCs w:val="20"/>
                <w:lang w:eastAsia="pl-PL"/>
              </w:rPr>
            </w:pPr>
            <w:r w:rsidRPr="009159BF">
              <w:rPr>
                <w:rFonts w:ascii="Aptos" w:eastAsia="Times New Roman" w:hAnsi="Aptos" w:cs="Calibri"/>
                <w:color w:val="000000"/>
                <w:sz w:val="20"/>
                <w:szCs w:val="20"/>
                <w:lang w:eastAsia="pl-PL"/>
              </w:rPr>
              <w:t>Pożary naturalne</w:t>
            </w:r>
          </w:p>
        </w:tc>
        <w:tc>
          <w:tcPr>
            <w:tcW w:w="2491"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028996BF" w14:textId="77777777" w:rsidR="00A4484F" w:rsidRPr="009159BF" w:rsidRDefault="00A4484F" w:rsidP="009159BF">
            <w:pPr>
              <w:spacing w:after="0" w:line="240" w:lineRule="auto"/>
              <w:jc w:val="center"/>
              <w:rPr>
                <w:rFonts w:ascii="Aptos" w:eastAsia="Times New Roman" w:hAnsi="Aptos" w:cs="Calibri"/>
                <w:color w:val="000000"/>
                <w:sz w:val="20"/>
                <w:szCs w:val="20"/>
                <w:lang w:eastAsia="pl-PL"/>
              </w:rPr>
            </w:pPr>
            <w:r w:rsidRPr="009159BF">
              <w:rPr>
                <w:rFonts w:ascii="Aptos" w:eastAsia="Times New Roman" w:hAnsi="Aptos" w:cs="Calibri"/>
                <w:color w:val="000000"/>
                <w:sz w:val="20"/>
                <w:szCs w:val="20"/>
                <w:lang w:eastAsia="pl-PL"/>
              </w:rPr>
              <w:t>Małe prawdopodobieństwo</w:t>
            </w:r>
          </w:p>
        </w:tc>
        <w:tc>
          <w:tcPr>
            <w:tcW w:w="1554"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7368C446" w14:textId="77777777" w:rsidR="00A4484F" w:rsidRPr="009159BF" w:rsidRDefault="00A4484F" w:rsidP="009159BF">
            <w:pPr>
              <w:spacing w:after="0" w:line="240" w:lineRule="auto"/>
              <w:jc w:val="center"/>
              <w:rPr>
                <w:rFonts w:ascii="Aptos" w:eastAsia="Times New Roman" w:hAnsi="Aptos" w:cs="Calibri"/>
                <w:color w:val="000000"/>
                <w:sz w:val="20"/>
                <w:szCs w:val="20"/>
                <w:lang w:eastAsia="pl-PL"/>
              </w:rPr>
            </w:pPr>
            <w:r w:rsidRPr="009159BF">
              <w:rPr>
                <w:rFonts w:ascii="Aptos" w:eastAsia="Times New Roman" w:hAnsi="Aptos" w:cs="Calibri"/>
                <w:color w:val="000000"/>
                <w:sz w:val="20"/>
                <w:szCs w:val="20"/>
                <w:lang w:eastAsia="pl-PL"/>
              </w:rPr>
              <w:t>Znaczne</w:t>
            </w:r>
          </w:p>
        </w:tc>
        <w:tc>
          <w:tcPr>
            <w:tcW w:w="5503" w:type="dxa"/>
            <w:tcBorders>
              <w:top w:val="nil"/>
              <w:left w:val="nil"/>
              <w:bottom w:val="single" w:sz="4" w:space="0" w:color="auto"/>
              <w:right w:val="single" w:sz="4" w:space="0" w:color="auto"/>
            </w:tcBorders>
            <w:noWrap/>
            <w:vAlign w:val="center"/>
            <w:hideMark/>
          </w:tcPr>
          <w:p w14:paraId="153E95B0" w14:textId="77777777" w:rsidR="00A4484F" w:rsidRPr="009159BF" w:rsidRDefault="00A4484F" w:rsidP="009159BF">
            <w:pPr>
              <w:spacing w:after="0" w:line="240" w:lineRule="auto"/>
              <w:jc w:val="center"/>
              <w:rPr>
                <w:rFonts w:ascii="Aptos" w:eastAsia="Times New Roman" w:hAnsi="Aptos" w:cs="Calibri"/>
                <w:color w:val="000000"/>
                <w:sz w:val="20"/>
                <w:szCs w:val="20"/>
                <w:lang w:eastAsia="pl-PL"/>
              </w:rPr>
            </w:pPr>
            <w:r w:rsidRPr="009159BF">
              <w:rPr>
                <w:rFonts w:ascii="Aptos" w:eastAsia="Times New Roman" w:hAnsi="Aptos" w:cs="Calibri"/>
                <w:color w:val="000000"/>
                <w:sz w:val="20"/>
                <w:szCs w:val="20"/>
                <w:lang w:eastAsia="pl-PL"/>
              </w:rPr>
              <w:t>Wymagana identyfikacja opcji adaptacyjnych</w:t>
            </w:r>
          </w:p>
        </w:tc>
      </w:tr>
    </w:tbl>
    <w:p w14:paraId="55EDAE05" w14:textId="77777777" w:rsidR="00A4484F" w:rsidRDefault="00A4484F" w:rsidP="00A4484F">
      <w:pPr>
        <w:rPr>
          <w:rFonts w:ascii="Calibri" w:eastAsia="Calibri" w:hAnsi="Calibri" w:cs="Calibri"/>
        </w:rPr>
      </w:pPr>
    </w:p>
    <w:p w14:paraId="1A39CE76" w14:textId="77777777" w:rsidR="00A4484F" w:rsidRDefault="00A4484F" w:rsidP="00A4484F">
      <w:pPr>
        <w:keepNext/>
        <w:rPr>
          <w:rFonts w:ascii="Calibri" w:eastAsia="Calibri" w:hAnsi="Calibri" w:cs="Calibri"/>
          <w:b/>
          <w:bCs/>
        </w:rPr>
      </w:pPr>
      <w:r w:rsidRPr="00AA53D7">
        <w:rPr>
          <w:rFonts w:ascii="Calibri" w:eastAsia="Calibri" w:hAnsi="Calibri" w:cs="Calibri"/>
          <w:b/>
          <w:bCs/>
        </w:rPr>
        <w:t>ZAPORY BOCZNE / OBWAŁOWANIA ZIEMNE</w:t>
      </w:r>
    </w:p>
    <w:tbl>
      <w:tblPr>
        <w:tblStyle w:val="TableNormal1"/>
        <w:tblW w:w="14129" w:type="dxa"/>
        <w:tblCellMar>
          <w:left w:w="70" w:type="dxa"/>
          <w:right w:w="70" w:type="dxa"/>
        </w:tblCellMar>
        <w:tblLook w:val="04A0" w:firstRow="1" w:lastRow="0" w:firstColumn="1" w:lastColumn="0" w:noHBand="0" w:noVBand="1"/>
      </w:tblPr>
      <w:tblGrid>
        <w:gridCol w:w="2100"/>
        <w:gridCol w:w="1864"/>
        <w:gridCol w:w="1376"/>
        <w:gridCol w:w="1559"/>
        <w:gridCol w:w="1418"/>
        <w:gridCol w:w="1276"/>
        <w:gridCol w:w="1275"/>
        <w:gridCol w:w="1701"/>
        <w:gridCol w:w="1560"/>
      </w:tblGrid>
      <w:tr w:rsidR="00A4484F" w:rsidRPr="009159BF" w14:paraId="7C420D61" w14:textId="77777777" w:rsidTr="009159BF">
        <w:trPr>
          <w:trHeight w:val="900"/>
        </w:trPr>
        <w:tc>
          <w:tcPr>
            <w:tcW w:w="2100" w:type="dxa"/>
            <w:tcBorders>
              <w:top w:val="single" w:sz="4" w:space="0" w:color="auto"/>
              <w:left w:val="single" w:sz="4" w:space="0" w:color="auto"/>
              <w:bottom w:val="single" w:sz="4" w:space="0" w:color="auto"/>
              <w:right w:val="single" w:sz="4" w:space="0" w:color="auto"/>
            </w:tcBorders>
            <w:shd w:val="clear" w:color="auto" w:fill="A5C9EB" w:themeFill="text2" w:themeFillTint="40"/>
            <w:noWrap/>
            <w:vAlign w:val="center"/>
            <w:hideMark/>
          </w:tcPr>
          <w:p w14:paraId="36B233C6" w14:textId="77777777" w:rsidR="00A4484F" w:rsidRPr="009159BF" w:rsidRDefault="00A4484F">
            <w:pPr>
              <w:spacing w:after="0" w:line="240" w:lineRule="auto"/>
              <w:jc w:val="center"/>
              <w:rPr>
                <w:rFonts w:eastAsia="Times New Roman" w:cs="Arial"/>
                <w:b/>
                <w:bCs/>
                <w:color w:val="000000"/>
                <w:sz w:val="16"/>
                <w:szCs w:val="16"/>
                <w:lang w:eastAsia="pl-PL"/>
              </w:rPr>
            </w:pPr>
            <w:r w:rsidRPr="009159BF">
              <w:rPr>
                <w:rFonts w:eastAsia="Times New Roman" w:cs="Arial"/>
                <w:b/>
                <w:bCs/>
                <w:color w:val="000000"/>
                <w:sz w:val="16"/>
                <w:szCs w:val="16"/>
                <w:lang w:eastAsia="pl-PL"/>
              </w:rPr>
              <w:t>Czynnik ryzyka</w:t>
            </w:r>
          </w:p>
        </w:tc>
        <w:tc>
          <w:tcPr>
            <w:tcW w:w="1864" w:type="dxa"/>
            <w:tcBorders>
              <w:top w:val="single" w:sz="4" w:space="0" w:color="auto"/>
              <w:left w:val="nil"/>
              <w:bottom w:val="single" w:sz="4" w:space="0" w:color="auto"/>
              <w:right w:val="single" w:sz="4" w:space="0" w:color="auto"/>
            </w:tcBorders>
            <w:shd w:val="clear" w:color="auto" w:fill="A5C9EB" w:themeFill="text2" w:themeFillTint="40"/>
            <w:vAlign w:val="center"/>
            <w:hideMark/>
          </w:tcPr>
          <w:p w14:paraId="6D790187" w14:textId="77777777" w:rsidR="00A4484F" w:rsidRPr="009159BF" w:rsidRDefault="00A4484F">
            <w:pPr>
              <w:spacing w:after="0" w:line="240" w:lineRule="auto"/>
              <w:jc w:val="center"/>
              <w:rPr>
                <w:rFonts w:eastAsia="Times New Roman" w:cs="Arial"/>
                <w:b/>
                <w:bCs/>
                <w:color w:val="000000"/>
                <w:sz w:val="16"/>
                <w:szCs w:val="16"/>
                <w:lang w:eastAsia="pl-PL"/>
              </w:rPr>
            </w:pPr>
            <w:r w:rsidRPr="009159BF">
              <w:rPr>
                <w:rFonts w:eastAsia="Times New Roman" w:cs="Arial"/>
                <w:b/>
                <w:bCs/>
                <w:color w:val="000000"/>
                <w:sz w:val="16"/>
                <w:szCs w:val="16"/>
                <w:lang w:eastAsia="pl-PL"/>
              </w:rPr>
              <w:t>Uszkodzenie mienia, inżynieria, działalność operacyjna</w:t>
            </w:r>
          </w:p>
        </w:tc>
        <w:tc>
          <w:tcPr>
            <w:tcW w:w="1376" w:type="dxa"/>
            <w:tcBorders>
              <w:top w:val="single" w:sz="4" w:space="0" w:color="auto"/>
              <w:left w:val="nil"/>
              <w:bottom w:val="single" w:sz="4" w:space="0" w:color="auto"/>
              <w:right w:val="single" w:sz="4" w:space="0" w:color="auto"/>
            </w:tcBorders>
            <w:shd w:val="clear" w:color="auto" w:fill="A5C9EB" w:themeFill="text2" w:themeFillTint="40"/>
            <w:vAlign w:val="center"/>
            <w:hideMark/>
          </w:tcPr>
          <w:p w14:paraId="563C86A3" w14:textId="77777777" w:rsidR="00A4484F" w:rsidRPr="009159BF" w:rsidRDefault="00A4484F">
            <w:pPr>
              <w:spacing w:after="0" w:line="240" w:lineRule="auto"/>
              <w:jc w:val="center"/>
              <w:rPr>
                <w:rFonts w:eastAsia="Times New Roman" w:cs="Arial"/>
                <w:b/>
                <w:bCs/>
                <w:color w:val="000000"/>
                <w:sz w:val="16"/>
                <w:szCs w:val="16"/>
                <w:lang w:eastAsia="pl-PL"/>
              </w:rPr>
            </w:pPr>
            <w:r w:rsidRPr="009159BF">
              <w:rPr>
                <w:rFonts w:eastAsia="Times New Roman" w:cs="Arial"/>
                <w:b/>
                <w:bCs/>
                <w:color w:val="000000"/>
                <w:sz w:val="16"/>
                <w:szCs w:val="16"/>
                <w:lang w:eastAsia="pl-PL"/>
              </w:rPr>
              <w:t>Bezpieczeństwo i zdrowie</w:t>
            </w:r>
          </w:p>
        </w:tc>
        <w:tc>
          <w:tcPr>
            <w:tcW w:w="1559" w:type="dxa"/>
            <w:tcBorders>
              <w:top w:val="single" w:sz="4" w:space="0" w:color="auto"/>
              <w:left w:val="nil"/>
              <w:bottom w:val="single" w:sz="4" w:space="0" w:color="auto"/>
              <w:right w:val="single" w:sz="4" w:space="0" w:color="auto"/>
            </w:tcBorders>
            <w:shd w:val="clear" w:color="auto" w:fill="A5C9EB" w:themeFill="text2" w:themeFillTint="40"/>
            <w:vAlign w:val="center"/>
            <w:hideMark/>
          </w:tcPr>
          <w:p w14:paraId="6B05F8F3" w14:textId="77777777" w:rsidR="00A4484F" w:rsidRPr="009159BF" w:rsidRDefault="00A4484F">
            <w:pPr>
              <w:spacing w:after="0" w:line="240" w:lineRule="auto"/>
              <w:jc w:val="center"/>
              <w:rPr>
                <w:rFonts w:eastAsia="Times New Roman" w:cs="Arial"/>
                <w:b/>
                <w:bCs/>
                <w:color w:val="000000"/>
                <w:sz w:val="16"/>
                <w:szCs w:val="16"/>
                <w:lang w:eastAsia="pl-PL"/>
              </w:rPr>
            </w:pPr>
            <w:r w:rsidRPr="009159BF">
              <w:rPr>
                <w:rFonts w:eastAsia="Times New Roman" w:cs="Arial"/>
                <w:b/>
                <w:bCs/>
                <w:color w:val="000000"/>
                <w:sz w:val="16"/>
                <w:szCs w:val="16"/>
                <w:lang w:eastAsia="pl-PL"/>
              </w:rPr>
              <w:t>Środowisko</w:t>
            </w:r>
          </w:p>
        </w:tc>
        <w:tc>
          <w:tcPr>
            <w:tcW w:w="1418" w:type="dxa"/>
            <w:tcBorders>
              <w:top w:val="single" w:sz="4" w:space="0" w:color="auto"/>
              <w:left w:val="nil"/>
              <w:bottom w:val="single" w:sz="4" w:space="0" w:color="auto"/>
              <w:right w:val="single" w:sz="4" w:space="0" w:color="auto"/>
            </w:tcBorders>
            <w:shd w:val="clear" w:color="auto" w:fill="A5C9EB" w:themeFill="text2" w:themeFillTint="40"/>
            <w:vAlign w:val="center"/>
            <w:hideMark/>
          </w:tcPr>
          <w:p w14:paraId="5F2C6508" w14:textId="77777777" w:rsidR="00A4484F" w:rsidRPr="009159BF" w:rsidRDefault="00A4484F">
            <w:pPr>
              <w:spacing w:after="0" w:line="240" w:lineRule="auto"/>
              <w:jc w:val="center"/>
              <w:rPr>
                <w:rFonts w:eastAsia="Times New Roman" w:cs="Arial"/>
                <w:b/>
                <w:bCs/>
                <w:color w:val="000000"/>
                <w:sz w:val="16"/>
                <w:szCs w:val="16"/>
                <w:lang w:eastAsia="pl-PL"/>
              </w:rPr>
            </w:pPr>
            <w:r w:rsidRPr="009159BF">
              <w:rPr>
                <w:rFonts w:eastAsia="Times New Roman" w:cs="Arial"/>
                <w:b/>
                <w:bCs/>
                <w:color w:val="000000"/>
                <w:sz w:val="16"/>
                <w:szCs w:val="16"/>
                <w:lang w:eastAsia="pl-PL"/>
              </w:rPr>
              <w:t>Obszar społeczny</w:t>
            </w:r>
          </w:p>
        </w:tc>
        <w:tc>
          <w:tcPr>
            <w:tcW w:w="1276" w:type="dxa"/>
            <w:tcBorders>
              <w:top w:val="single" w:sz="4" w:space="0" w:color="auto"/>
              <w:left w:val="nil"/>
              <w:bottom w:val="single" w:sz="4" w:space="0" w:color="auto"/>
              <w:right w:val="single" w:sz="4" w:space="0" w:color="auto"/>
            </w:tcBorders>
            <w:shd w:val="clear" w:color="auto" w:fill="A5C9EB" w:themeFill="text2" w:themeFillTint="40"/>
            <w:vAlign w:val="center"/>
            <w:hideMark/>
          </w:tcPr>
          <w:p w14:paraId="452CCD55" w14:textId="77777777" w:rsidR="00A4484F" w:rsidRPr="009159BF" w:rsidRDefault="00A4484F">
            <w:pPr>
              <w:spacing w:after="0" w:line="240" w:lineRule="auto"/>
              <w:jc w:val="center"/>
              <w:rPr>
                <w:rFonts w:eastAsia="Times New Roman" w:cs="Arial"/>
                <w:b/>
                <w:bCs/>
                <w:color w:val="000000"/>
                <w:sz w:val="16"/>
                <w:szCs w:val="16"/>
                <w:lang w:eastAsia="pl-PL"/>
              </w:rPr>
            </w:pPr>
            <w:r w:rsidRPr="009159BF">
              <w:rPr>
                <w:rFonts w:eastAsia="Times New Roman" w:cs="Arial"/>
                <w:b/>
                <w:bCs/>
                <w:color w:val="000000"/>
                <w:sz w:val="16"/>
                <w:szCs w:val="16"/>
                <w:lang w:eastAsia="pl-PL"/>
              </w:rPr>
              <w:t>Obszar finansowy</w:t>
            </w:r>
          </w:p>
        </w:tc>
        <w:tc>
          <w:tcPr>
            <w:tcW w:w="1275" w:type="dxa"/>
            <w:tcBorders>
              <w:top w:val="single" w:sz="4" w:space="0" w:color="auto"/>
              <w:left w:val="nil"/>
              <w:bottom w:val="single" w:sz="4" w:space="0" w:color="auto"/>
              <w:right w:val="single" w:sz="4" w:space="0" w:color="auto"/>
            </w:tcBorders>
            <w:shd w:val="clear" w:color="auto" w:fill="A5C9EB" w:themeFill="text2" w:themeFillTint="40"/>
            <w:vAlign w:val="center"/>
            <w:hideMark/>
          </w:tcPr>
          <w:p w14:paraId="62CDFF28" w14:textId="77777777" w:rsidR="00A4484F" w:rsidRPr="009159BF" w:rsidRDefault="00A4484F">
            <w:pPr>
              <w:spacing w:after="0" w:line="240" w:lineRule="auto"/>
              <w:jc w:val="center"/>
              <w:rPr>
                <w:rFonts w:eastAsia="Times New Roman" w:cs="Arial"/>
                <w:b/>
                <w:bCs/>
                <w:color w:val="000000"/>
                <w:sz w:val="16"/>
                <w:szCs w:val="16"/>
                <w:lang w:eastAsia="pl-PL"/>
              </w:rPr>
            </w:pPr>
            <w:r w:rsidRPr="009159BF">
              <w:rPr>
                <w:rFonts w:eastAsia="Times New Roman" w:cs="Arial"/>
                <w:b/>
                <w:bCs/>
                <w:color w:val="000000"/>
                <w:sz w:val="16"/>
                <w:szCs w:val="16"/>
                <w:lang w:eastAsia="pl-PL"/>
              </w:rPr>
              <w:t>Renoma</w:t>
            </w:r>
          </w:p>
        </w:tc>
        <w:tc>
          <w:tcPr>
            <w:tcW w:w="1701" w:type="dxa"/>
            <w:tcBorders>
              <w:top w:val="single" w:sz="4" w:space="0" w:color="auto"/>
              <w:left w:val="nil"/>
              <w:bottom w:val="single" w:sz="4" w:space="0" w:color="auto"/>
              <w:right w:val="single" w:sz="4" w:space="0" w:color="auto"/>
            </w:tcBorders>
            <w:shd w:val="clear" w:color="auto" w:fill="A5C9EB" w:themeFill="text2" w:themeFillTint="40"/>
            <w:vAlign w:val="center"/>
            <w:hideMark/>
          </w:tcPr>
          <w:p w14:paraId="13C2941A" w14:textId="77777777" w:rsidR="00A4484F" w:rsidRPr="009159BF" w:rsidRDefault="00A4484F">
            <w:pPr>
              <w:spacing w:after="0" w:line="240" w:lineRule="auto"/>
              <w:jc w:val="center"/>
              <w:rPr>
                <w:rFonts w:eastAsia="Times New Roman" w:cs="Arial"/>
                <w:b/>
                <w:bCs/>
                <w:color w:val="000000"/>
                <w:sz w:val="16"/>
                <w:szCs w:val="16"/>
                <w:lang w:eastAsia="pl-PL"/>
              </w:rPr>
            </w:pPr>
            <w:r w:rsidRPr="009159BF">
              <w:rPr>
                <w:rFonts w:eastAsia="Times New Roman" w:cs="Arial"/>
                <w:b/>
                <w:bCs/>
                <w:color w:val="000000"/>
                <w:sz w:val="16"/>
                <w:szCs w:val="16"/>
                <w:lang w:eastAsia="pl-PL"/>
              </w:rPr>
              <w:t>Dziedzictwo kulturowe i obiekty kulturalne</w:t>
            </w:r>
          </w:p>
        </w:tc>
        <w:tc>
          <w:tcPr>
            <w:tcW w:w="1560" w:type="dxa"/>
            <w:tcBorders>
              <w:top w:val="single" w:sz="4" w:space="0" w:color="auto"/>
              <w:left w:val="nil"/>
              <w:bottom w:val="single" w:sz="4" w:space="0" w:color="auto"/>
              <w:right w:val="single" w:sz="4" w:space="0" w:color="auto"/>
            </w:tcBorders>
            <w:shd w:val="clear" w:color="auto" w:fill="A5C9EB" w:themeFill="text2" w:themeFillTint="40"/>
            <w:vAlign w:val="center"/>
            <w:hideMark/>
          </w:tcPr>
          <w:p w14:paraId="2AB85282" w14:textId="77777777" w:rsidR="00A4484F" w:rsidRPr="009159BF" w:rsidRDefault="00A4484F">
            <w:pPr>
              <w:spacing w:after="0" w:line="240" w:lineRule="auto"/>
              <w:jc w:val="center"/>
              <w:rPr>
                <w:rFonts w:eastAsia="Times New Roman" w:cs="Arial"/>
                <w:b/>
                <w:bCs/>
                <w:color w:val="000000"/>
                <w:sz w:val="16"/>
                <w:szCs w:val="16"/>
                <w:lang w:eastAsia="pl-PL"/>
              </w:rPr>
            </w:pPr>
            <w:r w:rsidRPr="009159BF">
              <w:rPr>
                <w:rFonts w:eastAsia="Times New Roman" w:cs="Arial"/>
                <w:b/>
                <w:bCs/>
                <w:color w:val="000000"/>
                <w:sz w:val="16"/>
                <w:szCs w:val="16"/>
                <w:lang w:eastAsia="pl-PL"/>
              </w:rPr>
              <w:t>ODDZIAŁYWANIE OGÓŁEM</w:t>
            </w:r>
          </w:p>
        </w:tc>
      </w:tr>
      <w:tr w:rsidR="00A4484F" w:rsidRPr="009159BF" w14:paraId="3DBAE9F5" w14:textId="77777777" w:rsidTr="00B85EE3">
        <w:trPr>
          <w:trHeight w:val="300"/>
        </w:trPr>
        <w:tc>
          <w:tcPr>
            <w:tcW w:w="2100" w:type="dxa"/>
            <w:tcBorders>
              <w:top w:val="nil"/>
              <w:left w:val="single" w:sz="4" w:space="0" w:color="auto"/>
              <w:bottom w:val="single" w:sz="4" w:space="0" w:color="auto"/>
              <w:right w:val="single" w:sz="4" w:space="0" w:color="auto"/>
            </w:tcBorders>
            <w:vAlign w:val="center"/>
            <w:hideMark/>
          </w:tcPr>
          <w:p w14:paraId="0D083F5F"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Ekstremalne opady deszczu</w:t>
            </w:r>
          </w:p>
        </w:tc>
        <w:tc>
          <w:tcPr>
            <w:tcW w:w="1864"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1073E02E"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Umiarkowane</w:t>
            </w:r>
          </w:p>
        </w:tc>
        <w:tc>
          <w:tcPr>
            <w:tcW w:w="1376"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486BEED2"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Nieznaczne</w:t>
            </w:r>
          </w:p>
        </w:tc>
        <w:tc>
          <w:tcPr>
            <w:tcW w:w="1559"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6FB5CB46"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Nieistotne</w:t>
            </w:r>
          </w:p>
        </w:tc>
        <w:tc>
          <w:tcPr>
            <w:tcW w:w="1418"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2C44263B"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Umiarkowane</w:t>
            </w:r>
          </w:p>
        </w:tc>
        <w:tc>
          <w:tcPr>
            <w:tcW w:w="1276"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4D7B6B31"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Nieznaczne</w:t>
            </w:r>
          </w:p>
        </w:tc>
        <w:tc>
          <w:tcPr>
            <w:tcW w:w="1275"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12CC14C4"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Umiarkowane</w:t>
            </w:r>
          </w:p>
        </w:tc>
        <w:tc>
          <w:tcPr>
            <w:tcW w:w="1701"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3A454E23"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Nieistotne</w:t>
            </w:r>
          </w:p>
        </w:tc>
        <w:tc>
          <w:tcPr>
            <w:tcW w:w="1560"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0FD371A1"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Umiarkowane</w:t>
            </w:r>
          </w:p>
        </w:tc>
      </w:tr>
      <w:tr w:rsidR="00A4484F" w:rsidRPr="009159BF" w14:paraId="158DBE09" w14:textId="77777777" w:rsidTr="00B85EE3">
        <w:trPr>
          <w:trHeight w:val="300"/>
        </w:trPr>
        <w:tc>
          <w:tcPr>
            <w:tcW w:w="2100" w:type="dxa"/>
            <w:tcBorders>
              <w:top w:val="nil"/>
              <w:left w:val="single" w:sz="4" w:space="0" w:color="auto"/>
              <w:bottom w:val="single" w:sz="4" w:space="0" w:color="auto"/>
              <w:right w:val="single" w:sz="4" w:space="0" w:color="auto"/>
            </w:tcBorders>
            <w:vAlign w:val="center"/>
            <w:hideMark/>
          </w:tcPr>
          <w:p w14:paraId="46AE25E2"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Maksymalna prędkość wiatru</w:t>
            </w:r>
          </w:p>
        </w:tc>
        <w:tc>
          <w:tcPr>
            <w:tcW w:w="1864"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21F02CB0"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Umiarkowane</w:t>
            </w:r>
          </w:p>
        </w:tc>
        <w:tc>
          <w:tcPr>
            <w:tcW w:w="1376"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15EF30C2"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Nieznaczne</w:t>
            </w:r>
          </w:p>
        </w:tc>
        <w:tc>
          <w:tcPr>
            <w:tcW w:w="1559"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142E4DA2"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Nieistotne</w:t>
            </w:r>
          </w:p>
        </w:tc>
        <w:tc>
          <w:tcPr>
            <w:tcW w:w="1418"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4F64FA72"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Umiarkowane</w:t>
            </w:r>
          </w:p>
        </w:tc>
        <w:tc>
          <w:tcPr>
            <w:tcW w:w="1276"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6FE8C2E6"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Nieznaczne</w:t>
            </w:r>
          </w:p>
        </w:tc>
        <w:tc>
          <w:tcPr>
            <w:tcW w:w="1275"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4F89E970"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Umiarkowane</w:t>
            </w:r>
          </w:p>
        </w:tc>
        <w:tc>
          <w:tcPr>
            <w:tcW w:w="1701"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78CD5F80"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Nieistotne</w:t>
            </w:r>
          </w:p>
        </w:tc>
        <w:tc>
          <w:tcPr>
            <w:tcW w:w="1560"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79D5AE54"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Umiarkowane</w:t>
            </w:r>
          </w:p>
        </w:tc>
      </w:tr>
      <w:tr w:rsidR="00A4484F" w:rsidRPr="009159BF" w14:paraId="1909EB6D" w14:textId="77777777" w:rsidTr="00B85EE3">
        <w:trPr>
          <w:trHeight w:val="300"/>
        </w:trPr>
        <w:tc>
          <w:tcPr>
            <w:tcW w:w="2100" w:type="dxa"/>
            <w:tcBorders>
              <w:top w:val="nil"/>
              <w:left w:val="single" w:sz="4" w:space="0" w:color="auto"/>
              <w:bottom w:val="single" w:sz="4" w:space="0" w:color="auto"/>
              <w:right w:val="single" w:sz="4" w:space="0" w:color="auto"/>
            </w:tcBorders>
            <w:vAlign w:val="center"/>
            <w:hideMark/>
          </w:tcPr>
          <w:p w14:paraId="79C019EF"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Powodzie (przybrzeżne i rzeczne)</w:t>
            </w:r>
          </w:p>
        </w:tc>
        <w:tc>
          <w:tcPr>
            <w:tcW w:w="1864"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9AFEEA4"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Katastrofalne</w:t>
            </w:r>
          </w:p>
        </w:tc>
        <w:tc>
          <w:tcPr>
            <w:tcW w:w="1376"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4D62FD7E"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Katastrofalne</w:t>
            </w:r>
          </w:p>
        </w:tc>
        <w:tc>
          <w:tcPr>
            <w:tcW w:w="1559"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69A3A489"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Znaczne</w:t>
            </w:r>
          </w:p>
        </w:tc>
        <w:tc>
          <w:tcPr>
            <w:tcW w:w="1418"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45EC0CD6"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Katastrofalne</w:t>
            </w:r>
          </w:p>
        </w:tc>
        <w:tc>
          <w:tcPr>
            <w:tcW w:w="1276"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0BB54B42"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Katastrofalne</w:t>
            </w:r>
          </w:p>
        </w:tc>
        <w:tc>
          <w:tcPr>
            <w:tcW w:w="1275"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4514CA77"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Znaczne</w:t>
            </w:r>
          </w:p>
        </w:tc>
        <w:tc>
          <w:tcPr>
            <w:tcW w:w="1701"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49A80681"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Umiarkowane</w:t>
            </w:r>
          </w:p>
        </w:tc>
        <w:tc>
          <w:tcPr>
            <w:tcW w:w="156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4E0E6372"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Katastrofalne</w:t>
            </w:r>
          </w:p>
        </w:tc>
      </w:tr>
      <w:tr w:rsidR="00A4484F" w:rsidRPr="009159BF" w14:paraId="45B16BEC" w14:textId="77777777" w:rsidTr="00B85EE3">
        <w:trPr>
          <w:trHeight w:val="300"/>
        </w:trPr>
        <w:tc>
          <w:tcPr>
            <w:tcW w:w="2100" w:type="dxa"/>
            <w:tcBorders>
              <w:top w:val="nil"/>
              <w:left w:val="single" w:sz="4" w:space="0" w:color="auto"/>
              <w:bottom w:val="single" w:sz="4" w:space="0" w:color="auto"/>
              <w:right w:val="single" w:sz="4" w:space="0" w:color="auto"/>
            </w:tcBorders>
            <w:vAlign w:val="center"/>
            <w:hideMark/>
          </w:tcPr>
          <w:p w14:paraId="2C99745D"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Erozja gleby</w:t>
            </w:r>
          </w:p>
        </w:tc>
        <w:tc>
          <w:tcPr>
            <w:tcW w:w="1864"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1611DD5E"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Umiarkowane</w:t>
            </w:r>
          </w:p>
        </w:tc>
        <w:tc>
          <w:tcPr>
            <w:tcW w:w="1376"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466620DC"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Nieznaczne</w:t>
            </w:r>
          </w:p>
        </w:tc>
        <w:tc>
          <w:tcPr>
            <w:tcW w:w="1559"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57077D39"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Nieznaczne</w:t>
            </w:r>
          </w:p>
        </w:tc>
        <w:tc>
          <w:tcPr>
            <w:tcW w:w="1418"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555BE3B9"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Umiarkowane</w:t>
            </w:r>
          </w:p>
        </w:tc>
        <w:tc>
          <w:tcPr>
            <w:tcW w:w="1276"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413C1F40"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Umiarkowane</w:t>
            </w:r>
          </w:p>
        </w:tc>
        <w:tc>
          <w:tcPr>
            <w:tcW w:w="1275"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3A87BB6F"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Umiarkowane</w:t>
            </w:r>
          </w:p>
        </w:tc>
        <w:tc>
          <w:tcPr>
            <w:tcW w:w="1701"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042E5B5B"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Nieistotne</w:t>
            </w:r>
          </w:p>
        </w:tc>
        <w:tc>
          <w:tcPr>
            <w:tcW w:w="1560"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01737739"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Umiarkowane</w:t>
            </w:r>
          </w:p>
        </w:tc>
      </w:tr>
      <w:tr w:rsidR="00A4484F" w:rsidRPr="009159BF" w14:paraId="5BF52330" w14:textId="77777777" w:rsidTr="00B85EE3">
        <w:trPr>
          <w:trHeight w:val="300"/>
        </w:trPr>
        <w:tc>
          <w:tcPr>
            <w:tcW w:w="2100" w:type="dxa"/>
            <w:tcBorders>
              <w:top w:val="nil"/>
              <w:left w:val="single" w:sz="4" w:space="0" w:color="auto"/>
              <w:bottom w:val="single" w:sz="4" w:space="0" w:color="auto"/>
              <w:right w:val="single" w:sz="4" w:space="0" w:color="auto"/>
            </w:tcBorders>
            <w:vAlign w:val="center"/>
            <w:hideMark/>
          </w:tcPr>
          <w:p w14:paraId="428608A3"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Pożary naturalne</w:t>
            </w:r>
          </w:p>
        </w:tc>
        <w:tc>
          <w:tcPr>
            <w:tcW w:w="1864"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2B063A98"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Umiarkowane</w:t>
            </w:r>
          </w:p>
        </w:tc>
        <w:tc>
          <w:tcPr>
            <w:tcW w:w="1376"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2902A9D8"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Umiarkowane</w:t>
            </w:r>
          </w:p>
        </w:tc>
        <w:tc>
          <w:tcPr>
            <w:tcW w:w="1559"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663A8807"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Umiarkowane</w:t>
            </w:r>
          </w:p>
        </w:tc>
        <w:tc>
          <w:tcPr>
            <w:tcW w:w="1418"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6E815619"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Umiarkowane</w:t>
            </w:r>
          </w:p>
        </w:tc>
        <w:tc>
          <w:tcPr>
            <w:tcW w:w="1276"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72D0E9F3"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Umiarkowane</w:t>
            </w:r>
          </w:p>
        </w:tc>
        <w:tc>
          <w:tcPr>
            <w:tcW w:w="1275"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53AC0CA2"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Nieznaczne</w:t>
            </w:r>
          </w:p>
        </w:tc>
        <w:tc>
          <w:tcPr>
            <w:tcW w:w="1701"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0A6D7859"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Nieistotne</w:t>
            </w:r>
          </w:p>
        </w:tc>
        <w:tc>
          <w:tcPr>
            <w:tcW w:w="1560"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24AEAB7A"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Umiarkowane</w:t>
            </w:r>
          </w:p>
        </w:tc>
      </w:tr>
      <w:tr w:rsidR="00A4484F" w:rsidRPr="009159BF" w14:paraId="2034BD12" w14:textId="77777777" w:rsidTr="00B85EE3">
        <w:trPr>
          <w:trHeight w:val="300"/>
        </w:trPr>
        <w:tc>
          <w:tcPr>
            <w:tcW w:w="2100" w:type="dxa"/>
            <w:tcBorders>
              <w:top w:val="nil"/>
              <w:left w:val="single" w:sz="4" w:space="0" w:color="auto"/>
              <w:bottom w:val="single" w:sz="4" w:space="0" w:color="auto"/>
              <w:right w:val="single" w:sz="4" w:space="0" w:color="auto"/>
            </w:tcBorders>
            <w:vAlign w:val="center"/>
            <w:hideMark/>
          </w:tcPr>
          <w:p w14:paraId="6653C74B"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Niestabilność ziemi/osuwiska</w:t>
            </w:r>
          </w:p>
        </w:tc>
        <w:tc>
          <w:tcPr>
            <w:tcW w:w="1864"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71186CD"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Katastrofalne</w:t>
            </w:r>
          </w:p>
        </w:tc>
        <w:tc>
          <w:tcPr>
            <w:tcW w:w="1376"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66D384C"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Katastrofalne</w:t>
            </w:r>
          </w:p>
        </w:tc>
        <w:tc>
          <w:tcPr>
            <w:tcW w:w="1559"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17157C93"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Znaczne</w:t>
            </w:r>
          </w:p>
        </w:tc>
        <w:tc>
          <w:tcPr>
            <w:tcW w:w="1418"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E58D963"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Katastrofalne</w:t>
            </w:r>
          </w:p>
        </w:tc>
        <w:tc>
          <w:tcPr>
            <w:tcW w:w="1276"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1987778"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Katastrofalne</w:t>
            </w:r>
          </w:p>
        </w:tc>
        <w:tc>
          <w:tcPr>
            <w:tcW w:w="1275"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712BFB86"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Znaczne</w:t>
            </w:r>
          </w:p>
        </w:tc>
        <w:tc>
          <w:tcPr>
            <w:tcW w:w="1701"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3F5D4814"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Umiarkowane</w:t>
            </w:r>
          </w:p>
        </w:tc>
        <w:tc>
          <w:tcPr>
            <w:tcW w:w="156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8A2FF9A"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Katastrofalne</w:t>
            </w:r>
          </w:p>
        </w:tc>
      </w:tr>
    </w:tbl>
    <w:p w14:paraId="22461469" w14:textId="77777777" w:rsidR="00A4484F" w:rsidRPr="009159BF" w:rsidRDefault="00A4484F" w:rsidP="00A4484F">
      <w:pPr>
        <w:keepNext/>
        <w:rPr>
          <w:rFonts w:eastAsia="Calibri" w:cs="Calibri"/>
          <w:b/>
          <w:bCs/>
        </w:rPr>
      </w:pPr>
    </w:p>
    <w:tbl>
      <w:tblPr>
        <w:tblStyle w:val="TableNormal1"/>
        <w:tblW w:w="14100" w:type="dxa"/>
        <w:tblCellMar>
          <w:left w:w="70" w:type="dxa"/>
          <w:right w:w="70" w:type="dxa"/>
        </w:tblCellMar>
        <w:tblLook w:val="04A0" w:firstRow="1" w:lastRow="0" w:firstColumn="1" w:lastColumn="0" w:noHBand="0" w:noVBand="1"/>
      </w:tblPr>
      <w:tblGrid>
        <w:gridCol w:w="3820"/>
        <w:gridCol w:w="2680"/>
        <w:gridCol w:w="1667"/>
        <w:gridCol w:w="5933"/>
      </w:tblGrid>
      <w:tr w:rsidR="00A4484F" w:rsidRPr="009159BF" w14:paraId="6B509F66" w14:textId="77777777" w:rsidTr="001040A0">
        <w:trPr>
          <w:trHeight w:val="600"/>
          <w:tblHeader/>
        </w:trPr>
        <w:tc>
          <w:tcPr>
            <w:tcW w:w="3820" w:type="dxa"/>
            <w:tcBorders>
              <w:top w:val="single" w:sz="4" w:space="0" w:color="auto"/>
              <w:left w:val="single" w:sz="4" w:space="0" w:color="auto"/>
              <w:bottom w:val="single" w:sz="4" w:space="0" w:color="auto"/>
              <w:right w:val="single" w:sz="4" w:space="0" w:color="auto"/>
            </w:tcBorders>
            <w:vAlign w:val="center"/>
            <w:hideMark/>
          </w:tcPr>
          <w:p w14:paraId="7589D4D0" w14:textId="77777777" w:rsidR="00A4484F" w:rsidRPr="009159BF" w:rsidRDefault="00A4484F">
            <w:pPr>
              <w:spacing w:after="0" w:line="240" w:lineRule="auto"/>
              <w:jc w:val="center"/>
              <w:rPr>
                <w:rFonts w:eastAsia="Times New Roman" w:cs="Calibri"/>
                <w:b/>
                <w:bCs/>
                <w:color w:val="000000"/>
                <w:sz w:val="22"/>
                <w:szCs w:val="22"/>
                <w:lang w:eastAsia="pl-PL"/>
              </w:rPr>
            </w:pPr>
            <w:r w:rsidRPr="009159BF">
              <w:rPr>
                <w:rFonts w:eastAsia="Times New Roman" w:cs="Calibri"/>
                <w:b/>
                <w:bCs/>
                <w:color w:val="000000"/>
                <w:sz w:val="22"/>
                <w:szCs w:val="22"/>
                <w:lang w:eastAsia="pl-PL"/>
              </w:rPr>
              <w:t xml:space="preserve">BUDOWA ZBIORNIKA </w:t>
            </w:r>
            <w:r w:rsidRPr="009159BF">
              <w:rPr>
                <w:rFonts w:eastAsia="Times New Roman" w:cs="Calibri"/>
                <w:b/>
                <w:bCs/>
                <w:color w:val="000000"/>
                <w:sz w:val="22"/>
                <w:szCs w:val="22"/>
                <w:lang w:eastAsia="pl-PL"/>
              </w:rPr>
              <w:br/>
              <w:t>KAMIENIEC ZĄBKOWICKI</w:t>
            </w:r>
          </w:p>
        </w:tc>
        <w:tc>
          <w:tcPr>
            <w:tcW w:w="2680" w:type="dxa"/>
            <w:tcBorders>
              <w:top w:val="single" w:sz="4" w:space="0" w:color="auto"/>
              <w:left w:val="nil"/>
              <w:bottom w:val="single" w:sz="4" w:space="0" w:color="auto"/>
              <w:right w:val="single" w:sz="4" w:space="0" w:color="auto"/>
            </w:tcBorders>
            <w:shd w:val="clear" w:color="000000" w:fill="5B9BD5"/>
            <w:vAlign w:val="center"/>
            <w:hideMark/>
          </w:tcPr>
          <w:p w14:paraId="43B61324" w14:textId="77777777" w:rsidR="00A4484F" w:rsidRPr="009159BF" w:rsidRDefault="00A4484F">
            <w:pPr>
              <w:spacing w:after="0" w:line="240" w:lineRule="auto"/>
              <w:jc w:val="center"/>
              <w:rPr>
                <w:rFonts w:eastAsia="Times New Roman" w:cs="Calibri"/>
                <w:color w:val="000000"/>
                <w:sz w:val="22"/>
                <w:szCs w:val="22"/>
                <w:lang w:eastAsia="pl-PL"/>
              </w:rPr>
            </w:pPr>
            <w:r w:rsidRPr="009159BF">
              <w:rPr>
                <w:rFonts w:eastAsia="Times New Roman" w:cs="Calibri"/>
                <w:color w:val="000000"/>
                <w:sz w:val="22"/>
                <w:szCs w:val="22"/>
                <w:lang w:eastAsia="pl-PL"/>
              </w:rPr>
              <w:t>Nazwa zadania</w:t>
            </w:r>
          </w:p>
        </w:tc>
        <w:tc>
          <w:tcPr>
            <w:tcW w:w="7600" w:type="dxa"/>
            <w:gridSpan w:val="2"/>
            <w:tcBorders>
              <w:top w:val="single" w:sz="4" w:space="0" w:color="auto"/>
              <w:left w:val="nil"/>
              <w:bottom w:val="single" w:sz="4" w:space="0" w:color="auto"/>
              <w:right w:val="single" w:sz="4" w:space="0" w:color="auto"/>
            </w:tcBorders>
            <w:vAlign w:val="center"/>
            <w:hideMark/>
          </w:tcPr>
          <w:p w14:paraId="3B09355A" w14:textId="77777777" w:rsidR="00A4484F" w:rsidRPr="009159BF" w:rsidRDefault="00A4484F">
            <w:pPr>
              <w:spacing w:after="0" w:line="240" w:lineRule="auto"/>
              <w:jc w:val="center"/>
              <w:rPr>
                <w:rFonts w:eastAsia="Times New Roman" w:cs="Calibri"/>
                <w:b/>
                <w:bCs/>
                <w:color w:val="000000"/>
                <w:sz w:val="22"/>
                <w:szCs w:val="22"/>
                <w:lang w:eastAsia="pl-PL"/>
              </w:rPr>
            </w:pPr>
            <w:r w:rsidRPr="009159BF">
              <w:rPr>
                <w:rFonts w:eastAsia="Times New Roman" w:cs="Calibri"/>
                <w:b/>
                <w:bCs/>
                <w:color w:val="000000"/>
                <w:sz w:val="22"/>
                <w:szCs w:val="22"/>
                <w:lang w:eastAsia="pl-PL"/>
              </w:rPr>
              <w:t>ZAPORY BOCZNE, OBWAŁOWANIA</w:t>
            </w:r>
          </w:p>
        </w:tc>
      </w:tr>
      <w:tr w:rsidR="00A4484F" w:rsidRPr="009159BF" w14:paraId="639C9C37" w14:textId="77777777" w:rsidTr="00B85EE3">
        <w:trPr>
          <w:trHeight w:val="300"/>
        </w:trPr>
        <w:tc>
          <w:tcPr>
            <w:tcW w:w="3820" w:type="dxa"/>
            <w:tcBorders>
              <w:top w:val="nil"/>
              <w:left w:val="single" w:sz="4" w:space="0" w:color="auto"/>
              <w:bottom w:val="single" w:sz="4" w:space="0" w:color="auto"/>
              <w:right w:val="single" w:sz="4" w:space="0" w:color="auto"/>
            </w:tcBorders>
            <w:shd w:val="clear" w:color="000000" w:fill="DDEBF7"/>
            <w:noWrap/>
            <w:vAlign w:val="center"/>
            <w:hideMark/>
          </w:tcPr>
          <w:p w14:paraId="0F0006DE" w14:textId="77777777" w:rsidR="00A4484F" w:rsidRPr="009159BF" w:rsidRDefault="00A4484F">
            <w:pPr>
              <w:spacing w:after="0" w:line="240" w:lineRule="auto"/>
              <w:jc w:val="center"/>
              <w:rPr>
                <w:rFonts w:eastAsia="Times New Roman" w:cs="Calibri"/>
                <w:b/>
                <w:bCs/>
                <w:color w:val="000000"/>
                <w:sz w:val="22"/>
                <w:szCs w:val="22"/>
                <w:lang w:eastAsia="pl-PL"/>
              </w:rPr>
            </w:pPr>
            <w:r w:rsidRPr="009159BF">
              <w:rPr>
                <w:rFonts w:eastAsia="Times New Roman" w:cs="Calibri"/>
                <w:b/>
                <w:bCs/>
                <w:color w:val="000000"/>
                <w:sz w:val="22"/>
                <w:szCs w:val="22"/>
                <w:lang w:eastAsia="pl-PL"/>
              </w:rPr>
              <w:t>Czynnik ryzyka - wysoka podatność</w:t>
            </w:r>
          </w:p>
        </w:tc>
        <w:tc>
          <w:tcPr>
            <w:tcW w:w="2680" w:type="dxa"/>
            <w:tcBorders>
              <w:top w:val="nil"/>
              <w:left w:val="nil"/>
              <w:bottom w:val="single" w:sz="4" w:space="0" w:color="auto"/>
              <w:right w:val="single" w:sz="4" w:space="0" w:color="auto"/>
            </w:tcBorders>
            <w:shd w:val="clear" w:color="000000" w:fill="DDEBF7"/>
            <w:noWrap/>
            <w:vAlign w:val="center"/>
            <w:hideMark/>
          </w:tcPr>
          <w:p w14:paraId="0F141B0A" w14:textId="77777777" w:rsidR="00A4484F" w:rsidRPr="009159BF" w:rsidRDefault="00A4484F">
            <w:pPr>
              <w:spacing w:after="0" w:line="240" w:lineRule="auto"/>
              <w:jc w:val="center"/>
              <w:rPr>
                <w:rFonts w:eastAsia="Times New Roman" w:cs="Calibri"/>
                <w:b/>
                <w:bCs/>
                <w:color w:val="000000"/>
                <w:sz w:val="22"/>
                <w:szCs w:val="22"/>
                <w:lang w:eastAsia="pl-PL"/>
              </w:rPr>
            </w:pPr>
            <w:r w:rsidRPr="009159BF">
              <w:rPr>
                <w:rFonts w:eastAsia="Times New Roman" w:cs="Calibri"/>
                <w:b/>
                <w:bCs/>
                <w:color w:val="000000"/>
                <w:sz w:val="22"/>
                <w:szCs w:val="22"/>
                <w:lang w:eastAsia="pl-PL"/>
              </w:rPr>
              <w:t>Prawdopodobieństwo</w:t>
            </w:r>
          </w:p>
        </w:tc>
        <w:tc>
          <w:tcPr>
            <w:tcW w:w="1667" w:type="dxa"/>
            <w:tcBorders>
              <w:top w:val="nil"/>
              <w:left w:val="nil"/>
              <w:bottom w:val="single" w:sz="4" w:space="0" w:color="auto"/>
              <w:right w:val="single" w:sz="4" w:space="0" w:color="auto"/>
            </w:tcBorders>
            <w:shd w:val="clear" w:color="000000" w:fill="DDEBF7"/>
            <w:noWrap/>
            <w:vAlign w:val="center"/>
            <w:hideMark/>
          </w:tcPr>
          <w:p w14:paraId="115DFE71" w14:textId="77777777" w:rsidR="00A4484F" w:rsidRPr="009159BF" w:rsidRDefault="00A4484F">
            <w:pPr>
              <w:spacing w:after="0" w:line="240" w:lineRule="auto"/>
              <w:jc w:val="center"/>
              <w:rPr>
                <w:rFonts w:eastAsia="Times New Roman" w:cs="Calibri"/>
                <w:b/>
                <w:bCs/>
                <w:color w:val="000000"/>
                <w:sz w:val="22"/>
                <w:szCs w:val="22"/>
                <w:lang w:eastAsia="pl-PL"/>
              </w:rPr>
            </w:pPr>
            <w:r w:rsidRPr="009159BF">
              <w:rPr>
                <w:rFonts w:eastAsia="Times New Roman" w:cs="Calibri"/>
                <w:b/>
                <w:bCs/>
                <w:color w:val="000000"/>
                <w:sz w:val="22"/>
                <w:szCs w:val="22"/>
                <w:lang w:eastAsia="pl-PL"/>
              </w:rPr>
              <w:t>Oddziaływanie</w:t>
            </w:r>
          </w:p>
        </w:tc>
        <w:tc>
          <w:tcPr>
            <w:tcW w:w="5933" w:type="dxa"/>
            <w:tcBorders>
              <w:top w:val="nil"/>
              <w:left w:val="nil"/>
              <w:bottom w:val="single" w:sz="4" w:space="0" w:color="auto"/>
              <w:right w:val="single" w:sz="4" w:space="0" w:color="auto"/>
            </w:tcBorders>
            <w:shd w:val="clear" w:color="000000" w:fill="DDEBF7"/>
            <w:noWrap/>
            <w:vAlign w:val="center"/>
            <w:hideMark/>
          </w:tcPr>
          <w:p w14:paraId="5DF6E42E" w14:textId="77777777" w:rsidR="00A4484F" w:rsidRPr="009159BF" w:rsidRDefault="00A4484F">
            <w:pPr>
              <w:spacing w:after="0" w:line="240" w:lineRule="auto"/>
              <w:jc w:val="center"/>
              <w:rPr>
                <w:rFonts w:eastAsia="Times New Roman" w:cs="Calibri"/>
                <w:b/>
                <w:bCs/>
                <w:color w:val="000000"/>
                <w:sz w:val="22"/>
                <w:szCs w:val="22"/>
                <w:lang w:eastAsia="pl-PL"/>
              </w:rPr>
            </w:pPr>
            <w:r w:rsidRPr="009159BF">
              <w:rPr>
                <w:rFonts w:eastAsia="Times New Roman" w:cs="Calibri"/>
                <w:b/>
                <w:bCs/>
                <w:color w:val="000000"/>
                <w:sz w:val="22"/>
                <w:szCs w:val="22"/>
                <w:lang w:eastAsia="pl-PL"/>
              </w:rPr>
              <w:t>Czy konieczna jest identyfikacja opcji adaptacyjnych?</w:t>
            </w:r>
          </w:p>
        </w:tc>
      </w:tr>
      <w:tr w:rsidR="00A4484F" w:rsidRPr="009159BF" w14:paraId="754CE478" w14:textId="77777777" w:rsidTr="00B85EE3">
        <w:trPr>
          <w:trHeight w:val="300"/>
        </w:trPr>
        <w:tc>
          <w:tcPr>
            <w:tcW w:w="3820" w:type="dxa"/>
            <w:tcBorders>
              <w:top w:val="nil"/>
              <w:left w:val="single" w:sz="4" w:space="0" w:color="auto"/>
              <w:bottom w:val="single" w:sz="4" w:space="0" w:color="auto"/>
              <w:right w:val="single" w:sz="4" w:space="0" w:color="auto"/>
            </w:tcBorders>
            <w:noWrap/>
            <w:vAlign w:val="center"/>
            <w:hideMark/>
          </w:tcPr>
          <w:p w14:paraId="0A21CC37" w14:textId="77777777" w:rsidR="00A4484F" w:rsidRPr="009159BF" w:rsidRDefault="00A4484F">
            <w:pPr>
              <w:spacing w:after="0" w:line="240" w:lineRule="auto"/>
              <w:jc w:val="center"/>
              <w:rPr>
                <w:rFonts w:eastAsia="Times New Roman" w:cs="Calibri"/>
                <w:color w:val="000000"/>
                <w:sz w:val="22"/>
                <w:szCs w:val="22"/>
                <w:lang w:eastAsia="pl-PL"/>
              </w:rPr>
            </w:pPr>
            <w:r w:rsidRPr="009159BF">
              <w:rPr>
                <w:rFonts w:eastAsia="Times New Roman" w:cs="Calibri"/>
                <w:color w:val="000000"/>
                <w:sz w:val="22"/>
                <w:szCs w:val="22"/>
                <w:lang w:eastAsia="pl-PL"/>
              </w:rPr>
              <w:t>Ekstremalne opady deszczu</w:t>
            </w:r>
          </w:p>
        </w:tc>
        <w:tc>
          <w:tcPr>
            <w:tcW w:w="2680"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4DA4127A" w14:textId="77777777" w:rsidR="00A4484F" w:rsidRPr="009159BF" w:rsidRDefault="00A4484F">
            <w:pPr>
              <w:spacing w:after="0" w:line="240" w:lineRule="auto"/>
              <w:jc w:val="center"/>
              <w:rPr>
                <w:rFonts w:eastAsia="Times New Roman" w:cs="Calibri"/>
                <w:color w:val="000000"/>
                <w:sz w:val="22"/>
                <w:szCs w:val="22"/>
                <w:lang w:eastAsia="pl-PL"/>
              </w:rPr>
            </w:pPr>
            <w:r w:rsidRPr="009159BF">
              <w:rPr>
                <w:rFonts w:eastAsia="Times New Roman" w:cs="Calibri"/>
                <w:color w:val="000000"/>
                <w:sz w:val="22"/>
                <w:szCs w:val="22"/>
                <w:lang w:eastAsia="pl-PL"/>
              </w:rPr>
              <w:t>Umiarkowane</w:t>
            </w:r>
          </w:p>
        </w:tc>
        <w:tc>
          <w:tcPr>
            <w:tcW w:w="1667"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2A65AA83" w14:textId="77777777" w:rsidR="00A4484F" w:rsidRPr="009159BF" w:rsidRDefault="00A4484F">
            <w:pPr>
              <w:spacing w:after="0" w:line="240" w:lineRule="auto"/>
              <w:jc w:val="center"/>
              <w:rPr>
                <w:rFonts w:eastAsia="Times New Roman" w:cs="Calibri"/>
                <w:color w:val="000000"/>
                <w:sz w:val="22"/>
                <w:szCs w:val="22"/>
                <w:lang w:eastAsia="pl-PL"/>
              </w:rPr>
            </w:pPr>
            <w:r w:rsidRPr="009159BF">
              <w:rPr>
                <w:rFonts w:eastAsia="Times New Roman" w:cs="Calibri"/>
                <w:color w:val="000000"/>
                <w:sz w:val="22"/>
                <w:szCs w:val="22"/>
                <w:lang w:eastAsia="pl-PL"/>
              </w:rPr>
              <w:t>Umiarkowane</w:t>
            </w:r>
          </w:p>
        </w:tc>
        <w:tc>
          <w:tcPr>
            <w:tcW w:w="5933" w:type="dxa"/>
            <w:tcBorders>
              <w:top w:val="nil"/>
              <w:left w:val="nil"/>
              <w:bottom w:val="single" w:sz="4" w:space="0" w:color="auto"/>
              <w:right w:val="single" w:sz="4" w:space="0" w:color="auto"/>
            </w:tcBorders>
            <w:noWrap/>
            <w:vAlign w:val="center"/>
            <w:hideMark/>
          </w:tcPr>
          <w:p w14:paraId="194B356A" w14:textId="77777777" w:rsidR="00A4484F" w:rsidRPr="009159BF" w:rsidRDefault="00A4484F">
            <w:pPr>
              <w:spacing w:after="0" w:line="240" w:lineRule="auto"/>
              <w:jc w:val="center"/>
              <w:rPr>
                <w:rFonts w:eastAsia="Times New Roman" w:cs="Calibri"/>
                <w:color w:val="000000"/>
                <w:sz w:val="22"/>
                <w:szCs w:val="22"/>
                <w:lang w:eastAsia="pl-PL"/>
              </w:rPr>
            </w:pPr>
            <w:r w:rsidRPr="009159BF">
              <w:rPr>
                <w:rFonts w:eastAsia="Times New Roman" w:cs="Calibri"/>
                <w:color w:val="000000"/>
                <w:sz w:val="22"/>
                <w:szCs w:val="22"/>
                <w:lang w:eastAsia="pl-PL"/>
              </w:rPr>
              <w:t>Wymagana identyfikacja opcji adaptacyjnych</w:t>
            </w:r>
          </w:p>
        </w:tc>
      </w:tr>
      <w:tr w:rsidR="00A4484F" w:rsidRPr="009159BF" w14:paraId="6D27B7F0" w14:textId="77777777" w:rsidTr="00B85EE3">
        <w:trPr>
          <w:trHeight w:val="300"/>
        </w:trPr>
        <w:tc>
          <w:tcPr>
            <w:tcW w:w="3820" w:type="dxa"/>
            <w:tcBorders>
              <w:top w:val="nil"/>
              <w:left w:val="single" w:sz="4" w:space="0" w:color="auto"/>
              <w:bottom w:val="single" w:sz="4" w:space="0" w:color="auto"/>
              <w:right w:val="single" w:sz="4" w:space="0" w:color="auto"/>
            </w:tcBorders>
            <w:noWrap/>
            <w:vAlign w:val="center"/>
            <w:hideMark/>
          </w:tcPr>
          <w:p w14:paraId="21E5BBF1" w14:textId="77777777" w:rsidR="00A4484F" w:rsidRPr="009159BF" w:rsidRDefault="00A4484F">
            <w:pPr>
              <w:spacing w:after="0" w:line="240" w:lineRule="auto"/>
              <w:jc w:val="center"/>
              <w:rPr>
                <w:rFonts w:eastAsia="Times New Roman" w:cs="Calibri"/>
                <w:color w:val="000000"/>
                <w:sz w:val="22"/>
                <w:szCs w:val="22"/>
                <w:lang w:eastAsia="pl-PL"/>
              </w:rPr>
            </w:pPr>
            <w:r w:rsidRPr="009159BF">
              <w:rPr>
                <w:rFonts w:eastAsia="Times New Roman" w:cs="Calibri"/>
                <w:color w:val="000000"/>
                <w:sz w:val="22"/>
                <w:szCs w:val="22"/>
                <w:lang w:eastAsia="pl-PL"/>
              </w:rPr>
              <w:t>Maksymalna prędkość wiatru</w:t>
            </w:r>
          </w:p>
        </w:tc>
        <w:tc>
          <w:tcPr>
            <w:tcW w:w="2680"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0567D935" w14:textId="77777777" w:rsidR="00A4484F" w:rsidRPr="009159BF" w:rsidRDefault="00A4484F">
            <w:pPr>
              <w:spacing w:after="0" w:line="240" w:lineRule="auto"/>
              <w:jc w:val="center"/>
              <w:rPr>
                <w:rFonts w:eastAsia="Times New Roman" w:cs="Calibri"/>
                <w:color w:val="000000"/>
                <w:sz w:val="22"/>
                <w:szCs w:val="22"/>
                <w:lang w:eastAsia="pl-PL"/>
              </w:rPr>
            </w:pPr>
            <w:r w:rsidRPr="009159BF">
              <w:rPr>
                <w:rFonts w:eastAsia="Times New Roman" w:cs="Calibri"/>
                <w:color w:val="000000"/>
                <w:sz w:val="22"/>
                <w:szCs w:val="22"/>
                <w:lang w:eastAsia="pl-PL"/>
              </w:rPr>
              <w:t>Małe prawdopodobieństwo</w:t>
            </w:r>
          </w:p>
        </w:tc>
        <w:tc>
          <w:tcPr>
            <w:tcW w:w="1667"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7C0472C2" w14:textId="77777777" w:rsidR="00A4484F" w:rsidRPr="009159BF" w:rsidRDefault="00A4484F">
            <w:pPr>
              <w:spacing w:after="0" w:line="240" w:lineRule="auto"/>
              <w:jc w:val="center"/>
              <w:rPr>
                <w:rFonts w:eastAsia="Times New Roman" w:cs="Calibri"/>
                <w:color w:val="000000"/>
                <w:sz w:val="22"/>
                <w:szCs w:val="22"/>
                <w:lang w:eastAsia="pl-PL"/>
              </w:rPr>
            </w:pPr>
            <w:r w:rsidRPr="009159BF">
              <w:rPr>
                <w:rFonts w:eastAsia="Times New Roman" w:cs="Calibri"/>
                <w:color w:val="000000"/>
                <w:sz w:val="22"/>
                <w:szCs w:val="22"/>
                <w:lang w:eastAsia="pl-PL"/>
              </w:rPr>
              <w:t>Umiarkowane</w:t>
            </w:r>
          </w:p>
        </w:tc>
        <w:tc>
          <w:tcPr>
            <w:tcW w:w="5933" w:type="dxa"/>
            <w:tcBorders>
              <w:top w:val="nil"/>
              <w:left w:val="nil"/>
              <w:bottom w:val="single" w:sz="4" w:space="0" w:color="auto"/>
              <w:right w:val="single" w:sz="4" w:space="0" w:color="auto"/>
            </w:tcBorders>
            <w:noWrap/>
            <w:vAlign w:val="center"/>
            <w:hideMark/>
          </w:tcPr>
          <w:p w14:paraId="51B378A2" w14:textId="77777777" w:rsidR="00A4484F" w:rsidRPr="009159BF" w:rsidRDefault="00A4484F">
            <w:pPr>
              <w:spacing w:after="0" w:line="240" w:lineRule="auto"/>
              <w:jc w:val="center"/>
              <w:rPr>
                <w:rFonts w:eastAsia="Times New Roman" w:cs="Calibri"/>
                <w:color w:val="000000"/>
                <w:sz w:val="22"/>
                <w:szCs w:val="22"/>
                <w:lang w:eastAsia="pl-PL"/>
              </w:rPr>
            </w:pPr>
            <w:r w:rsidRPr="009159BF">
              <w:rPr>
                <w:rFonts w:eastAsia="Times New Roman" w:cs="Calibri"/>
                <w:color w:val="000000"/>
                <w:sz w:val="22"/>
                <w:szCs w:val="22"/>
                <w:lang w:eastAsia="pl-PL"/>
              </w:rPr>
              <w:t>Brak konieczności identyfikacji opcji adaptacyjnych</w:t>
            </w:r>
          </w:p>
        </w:tc>
      </w:tr>
      <w:tr w:rsidR="00A4484F" w:rsidRPr="009159BF" w14:paraId="3C134FCE" w14:textId="77777777" w:rsidTr="00B85EE3">
        <w:trPr>
          <w:trHeight w:val="300"/>
        </w:trPr>
        <w:tc>
          <w:tcPr>
            <w:tcW w:w="3820" w:type="dxa"/>
            <w:tcBorders>
              <w:top w:val="nil"/>
              <w:left w:val="single" w:sz="4" w:space="0" w:color="auto"/>
              <w:bottom w:val="single" w:sz="4" w:space="0" w:color="auto"/>
              <w:right w:val="single" w:sz="4" w:space="0" w:color="auto"/>
            </w:tcBorders>
            <w:noWrap/>
            <w:vAlign w:val="center"/>
            <w:hideMark/>
          </w:tcPr>
          <w:p w14:paraId="27C87145" w14:textId="77777777" w:rsidR="00A4484F" w:rsidRPr="009159BF" w:rsidRDefault="00A4484F">
            <w:pPr>
              <w:spacing w:after="0" w:line="240" w:lineRule="auto"/>
              <w:jc w:val="center"/>
              <w:rPr>
                <w:rFonts w:eastAsia="Times New Roman" w:cs="Calibri"/>
                <w:color w:val="000000"/>
                <w:sz w:val="22"/>
                <w:szCs w:val="22"/>
                <w:lang w:eastAsia="pl-PL"/>
              </w:rPr>
            </w:pPr>
            <w:r w:rsidRPr="009159BF">
              <w:rPr>
                <w:rFonts w:eastAsia="Times New Roman" w:cs="Calibri"/>
                <w:color w:val="000000"/>
                <w:sz w:val="22"/>
                <w:szCs w:val="22"/>
                <w:lang w:eastAsia="pl-PL"/>
              </w:rPr>
              <w:t>Powodzie (przybrzeżne i rzeczne)</w:t>
            </w:r>
          </w:p>
        </w:tc>
        <w:tc>
          <w:tcPr>
            <w:tcW w:w="2680"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4FAE19F0" w14:textId="77777777" w:rsidR="00A4484F" w:rsidRPr="009159BF" w:rsidRDefault="00A4484F">
            <w:pPr>
              <w:spacing w:after="0" w:line="240" w:lineRule="auto"/>
              <w:jc w:val="center"/>
              <w:rPr>
                <w:rFonts w:eastAsia="Times New Roman" w:cs="Calibri"/>
                <w:color w:val="000000"/>
                <w:sz w:val="22"/>
                <w:szCs w:val="22"/>
                <w:lang w:eastAsia="pl-PL"/>
              </w:rPr>
            </w:pPr>
            <w:r w:rsidRPr="009159BF">
              <w:rPr>
                <w:rFonts w:eastAsia="Times New Roman" w:cs="Calibri"/>
                <w:color w:val="000000"/>
                <w:sz w:val="22"/>
                <w:szCs w:val="22"/>
                <w:lang w:eastAsia="pl-PL"/>
              </w:rPr>
              <w:t>Rzadkie</w:t>
            </w:r>
          </w:p>
        </w:tc>
        <w:tc>
          <w:tcPr>
            <w:tcW w:w="1667"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6525FD07" w14:textId="77777777" w:rsidR="00A4484F" w:rsidRPr="009159BF" w:rsidRDefault="00A4484F">
            <w:pPr>
              <w:spacing w:after="0" w:line="240" w:lineRule="auto"/>
              <w:jc w:val="center"/>
              <w:rPr>
                <w:rFonts w:eastAsia="Times New Roman" w:cs="Calibri"/>
                <w:color w:val="000000"/>
                <w:sz w:val="22"/>
                <w:szCs w:val="22"/>
                <w:lang w:eastAsia="pl-PL"/>
              </w:rPr>
            </w:pPr>
            <w:r w:rsidRPr="009159BF">
              <w:rPr>
                <w:rFonts w:eastAsia="Times New Roman" w:cs="Calibri"/>
                <w:color w:val="000000"/>
                <w:sz w:val="22"/>
                <w:szCs w:val="22"/>
                <w:lang w:eastAsia="pl-PL"/>
              </w:rPr>
              <w:t>Katastrofalne</w:t>
            </w:r>
          </w:p>
        </w:tc>
        <w:tc>
          <w:tcPr>
            <w:tcW w:w="5933" w:type="dxa"/>
            <w:tcBorders>
              <w:top w:val="nil"/>
              <w:left w:val="nil"/>
              <w:bottom w:val="single" w:sz="4" w:space="0" w:color="auto"/>
              <w:right w:val="single" w:sz="4" w:space="0" w:color="auto"/>
            </w:tcBorders>
            <w:noWrap/>
            <w:vAlign w:val="center"/>
            <w:hideMark/>
          </w:tcPr>
          <w:p w14:paraId="7D68E482" w14:textId="77777777" w:rsidR="00A4484F" w:rsidRPr="009159BF" w:rsidRDefault="00A4484F">
            <w:pPr>
              <w:spacing w:after="0" w:line="240" w:lineRule="auto"/>
              <w:jc w:val="center"/>
              <w:rPr>
                <w:rFonts w:eastAsia="Times New Roman" w:cs="Calibri"/>
                <w:color w:val="000000"/>
                <w:sz w:val="22"/>
                <w:szCs w:val="22"/>
                <w:lang w:eastAsia="pl-PL"/>
              </w:rPr>
            </w:pPr>
            <w:r w:rsidRPr="009159BF">
              <w:rPr>
                <w:rFonts w:eastAsia="Times New Roman" w:cs="Calibri"/>
                <w:color w:val="000000"/>
                <w:sz w:val="22"/>
                <w:szCs w:val="22"/>
                <w:lang w:eastAsia="pl-PL"/>
              </w:rPr>
              <w:t>Wymagana identyfikacja opcji adaptacyjnych</w:t>
            </w:r>
          </w:p>
        </w:tc>
      </w:tr>
      <w:tr w:rsidR="00A4484F" w:rsidRPr="009159BF" w14:paraId="7E54945F" w14:textId="77777777" w:rsidTr="00B85EE3">
        <w:trPr>
          <w:trHeight w:val="300"/>
        </w:trPr>
        <w:tc>
          <w:tcPr>
            <w:tcW w:w="3820" w:type="dxa"/>
            <w:tcBorders>
              <w:top w:val="nil"/>
              <w:left w:val="single" w:sz="4" w:space="0" w:color="auto"/>
              <w:bottom w:val="single" w:sz="4" w:space="0" w:color="auto"/>
              <w:right w:val="single" w:sz="4" w:space="0" w:color="auto"/>
            </w:tcBorders>
            <w:noWrap/>
            <w:vAlign w:val="center"/>
            <w:hideMark/>
          </w:tcPr>
          <w:p w14:paraId="4BE95FFC" w14:textId="77777777" w:rsidR="00A4484F" w:rsidRPr="009159BF" w:rsidRDefault="00A4484F">
            <w:pPr>
              <w:spacing w:after="0" w:line="240" w:lineRule="auto"/>
              <w:jc w:val="center"/>
              <w:rPr>
                <w:rFonts w:eastAsia="Times New Roman" w:cs="Calibri"/>
                <w:color w:val="000000"/>
                <w:sz w:val="22"/>
                <w:szCs w:val="22"/>
                <w:lang w:eastAsia="pl-PL"/>
              </w:rPr>
            </w:pPr>
            <w:r w:rsidRPr="009159BF">
              <w:rPr>
                <w:rFonts w:eastAsia="Times New Roman" w:cs="Calibri"/>
                <w:color w:val="000000"/>
                <w:sz w:val="22"/>
                <w:szCs w:val="22"/>
                <w:lang w:eastAsia="pl-PL"/>
              </w:rPr>
              <w:t>Erozja gleby</w:t>
            </w:r>
          </w:p>
        </w:tc>
        <w:tc>
          <w:tcPr>
            <w:tcW w:w="2680"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531431B2" w14:textId="77777777" w:rsidR="00A4484F" w:rsidRPr="009159BF" w:rsidRDefault="00A4484F">
            <w:pPr>
              <w:spacing w:after="0" w:line="240" w:lineRule="auto"/>
              <w:jc w:val="center"/>
              <w:rPr>
                <w:rFonts w:eastAsia="Times New Roman" w:cs="Calibri"/>
                <w:color w:val="000000"/>
                <w:sz w:val="22"/>
                <w:szCs w:val="22"/>
                <w:lang w:eastAsia="pl-PL"/>
              </w:rPr>
            </w:pPr>
            <w:r w:rsidRPr="009159BF">
              <w:rPr>
                <w:rFonts w:eastAsia="Times New Roman" w:cs="Calibri"/>
                <w:color w:val="000000"/>
                <w:sz w:val="22"/>
                <w:szCs w:val="22"/>
                <w:lang w:eastAsia="pl-PL"/>
              </w:rPr>
              <w:t>Umiarkowane</w:t>
            </w:r>
          </w:p>
        </w:tc>
        <w:tc>
          <w:tcPr>
            <w:tcW w:w="1667"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48C349C3" w14:textId="77777777" w:rsidR="00A4484F" w:rsidRPr="009159BF" w:rsidRDefault="00A4484F">
            <w:pPr>
              <w:spacing w:after="0" w:line="240" w:lineRule="auto"/>
              <w:jc w:val="center"/>
              <w:rPr>
                <w:rFonts w:eastAsia="Times New Roman" w:cs="Calibri"/>
                <w:color w:val="000000"/>
                <w:sz w:val="22"/>
                <w:szCs w:val="22"/>
                <w:lang w:eastAsia="pl-PL"/>
              </w:rPr>
            </w:pPr>
            <w:r w:rsidRPr="009159BF">
              <w:rPr>
                <w:rFonts w:eastAsia="Times New Roman" w:cs="Calibri"/>
                <w:color w:val="000000"/>
                <w:sz w:val="22"/>
                <w:szCs w:val="22"/>
                <w:lang w:eastAsia="pl-PL"/>
              </w:rPr>
              <w:t>Umiarkowane</w:t>
            </w:r>
          </w:p>
        </w:tc>
        <w:tc>
          <w:tcPr>
            <w:tcW w:w="5933" w:type="dxa"/>
            <w:tcBorders>
              <w:top w:val="nil"/>
              <w:left w:val="nil"/>
              <w:bottom w:val="single" w:sz="4" w:space="0" w:color="auto"/>
              <w:right w:val="single" w:sz="4" w:space="0" w:color="auto"/>
            </w:tcBorders>
            <w:noWrap/>
            <w:vAlign w:val="center"/>
            <w:hideMark/>
          </w:tcPr>
          <w:p w14:paraId="06F19E5A" w14:textId="77777777" w:rsidR="00A4484F" w:rsidRPr="009159BF" w:rsidRDefault="00A4484F">
            <w:pPr>
              <w:spacing w:after="0" w:line="240" w:lineRule="auto"/>
              <w:jc w:val="center"/>
              <w:rPr>
                <w:rFonts w:eastAsia="Times New Roman" w:cs="Calibri"/>
                <w:color w:val="000000"/>
                <w:sz w:val="22"/>
                <w:szCs w:val="22"/>
                <w:lang w:eastAsia="pl-PL"/>
              </w:rPr>
            </w:pPr>
            <w:r w:rsidRPr="009159BF">
              <w:rPr>
                <w:rFonts w:eastAsia="Times New Roman" w:cs="Calibri"/>
                <w:color w:val="000000"/>
                <w:sz w:val="22"/>
                <w:szCs w:val="22"/>
                <w:lang w:eastAsia="pl-PL"/>
              </w:rPr>
              <w:t>Wymagana identyfikacja opcji adaptacyjnych</w:t>
            </w:r>
          </w:p>
        </w:tc>
      </w:tr>
      <w:tr w:rsidR="00A4484F" w:rsidRPr="009159BF" w14:paraId="6ADDA663" w14:textId="77777777" w:rsidTr="00B85EE3">
        <w:trPr>
          <w:trHeight w:val="300"/>
        </w:trPr>
        <w:tc>
          <w:tcPr>
            <w:tcW w:w="3820" w:type="dxa"/>
            <w:tcBorders>
              <w:top w:val="nil"/>
              <w:left w:val="single" w:sz="4" w:space="0" w:color="auto"/>
              <w:bottom w:val="single" w:sz="4" w:space="0" w:color="auto"/>
              <w:right w:val="single" w:sz="4" w:space="0" w:color="auto"/>
            </w:tcBorders>
            <w:noWrap/>
            <w:vAlign w:val="center"/>
            <w:hideMark/>
          </w:tcPr>
          <w:p w14:paraId="0DCCEAC3" w14:textId="77777777" w:rsidR="00A4484F" w:rsidRPr="009159BF" w:rsidRDefault="00A4484F">
            <w:pPr>
              <w:spacing w:after="0" w:line="240" w:lineRule="auto"/>
              <w:jc w:val="center"/>
              <w:rPr>
                <w:rFonts w:eastAsia="Times New Roman" w:cs="Calibri"/>
                <w:color w:val="000000"/>
                <w:sz w:val="22"/>
                <w:szCs w:val="22"/>
                <w:lang w:eastAsia="pl-PL"/>
              </w:rPr>
            </w:pPr>
            <w:r w:rsidRPr="009159BF">
              <w:rPr>
                <w:rFonts w:eastAsia="Times New Roman" w:cs="Calibri"/>
                <w:color w:val="000000"/>
                <w:sz w:val="22"/>
                <w:szCs w:val="22"/>
                <w:lang w:eastAsia="pl-PL"/>
              </w:rPr>
              <w:t>Pożary naturalne</w:t>
            </w:r>
          </w:p>
        </w:tc>
        <w:tc>
          <w:tcPr>
            <w:tcW w:w="2680"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09570433" w14:textId="77777777" w:rsidR="00A4484F" w:rsidRPr="009159BF" w:rsidRDefault="00A4484F">
            <w:pPr>
              <w:spacing w:after="0" w:line="240" w:lineRule="auto"/>
              <w:jc w:val="center"/>
              <w:rPr>
                <w:rFonts w:eastAsia="Times New Roman" w:cs="Calibri"/>
                <w:color w:val="000000"/>
                <w:sz w:val="22"/>
                <w:szCs w:val="22"/>
                <w:lang w:eastAsia="pl-PL"/>
              </w:rPr>
            </w:pPr>
            <w:r w:rsidRPr="009159BF">
              <w:rPr>
                <w:rFonts w:eastAsia="Times New Roman" w:cs="Calibri"/>
                <w:color w:val="000000"/>
                <w:sz w:val="22"/>
                <w:szCs w:val="22"/>
                <w:lang w:eastAsia="pl-PL"/>
              </w:rPr>
              <w:t>Małe prawdopodobieństwo</w:t>
            </w:r>
          </w:p>
        </w:tc>
        <w:tc>
          <w:tcPr>
            <w:tcW w:w="1667"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6A48C555" w14:textId="77777777" w:rsidR="00A4484F" w:rsidRPr="009159BF" w:rsidRDefault="00A4484F">
            <w:pPr>
              <w:spacing w:after="0" w:line="240" w:lineRule="auto"/>
              <w:jc w:val="center"/>
              <w:rPr>
                <w:rFonts w:eastAsia="Times New Roman" w:cs="Calibri"/>
                <w:color w:val="000000"/>
                <w:sz w:val="22"/>
                <w:szCs w:val="22"/>
                <w:lang w:eastAsia="pl-PL"/>
              </w:rPr>
            </w:pPr>
            <w:r w:rsidRPr="009159BF">
              <w:rPr>
                <w:rFonts w:eastAsia="Times New Roman" w:cs="Calibri"/>
                <w:color w:val="000000"/>
                <w:sz w:val="22"/>
                <w:szCs w:val="22"/>
                <w:lang w:eastAsia="pl-PL"/>
              </w:rPr>
              <w:t>Umiarkowane</w:t>
            </w:r>
          </w:p>
        </w:tc>
        <w:tc>
          <w:tcPr>
            <w:tcW w:w="5933" w:type="dxa"/>
            <w:tcBorders>
              <w:top w:val="nil"/>
              <w:left w:val="nil"/>
              <w:bottom w:val="single" w:sz="4" w:space="0" w:color="auto"/>
              <w:right w:val="single" w:sz="4" w:space="0" w:color="auto"/>
            </w:tcBorders>
            <w:noWrap/>
            <w:vAlign w:val="center"/>
            <w:hideMark/>
          </w:tcPr>
          <w:p w14:paraId="04C73F8D" w14:textId="77777777" w:rsidR="00A4484F" w:rsidRPr="009159BF" w:rsidRDefault="00A4484F">
            <w:pPr>
              <w:spacing w:after="0" w:line="240" w:lineRule="auto"/>
              <w:jc w:val="center"/>
              <w:rPr>
                <w:rFonts w:eastAsia="Times New Roman" w:cs="Calibri"/>
                <w:color w:val="000000"/>
                <w:sz w:val="22"/>
                <w:szCs w:val="22"/>
                <w:lang w:eastAsia="pl-PL"/>
              </w:rPr>
            </w:pPr>
            <w:r w:rsidRPr="009159BF">
              <w:rPr>
                <w:rFonts w:eastAsia="Times New Roman" w:cs="Calibri"/>
                <w:color w:val="000000"/>
                <w:sz w:val="22"/>
                <w:szCs w:val="22"/>
                <w:lang w:eastAsia="pl-PL"/>
              </w:rPr>
              <w:t>Brak konieczności identyfikacji opcji adaptacyjnych</w:t>
            </w:r>
          </w:p>
        </w:tc>
      </w:tr>
      <w:tr w:rsidR="00A4484F" w:rsidRPr="009159BF" w14:paraId="1D3C2A5A" w14:textId="77777777" w:rsidTr="00B85EE3">
        <w:trPr>
          <w:trHeight w:val="300"/>
        </w:trPr>
        <w:tc>
          <w:tcPr>
            <w:tcW w:w="3820" w:type="dxa"/>
            <w:tcBorders>
              <w:top w:val="nil"/>
              <w:left w:val="single" w:sz="4" w:space="0" w:color="auto"/>
              <w:bottom w:val="single" w:sz="4" w:space="0" w:color="auto"/>
              <w:right w:val="single" w:sz="4" w:space="0" w:color="auto"/>
            </w:tcBorders>
            <w:noWrap/>
            <w:vAlign w:val="center"/>
            <w:hideMark/>
          </w:tcPr>
          <w:p w14:paraId="54451D93" w14:textId="77777777" w:rsidR="00A4484F" w:rsidRPr="009159BF" w:rsidRDefault="00A4484F">
            <w:pPr>
              <w:spacing w:after="0" w:line="240" w:lineRule="auto"/>
              <w:jc w:val="center"/>
              <w:rPr>
                <w:rFonts w:eastAsia="Times New Roman" w:cs="Calibri"/>
                <w:color w:val="000000"/>
                <w:sz w:val="22"/>
                <w:szCs w:val="22"/>
                <w:lang w:eastAsia="pl-PL"/>
              </w:rPr>
            </w:pPr>
            <w:r w:rsidRPr="009159BF">
              <w:rPr>
                <w:rFonts w:eastAsia="Times New Roman" w:cs="Calibri"/>
                <w:color w:val="000000"/>
                <w:sz w:val="22"/>
                <w:szCs w:val="22"/>
                <w:lang w:eastAsia="pl-PL"/>
              </w:rPr>
              <w:t>Niestabilność ziemi/osuwiska</w:t>
            </w:r>
          </w:p>
        </w:tc>
        <w:tc>
          <w:tcPr>
            <w:tcW w:w="2680"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7A8C62BF" w14:textId="77777777" w:rsidR="00A4484F" w:rsidRPr="009159BF" w:rsidRDefault="00A4484F">
            <w:pPr>
              <w:spacing w:after="0" w:line="240" w:lineRule="auto"/>
              <w:jc w:val="center"/>
              <w:rPr>
                <w:rFonts w:eastAsia="Times New Roman" w:cs="Calibri"/>
                <w:color w:val="000000"/>
                <w:sz w:val="22"/>
                <w:szCs w:val="22"/>
                <w:lang w:eastAsia="pl-PL"/>
              </w:rPr>
            </w:pPr>
            <w:r w:rsidRPr="009159BF">
              <w:rPr>
                <w:rFonts w:eastAsia="Times New Roman" w:cs="Calibri"/>
                <w:color w:val="000000"/>
                <w:sz w:val="22"/>
                <w:szCs w:val="22"/>
                <w:lang w:eastAsia="pl-PL"/>
              </w:rPr>
              <w:t>Małe prawdopodobieństwo</w:t>
            </w:r>
          </w:p>
        </w:tc>
        <w:tc>
          <w:tcPr>
            <w:tcW w:w="1667"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6B52B20" w14:textId="77777777" w:rsidR="00A4484F" w:rsidRPr="009159BF" w:rsidRDefault="00A4484F">
            <w:pPr>
              <w:spacing w:after="0" w:line="240" w:lineRule="auto"/>
              <w:jc w:val="center"/>
              <w:rPr>
                <w:rFonts w:eastAsia="Times New Roman" w:cs="Calibri"/>
                <w:color w:val="000000"/>
                <w:sz w:val="22"/>
                <w:szCs w:val="22"/>
                <w:lang w:eastAsia="pl-PL"/>
              </w:rPr>
            </w:pPr>
            <w:r w:rsidRPr="009159BF">
              <w:rPr>
                <w:rFonts w:eastAsia="Times New Roman" w:cs="Calibri"/>
                <w:color w:val="000000"/>
                <w:sz w:val="22"/>
                <w:szCs w:val="22"/>
                <w:lang w:eastAsia="pl-PL"/>
              </w:rPr>
              <w:t>Katastrofalne</w:t>
            </w:r>
          </w:p>
        </w:tc>
        <w:tc>
          <w:tcPr>
            <w:tcW w:w="5933" w:type="dxa"/>
            <w:tcBorders>
              <w:top w:val="nil"/>
              <w:left w:val="nil"/>
              <w:bottom w:val="single" w:sz="4" w:space="0" w:color="auto"/>
              <w:right w:val="single" w:sz="4" w:space="0" w:color="auto"/>
            </w:tcBorders>
            <w:noWrap/>
            <w:vAlign w:val="center"/>
            <w:hideMark/>
          </w:tcPr>
          <w:p w14:paraId="1F4460A4" w14:textId="77777777" w:rsidR="00A4484F" w:rsidRPr="009159BF" w:rsidRDefault="00A4484F">
            <w:pPr>
              <w:spacing w:after="0" w:line="240" w:lineRule="auto"/>
              <w:jc w:val="center"/>
              <w:rPr>
                <w:rFonts w:eastAsia="Times New Roman" w:cs="Calibri"/>
                <w:color w:val="000000"/>
                <w:sz w:val="22"/>
                <w:szCs w:val="22"/>
                <w:lang w:eastAsia="pl-PL"/>
              </w:rPr>
            </w:pPr>
            <w:r w:rsidRPr="009159BF">
              <w:rPr>
                <w:rFonts w:eastAsia="Times New Roman" w:cs="Calibri"/>
                <w:color w:val="000000"/>
                <w:sz w:val="22"/>
                <w:szCs w:val="22"/>
                <w:lang w:eastAsia="pl-PL"/>
              </w:rPr>
              <w:t>Wymagana identyfikacja opcji adaptacyjnych</w:t>
            </w:r>
          </w:p>
        </w:tc>
      </w:tr>
    </w:tbl>
    <w:p w14:paraId="0E8BD75E" w14:textId="77777777" w:rsidR="00A4484F" w:rsidRDefault="00A4484F" w:rsidP="00A4484F">
      <w:pPr>
        <w:keepNext/>
        <w:rPr>
          <w:rFonts w:ascii="Calibri" w:eastAsia="Calibri" w:hAnsi="Calibri" w:cs="Calibri"/>
          <w:b/>
          <w:bCs/>
        </w:rPr>
      </w:pPr>
    </w:p>
    <w:p w14:paraId="25D1E4DA" w14:textId="77777777" w:rsidR="00A4484F" w:rsidRDefault="00A4484F" w:rsidP="00A4484F">
      <w:pPr>
        <w:keepNext/>
        <w:rPr>
          <w:rFonts w:ascii="Calibri" w:eastAsia="Calibri" w:hAnsi="Calibri" w:cs="Calibri"/>
          <w:b/>
          <w:bCs/>
        </w:rPr>
      </w:pPr>
      <w:r w:rsidRPr="005A4B90">
        <w:rPr>
          <w:rFonts w:ascii="Calibri" w:eastAsia="Calibri" w:hAnsi="Calibri" w:cs="Calibri"/>
          <w:b/>
          <w:bCs/>
        </w:rPr>
        <w:t xml:space="preserve">KORYTA RZECZNE </w:t>
      </w:r>
      <w:r>
        <w:rPr>
          <w:rFonts w:ascii="Calibri" w:eastAsia="Calibri" w:hAnsi="Calibri" w:cs="Calibri"/>
          <w:b/>
          <w:bCs/>
        </w:rPr>
        <w:t>–</w:t>
      </w:r>
      <w:r w:rsidRPr="005A4B90">
        <w:rPr>
          <w:rFonts w:ascii="Calibri" w:eastAsia="Calibri" w:hAnsi="Calibri" w:cs="Calibri"/>
          <w:b/>
          <w:bCs/>
        </w:rPr>
        <w:t xml:space="preserve"> PRZEBUDOWA</w:t>
      </w:r>
    </w:p>
    <w:tbl>
      <w:tblPr>
        <w:tblStyle w:val="TableNormal1"/>
        <w:tblW w:w="14271" w:type="dxa"/>
        <w:tblCellMar>
          <w:left w:w="70" w:type="dxa"/>
          <w:right w:w="70" w:type="dxa"/>
        </w:tblCellMar>
        <w:tblLook w:val="04A0" w:firstRow="1" w:lastRow="0" w:firstColumn="1" w:lastColumn="0" w:noHBand="0" w:noVBand="1"/>
      </w:tblPr>
      <w:tblGrid>
        <w:gridCol w:w="2689"/>
        <w:gridCol w:w="1559"/>
        <w:gridCol w:w="1376"/>
        <w:gridCol w:w="1276"/>
        <w:gridCol w:w="1275"/>
        <w:gridCol w:w="1418"/>
        <w:gridCol w:w="1276"/>
        <w:gridCol w:w="1559"/>
        <w:gridCol w:w="1843"/>
      </w:tblGrid>
      <w:tr w:rsidR="00A4484F" w:rsidRPr="009159BF" w14:paraId="083E8808" w14:textId="77777777" w:rsidTr="009159BF">
        <w:trPr>
          <w:trHeight w:val="900"/>
        </w:trPr>
        <w:tc>
          <w:tcPr>
            <w:tcW w:w="2689" w:type="dxa"/>
            <w:tcBorders>
              <w:top w:val="single" w:sz="4" w:space="0" w:color="auto"/>
              <w:left w:val="single" w:sz="4" w:space="0" w:color="auto"/>
              <w:bottom w:val="single" w:sz="4" w:space="0" w:color="auto"/>
              <w:right w:val="single" w:sz="4" w:space="0" w:color="auto"/>
            </w:tcBorders>
            <w:shd w:val="clear" w:color="auto" w:fill="A5C9EB" w:themeFill="text2" w:themeFillTint="40"/>
            <w:noWrap/>
            <w:vAlign w:val="center"/>
            <w:hideMark/>
          </w:tcPr>
          <w:p w14:paraId="00453F6A" w14:textId="77777777" w:rsidR="00A4484F" w:rsidRPr="009159BF" w:rsidRDefault="00A4484F">
            <w:pPr>
              <w:spacing w:after="0" w:line="240" w:lineRule="auto"/>
              <w:jc w:val="center"/>
              <w:rPr>
                <w:rFonts w:eastAsia="Times New Roman" w:cs="Arial"/>
                <w:b/>
                <w:bCs/>
                <w:color w:val="000000"/>
                <w:sz w:val="16"/>
                <w:szCs w:val="16"/>
                <w:lang w:eastAsia="pl-PL"/>
              </w:rPr>
            </w:pPr>
            <w:r w:rsidRPr="009159BF">
              <w:rPr>
                <w:rFonts w:eastAsia="Times New Roman" w:cs="Arial"/>
                <w:b/>
                <w:bCs/>
                <w:color w:val="000000"/>
                <w:sz w:val="16"/>
                <w:szCs w:val="16"/>
                <w:lang w:eastAsia="pl-PL"/>
              </w:rPr>
              <w:t>Czynnik ryzyka</w:t>
            </w:r>
          </w:p>
        </w:tc>
        <w:tc>
          <w:tcPr>
            <w:tcW w:w="1559" w:type="dxa"/>
            <w:tcBorders>
              <w:top w:val="single" w:sz="4" w:space="0" w:color="auto"/>
              <w:left w:val="nil"/>
              <w:bottom w:val="single" w:sz="4" w:space="0" w:color="auto"/>
              <w:right w:val="single" w:sz="4" w:space="0" w:color="auto"/>
            </w:tcBorders>
            <w:shd w:val="clear" w:color="auto" w:fill="A5C9EB" w:themeFill="text2" w:themeFillTint="40"/>
            <w:vAlign w:val="center"/>
            <w:hideMark/>
          </w:tcPr>
          <w:p w14:paraId="7B9E6C2B" w14:textId="77777777" w:rsidR="00A4484F" w:rsidRPr="009159BF" w:rsidRDefault="00A4484F">
            <w:pPr>
              <w:spacing w:after="0" w:line="240" w:lineRule="auto"/>
              <w:jc w:val="center"/>
              <w:rPr>
                <w:rFonts w:eastAsia="Times New Roman" w:cs="Arial"/>
                <w:b/>
                <w:bCs/>
                <w:color w:val="000000"/>
                <w:sz w:val="16"/>
                <w:szCs w:val="16"/>
                <w:lang w:eastAsia="pl-PL"/>
              </w:rPr>
            </w:pPr>
            <w:r w:rsidRPr="009159BF">
              <w:rPr>
                <w:rFonts w:eastAsia="Times New Roman" w:cs="Arial"/>
                <w:b/>
                <w:bCs/>
                <w:color w:val="000000"/>
                <w:sz w:val="16"/>
                <w:szCs w:val="16"/>
                <w:lang w:eastAsia="pl-PL"/>
              </w:rPr>
              <w:t>Uszkodzenie mienia, inżynieria, działalność operacyjna</w:t>
            </w:r>
          </w:p>
        </w:tc>
        <w:tc>
          <w:tcPr>
            <w:tcW w:w="1376" w:type="dxa"/>
            <w:tcBorders>
              <w:top w:val="single" w:sz="4" w:space="0" w:color="auto"/>
              <w:left w:val="nil"/>
              <w:bottom w:val="single" w:sz="4" w:space="0" w:color="auto"/>
              <w:right w:val="single" w:sz="4" w:space="0" w:color="auto"/>
            </w:tcBorders>
            <w:shd w:val="clear" w:color="auto" w:fill="A5C9EB" w:themeFill="text2" w:themeFillTint="40"/>
            <w:vAlign w:val="center"/>
            <w:hideMark/>
          </w:tcPr>
          <w:p w14:paraId="07A8A357" w14:textId="77777777" w:rsidR="00A4484F" w:rsidRPr="009159BF" w:rsidRDefault="00A4484F">
            <w:pPr>
              <w:spacing w:after="0" w:line="240" w:lineRule="auto"/>
              <w:jc w:val="center"/>
              <w:rPr>
                <w:rFonts w:eastAsia="Times New Roman" w:cs="Arial"/>
                <w:b/>
                <w:bCs/>
                <w:color w:val="000000"/>
                <w:sz w:val="16"/>
                <w:szCs w:val="16"/>
                <w:lang w:eastAsia="pl-PL"/>
              </w:rPr>
            </w:pPr>
            <w:r w:rsidRPr="009159BF">
              <w:rPr>
                <w:rFonts w:eastAsia="Times New Roman" w:cs="Arial"/>
                <w:b/>
                <w:bCs/>
                <w:color w:val="000000"/>
                <w:sz w:val="16"/>
                <w:szCs w:val="16"/>
                <w:lang w:eastAsia="pl-PL"/>
              </w:rPr>
              <w:t>Bezpieczeństwo i zdrowie</w:t>
            </w:r>
          </w:p>
        </w:tc>
        <w:tc>
          <w:tcPr>
            <w:tcW w:w="1276" w:type="dxa"/>
            <w:tcBorders>
              <w:top w:val="single" w:sz="4" w:space="0" w:color="auto"/>
              <w:left w:val="nil"/>
              <w:bottom w:val="single" w:sz="4" w:space="0" w:color="auto"/>
              <w:right w:val="single" w:sz="4" w:space="0" w:color="auto"/>
            </w:tcBorders>
            <w:shd w:val="clear" w:color="auto" w:fill="A5C9EB" w:themeFill="text2" w:themeFillTint="40"/>
            <w:vAlign w:val="center"/>
            <w:hideMark/>
          </w:tcPr>
          <w:p w14:paraId="6B8EE9E3" w14:textId="77777777" w:rsidR="00A4484F" w:rsidRPr="009159BF" w:rsidRDefault="00A4484F">
            <w:pPr>
              <w:spacing w:after="0" w:line="240" w:lineRule="auto"/>
              <w:jc w:val="center"/>
              <w:rPr>
                <w:rFonts w:eastAsia="Times New Roman" w:cs="Arial"/>
                <w:b/>
                <w:bCs/>
                <w:color w:val="000000"/>
                <w:sz w:val="16"/>
                <w:szCs w:val="16"/>
                <w:lang w:eastAsia="pl-PL"/>
              </w:rPr>
            </w:pPr>
            <w:r w:rsidRPr="009159BF">
              <w:rPr>
                <w:rFonts w:eastAsia="Times New Roman" w:cs="Arial"/>
                <w:b/>
                <w:bCs/>
                <w:color w:val="000000"/>
                <w:sz w:val="16"/>
                <w:szCs w:val="16"/>
                <w:lang w:eastAsia="pl-PL"/>
              </w:rPr>
              <w:t>Środowisko</w:t>
            </w:r>
          </w:p>
        </w:tc>
        <w:tc>
          <w:tcPr>
            <w:tcW w:w="1275" w:type="dxa"/>
            <w:tcBorders>
              <w:top w:val="single" w:sz="4" w:space="0" w:color="auto"/>
              <w:left w:val="nil"/>
              <w:bottom w:val="single" w:sz="4" w:space="0" w:color="auto"/>
              <w:right w:val="single" w:sz="4" w:space="0" w:color="auto"/>
            </w:tcBorders>
            <w:shd w:val="clear" w:color="auto" w:fill="A5C9EB" w:themeFill="text2" w:themeFillTint="40"/>
            <w:vAlign w:val="center"/>
            <w:hideMark/>
          </w:tcPr>
          <w:p w14:paraId="64AFACE3" w14:textId="77777777" w:rsidR="00A4484F" w:rsidRPr="009159BF" w:rsidRDefault="00A4484F">
            <w:pPr>
              <w:spacing w:after="0" w:line="240" w:lineRule="auto"/>
              <w:jc w:val="center"/>
              <w:rPr>
                <w:rFonts w:eastAsia="Times New Roman" w:cs="Arial"/>
                <w:b/>
                <w:bCs/>
                <w:color w:val="000000"/>
                <w:sz w:val="16"/>
                <w:szCs w:val="16"/>
                <w:lang w:eastAsia="pl-PL"/>
              </w:rPr>
            </w:pPr>
            <w:r w:rsidRPr="009159BF">
              <w:rPr>
                <w:rFonts w:eastAsia="Times New Roman" w:cs="Arial"/>
                <w:b/>
                <w:bCs/>
                <w:color w:val="000000"/>
                <w:sz w:val="16"/>
                <w:szCs w:val="16"/>
                <w:lang w:eastAsia="pl-PL"/>
              </w:rPr>
              <w:t>Obszar społeczny</w:t>
            </w:r>
          </w:p>
        </w:tc>
        <w:tc>
          <w:tcPr>
            <w:tcW w:w="1418" w:type="dxa"/>
            <w:tcBorders>
              <w:top w:val="single" w:sz="4" w:space="0" w:color="auto"/>
              <w:left w:val="nil"/>
              <w:bottom w:val="single" w:sz="4" w:space="0" w:color="auto"/>
              <w:right w:val="single" w:sz="4" w:space="0" w:color="auto"/>
            </w:tcBorders>
            <w:shd w:val="clear" w:color="auto" w:fill="A5C9EB" w:themeFill="text2" w:themeFillTint="40"/>
            <w:vAlign w:val="center"/>
            <w:hideMark/>
          </w:tcPr>
          <w:p w14:paraId="42887162" w14:textId="77777777" w:rsidR="00A4484F" w:rsidRPr="009159BF" w:rsidRDefault="00A4484F">
            <w:pPr>
              <w:spacing w:after="0" w:line="240" w:lineRule="auto"/>
              <w:jc w:val="center"/>
              <w:rPr>
                <w:rFonts w:eastAsia="Times New Roman" w:cs="Arial"/>
                <w:b/>
                <w:bCs/>
                <w:color w:val="000000"/>
                <w:sz w:val="16"/>
                <w:szCs w:val="16"/>
                <w:lang w:eastAsia="pl-PL"/>
              </w:rPr>
            </w:pPr>
            <w:r w:rsidRPr="009159BF">
              <w:rPr>
                <w:rFonts w:eastAsia="Times New Roman" w:cs="Arial"/>
                <w:b/>
                <w:bCs/>
                <w:color w:val="000000"/>
                <w:sz w:val="16"/>
                <w:szCs w:val="16"/>
                <w:lang w:eastAsia="pl-PL"/>
              </w:rPr>
              <w:t>Obszar finansowy</w:t>
            </w:r>
          </w:p>
        </w:tc>
        <w:tc>
          <w:tcPr>
            <w:tcW w:w="1276" w:type="dxa"/>
            <w:tcBorders>
              <w:top w:val="single" w:sz="4" w:space="0" w:color="auto"/>
              <w:left w:val="nil"/>
              <w:bottom w:val="single" w:sz="4" w:space="0" w:color="auto"/>
              <w:right w:val="single" w:sz="4" w:space="0" w:color="auto"/>
            </w:tcBorders>
            <w:shd w:val="clear" w:color="auto" w:fill="A5C9EB" w:themeFill="text2" w:themeFillTint="40"/>
            <w:vAlign w:val="center"/>
            <w:hideMark/>
          </w:tcPr>
          <w:p w14:paraId="07728C2E" w14:textId="77777777" w:rsidR="00A4484F" w:rsidRPr="009159BF" w:rsidRDefault="00A4484F">
            <w:pPr>
              <w:spacing w:after="0" w:line="240" w:lineRule="auto"/>
              <w:jc w:val="center"/>
              <w:rPr>
                <w:rFonts w:eastAsia="Times New Roman" w:cs="Arial"/>
                <w:b/>
                <w:bCs/>
                <w:color w:val="000000"/>
                <w:sz w:val="16"/>
                <w:szCs w:val="16"/>
                <w:lang w:eastAsia="pl-PL"/>
              </w:rPr>
            </w:pPr>
            <w:r w:rsidRPr="009159BF">
              <w:rPr>
                <w:rFonts w:eastAsia="Times New Roman" w:cs="Arial"/>
                <w:b/>
                <w:bCs/>
                <w:color w:val="000000"/>
                <w:sz w:val="16"/>
                <w:szCs w:val="16"/>
                <w:lang w:eastAsia="pl-PL"/>
              </w:rPr>
              <w:t>Renoma</w:t>
            </w:r>
          </w:p>
        </w:tc>
        <w:tc>
          <w:tcPr>
            <w:tcW w:w="1559" w:type="dxa"/>
            <w:tcBorders>
              <w:top w:val="single" w:sz="4" w:space="0" w:color="auto"/>
              <w:left w:val="nil"/>
              <w:bottom w:val="single" w:sz="4" w:space="0" w:color="auto"/>
              <w:right w:val="single" w:sz="4" w:space="0" w:color="auto"/>
            </w:tcBorders>
            <w:shd w:val="clear" w:color="auto" w:fill="A5C9EB" w:themeFill="text2" w:themeFillTint="40"/>
            <w:vAlign w:val="center"/>
            <w:hideMark/>
          </w:tcPr>
          <w:p w14:paraId="50787071" w14:textId="77777777" w:rsidR="00A4484F" w:rsidRPr="009159BF" w:rsidRDefault="00A4484F">
            <w:pPr>
              <w:spacing w:after="0" w:line="240" w:lineRule="auto"/>
              <w:jc w:val="center"/>
              <w:rPr>
                <w:rFonts w:eastAsia="Times New Roman" w:cs="Arial"/>
                <w:b/>
                <w:bCs/>
                <w:color w:val="000000"/>
                <w:sz w:val="16"/>
                <w:szCs w:val="16"/>
                <w:lang w:eastAsia="pl-PL"/>
              </w:rPr>
            </w:pPr>
            <w:r w:rsidRPr="009159BF">
              <w:rPr>
                <w:rFonts w:eastAsia="Times New Roman" w:cs="Arial"/>
                <w:b/>
                <w:bCs/>
                <w:color w:val="000000"/>
                <w:sz w:val="16"/>
                <w:szCs w:val="16"/>
                <w:lang w:eastAsia="pl-PL"/>
              </w:rPr>
              <w:t>Dziedzictwo kulturowe i obiekty kulturalne</w:t>
            </w:r>
          </w:p>
        </w:tc>
        <w:tc>
          <w:tcPr>
            <w:tcW w:w="1843" w:type="dxa"/>
            <w:tcBorders>
              <w:top w:val="single" w:sz="4" w:space="0" w:color="auto"/>
              <w:left w:val="nil"/>
              <w:bottom w:val="single" w:sz="4" w:space="0" w:color="auto"/>
              <w:right w:val="single" w:sz="4" w:space="0" w:color="auto"/>
            </w:tcBorders>
            <w:shd w:val="clear" w:color="auto" w:fill="A5C9EB" w:themeFill="text2" w:themeFillTint="40"/>
            <w:vAlign w:val="center"/>
            <w:hideMark/>
          </w:tcPr>
          <w:p w14:paraId="377E6D94" w14:textId="77777777" w:rsidR="00A4484F" w:rsidRPr="009159BF" w:rsidRDefault="00A4484F">
            <w:pPr>
              <w:spacing w:after="0" w:line="240" w:lineRule="auto"/>
              <w:jc w:val="center"/>
              <w:rPr>
                <w:rFonts w:eastAsia="Times New Roman" w:cs="Arial"/>
                <w:b/>
                <w:bCs/>
                <w:color w:val="000000"/>
                <w:sz w:val="16"/>
                <w:szCs w:val="16"/>
                <w:lang w:eastAsia="pl-PL"/>
              </w:rPr>
            </w:pPr>
            <w:r w:rsidRPr="009159BF">
              <w:rPr>
                <w:rFonts w:eastAsia="Times New Roman" w:cs="Arial"/>
                <w:b/>
                <w:bCs/>
                <w:color w:val="000000"/>
                <w:sz w:val="16"/>
                <w:szCs w:val="16"/>
                <w:lang w:eastAsia="pl-PL"/>
              </w:rPr>
              <w:t>ODDZIAŁYWANIE OGÓŁEM</w:t>
            </w:r>
          </w:p>
        </w:tc>
      </w:tr>
      <w:tr w:rsidR="00A4484F" w:rsidRPr="009159BF" w14:paraId="2D45F023" w14:textId="77777777" w:rsidTr="00B85EE3">
        <w:trPr>
          <w:trHeight w:val="300"/>
        </w:trPr>
        <w:tc>
          <w:tcPr>
            <w:tcW w:w="2689" w:type="dxa"/>
            <w:tcBorders>
              <w:top w:val="nil"/>
              <w:left w:val="single" w:sz="4" w:space="0" w:color="auto"/>
              <w:bottom w:val="single" w:sz="4" w:space="0" w:color="auto"/>
              <w:right w:val="single" w:sz="4" w:space="0" w:color="auto"/>
            </w:tcBorders>
            <w:vAlign w:val="center"/>
            <w:hideMark/>
          </w:tcPr>
          <w:p w14:paraId="61F55666"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Ekstremalne opady deszczu</w:t>
            </w:r>
          </w:p>
        </w:tc>
        <w:tc>
          <w:tcPr>
            <w:tcW w:w="1559"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1C006970"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Umiarkowane</w:t>
            </w:r>
          </w:p>
        </w:tc>
        <w:tc>
          <w:tcPr>
            <w:tcW w:w="1376"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56D9B41E"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Nieistotne</w:t>
            </w:r>
          </w:p>
        </w:tc>
        <w:tc>
          <w:tcPr>
            <w:tcW w:w="1276"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78DFD935"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Nieznaczne</w:t>
            </w:r>
          </w:p>
        </w:tc>
        <w:tc>
          <w:tcPr>
            <w:tcW w:w="1275"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3E9CBF30"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Umiarkowane</w:t>
            </w:r>
          </w:p>
        </w:tc>
        <w:tc>
          <w:tcPr>
            <w:tcW w:w="1418" w:type="dxa"/>
            <w:tcBorders>
              <w:top w:val="single" w:sz="4" w:space="0" w:color="auto"/>
              <w:left w:val="single" w:sz="4" w:space="0" w:color="auto"/>
              <w:bottom w:val="single" w:sz="4" w:space="0" w:color="auto"/>
              <w:right w:val="single" w:sz="4" w:space="0" w:color="auto"/>
            </w:tcBorders>
            <w:shd w:val="clear" w:color="000000" w:fill="A9D08E"/>
            <w:noWrap/>
            <w:vAlign w:val="center"/>
            <w:hideMark/>
          </w:tcPr>
          <w:p w14:paraId="1E5F74DF"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Nieznaczne</w:t>
            </w:r>
          </w:p>
        </w:tc>
        <w:tc>
          <w:tcPr>
            <w:tcW w:w="1276"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4F136015"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Umiarkowane</w:t>
            </w:r>
          </w:p>
        </w:tc>
        <w:tc>
          <w:tcPr>
            <w:tcW w:w="1559"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3559F400"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Nieistotne</w:t>
            </w:r>
          </w:p>
        </w:tc>
        <w:tc>
          <w:tcPr>
            <w:tcW w:w="1843"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56F26CD4"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Umiarkowane</w:t>
            </w:r>
          </w:p>
        </w:tc>
      </w:tr>
      <w:tr w:rsidR="00A4484F" w:rsidRPr="009159BF" w14:paraId="04165A55" w14:textId="77777777" w:rsidTr="00B85EE3">
        <w:trPr>
          <w:trHeight w:val="300"/>
        </w:trPr>
        <w:tc>
          <w:tcPr>
            <w:tcW w:w="2689" w:type="dxa"/>
            <w:tcBorders>
              <w:top w:val="nil"/>
              <w:left w:val="single" w:sz="4" w:space="0" w:color="auto"/>
              <w:bottom w:val="single" w:sz="4" w:space="0" w:color="auto"/>
              <w:right w:val="single" w:sz="4" w:space="0" w:color="auto"/>
            </w:tcBorders>
            <w:vAlign w:val="center"/>
            <w:hideMark/>
          </w:tcPr>
          <w:p w14:paraId="6F1A3080"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Powodzie (przybrzeżne i rzeczne)</w:t>
            </w:r>
          </w:p>
        </w:tc>
        <w:tc>
          <w:tcPr>
            <w:tcW w:w="1559"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5AC38AC5"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Znaczne</w:t>
            </w:r>
          </w:p>
        </w:tc>
        <w:tc>
          <w:tcPr>
            <w:tcW w:w="1376"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1AAF938A"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Znaczne</w:t>
            </w:r>
          </w:p>
        </w:tc>
        <w:tc>
          <w:tcPr>
            <w:tcW w:w="1276"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5CBBE528"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Umiarkowane</w:t>
            </w:r>
          </w:p>
        </w:tc>
        <w:tc>
          <w:tcPr>
            <w:tcW w:w="1275"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2F530912"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Znaczne</w:t>
            </w:r>
          </w:p>
        </w:tc>
        <w:tc>
          <w:tcPr>
            <w:tcW w:w="1418"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1F8FD3B4"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Umiarkowane</w:t>
            </w:r>
          </w:p>
        </w:tc>
        <w:tc>
          <w:tcPr>
            <w:tcW w:w="1276"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6BB963E6"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Znaczne</w:t>
            </w:r>
          </w:p>
        </w:tc>
        <w:tc>
          <w:tcPr>
            <w:tcW w:w="1559"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423A61A5"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Nieistotne</w:t>
            </w:r>
          </w:p>
        </w:tc>
        <w:tc>
          <w:tcPr>
            <w:tcW w:w="1843"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54C0D0C8" w14:textId="77777777" w:rsidR="00A4484F" w:rsidRPr="009159BF" w:rsidRDefault="00A4484F">
            <w:pPr>
              <w:spacing w:after="0" w:line="240" w:lineRule="auto"/>
              <w:jc w:val="center"/>
              <w:rPr>
                <w:rFonts w:eastAsia="Times New Roman" w:cs="Arial"/>
                <w:color w:val="000000"/>
                <w:sz w:val="16"/>
                <w:szCs w:val="16"/>
                <w:lang w:eastAsia="pl-PL"/>
              </w:rPr>
            </w:pPr>
            <w:r w:rsidRPr="009159BF">
              <w:rPr>
                <w:rFonts w:eastAsia="Times New Roman" w:cs="Arial"/>
                <w:color w:val="000000"/>
                <w:sz w:val="16"/>
                <w:szCs w:val="16"/>
                <w:lang w:eastAsia="pl-PL"/>
              </w:rPr>
              <w:t>Znaczne</w:t>
            </w:r>
          </w:p>
        </w:tc>
      </w:tr>
    </w:tbl>
    <w:p w14:paraId="689421E7" w14:textId="77777777" w:rsidR="00A4484F" w:rsidRPr="009159BF" w:rsidRDefault="00A4484F" w:rsidP="00A4484F">
      <w:pPr>
        <w:keepNext/>
        <w:rPr>
          <w:rFonts w:eastAsia="Calibri" w:cs="Calibri"/>
          <w:noProof/>
        </w:rPr>
      </w:pPr>
    </w:p>
    <w:tbl>
      <w:tblPr>
        <w:tblStyle w:val="TableNormal1"/>
        <w:tblW w:w="14170" w:type="dxa"/>
        <w:tblCellMar>
          <w:left w:w="70" w:type="dxa"/>
          <w:right w:w="70" w:type="dxa"/>
        </w:tblCellMar>
        <w:tblLook w:val="04A0" w:firstRow="1" w:lastRow="0" w:firstColumn="1" w:lastColumn="0" w:noHBand="0" w:noVBand="1"/>
      </w:tblPr>
      <w:tblGrid>
        <w:gridCol w:w="899"/>
        <w:gridCol w:w="3547"/>
        <w:gridCol w:w="2491"/>
        <w:gridCol w:w="1554"/>
        <w:gridCol w:w="5679"/>
      </w:tblGrid>
      <w:tr w:rsidR="00A4484F" w:rsidRPr="009159BF" w14:paraId="3A2F05D0" w14:textId="77777777" w:rsidTr="00B85EE3">
        <w:trPr>
          <w:trHeight w:val="600"/>
        </w:trPr>
        <w:tc>
          <w:tcPr>
            <w:tcW w:w="899" w:type="dxa"/>
            <w:tcBorders>
              <w:top w:val="single" w:sz="4" w:space="0" w:color="auto"/>
              <w:left w:val="single" w:sz="4" w:space="0" w:color="auto"/>
              <w:bottom w:val="single" w:sz="4" w:space="0" w:color="auto"/>
              <w:right w:val="single" w:sz="4" w:space="0" w:color="auto"/>
            </w:tcBorders>
            <w:shd w:val="clear" w:color="000000" w:fill="5B9BD5"/>
            <w:vAlign w:val="center"/>
            <w:hideMark/>
          </w:tcPr>
          <w:p w14:paraId="15E58F82" w14:textId="77777777" w:rsidR="00A4484F" w:rsidRPr="009159BF" w:rsidRDefault="00A4484F">
            <w:pPr>
              <w:spacing w:after="0" w:line="240" w:lineRule="auto"/>
              <w:jc w:val="center"/>
              <w:rPr>
                <w:rFonts w:eastAsia="Times New Roman" w:cs="Calibri"/>
                <w:color w:val="000000"/>
                <w:sz w:val="22"/>
                <w:szCs w:val="22"/>
                <w:lang w:eastAsia="pl-PL"/>
              </w:rPr>
            </w:pPr>
            <w:r w:rsidRPr="009159BF">
              <w:rPr>
                <w:rFonts w:eastAsia="Times New Roman" w:cs="Calibri"/>
                <w:color w:val="000000"/>
                <w:sz w:val="22"/>
                <w:szCs w:val="22"/>
                <w:lang w:eastAsia="pl-PL"/>
              </w:rPr>
              <w:t>Nr zadania</w:t>
            </w:r>
          </w:p>
        </w:tc>
        <w:tc>
          <w:tcPr>
            <w:tcW w:w="3547" w:type="dxa"/>
            <w:tcBorders>
              <w:top w:val="single" w:sz="4" w:space="0" w:color="auto"/>
              <w:left w:val="nil"/>
              <w:bottom w:val="single" w:sz="4" w:space="0" w:color="auto"/>
              <w:right w:val="single" w:sz="4" w:space="0" w:color="auto"/>
            </w:tcBorders>
            <w:vAlign w:val="center"/>
            <w:hideMark/>
          </w:tcPr>
          <w:p w14:paraId="22BF39FB" w14:textId="77777777" w:rsidR="00A4484F" w:rsidRPr="009159BF" w:rsidRDefault="00A4484F">
            <w:pPr>
              <w:spacing w:after="0" w:line="240" w:lineRule="auto"/>
              <w:jc w:val="center"/>
              <w:rPr>
                <w:rFonts w:eastAsia="Times New Roman" w:cs="Calibri"/>
                <w:b/>
                <w:bCs/>
                <w:color w:val="000000"/>
                <w:sz w:val="22"/>
                <w:szCs w:val="22"/>
                <w:lang w:eastAsia="pl-PL"/>
              </w:rPr>
            </w:pPr>
            <w:r w:rsidRPr="009159BF">
              <w:rPr>
                <w:rFonts w:eastAsia="Times New Roman" w:cs="Calibri"/>
                <w:b/>
                <w:bCs/>
                <w:color w:val="000000"/>
                <w:sz w:val="22"/>
                <w:szCs w:val="22"/>
                <w:lang w:eastAsia="pl-PL"/>
              </w:rPr>
              <w:t xml:space="preserve">BUDOWA ZBIORNIKA </w:t>
            </w:r>
            <w:r w:rsidRPr="009159BF">
              <w:rPr>
                <w:rFonts w:eastAsia="Times New Roman" w:cs="Calibri"/>
                <w:b/>
                <w:bCs/>
                <w:color w:val="000000"/>
                <w:sz w:val="22"/>
                <w:szCs w:val="22"/>
                <w:lang w:eastAsia="pl-PL"/>
              </w:rPr>
              <w:br/>
              <w:t>KAMIENIEC ZĄBKOWICKI</w:t>
            </w:r>
          </w:p>
        </w:tc>
        <w:tc>
          <w:tcPr>
            <w:tcW w:w="2491" w:type="dxa"/>
            <w:tcBorders>
              <w:top w:val="single" w:sz="4" w:space="0" w:color="auto"/>
              <w:left w:val="nil"/>
              <w:bottom w:val="single" w:sz="4" w:space="0" w:color="auto"/>
              <w:right w:val="single" w:sz="4" w:space="0" w:color="auto"/>
            </w:tcBorders>
            <w:shd w:val="clear" w:color="000000" w:fill="5B9BD5"/>
            <w:vAlign w:val="center"/>
            <w:hideMark/>
          </w:tcPr>
          <w:p w14:paraId="1D201E2A" w14:textId="77777777" w:rsidR="00A4484F" w:rsidRPr="009159BF" w:rsidRDefault="00A4484F">
            <w:pPr>
              <w:spacing w:after="0" w:line="240" w:lineRule="auto"/>
              <w:jc w:val="center"/>
              <w:rPr>
                <w:rFonts w:eastAsia="Times New Roman" w:cs="Calibri"/>
                <w:color w:val="000000"/>
                <w:sz w:val="22"/>
                <w:szCs w:val="22"/>
                <w:lang w:eastAsia="pl-PL"/>
              </w:rPr>
            </w:pPr>
            <w:r w:rsidRPr="009159BF">
              <w:rPr>
                <w:rFonts w:eastAsia="Times New Roman" w:cs="Calibri"/>
                <w:color w:val="000000"/>
                <w:sz w:val="22"/>
                <w:szCs w:val="22"/>
                <w:lang w:eastAsia="pl-PL"/>
              </w:rPr>
              <w:t>Nazwa zadania</w:t>
            </w:r>
          </w:p>
        </w:tc>
        <w:tc>
          <w:tcPr>
            <w:tcW w:w="7233" w:type="dxa"/>
            <w:gridSpan w:val="2"/>
            <w:tcBorders>
              <w:top w:val="single" w:sz="4" w:space="0" w:color="auto"/>
              <w:left w:val="nil"/>
              <w:bottom w:val="single" w:sz="4" w:space="0" w:color="auto"/>
              <w:right w:val="single" w:sz="4" w:space="0" w:color="auto"/>
            </w:tcBorders>
            <w:vAlign w:val="center"/>
            <w:hideMark/>
          </w:tcPr>
          <w:p w14:paraId="7431EBC6" w14:textId="77777777" w:rsidR="00A4484F" w:rsidRPr="009159BF" w:rsidRDefault="00A4484F">
            <w:pPr>
              <w:spacing w:after="0" w:line="240" w:lineRule="auto"/>
              <w:jc w:val="center"/>
              <w:rPr>
                <w:rFonts w:eastAsia="Times New Roman" w:cs="Calibri"/>
                <w:b/>
                <w:bCs/>
                <w:color w:val="000000"/>
                <w:sz w:val="22"/>
                <w:szCs w:val="22"/>
                <w:lang w:eastAsia="pl-PL"/>
              </w:rPr>
            </w:pPr>
            <w:r w:rsidRPr="009159BF">
              <w:rPr>
                <w:rFonts w:eastAsia="Times New Roman" w:cs="Calibri"/>
                <w:b/>
                <w:bCs/>
                <w:color w:val="000000"/>
                <w:sz w:val="22"/>
                <w:szCs w:val="22"/>
                <w:lang w:eastAsia="pl-PL"/>
              </w:rPr>
              <w:t>Koryta cieków - przebudowa</w:t>
            </w:r>
          </w:p>
        </w:tc>
      </w:tr>
      <w:tr w:rsidR="00A4484F" w:rsidRPr="009159BF" w14:paraId="515F7399" w14:textId="77777777" w:rsidTr="00B85EE3">
        <w:trPr>
          <w:trHeight w:val="300"/>
        </w:trPr>
        <w:tc>
          <w:tcPr>
            <w:tcW w:w="899" w:type="dxa"/>
            <w:tcBorders>
              <w:top w:val="nil"/>
              <w:left w:val="single" w:sz="4" w:space="0" w:color="auto"/>
              <w:bottom w:val="single" w:sz="4" w:space="0" w:color="auto"/>
              <w:right w:val="single" w:sz="4" w:space="0" w:color="auto"/>
            </w:tcBorders>
            <w:shd w:val="clear" w:color="000000" w:fill="DDEBF7"/>
            <w:noWrap/>
            <w:vAlign w:val="center"/>
            <w:hideMark/>
          </w:tcPr>
          <w:p w14:paraId="38FED235" w14:textId="77777777" w:rsidR="00A4484F" w:rsidRPr="009159BF" w:rsidRDefault="00A4484F">
            <w:pPr>
              <w:spacing w:after="0" w:line="240" w:lineRule="auto"/>
              <w:jc w:val="center"/>
              <w:rPr>
                <w:rFonts w:eastAsia="Times New Roman" w:cs="Calibri"/>
                <w:b/>
                <w:bCs/>
                <w:color w:val="000000"/>
                <w:sz w:val="22"/>
                <w:szCs w:val="22"/>
                <w:lang w:eastAsia="pl-PL"/>
              </w:rPr>
            </w:pPr>
            <w:r w:rsidRPr="009159BF">
              <w:rPr>
                <w:rFonts w:eastAsia="Times New Roman" w:cs="Calibri"/>
                <w:b/>
                <w:bCs/>
                <w:color w:val="000000"/>
                <w:sz w:val="22"/>
                <w:szCs w:val="22"/>
                <w:lang w:eastAsia="pl-PL"/>
              </w:rPr>
              <w:t>L.p.</w:t>
            </w:r>
          </w:p>
        </w:tc>
        <w:tc>
          <w:tcPr>
            <w:tcW w:w="3547" w:type="dxa"/>
            <w:tcBorders>
              <w:top w:val="nil"/>
              <w:left w:val="nil"/>
              <w:bottom w:val="single" w:sz="4" w:space="0" w:color="auto"/>
              <w:right w:val="single" w:sz="4" w:space="0" w:color="auto"/>
            </w:tcBorders>
            <w:shd w:val="clear" w:color="000000" w:fill="DDEBF7"/>
            <w:noWrap/>
            <w:vAlign w:val="center"/>
            <w:hideMark/>
          </w:tcPr>
          <w:p w14:paraId="22D30656" w14:textId="77777777" w:rsidR="00A4484F" w:rsidRPr="009159BF" w:rsidRDefault="00A4484F">
            <w:pPr>
              <w:spacing w:after="0" w:line="240" w:lineRule="auto"/>
              <w:jc w:val="center"/>
              <w:rPr>
                <w:rFonts w:eastAsia="Times New Roman" w:cs="Calibri"/>
                <w:b/>
                <w:bCs/>
                <w:color w:val="000000"/>
                <w:sz w:val="22"/>
                <w:szCs w:val="22"/>
                <w:lang w:eastAsia="pl-PL"/>
              </w:rPr>
            </w:pPr>
            <w:r w:rsidRPr="009159BF">
              <w:rPr>
                <w:rFonts w:eastAsia="Times New Roman" w:cs="Calibri"/>
                <w:b/>
                <w:bCs/>
                <w:color w:val="000000"/>
                <w:sz w:val="22"/>
                <w:szCs w:val="22"/>
                <w:lang w:eastAsia="pl-PL"/>
              </w:rPr>
              <w:t>Czynnik ryzyka - wysoka podatność</w:t>
            </w:r>
          </w:p>
        </w:tc>
        <w:tc>
          <w:tcPr>
            <w:tcW w:w="2491" w:type="dxa"/>
            <w:tcBorders>
              <w:top w:val="nil"/>
              <w:left w:val="nil"/>
              <w:bottom w:val="single" w:sz="4" w:space="0" w:color="auto"/>
              <w:right w:val="single" w:sz="4" w:space="0" w:color="auto"/>
            </w:tcBorders>
            <w:shd w:val="clear" w:color="000000" w:fill="DDEBF7"/>
            <w:noWrap/>
            <w:vAlign w:val="center"/>
            <w:hideMark/>
          </w:tcPr>
          <w:p w14:paraId="14A6C4DF" w14:textId="77777777" w:rsidR="00A4484F" w:rsidRPr="009159BF" w:rsidRDefault="00A4484F">
            <w:pPr>
              <w:spacing w:after="0" w:line="240" w:lineRule="auto"/>
              <w:jc w:val="center"/>
              <w:rPr>
                <w:rFonts w:eastAsia="Times New Roman" w:cs="Calibri"/>
                <w:b/>
                <w:bCs/>
                <w:color w:val="000000"/>
                <w:sz w:val="22"/>
                <w:szCs w:val="22"/>
                <w:lang w:eastAsia="pl-PL"/>
              </w:rPr>
            </w:pPr>
            <w:r w:rsidRPr="009159BF">
              <w:rPr>
                <w:rFonts w:eastAsia="Times New Roman" w:cs="Calibri"/>
                <w:b/>
                <w:bCs/>
                <w:color w:val="000000"/>
                <w:sz w:val="22"/>
                <w:szCs w:val="22"/>
                <w:lang w:eastAsia="pl-PL"/>
              </w:rPr>
              <w:t>Prawdopodobieństwo</w:t>
            </w:r>
          </w:p>
        </w:tc>
        <w:tc>
          <w:tcPr>
            <w:tcW w:w="1554" w:type="dxa"/>
            <w:tcBorders>
              <w:top w:val="nil"/>
              <w:left w:val="nil"/>
              <w:bottom w:val="single" w:sz="4" w:space="0" w:color="auto"/>
              <w:right w:val="single" w:sz="4" w:space="0" w:color="auto"/>
            </w:tcBorders>
            <w:shd w:val="clear" w:color="000000" w:fill="DDEBF7"/>
            <w:noWrap/>
            <w:vAlign w:val="center"/>
            <w:hideMark/>
          </w:tcPr>
          <w:p w14:paraId="5CDB5841" w14:textId="77777777" w:rsidR="00A4484F" w:rsidRPr="009159BF" w:rsidRDefault="00A4484F">
            <w:pPr>
              <w:spacing w:after="0" w:line="240" w:lineRule="auto"/>
              <w:jc w:val="center"/>
              <w:rPr>
                <w:rFonts w:eastAsia="Times New Roman" w:cs="Calibri"/>
                <w:b/>
                <w:bCs/>
                <w:color w:val="000000"/>
                <w:sz w:val="22"/>
                <w:szCs w:val="22"/>
                <w:lang w:eastAsia="pl-PL"/>
              </w:rPr>
            </w:pPr>
            <w:r w:rsidRPr="009159BF">
              <w:rPr>
                <w:rFonts w:eastAsia="Times New Roman" w:cs="Calibri"/>
                <w:b/>
                <w:bCs/>
                <w:color w:val="000000"/>
                <w:sz w:val="22"/>
                <w:szCs w:val="22"/>
                <w:lang w:eastAsia="pl-PL"/>
              </w:rPr>
              <w:t>Oddziaływanie</w:t>
            </w:r>
          </w:p>
        </w:tc>
        <w:tc>
          <w:tcPr>
            <w:tcW w:w="5679" w:type="dxa"/>
            <w:tcBorders>
              <w:top w:val="nil"/>
              <w:left w:val="nil"/>
              <w:bottom w:val="single" w:sz="4" w:space="0" w:color="auto"/>
              <w:right w:val="single" w:sz="4" w:space="0" w:color="auto"/>
            </w:tcBorders>
            <w:shd w:val="clear" w:color="000000" w:fill="DDEBF7"/>
            <w:noWrap/>
            <w:vAlign w:val="center"/>
            <w:hideMark/>
          </w:tcPr>
          <w:p w14:paraId="65D5AD1F" w14:textId="77777777" w:rsidR="00A4484F" w:rsidRPr="009159BF" w:rsidRDefault="00A4484F">
            <w:pPr>
              <w:spacing w:after="0" w:line="240" w:lineRule="auto"/>
              <w:jc w:val="center"/>
              <w:rPr>
                <w:rFonts w:eastAsia="Times New Roman" w:cs="Calibri"/>
                <w:b/>
                <w:bCs/>
                <w:color w:val="000000"/>
                <w:sz w:val="22"/>
                <w:szCs w:val="22"/>
                <w:lang w:eastAsia="pl-PL"/>
              </w:rPr>
            </w:pPr>
            <w:r w:rsidRPr="009159BF">
              <w:rPr>
                <w:rFonts w:eastAsia="Times New Roman" w:cs="Calibri"/>
                <w:b/>
                <w:bCs/>
                <w:color w:val="000000"/>
                <w:sz w:val="22"/>
                <w:szCs w:val="22"/>
                <w:lang w:eastAsia="pl-PL"/>
              </w:rPr>
              <w:t>Czy konieczna jest identyfikacja opcji adaptacyjnych?</w:t>
            </w:r>
          </w:p>
        </w:tc>
      </w:tr>
      <w:tr w:rsidR="00A4484F" w:rsidRPr="009159BF" w14:paraId="7442854E" w14:textId="77777777" w:rsidTr="00B85EE3">
        <w:trPr>
          <w:trHeight w:val="300"/>
        </w:trPr>
        <w:tc>
          <w:tcPr>
            <w:tcW w:w="899" w:type="dxa"/>
            <w:tcBorders>
              <w:top w:val="nil"/>
              <w:left w:val="single" w:sz="4" w:space="0" w:color="auto"/>
              <w:bottom w:val="single" w:sz="4" w:space="0" w:color="auto"/>
              <w:right w:val="single" w:sz="4" w:space="0" w:color="auto"/>
            </w:tcBorders>
            <w:noWrap/>
            <w:vAlign w:val="center"/>
            <w:hideMark/>
          </w:tcPr>
          <w:p w14:paraId="55E29FA7" w14:textId="77777777" w:rsidR="00A4484F" w:rsidRPr="009159BF" w:rsidRDefault="00A4484F">
            <w:pPr>
              <w:spacing w:after="0" w:line="240" w:lineRule="auto"/>
              <w:jc w:val="center"/>
              <w:rPr>
                <w:rFonts w:eastAsia="Times New Roman" w:cs="Calibri"/>
                <w:color w:val="000000"/>
                <w:sz w:val="22"/>
                <w:szCs w:val="22"/>
                <w:lang w:eastAsia="pl-PL"/>
              </w:rPr>
            </w:pPr>
            <w:r w:rsidRPr="009159BF">
              <w:rPr>
                <w:rFonts w:eastAsia="Times New Roman" w:cs="Calibri"/>
                <w:color w:val="000000"/>
                <w:sz w:val="22"/>
                <w:szCs w:val="22"/>
                <w:lang w:eastAsia="pl-PL"/>
              </w:rPr>
              <w:t>1</w:t>
            </w:r>
          </w:p>
        </w:tc>
        <w:tc>
          <w:tcPr>
            <w:tcW w:w="3547" w:type="dxa"/>
            <w:tcBorders>
              <w:top w:val="nil"/>
              <w:left w:val="nil"/>
              <w:bottom w:val="single" w:sz="4" w:space="0" w:color="auto"/>
              <w:right w:val="single" w:sz="4" w:space="0" w:color="auto"/>
            </w:tcBorders>
            <w:noWrap/>
            <w:vAlign w:val="center"/>
            <w:hideMark/>
          </w:tcPr>
          <w:p w14:paraId="7213B929" w14:textId="77777777" w:rsidR="00A4484F" w:rsidRPr="009159BF" w:rsidRDefault="00A4484F">
            <w:pPr>
              <w:spacing w:after="0" w:line="240" w:lineRule="auto"/>
              <w:jc w:val="center"/>
              <w:rPr>
                <w:rFonts w:eastAsia="Times New Roman" w:cs="Calibri"/>
                <w:color w:val="000000"/>
                <w:sz w:val="22"/>
                <w:szCs w:val="22"/>
                <w:lang w:eastAsia="pl-PL"/>
              </w:rPr>
            </w:pPr>
            <w:r w:rsidRPr="009159BF">
              <w:rPr>
                <w:rFonts w:eastAsia="Times New Roman" w:cs="Calibri"/>
                <w:color w:val="000000"/>
                <w:sz w:val="22"/>
                <w:szCs w:val="22"/>
                <w:lang w:eastAsia="pl-PL"/>
              </w:rPr>
              <w:t>Ekstremalne opady deszczu</w:t>
            </w:r>
          </w:p>
        </w:tc>
        <w:tc>
          <w:tcPr>
            <w:tcW w:w="2491"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79B33E85" w14:textId="77777777" w:rsidR="00A4484F" w:rsidRPr="009159BF" w:rsidRDefault="00A4484F">
            <w:pPr>
              <w:spacing w:after="0" w:line="240" w:lineRule="auto"/>
              <w:jc w:val="center"/>
              <w:rPr>
                <w:rFonts w:eastAsia="Times New Roman" w:cs="Calibri"/>
                <w:color w:val="000000"/>
                <w:sz w:val="22"/>
                <w:szCs w:val="22"/>
                <w:lang w:eastAsia="pl-PL"/>
              </w:rPr>
            </w:pPr>
            <w:r w:rsidRPr="009159BF">
              <w:rPr>
                <w:rFonts w:eastAsia="Times New Roman" w:cs="Calibri"/>
                <w:color w:val="000000"/>
                <w:sz w:val="22"/>
                <w:szCs w:val="22"/>
                <w:lang w:eastAsia="pl-PL"/>
              </w:rPr>
              <w:t>Umiarkowane</w:t>
            </w:r>
          </w:p>
        </w:tc>
        <w:tc>
          <w:tcPr>
            <w:tcW w:w="1554"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6C72726B" w14:textId="77777777" w:rsidR="00A4484F" w:rsidRPr="009159BF" w:rsidRDefault="00A4484F">
            <w:pPr>
              <w:spacing w:after="0" w:line="240" w:lineRule="auto"/>
              <w:jc w:val="center"/>
              <w:rPr>
                <w:rFonts w:eastAsia="Times New Roman" w:cs="Calibri"/>
                <w:color w:val="000000"/>
                <w:sz w:val="22"/>
                <w:szCs w:val="22"/>
                <w:lang w:eastAsia="pl-PL"/>
              </w:rPr>
            </w:pPr>
            <w:r w:rsidRPr="009159BF">
              <w:rPr>
                <w:rFonts w:eastAsia="Times New Roman" w:cs="Calibri"/>
                <w:color w:val="000000"/>
                <w:sz w:val="22"/>
                <w:szCs w:val="22"/>
                <w:lang w:eastAsia="pl-PL"/>
              </w:rPr>
              <w:t>Umiarkowane</w:t>
            </w:r>
          </w:p>
        </w:tc>
        <w:tc>
          <w:tcPr>
            <w:tcW w:w="5679" w:type="dxa"/>
            <w:tcBorders>
              <w:top w:val="nil"/>
              <w:left w:val="nil"/>
              <w:bottom w:val="single" w:sz="4" w:space="0" w:color="auto"/>
              <w:right w:val="single" w:sz="4" w:space="0" w:color="auto"/>
            </w:tcBorders>
            <w:noWrap/>
            <w:vAlign w:val="center"/>
            <w:hideMark/>
          </w:tcPr>
          <w:p w14:paraId="7D9C67AE" w14:textId="77777777" w:rsidR="00A4484F" w:rsidRPr="009159BF" w:rsidRDefault="00A4484F">
            <w:pPr>
              <w:spacing w:after="0" w:line="240" w:lineRule="auto"/>
              <w:jc w:val="center"/>
              <w:rPr>
                <w:rFonts w:eastAsia="Times New Roman" w:cs="Calibri"/>
                <w:color w:val="000000"/>
                <w:sz w:val="22"/>
                <w:szCs w:val="22"/>
                <w:lang w:eastAsia="pl-PL"/>
              </w:rPr>
            </w:pPr>
            <w:r w:rsidRPr="009159BF">
              <w:rPr>
                <w:rFonts w:eastAsia="Times New Roman" w:cs="Calibri"/>
                <w:color w:val="000000"/>
                <w:sz w:val="22"/>
                <w:szCs w:val="22"/>
                <w:lang w:eastAsia="pl-PL"/>
              </w:rPr>
              <w:t>Wymagana identyfikacja opcji adaptacyjnych</w:t>
            </w:r>
          </w:p>
        </w:tc>
      </w:tr>
      <w:tr w:rsidR="00A4484F" w:rsidRPr="009159BF" w14:paraId="3C95A915" w14:textId="77777777" w:rsidTr="00B85EE3">
        <w:trPr>
          <w:trHeight w:val="300"/>
        </w:trPr>
        <w:tc>
          <w:tcPr>
            <w:tcW w:w="899" w:type="dxa"/>
            <w:tcBorders>
              <w:top w:val="nil"/>
              <w:left w:val="single" w:sz="4" w:space="0" w:color="auto"/>
              <w:bottom w:val="single" w:sz="4" w:space="0" w:color="auto"/>
              <w:right w:val="single" w:sz="4" w:space="0" w:color="auto"/>
            </w:tcBorders>
            <w:noWrap/>
            <w:vAlign w:val="center"/>
            <w:hideMark/>
          </w:tcPr>
          <w:p w14:paraId="3700EE5C" w14:textId="77777777" w:rsidR="00A4484F" w:rsidRPr="009159BF" w:rsidRDefault="00A4484F">
            <w:pPr>
              <w:spacing w:after="0" w:line="240" w:lineRule="auto"/>
              <w:jc w:val="center"/>
              <w:rPr>
                <w:rFonts w:eastAsia="Times New Roman" w:cs="Calibri"/>
                <w:color w:val="000000"/>
                <w:sz w:val="22"/>
                <w:szCs w:val="22"/>
                <w:lang w:eastAsia="pl-PL"/>
              </w:rPr>
            </w:pPr>
            <w:r w:rsidRPr="009159BF">
              <w:rPr>
                <w:rFonts w:eastAsia="Times New Roman" w:cs="Calibri"/>
                <w:color w:val="000000"/>
                <w:sz w:val="22"/>
                <w:szCs w:val="22"/>
                <w:lang w:eastAsia="pl-PL"/>
              </w:rPr>
              <w:t>2</w:t>
            </w:r>
          </w:p>
        </w:tc>
        <w:tc>
          <w:tcPr>
            <w:tcW w:w="3547" w:type="dxa"/>
            <w:tcBorders>
              <w:top w:val="nil"/>
              <w:left w:val="nil"/>
              <w:bottom w:val="single" w:sz="4" w:space="0" w:color="auto"/>
              <w:right w:val="single" w:sz="4" w:space="0" w:color="auto"/>
            </w:tcBorders>
            <w:noWrap/>
            <w:vAlign w:val="center"/>
            <w:hideMark/>
          </w:tcPr>
          <w:p w14:paraId="39C4FDFD" w14:textId="77777777" w:rsidR="00A4484F" w:rsidRPr="009159BF" w:rsidRDefault="00A4484F">
            <w:pPr>
              <w:spacing w:after="0" w:line="240" w:lineRule="auto"/>
              <w:jc w:val="center"/>
              <w:rPr>
                <w:rFonts w:eastAsia="Times New Roman" w:cs="Calibri"/>
                <w:color w:val="000000"/>
                <w:sz w:val="22"/>
                <w:szCs w:val="22"/>
                <w:lang w:eastAsia="pl-PL"/>
              </w:rPr>
            </w:pPr>
            <w:r w:rsidRPr="009159BF">
              <w:rPr>
                <w:rFonts w:eastAsia="Times New Roman" w:cs="Calibri"/>
                <w:color w:val="000000"/>
                <w:sz w:val="22"/>
                <w:szCs w:val="22"/>
                <w:lang w:eastAsia="pl-PL"/>
              </w:rPr>
              <w:t>Powodzie (przybrzeżne i rzeczne)</w:t>
            </w:r>
          </w:p>
        </w:tc>
        <w:tc>
          <w:tcPr>
            <w:tcW w:w="2491" w:type="dxa"/>
            <w:tcBorders>
              <w:top w:val="single" w:sz="4" w:space="0" w:color="auto"/>
              <w:left w:val="single" w:sz="4" w:space="0" w:color="auto"/>
              <w:bottom w:val="single" w:sz="4" w:space="0" w:color="auto"/>
              <w:right w:val="single" w:sz="4" w:space="0" w:color="auto"/>
            </w:tcBorders>
            <w:shd w:val="clear" w:color="000000" w:fill="548235"/>
            <w:noWrap/>
            <w:vAlign w:val="center"/>
            <w:hideMark/>
          </w:tcPr>
          <w:p w14:paraId="5550A016" w14:textId="77777777" w:rsidR="00A4484F" w:rsidRPr="009159BF" w:rsidRDefault="00A4484F">
            <w:pPr>
              <w:spacing w:after="0" w:line="240" w:lineRule="auto"/>
              <w:jc w:val="center"/>
              <w:rPr>
                <w:rFonts w:eastAsia="Times New Roman" w:cs="Calibri"/>
                <w:color w:val="000000"/>
                <w:sz w:val="22"/>
                <w:szCs w:val="22"/>
                <w:lang w:eastAsia="pl-PL"/>
              </w:rPr>
            </w:pPr>
            <w:r w:rsidRPr="009159BF">
              <w:rPr>
                <w:rFonts w:eastAsia="Times New Roman" w:cs="Calibri"/>
                <w:color w:val="000000"/>
                <w:sz w:val="22"/>
                <w:szCs w:val="22"/>
                <w:lang w:eastAsia="pl-PL"/>
              </w:rPr>
              <w:t>Rzadkie</w:t>
            </w:r>
          </w:p>
        </w:tc>
        <w:tc>
          <w:tcPr>
            <w:tcW w:w="1554"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111A4948" w14:textId="77777777" w:rsidR="00A4484F" w:rsidRPr="009159BF" w:rsidRDefault="00A4484F">
            <w:pPr>
              <w:spacing w:after="0" w:line="240" w:lineRule="auto"/>
              <w:jc w:val="center"/>
              <w:rPr>
                <w:rFonts w:eastAsia="Times New Roman" w:cs="Calibri"/>
                <w:color w:val="000000"/>
                <w:sz w:val="22"/>
                <w:szCs w:val="22"/>
                <w:lang w:eastAsia="pl-PL"/>
              </w:rPr>
            </w:pPr>
            <w:r w:rsidRPr="009159BF">
              <w:rPr>
                <w:rFonts w:eastAsia="Times New Roman" w:cs="Calibri"/>
                <w:color w:val="000000"/>
                <w:sz w:val="22"/>
                <w:szCs w:val="22"/>
                <w:lang w:eastAsia="pl-PL"/>
              </w:rPr>
              <w:t>Znaczne</w:t>
            </w:r>
          </w:p>
        </w:tc>
        <w:tc>
          <w:tcPr>
            <w:tcW w:w="5679" w:type="dxa"/>
            <w:tcBorders>
              <w:top w:val="nil"/>
              <w:left w:val="nil"/>
              <w:bottom w:val="single" w:sz="4" w:space="0" w:color="auto"/>
              <w:right w:val="single" w:sz="4" w:space="0" w:color="auto"/>
            </w:tcBorders>
            <w:noWrap/>
            <w:vAlign w:val="center"/>
            <w:hideMark/>
          </w:tcPr>
          <w:p w14:paraId="387A081A" w14:textId="77777777" w:rsidR="00A4484F" w:rsidRPr="009159BF" w:rsidRDefault="00A4484F">
            <w:pPr>
              <w:spacing w:after="0" w:line="240" w:lineRule="auto"/>
              <w:jc w:val="center"/>
              <w:rPr>
                <w:rFonts w:eastAsia="Times New Roman" w:cs="Calibri"/>
                <w:color w:val="000000"/>
                <w:sz w:val="22"/>
                <w:szCs w:val="22"/>
                <w:lang w:eastAsia="pl-PL"/>
              </w:rPr>
            </w:pPr>
            <w:r w:rsidRPr="009159BF">
              <w:rPr>
                <w:rFonts w:eastAsia="Times New Roman" w:cs="Calibri"/>
                <w:color w:val="000000"/>
                <w:sz w:val="22"/>
                <w:szCs w:val="22"/>
                <w:lang w:eastAsia="pl-PL"/>
              </w:rPr>
              <w:t>Wymagana identyfikacja opcji adaptacyjnych</w:t>
            </w:r>
          </w:p>
        </w:tc>
      </w:tr>
    </w:tbl>
    <w:p w14:paraId="54846A16" w14:textId="77777777" w:rsidR="00A4484F" w:rsidRDefault="00A4484F" w:rsidP="00A4484F">
      <w:pPr>
        <w:keepNext/>
        <w:rPr>
          <w:rFonts w:ascii="Calibri" w:eastAsia="Calibri" w:hAnsi="Calibri" w:cs="Calibri"/>
          <w:noProof/>
        </w:rPr>
      </w:pPr>
    </w:p>
    <w:p w14:paraId="76E6B790" w14:textId="77777777" w:rsidR="00A4484F" w:rsidRDefault="00A4484F" w:rsidP="00A4484F">
      <w:pPr>
        <w:keepNext/>
        <w:rPr>
          <w:rFonts w:ascii="Calibri" w:eastAsia="Calibri" w:hAnsi="Calibri" w:cs="Calibri"/>
          <w:b/>
          <w:bCs/>
        </w:rPr>
      </w:pPr>
    </w:p>
    <w:p w14:paraId="0C1D0CE5" w14:textId="77777777" w:rsidR="00A4484F" w:rsidRPr="00AA53D7" w:rsidRDefault="00A4484F" w:rsidP="00A4484F">
      <w:pPr>
        <w:keepNext/>
        <w:rPr>
          <w:rFonts w:ascii="Calibri" w:eastAsia="Calibri" w:hAnsi="Calibri" w:cs="Calibri"/>
          <w:b/>
          <w:bCs/>
        </w:rPr>
      </w:pPr>
    </w:p>
    <w:p w14:paraId="51847127" w14:textId="77777777" w:rsidR="00A4484F" w:rsidRDefault="00A4484F" w:rsidP="00A4484F">
      <w:pPr>
        <w:spacing w:line="276" w:lineRule="auto"/>
        <w:jc w:val="both"/>
        <w:rPr>
          <w:sz w:val="20"/>
          <w:szCs w:val="20"/>
        </w:rPr>
        <w:sectPr w:rsidR="00A4484F" w:rsidSect="00A4484F">
          <w:pgSz w:w="16838" w:h="11906" w:orient="landscape"/>
          <w:pgMar w:top="1417" w:right="1417" w:bottom="1417" w:left="1417" w:header="708" w:footer="708" w:gutter="0"/>
          <w:cols w:space="708"/>
          <w:docGrid w:linePitch="360"/>
        </w:sectPr>
      </w:pPr>
    </w:p>
    <w:p w14:paraId="4D3AB215" w14:textId="5351A26C" w:rsidR="00A4484F" w:rsidRPr="009159BF" w:rsidRDefault="00A4484F" w:rsidP="009159BF">
      <w:pPr>
        <w:spacing w:after="120" w:line="276" w:lineRule="auto"/>
        <w:jc w:val="both"/>
        <w:rPr>
          <w:sz w:val="22"/>
          <w:szCs w:val="22"/>
        </w:rPr>
      </w:pPr>
      <w:r w:rsidRPr="009159BF">
        <w:rPr>
          <w:sz w:val="22"/>
          <w:szCs w:val="22"/>
        </w:rPr>
        <w:t>Wyniki analizy ryzyka zawarto w matrycy ryzyka, która przedstawia wizualizację podsumowania analizy ryzyka klimatycznego, będącego wynikiem mnożenia wyników dotyczących skutków oraz prawdopodobieństwa wystąpienia poszczególnych oddziaływań klimatycznych.</w:t>
      </w:r>
    </w:p>
    <w:tbl>
      <w:tblPr>
        <w:tblStyle w:val="TableNormal1"/>
        <w:tblW w:w="9092" w:type="dxa"/>
        <w:tblCellMar>
          <w:left w:w="70" w:type="dxa"/>
          <w:right w:w="70" w:type="dxa"/>
        </w:tblCellMar>
        <w:tblLook w:val="04A0" w:firstRow="1" w:lastRow="0" w:firstColumn="1" w:lastColumn="0" w:noHBand="0" w:noVBand="1"/>
      </w:tblPr>
      <w:tblGrid>
        <w:gridCol w:w="447"/>
        <w:gridCol w:w="372"/>
        <w:gridCol w:w="372"/>
        <w:gridCol w:w="1381"/>
        <w:gridCol w:w="1559"/>
        <w:gridCol w:w="1701"/>
        <w:gridCol w:w="1701"/>
        <w:gridCol w:w="1559"/>
      </w:tblGrid>
      <w:tr w:rsidR="00A4484F" w:rsidRPr="009159BF" w14:paraId="15651C7C" w14:textId="77777777" w:rsidTr="00B85EE3">
        <w:trPr>
          <w:trHeight w:val="510"/>
        </w:trPr>
        <w:tc>
          <w:tcPr>
            <w:tcW w:w="9092" w:type="dxa"/>
            <w:gridSpan w:val="8"/>
            <w:tcBorders>
              <w:top w:val="single" w:sz="4" w:space="0" w:color="FFFFFF"/>
              <w:left w:val="single" w:sz="4" w:space="0" w:color="FFFFFF"/>
              <w:bottom w:val="single" w:sz="4" w:space="0" w:color="FFFFFF"/>
              <w:right w:val="single" w:sz="4" w:space="0" w:color="FFFFFF"/>
            </w:tcBorders>
            <w:shd w:val="clear" w:color="000000" w:fill="E7E6E6"/>
            <w:vAlign w:val="center"/>
            <w:hideMark/>
          </w:tcPr>
          <w:p w14:paraId="5FCEA38C" w14:textId="77777777" w:rsidR="00A4484F" w:rsidRPr="009159BF" w:rsidRDefault="00A4484F">
            <w:pPr>
              <w:spacing w:after="0" w:line="240" w:lineRule="auto"/>
              <w:jc w:val="center"/>
              <w:rPr>
                <w:rFonts w:ascii="Calibri" w:eastAsia="Times New Roman" w:hAnsi="Calibri" w:cs="Calibri"/>
                <w:b/>
                <w:bCs/>
                <w:color w:val="000000"/>
                <w:sz w:val="18"/>
                <w:szCs w:val="18"/>
                <w:lang w:eastAsia="pl-PL"/>
              </w:rPr>
            </w:pPr>
            <w:r w:rsidRPr="009159BF">
              <w:rPr>
                <w:rFonts w:ascii="Calibri" w:eastAsia="Times New Roman" w:hAnsi="Calibri" w:cs="Calibri"/>
                <w:b/>
                <w:bCs/>
                <w:color w:val="000000"/>
                <w:sz w:val="18"/>
                <w:szCs w:val="18"/>
                <w:lang w:eastAsia="pl-PL"/>
              </w:rPr>
              <w:t>MACIERZ RYZYKA</w:t>
            </w:r>
          </w:p>
        </w:tc>
      </w:tr>
      <w:tr w:rsidR="00A4484F" w:rsidRPr="009159BF" w14:paraId="21AB3DA6" w14:textId="77777777" w:rsidTr="00B85EE3">
        <w:trPr>
          <w:trHeight w:val="1650"/>
        </w:trPr>
        <w:tc>
          <w:tcPr>
            <w:tcW w:w="447" w:type="dxa"/>
            <w:vMerge w:val="restart"/>
            <w:tcBorders>
              <w:top w:val="nil"/>
              <w:left w:val="single" w:sz="4" w:space="0" w:color="FFFFFF"/>
              <w:bottom w:val="single" w:sz="4" w:space="0" w:color="FFFFFF"/>
              <w:right w:val="single" w:sz="4" w:space="0" w:color="FFFFFF"/>
            </w:tcBorders>
            <w:shd w:val="clear" w:color="000000" w:fill="E7E6E6"/>
            <w:noWrap/>
            <w:textDirection w:val="btLr"/>
            <w:vAlign w:val="center"/>
            <w:hideMark/>
          </w:tcPr>
          <w:p w14:paraId="630286BA" w14:textId="77777777" w:rsidR="00A4484F" w:rsidRPr="009159BF" w:rsidRDefault="00A4484F">
            <w:pPr>
              <w:spacing w:after="0" w:line="240" w:lineRule="auto"/>
              <w:jc w:val="center"/>
              <w:rPr>
                <w:rFonts w:ascii="Calibri" w:eastAsia="Times New Roman" w:hAnsi="Calibri" w:cs="Calibri"/>
                <w:b/>
                <w:bCs/>
                <w:color w:val="000000"/>
                <w:sz w:val="18"/>
                <w:szCs w:val="18"/>
                <w:lang w:eastAsia="pl-PL"/>
              </w:rPr>
            </w:pPr>
            <w:r w:rsidRPr="009159BF">
              <w:rPr>
                <w:rFonts w:ascii="Calibri" w:eastAsia="Times New Roman" w:hAnsi="Calibri" w:cs="Calibri"/>
                <w:b/>
                <w:bCs/>
                <w:color w:val="000000"/>
                <w:sz w:val="18"/>
                <w:szCs w:val="18"/>
                <w:lang w:eastAsia="pl-PL"/>
              </w:rPr>
              <w:t>Prawdopodobieństwo</w:t>
            </w:r>
          </w:p>
        </w:tc>
        <w:tc>
          <w:tcPr>
            <w:tcW w:w="372" w:type="dxa"/>
            <w:tcBorders>
              <w:top w:val="nil"/>
              <w:left w:val="nil"/>
              <w:bottom w:val="single" w:sz="4" w:space="0" w:color="FFFFFF"/>
              <w:right w:val="single" w:sz="4" w:space="0" w:color="FFFFFF"/>
            </w:tcBorders>
            <w:shd w:val="clear" w:color="000000" w:fill="E7E6E6"/>
            <w:noWrap/>
            <w:textDirection w:val="btLr"/>
            <w:vAlign w:val="center"/>
            <w:hideMark/>
          </w:tcPr>
          <w:p w14:paraId="72F78AEC" w14:textId="77777777" w:rsidR="00A4484F" w:rsidRPr="009159BF" w:rsidRDefault="00A4484F">
            <w:pPr>
              <w:spacing w:after="0" w:line="240" w:lineRule="auto"/>
              <w:jc w:val="center"/>
              <w:rPr>
                <w:rFonts w:ascii="Calibri" w:eastAsia="Times New Roman" w:hAnsi="Calibri" w:cs="Calibri"/>
                <w:b/>
                <w:bCs/>
                <w:color w:val="000000"/>
                <w:sz w:val="18"/>
                <w:szCs w:val="18"/>
                <w:lang w:eastAsia="pl-PL"/>
              </w:rPr>
            </w:pPr>
            <w:r w:rsidRPr="009159BF">
              <w:rPr>
                <w:rFonts w:ascii="Calibri" w:eastAsia="Times New Roman" w:hAnsi="Calibri" w:cs="Calibri"/>
                <w:b/>
                <w:bCs/>
                <w:color w:val="000000"/>
                <w:sz w:val="18"/>
                <w:szCs w:val="18"/>
                <w:lang w:eastAsia="pl-PL"/>
              </w:rPr>
              <w:t>Niemal pewne</w:t>
            </w:r>
          </w:p>
        </w:tc>
        <w:tc>
          <w:tcPr>
            <w:tcW w:w="372" w:type="dxa"/>
            <w:tcBorders>
              <w:top w:val="nil"/>
              <w:left w:val="nil"/>
              <w:bottom w:val="single" w:sz="4" w:space="0" w:color="FFFFFF"/>
              <w:right w:val="single" w:sz="4" w:space="0" w:color="FFFFFF"/>
            </w:tcBorders>
            <w:shd w:val="clear" w:color="000000" w:fill="E7E6E6"/>
            <w:noWrap/>
            <w:textDirection w:val="btLr"/>
            <w:vAlign w:val="center"/>
            <w:hideMark/>
          </w:tcPr>
          <w:p w14:paraId="1D997B85" w14:textId="77777777" w:rsidR="00A4484F" w:rsidRPr="009159BF" w:rsidRDefault="00A4484F">
            <w:pPr>
              <w:spacing w:after="0" w:line="240" w:lineRule="auto"/>
              <w:jc w:val="center"/>
              <w:rPr>
                <w:rFonts w:ascii="Calibri" w:eastAsia="Times New Roman" w:hAnsi="Calibri" w:cs="Calibri"/>
                <w:b/>
                <w:bCs/>
                <w:color w:val="000000"/>
                <w:sz w:val="18"/>
                <w:szCs w:val="18"/>
                <w:lang w:eastAsia="pl-PL"/>
              </w:rPr>
            </w:pPr>
            <w:r w:rsidRPr="009159BF">
              <w:rPr>
                <w:rFonts w:ascii="Calibri" w:eastAsia="Times New Roman" w:hAnsi="Calibri" w:cs="Calibri"/>
                <w:b/>
                <w:bCs/>
                <w:color w:val="000000"/>
                <w:sz w:val="18"/>
                <w:szCs w:val="18"/>
                <w:lang w:eastAsia="pl-PL"/>
              </w:rPr>
              <w:t>5</w:t>
            </w:r>
          </w:p>
        </w:tc>
        <w:tc>
          <w:tcPr>
            <w:tcW w:w="1381" w:type="dxa"/>
            <w:tcBorders>
              <w:top w:val="nil"/>
              <w:left w:val="nil"/>
              <w:bottom w:val="single" w:sz="4" w:space="0" w:color="FFFFFF"/>
              <w:right w:val="single" w:sz="4" w:space="0" w:color="FFFFFF"/>
            </w:tcBorders>
            <w:shd w:val="clear" w:color="000000" w:fill="ED7D31"/>
            <w:vAlign w:val="center"/>
            <w:hideMark/>
          </w:tcPr>
          <w:p w14:paraId="2424537E" w14:textId="77777777" w:rsidR="00A4484F" w:rsidRPr="009159BF" w:rsidRDefault="00A4484F">
            <w:pPr>
              <w:spacing w:after="0" w:line="240" w:lineRule="auto"/>
              <w:jc w:val="center"/>
              <w:rPr>
                <w:rFonts w:ascii="Calibri" w:eastAsia="Times New Roman" w:hAnsi="Calibri" w:cs="Calibri"/>
                <w:color w:val="000000"/>
                <w:sz w:val="18"/>
                <w:szCs w:val="18"/>
                <w:lang w:eastAsia="pl-PL"/>
              </w:rPr>
            </w:pPr>
            <w:r w:rsidRPr="009159BF">
              <w:rPr>
                <w:rFonts w:ascii="Calibri" w:eastAsia="Times New Roman" w:hAnsi="Calibri" w:cs="Calibri"/>
                <w:color w:val="000000"/>
                <w:sz w:val="18"/>
                <w:szCs w:val="18"/>
                <w:lang w:eastAsia="pl-PL"/>
              </w:rPr>
              <w:t> </w:t>
            </w:r>
          </w:p>
        </w:tc>
        <w:tc>
          <w:tcPr>
            <w:tcW w:w="1559" w:type="dxa"/>
            <w:tcBorders>
              <w:top w:val="nil"/>
              <w:left w:val="nil"/>
              <w:bottom w:val="single" w:sz="4" w:space="0" w:color="FFFFFF"/>
              <w:right w:val="single" w:sz="4" w:space="0" w:color="FFFFFF"/>
            </w:tcBorders>
            <w:shd w:val="clear" w:color="000000" w:fill="ED7D31"/>
            <w:vAlign w:val="center"/>
            <w:hideMark/>
          </w:tcPr>
          <w:p w14:paraId="20A3C8C4" w14:textId="77777777" w:rsidR="00A4484F" w:rsidRPr="009159BF" w:rsidRDefault="00A4484F">
            <w:pPr>
              <w:spacing w:after="0" w:line="240" w:lineRule="auto"/>
              <w:jc w:val="center"/>
              <w:rPr>
                <w:rFonts w:ascii="Calibri" w:eastAsia="Times New Roman" w:hAnsi="Calibri" w:cs="Calibri"/>
                <w:color w:val="000000"/>
                <w:sz w:val="18"/>
                <w:szCs w:val="18"/>
                <w:lang w:eastAsia="pl-PL"/>
              </w:rPr>
            </w:pPr>
          </w:p>
        </w:tc>
        <w:tc>
          <w:tcPr>
            <w:tcW w:w="1701" w:type="dxa"/>
            <w:tcBorders>
              <w:top w:val="nil"/>
              <w:left w:val="nil"/>
              <w:bottom w:val="single" w:sz="4" w:space="0" w:color="FFFFFF"/>
              <w:right w:val="single" w:sz="4" w:space="0" w:color="FFFFFF"/>
            </w:tcBorders>
            <w:shd w:val="clear" w:color="000000" w:fill="FF0000"/>
            <w:vAlign w:val="center"/>
          </w:tcPr>
          <w:p w14:paraId="4659BF53" w14:textId="77777777" w:rsidR="00A4484F" w:rsidRPr="009159BF" w:rsidRDefault="00A4484F">
            <w:pPr>
              <w:spacing w:after="0" w:line="240" w:lineRule="auto"/>
              <w:jc w:val="center"/>
              <w:rPr>
                <w:rFonts w:ascii="Calibri" w:eastAsia="Times New Roman" w:hAnsi="Calibri" w:cs="Calibri"/>
                <w:color w:val="000000"/>
                <w:sz w:val="18"/>
                <w:szCs w:val="18"/>
                <w:lang w:eastAsia="pl-PL"/>
              </w:rPr>
            </w:pPr>
          </w:p>
        </w:tc>
        <w:tc>
          <w:tcPr>
            <w:tcW w:w="1701" w:type="dxa"/>
            <w:tcBorders>
              <w:top w:val="nil"/>
              <w:left w:val="nil"/>
              <w:bottom w:val="single" w:sz="4" w:space="0" w:color="FFFFFF"/>
              <w:right w:val="single" w:sz="4" w:space="0" w:color="FFFFFF"/>
            </w:tcBorders>
            <w:shd w:val="clear" w:color="000000" w:fill="FF0000"/>
            <w:vAlign w:val="center"/>
          </w:tcPr>
          <w:p w14:paraId="7C0DAEDC" w14:textId="77777777" w:rsidR="00A4484F" w:rsidRPr="009159BF" w:rsidRDefault="00A4484F">
            <w:pPr>
              <w:spacing w:after="0" w:line="240" w:lineRule="auto"/>
              <w:jc w:val="center"/>
              <w:rPr>
                <w:rFonts w:ascii="Calibri" w:eastAsia="Times New Roman" w:hAnsi="Calibri" w:cs="Calibri"/>
                <w:color w:val="000000"/>
                <w:sz w:val="18"/>
                <w:szCs w:val="18"/>
                <w:lang w:eastAsia="pl-PL"/>
              </w:rPr>
            </w:pPr>
          </w:p>
        </w:tc>
        <w:tc>
          <w:tcPr>
            <w:tcW w:w="1559" w:type="dxa"/>
            <w:tcBorders>
              <w:top w:val="nil"/>
              <w:left w:val="nil"/>
              <w:bottom w:val="single" w:sz="4" w:space="0" w:color="FFFFFF"/>
              <w:right w:val="nil"/>
            </w:tcBorders>
            <w:shd w:val="clear" w:color="000000" w:fill="FF0000"/>
            <w:vAlign w:val="center"/>
            <w:hideMark/>
          </w:tcPr>
          <w:p w14:paraId="33FA3AB7" w14:textId="77777777" w:rsidR="00A4484F" w:rsidRPr="009159BF" w:rsidRDefault="00A4484F">
            <w:pPr>
              <w:spacing w:after="0" w:line="240" w:lineRule="auto"/>
              <w:jc w:val="center"/>
              <w:rPr>
                <w:rFonts w:ascii="Calibri" w:eastAsia="Times New Roman" w:hAnsi="Calibri" w:cs="Calibri"/>
                <w:color w:val="000000"/>
                <w:sz w:val="18"/>
                <w:szCs w:val="18"/>
                <w:lang w:eastAsia="pl-PL"/>
              </w:rPr>
            </w:pPr>
            <w:r w:rsidRPr="009159BF">
              <w:rPr>
                <w:rFonts w:ascii="Calibri" w:eastAsia="Times New Roman" w:hAnsi="Calibri" w:cs="Calibri"/>
                <w:color w:val="000000"/>
                <w:sz w:val="18"/>
                <w:szCs w:val="18"/>
                <w:lang w:eastAsia="pl-PL"/>
              </w:rPr>
              <w:t> </w:t>
            </w:r>
          </w:p>
        </w:tc>
      </w:tr>
      <w:tr w:rsidR="00A4484F" w:rsidRPr="009159BF" w14:paraId="4896CB78" w14:textId="77777777" w:rsidTr="00B85EE3">
        <w:trPr>
          <w:trHeight w:val="1650"/>
        </w:trPr>
        <w:tc>
          <w:tcPr>
            <w:tcW w:w="447" w:type="dxa"/>
            <w:vMerge/>
            <w:tcBorders>
              <w:top w:val="nil"/>
              <w:left w:val="single" w:sz="4" w:space="0" w:color="FFFFFF"/>
              <w:bottom w:val="single" w:sz="4" w:space="0" w:color="FFFFFF"/>
              <w:right w:val="single" w:sz="4" w:space="0" w:color="FFFFFF"/>
            </w:tcBorders>
            <w:vAlign w:val="center"/>
            <w:hideMark/>
          </w:tcPr>
          <w:p w14:paraId="4168C180" w14:textId="77777777" w:rsidR="00A4484F" w:rsidRPr="009159BF" w:rsidRDefault="00A4484F">
            <w:pPr>
              <w:spacing w:after="0" w:line="240" w:lineRule="auto"/>
              <w:rPr>
                <w:rFonts w:ascii="Calibri" w:eastAsia="Times New Roman" w:hAnsi="Calibri" w:cs="Calibri"/>
                <w:b/>
                <w:bCs/>
                <w:color w:val="000000"/>
                <w:sz w:val="18"/>
                <w:szCs w:val="18"/>
                <w:lang w:eastAsia="pl-PL"/>
              </w:rPr>
            </w:pPr>
          </w:p>
        </w:tc>
        <w:tc>
          <w:tcPr>
            <w:tcW w:w="372" w:type="dxa"/>
            <w:tcBorders>
              <w:top w:val="nil"/>
              <w:left w:val="nil"/>
              <w:bottom w:val="single" w:sz="4" w:space="0" w:color="FFFFFF"/>
              <w:right w:val="single" w:sz="4" w:space="0" w:color="FFFFFF"/>
            </w:tcBorders>
            <w:shd w:val="clear" w:color="000000" w:fill="E7E6E6"/>
            <w:noWrap/>
            <w:textDirection w:val="btLr"/>
            <w:vAlign w:val="center"/>
            <w:hideMark/>
          </w:tcPr>
          <w:p w14:paraId="6AD42E2E" w14:textId="77777777" w:rsidR="00A4484F" w:rsidRPr="009159BF" w:rsidRDefault="00A4484F">
            <w:pPr>
              <w:spacing w:after="0" w:line="240" w:lineRule="auto"/>
              <w:jc w:val="center"/>
              <w:rPr>
                <w:rFonts w:ascii="Calibri" w:eastAsia="Times New Roman" w:hAnsi="Calibri" w:cs="Calibri"/>
                <w:b/>
                <w:bCs/>
                <w:color w:val="000000"/>
                <w:sz w:val="18"/>
                <w:szCs w:val="18"/>
                <w:lang w:eastAsia="pl-PL"/>
              </w:rPr>
            </w:pPr>
            <w:r w:rsidRPr="009159BF">
              <w:rPr>
                <w:rFonts w:ascii="Calibri" w:eastAsia="Times New Roman" w:hAnsi="Calibri" w:cs="Calibri"/>
                <w:b/>
                <w:bCs/>
                <w:color w:val="000000"/>
                <w:sz w:val="18"/>
                <w:szCs w:val="18"/>
                <w:lang w:eastAsia="pl-PL"/>
              </w:rPr>
              <w:t>Prawdopodobne</w:t>
            </w:r>
          </w:p>
        </w:tc>
        <w:tc>
          <w:tcPr>
            <w:tcW w:w="372" w:type="dxa"/>
            <w:tcBorders>
              <w:top w:val="nil"/>
              <w:left w:val="nil"/>
              <w:bottom w:val="single" w:sz="4" w:space="0" w:color="FFFFFF"/>
              <w:right w:val="single" w:sz="4" w:space="0" w:color="FFFFFF"/>
            </w:tcBorders>
            <w:shd w:val="clear" w:color="000000" w:fill="E7E6E6"/>
            <w:noWrap/>
            <w:textDirection w:val="btLr"/>
            <w:vAlign w:val="center"/>
            <w:hideMark/>
          </w:tcPr>
          <w:p w14:paraId="68FC7D04" w14:textId="77777777" w:rsidR="00A4484F" w:rsidRPr="009159BF" w:rsidRDefault="00A4484F">
            <w:pPr>
              <w:spacing w:after="0" w:line="240" w:lineRule="auto"/>
              <w:jc w:val="center"/>
              <w:rPr>
                <w:rFonts w:ascii="Calibri" w:eastAsia="Times New Roman" w:hAnsi="Calibri" w:cs="Calibri"/>
                <w:b/>
                <w:bCs/>
                <w:color w:val="000000"/>
                <w:sz w:val="18"/>
                <w:szCs w:val="18"/>
                <w:lang w:eastAsia="pl-PL"/>
              </w:rPr>
            </w:pPr>
            <w:r w:rsidRPr="009159BF">
              <w:rPr>
                <w:rFonts w:ascii="Calibri" w:eastAsia="Times New Roman" w:hAnsi="Calibri" w:cs="Calibri"/>
                <w:b/>
                <w:bCs/>
                <w:color w:val="000000"/>
                <w:sz w:val="18"/>
                <w:szCs w:val="18"/>
                <w:lang w:eastAsia="pl-PL"/>
              </w:rPr>
              <w:t>4</w:t>
            </w:r>
          </w:p>
        </w:tc>
        <w:tc>
          <w:tcPr>
            <w:tcW w:w="1381" w:type="dxa"/>
            <w:tcBorders>
              <w:top w:val="nil"/>
              <w:left w:val="nil"/>
              <w:bottom w:val="single" w:sz="4" w:space="0" w:color="FFFFFF"/>
              <w:right w:val="single" w:sz="4" w:space="0" w:color="FFFFFF"/>
            </w:tcBorders>
            <w:shd w:val="clear" w:color="000000" w:fill="FFE699"/>
            <w:vAlign w:val="center"/>
            <w:hideMark/>
          </w:tcPr>
          <w:p w14:paraId="3954E848" w14:textId="77777777" w:rsidR="00A4484F" w:rsidRPr="009159BF" w:rsidRDefault="00A4484F">
            <w:pPr>
              <w:spacing w:after="0" w:line="240" w:lineRule="auto"/>
              <w:jc w:val="center"/>
              <w:rPr>
                <w:rFonts w:ascii="Calibri" w:eastAsia="Times New Roman" w:hAnsi="Calibri" w:cs="Calibri"/>
                <w:color w:val="000000"/>
                <w:sz w:val="18"/>
                <w:szCs w:val="18"/>
                <w:lang w:eastAsia="pl-PL"/>
              </w:rPr>
            </w:pPr>
            <w:r w:rsidRPr="009159BF">
              <w:rPr>
                <w:rFonts w:ascii="Calibri" w:eastAsia="Times New Roman" w:hAnsi="Calibri" w:cs="Calibri"/>
                <w:color w:val="000000"/>
                <w:sz w:val="18"/>
                <w:szCs w:val="18"/>
                <w:lang w:eastAsia="pl-PL"/>
              </w:rPr>
              <w:t> </w:t>
            </w:r>
          </w:p>
        </w:tc>
        <w:tc>
          <w:tcPr>
            <w:tcW w:w="1559" w:type="dxa"/>
            <w:tcBorders>
              <w:top w:val="nil"/>
              <w:left w:val="nil"/>
              <w:bottom w:val="single" w:sz="4" w:space="0" w:color="FFFFFF"/>
              <w:right w:val="single" w:sz="4" w:space="0" w:color="FFFFFF"/>
            </w:tcBorders>
            <w:shd w:val="clear" w:color="000000" w:fill="ED7D31"/>
            <w:vAlign w:val="center"/>
            <w:hideMark/>
          </w:tcPr>
          <w:p w14:paraId="095FE63B" w14:textId="77777777" w:rsidR="00A4484F" w:rsidRPr="009159BF" w:rsidRDefault="00A4484F">
            <w:pPr>
              <w:spacing w:after="0" w:line="240" w:lineRule="auto"/>
              <w:jc w:val="center"/>
              <w:rPr>
                <w:rFonts w:ascii="Calibri" w:eastAsia="Times New Roman" w:hAnsi="Calibri" w:cs="Calibri"/>
                <w:color w:val="000000"/>
                <w:sz w:val="18"/>
                <w:szCs w:val="18"/>
                <w:lang w:eastAsia="pl-PL"/>
              </w:rPr>
            </w:pPr>
          </w:p>
        </w:tc>
        <w:tc>
          <w:tcPr>
            <w:tcW w:w="1701" w:type="dxa"/>
            <w:tcBorders>
              <w:top w:val="nil"/>
              <w:left w:val="nil"/>
              <w:bottom w:val="single" w:sz="4" w:space="0" w:color="FFFFFF"/>
              <w:right w:val="single" w:sz="4" w:space="0" w:color="FFFFFF"/>
            </w:tcBorders>
            <w:shd w:val="clear" w:color="000000" w:fill="ED7D31"/>
            <w:vAlign w:val="center"/>
          </w:tcPr>
          <w:p w14:paraId="3F101144" w14:textId="77777777" w:rsidR="00A4484F" w:rsidRPr="009159BF" w:rsidRDefault="00A4484F">
            <w:pPr>
              <w:spacing w:after="0" w:line="240" w:lineRule="auto"/>
              <w:jc w:val="center"/>
              <w:rPr>
                <w:rFonts w:ascii="Calibri" w:eastAsia="Times New Roman" w:hAnsi="Calibri" w:cs="Calibri"/>
                <w:color w:val="000000"/>
                <w:sz w:val="18"/>
                <w:szCs w:val="18"/>
                <w:lang w:eastAsia="pl-PL"/>
              </w:rPr>
            </w:pPr>
          </w:p>
        </w:tc>
        <w:tc>
          <w:tcPr>
            <w:tcW w:w="1701" w:type="dxa"/>
            <w:tcBorders>
              <w:top w:val="nil"/>
              <w:left w:val="nil"/>
              <w:bottom w:val="single" w:sz="4" w:space="0" w:color="FFFFFF"/>
              <w:right w:val="single" w:sz="4" w:space="0" w:color="FFFFFF"/>
            </w:tcBorders>
            <w:shd w:val="clear" w:color="000000" w:fill="FF0000"/>
            <w:vAlign w:val="center"/>
            <w:hideMark/>
          </w:tcPr>
          <w:p w14:paraId="66734181" w14:textId="77777777" w:rsidR="00A4484F" w:rsidRPr="009159BF" w:rsidRDefault="00A4484F">
            <w:pPr>
              <w:spacing w:after="0" w:line="240" w:lineRule="auto"/>
              <w:jc w:val="center"/>
              <w:rPr>
                <w:rFonts w:ascii="Calibri" w:eastAsia="Times New Roman" w:hAnsi="Calibri" w:cs="Calibri"/>
                <w:color w:val="000000"/>
                <w:sz w:val="18"/>
                <w:szCs w:val="18"/>
                <w:lang w:eastAsia="pl-PL"/>
              </w:rPr>
            </w:pPr>
            <w:r w:rsidRPr="009159BF">
              <w:rPr>
                <w:rFonts w:ascii="Calibri" w:eastAsia="Times New Roman" w:hAnsi="Calibri" w:cs="Calibri"/>
                <w:color w:val="000000"/>
                <w:sz w:val="18"/>
                <w:szCs w:val="18"/>
                <w:lang w:eastAsia="pl-PL"/>
              </w:rPr>
              <w:t> </w:t>
            </w:r>
          </w:p>
        </w:tc>
        <w:tc>
          <w:tcPr>
            <w:tcW w:w="1559" w:type="dxa"/>
            <w:tcBorders>
              <w:top w:val="nil"/>
              <w:left w:val="nil"/>
              <w:bottom w:val="single" w:sz="4" w:space="0" w:color="FFFFFF"/>
              <w:right w:val="nil"/>
            </w:tcBorders>
            <w:shd w:val="clear" w:color="000000" w:fill="FF0000"/>
            <w:vAlign w:val="center"/>
            <w:hideMark/>
          </w:tcPr>
          <w:p w14:paraId="6EA4EFF7" w14:textId="77777777" w:rsidR="00A4484F" w:rsidRPr="009159BF" w:rsidRDefault="00A4484F">
            <w:pPr>
              <w:spacing w:after="0" w:line="240" w:lineRule="auto"/>
              <w:jc w:val="center"/>
              <w:rPr>
                <w:rFonts w:ascii="Calibri" w:eastAsia="Times New Roman" w:hAnsi="Calibri" w:cs="Calibri"/>
                <w:color w:val="000000"/>
                <w:sz w:val="18"/>
                <w:szCs w:val="18"/>
                <w:lang w:eastAsia="pl-PL"/>
              </w:rPr>
            </w:pPr>
            <w:r w:rsidRPr="009159BF">
              <w:rPr>
                <w:rFonts w:ascii="Calibri" w:eastAsia="Times New Roman" w:hAnsi="Calibri" w:cs="Calibri"/>
                <w:color w:val="000000"/>
                <w:sz w:val="18"/>
                <w:szCs w:val="18"/>
                <w:lang w:eastAsia="pl-PL"/>
              </w:rPr>
              <w:t> </w:t>
            </w:r>
          </w:p>
        </w:tc>
      </w:tr>
      <w:tr w:rsidR="00A4484F" w:rsidRPr="009159BF" w14:paraId="0FBC20C5" w14:textId="77777777" w:rsidTr="00B85EE3">
        <w:trPr>
          <w:trHeight w:val="1650"/>
        </w:trPr>
        <w:tc>
          <w:tcPr>
            <w:tcW w:w="447" w:type="dxa"/>
            <w:vMerge/>
            <w:tcBorders>
              <w:top w:val="nil"/>
              <w:left w:val="single" w:sz="4" w:space="0" w:color="FFFFFF"/>
              <w:bottom w:val="single" w:sz="4" w:space="0" w:color="FFFFFF"/>
              <w:right w:val="single" w:sz="4" w:space="0" w:color="FFFFFF"/>
            </w:tcBorders>
            <w:vAlign w:val="center"/>
            <w:hideMark/>
          </w:tcPr>
          <w:p w14:paraId="5C08946E" w14:textId="77777777" w:rsidR="00A4484F" w:rsidRPr="009159BF" w:rsidRDefault="00A4484F">
            <w:pPr>
              <w:spacing w:after="0" w:line="240" w:lineRule="auto"/>
              <w:rPr>
                <w:rFonts w:ascii="Calibri" w:eastAsia="Times New Roman" w:hAnsi="Calibri" w:cs="Calibri"/>
                <w:b/>
                <w:bCs/>
                <w:color w:val="000000"/>
                <w:sz w:val="18"/>
                <w:szCs w:val="18"/>
                <w:lang w:eastAsia="pl-PL"/>
              </w:rPr>
            </w:pPr>
          </w:p>
        </w:tc>
        <w:tc>
          <w:tcPr>
            <w:tcW w:w="372" w:type="dxa"/>
            <w:tcBorders>
              <w:top w:val="nil"/>
              <w:left w:val="nil"/>
              <w:bottom w:val="single" w:sz="4" w:space="0" w:color="FFFFFF"/>
              <w:right w:val="single" w:sz="4" w:space="0" w:color="FFFFFF"/>
            </w:tcBorders>
            <w:shd w:val="clear" w:color="000000" w:fill="E7E6E6"/>
            <w:noWrap/>
            <w:textDirection w:val="btLr"/>
            <w:vAlign w:val="center"/>
            <w:hideMark/>
          </w:tcPr>
          <w:p w14:paraId="503337FF" w14:textId="77777777" w:rsidR="00A4484F" w:rsidRPr="009159BF" w:rsidRDefault="00A4484F">
            <w:pPr>
              <w:spacing w:after="0" w:line="240" w:lineRule="auto"/>
              <w:jc w:val="center"/>
              <w:rPr>
                <w:rFonts w:ascii="Calibri" w:eastAsia="Times New Roman" w:hAnsi="Calibri" w:cs="Calibri"/>
                <w:b/>
                <w:bCs/>
                <w:color w:val="000000"/>
                <w:sz w:val="18"/>
                <w:szCs w:val="18"/>
                <w:lang w:eastAsia="pl-PL"/>
              </w:rPr>
            </w:pPr>
            <w:r w:rsidRPr="009159BF">
              <w:rPr>
                <w:rFonts w:ascii="Calibri" w:eastAsia="Times New Roman" w:hAnsi="Calibri" w:cs="Calibri"/>
                <w:b/>
                <w:bCs/>
                <w:color w:val="000000"/>
                <w:sz w:val="18"/>
                <w:szCs w:val="18"/>
                <w:lang w:eastAsia="pl-PL"/>
              </w:rPr>
              <w:t>Umiarkowane</w:t>
            </w:r>
          </w:p>
        </w:tc>
        <w:tc>
          <w:tcPr>
            <w:tcW w:w="372" w:type="dxa"/>
            <w:tcBorders>
              <w:top w:val="nil"/>
              <w:left w:val="nil"/>
              <w:bottom w:val="single" w:sz="4" w:space="0" w:color="FFFFFF"/>
              <w:right w:val="single" w:sz="4" w:space="0" w:color="FFFFFF"/>
            </w:tcBorders>
            <w:shd w:val="clear" w:color="000000" w:fill="E7E6E6"/>
            <w:noWrap/>
            <w:textDirection w:val="btLr"/>
            <w:vAlign w:val="center"/>
            <w:hideMark/>
          </w:tcPr>
          <w:p w14:paraId="57F80B06" w14:textId="77777777" w:rsidR="00A4484F" w:rsidRPr="009159BF" w:rsidRDefault="00A4484F">
            <w:pPr>
              <w:spacing w:after="0" w:line="240" w:lineRule="auto"/>
              <w:jc w:val="center"/>
              <w:rPr>
                <w:rFonts w:ascii="Calibri" w:eastAsia="Times New Roman" w:hAnsi="Calibri" w:cs="Calibri"/>
                <w:b/>
                <w:bCs/>
                <w:color w:val="000000"/>
                <w:sz w:val="18"/>
                <w:szCs w:val="18"/>
                <w:lang w:eastAsia="pl-PL"/>
              </w:rPr>
            </w:pPr>
            <w:r w:rsidRPr="009159BF">
              <w:rPr>
                <w:rFonts w:ascii="Calibri" w:eastAsia="Times New Roman" w:hAnsi="Calibri" w:cs="Calibri"/>
                <w:b/>
                <w:bCs/>
                <w:color w:val="000000"/>
                <w:sz w:val="18"/>
                <w:szCs w:val="18"/>
                <w:lang w:eastAsia="pl-PL"/>
              </w:rPr>
              <w:t>3</w:t>
            </w:r>
          </w:p>
        </w:tc>
        <w:tc>
          <w:tcPr>
            <w:tcW w:w="1381" w:type="dxa"/>
            <w:tcBorders>
              <w:top w:val="nil"/>
              <w:left w:val="nil"/>
              <w:bottom w:val="single" w:sz="4" w:space="0" w:color="FFFFFF"/>
              <w:right w:val="single" w:sz="4" w:space="0" w:color="FFFFFF"/>
            </w:tcBorders>
            <w:shd w:val="clear" w:color="000000" w:fill="A9D08E"/>
            <w:vAlign w:val="center"/>
            <w:hideMark/>
          </w:tcPr>
          <w:p w14:paraId="61CBD9C4" w14:textId="77777777" w:rsidR="00A4484F" w:rsidRPr="009159BF" w:rsidRDefault="00A4484F">
            <w:pPr>
              <w:spacing w:after="0" w:line="240" w:lineRule="auto"/>
              <w:jc w:val="center"/>
              <w:rPr>
                <w:rFonts w:ascii="Calibri" w:eastAsia="Times New Roman" w:hAnsi="Calibri" w:cs="Calibri"/>
                <w:color w:val="000000"/>
                <w:sz w:val="18"/>
                <w:szCs w:val="18"/>
                <w:lang w:eastAsia="pl-PL"/>
              </w:rPr>
            </w:pPr>
            <w:r w:rsidRPr="009159BF">
              <w:rPr>
                <w:rFonts w:ascii="Calibri" w:eastAsia="Times New Roman" w:hAnsi="Calibri" w:cs="Calibri"/>
                <w:color w:val="000000"/>
                <w:sz w:val="18"/>
                <w:szCs w:val="18"/>
                <w:lang w:eastAsia="pl-PL"/>
              </w:rPr>
              <w:t> </w:t>
            </w:r>
          </w:p>
        </w:tc>
        <w:tc>
          <w:tcPr>
            <w:tcW w:w="1559" w:type="dxa"/>
            <w:tcBorders>
              <w:top w:val="nil"/>
              <w:left w:val="nil"/>
              <w:bottom w:val="single" w:sz="4" w:space="0" w:color="FFFFFF"/>
              <w:right w:val="single" w:sz="4" w:space="0" w:color="FFFFFF"/>
            </w:tcBorders>
            <w:shd w:val="clear" w:color="000000" w:fill="FFE699"/>
            <w:vAlign w:val="center"/>
            <w:hideMark/>
          </w:tcPr>
          <w:p w14:paraId="646E2651" w14:textId="77777777" w:rsidR="00A4484F" w:rsidRPr="009159BF" w:rsidRDefault="00A4484F">
            <w:pPr>
              <w:spacing w:after="0" w:line="240" w:lineRule="auto"/>
              <w:jc w:val="center"/>
              <w:rPr>
                <w:rFonts w:ascii="Calibri" w:eastAsia="Times New Roman" w:hAnsi="Calibri" w:cs="Calibri"/>
                <w:color w:val="000000"/>
                <w:sz w:val="18"/>
                <w:szCs w:val="18"/>
                <w:lang w:eastAsia="pl-PL"/>
              </w:rPr>
            </w:pPr>
            <w:r w:rsidRPr="009159BF">
              <w:rPr>
                <w:rFonts w:ascii="Calibri" w:eastAsia="Times New Roman" w:hAnsi="Calibri" w:cs="Calibri"/>
                <w:color w:val="000000"/>
                <w:sz w:val="18"/>
                <w:szCs w:val="18"/>
                <w:lang w:eastAsia="pl-PL"/>
              </w:rPr>
              <w:t>Wzrost ekstremalnych temp. powietrza (ZAPORA)</w:t>
            </w:r>
          </w:p>
        </w:tc>
        <w:tc>
          <w:tcPr>
            <w:tcW w:w="1701" w:type="dxa"/>
            <w:tcBorders>
              <w:top w:val="nil"/>
              <w:left w:val="nil"/>
              <w:bottom w:val="single" w:sz="4" w:space="0" w:color="FFFFFF"/>
              <w:right w:val="single" w:sz="4" w:space="0" w:color="FFFFFF"/>
            </w:tcBorders>
            <w:shd w:val="clear" w:color="000000" w:fill="ED7D31"/>
            <w:vAlign w:val="center"/>
            <w:hideMark/>
          </w:tcPr>
          <w:p w14:paraId="70C0E3C4" w14:textId="77777777" w:rsidR="00A4484F" w:rsidRPr="009159BF" w:rsidRDefault="00A4484F">
            <w:pPr>
              <w:spacing w:after="0" w:line="240" w:lineRule="auto"/>
              <w:jc w:val="center"/>
              <w:rPr>
                <w:rFonts w:ascii="Calibri" w:eastAsia="Times New Roman" w:hAnsi="Calibri" w:cs="Calibri"/>
                <w:color w:val="000000"/>
                <w:sz w:val="18"/>
                <w:szCs w:val="18"/>
                <w:lang w:eastAsia="pl-PL"/>
              </w:rPr>
            </w:pPr>
            <w:r w:rsidRPr="009159BF">
              <w:rPr>
                <w:rFonts w:ascii="Calibri" w:eastAsia="Times New Roman" w:hAnsi="Calibri" w:cs="Calibri"/>
                <w:color w:val="000000"/>
                <w:sz w:val="18"/>
                <w:szCs w:val="18"/>
                <w:lang w:eastAsia="pl-PL"/>
              </w:rPr>
              <w:t>Erozja gleby (ZAPORA, WAŁY)</w:t>
            </w:r>
          </w:p>
          <w:p w14:paraId="32EEB716" w14:textId="77777777" w:rsidR="00A4484F" w:rsidRPr="009159BF" w:rsidRDefault="00A4484F">
            <w:pPr>
              <w:spacing w:after="0" w:line="240" w:lineRule="auto"/>
              <w:jc w:val="center"/>
              <w:rPr>
                <w:rFonts w:ascii="Calibri" w:eastAsia="Times New Roman" w:hAnsi="Calibri" w:cs="Calibri"/>
                <w:color w:val="000000"/>
                <w:sz w:val="18"/>
                <w:szCs w:val="18"/>
                <w:lang w:eastAsia="pl-PL"/>
              </w:rPr>
            </w:pPr>
            <w:r w:rsidRPr="009159BF">
              <w:rPr>
                <w:rFonts w:ascii="Calibri" w:eastAsia="Times New Roman" w:hAnsi="Calibri" w:cs="Calibri"/>
                <w:color w:val="000000"/>
                <w:sz w:val="18"/>
                <w:szCs w:val="18"/>
                <w:lang w:eastAsia="pl-PL"/>
              </w:rPr>
              <w:t>Ekstremalne opady deszczu (KORYTA, WAŁY)</w:t>
            </w:r>
          </w:p>
        </w:tc>
        <w:tc>
          <w:tcPr>
            <w:tcW w:w="1701" w:type="dxa"/>
            <w:tcBorders>
              <w:top w:val="nil"/>
              <w:left w:val="nil"/>
              <w:bottom w:val="single" w:sz="4" w:space="0" w:color="FFFFFF"/>
              <w:right w:val="single" w:sz="4" w:space="0" w:color="FFFFFF"/>
            </w:tcBorders>
            <w:shd w:val="clear" w:color="000000" w:fill="FF0000"/>
            <w:vAlign w:val="center"/>
            <w:hideMark/>
          </w:tcPr>
          <w:p w14:paraId="0AF29B97" w14:textId="77777777" w:rsidR="00A4484F" w:rsidRPr="009159BF" w:rsidRDefault="00A4484F">
            <w:pPr>
              <w:spacing w:after="0" w:line="240" w:lineRule="auto"/>
              <w:jc w:val="center"/>
              <w:rPr>
                <w:rFonts w:ascii="Calibri" w:eastAsia="Times New Roman" w:hAnsi="Calibri" w:cs="Calibri"/>
                <w:color w:val="000000"/>
                <w:sz w:val="18"/>
                <w:szCs w:val="18"/>
                <w:lang w:eastAsia="pl-PL"/>
              </w:rPr>
            </w:pPr>
            <w:r w:rsidRPr="009159BF">
              <w:rPr>
                <w:rFonts w:ascii="Calibri" w:eastAsia="Times New Roman" w:hAnsi="Calibri" w:cs="Calibri"/>
                <w:color w:val="000000"/>
                <w:sz w:val="18"/>
                <w:szCs w:val="18"/>
                <w:lang w:eastAsia="pl-PL"/>
              </w:rPr>
              <w:t>Ekstremalne opady deszczu (ZAPORA)</w:t>
            </w:r>
          </w:p>
        </w:tc>
        <w:tc>
          <w:tcPr>
            <w:tcW w:w="1559" w:type="dxa"/>
            <w:tcBorders>
              <w:top w:val="nil"/>
              <w:left w:val="nil"/>
              <w:bottom w:val="single" w:sz="4" w:space="0" w:color="FFFFFF"/>
              <w:right w:val="nil"/>
            </w:tcBorders>
            <w:shd w:val="clear" w:color="000000" w:fill="FF0000"/>
            <w:vAlign w:val="center"/>
            <w:hideMark/>
          </w:tcPr>
          <w:p w14:paraId="1847A61B" w14:textId="77777777" w:rsidR="00A4484F" w:rsidRPr="009159BF" w:rsidRDefault="00A4484F">
            <w:pPr>
              <w:spacing w:after="0" w:line="240" w:lineRule="auto"/>
              <w:jc w:val="center"/>
              <w:rPr>
                <w:rFonts w:ascii="Calibri" w:eastAsia="Times New Roman" w:hAnsi="Calibri" w:cs="Calibri"/>
                <w:color w:val="000000"/>
                <w:sz w:val="18"/>
                <w:szCs w:val="18"/>
                <w:lang w:eastAsia="pl-PL"/>
              </w:rPr>
            </w:pPr>
            <w:r w:rsidRPr="009159BF">
              <w:rPr>
                <w:rFonts w:ascii="Calibri" w:eastAsia="Times New Roman" w:hAnsi="Calibri" w:cs="Calibri"/>
                <w:color w:val="000000"/>
                <w:sz w:val="18"/>
                <w:szCs w:val="18"/>
                <w:lang w:eastAsia="pl-PL"/>
              </w:rPr>
              <w:t> </w:t>
            </w:r>
          </w:p>
        </w:tc>
      </w:tr>
      <w:tr w:rsidR="00A4484F" w:rsidRPr="009159BF" w14:paraId="28639CA0" w14:textId="77777777" w:rsidTr="00B85EE3">
        <w:trPr>
          <w:trHeight w:val="1650"/>
        </w:trPr>
        <w:tc>
          <w:tcPr>
            <w:tcW w:w="447" w:type="dxa"/>
            <w:vMerge/>
            <w:tcBorders>
              <w:top w:val="nil"/>
              <w:left w:val="single" w:sz="4" w:space="0" w:color="FFFFFF"/>
              <w:bottom w:val="single" w:sz="4" w:space="0" w:color="FFFFFF"/>
              <w:right w:val="single" w:sz="4" w:space="0" w:color="FFFFFF"/>
            </w:tcBorders>
            <w:vAlign w:val="center"/>
            <w:hideMark/>
          </w:tcPr>
          <w:p w14:paraId="3F41D991" w14:textId="77777777" w:rsidR="00A4484F" w:rsidRPr="009159BF" w:rsidRDefault="00A4484F">
            <w:pPr>
              <w:spacing w:after="0" w:line="240" w:lineRule="auto"/>
              <w:rPr>
                <w:rFonts w:ascii="Calibri" w:eastAsia="Times New Roman" w:hAnsi="Calibri" w:cs="Calibri"/>
                <w:b/>
                <w:bCs/>
                <w:color w:val="000000"/>
                <w:sz w:val="18"/>
                <w:szCs w:val="18"/>
                <w:lang w:eastAsia="pl-PL"/>
              </w:rPr>
            </w:pPr>
          </w:p>
        </w:tc>
        <w:tc>
          <w:tcPr>
            <w:tcW w:w="372" w:type="dxa"/>
            <w:tcBorders>
              <w:top w:val="nil"/>
              <w:left w:val="nil"/>
              <w:bottom w:val="single" w:sz="4" w:space="0" w:color="FFFFFF"/>
              <w:right w:val="single" w:sz="4" w:space="0" w:color="FFFFFF"/>
            </w:tcBorders>
            <w:shd w:val="clear" w:color="000000" w:fill="E7E6E6"/>
            <w:noWrap/>
            <w:textDirection w:val="btLr"/>
            <w:vAlign w:val="center"/>
            <w:hideMark/>
          </w:tcPr>
          <w:p w14:paraId="5C446BC3" w14:textId="77777777" w:rsidR="00A4484F" w:rsidRPr="009159BF" w:rsidRDefault="00A4484F">
            <w:pPr>
              <w:spacing w:after="0" w:line="240" w:lineRule="auto"/>
              <w:jc w:val="center"/>
              <w:rPr>
                <w:rFonts w:ascii="Calibri" w:eastAsia="Times New Roman" w:hAnsi="Calibri" w:cs="Calibri"/>
                <w:b/>
                <w:bCs/>
                <w:color w:val="000000"/>
                <w:sz w:val="18"/>
                <w:szCs w:val="18"/>
                <w:lang w:eastAsia="pl-PL"/>
              </w:rPr>
            </w:pPr>
            <w:r w:rsidRPr="009159BF">
              <w:rPr>
                <w:rFonts w:ascii="Calibri" w:eastAsia="Times New Roman" w:hAnsi="Calibri" w:cs="Calibri"/>
                <w:b/>
                <w:bCs/>
                <w:color w:val="000000"/>
                <w:sz w:val="18"/>
                <w:szCs w:val="18"/>
                <w:lang w:eastAsia="pl-PL"/>
              </w:rPr>
              <w:t>Małe prawd.</w:t>
            </w:r>
          </w:p>
        </w:tc>
        <w:tc>
          <w:tcPr>
            <w:tcW w:w="372" w:type="dxa"/>
            <w:tcBorders>
              <w:top w:val="nil"/>
              <w:left w:val="nil"/>
              <w:bottom w:val="single" w:sz="4" w:space="0" w:color="FFFFFF"/>
              <w:right w:val="single" w:sz="4" w:space="0" w:color="FFFFFF"/>
            </w:tcBorders>
            <w:shd w:val="clear" w:color="000000" w:fill="E7E6E6"/>
            <w:noWrap/>
            <w:textDirection w:val="btLr"/>
            <w:vAlign w:val="center"/>
            <w:hideMark/>
          </w:tcPr>
          <w:p w14:paraId="47E6FABF" w14:textId="77777777" w:rsidR="00A4484F" w:rsidRPr="009159BF" w:rsidRDefault="00A4484F">
            <w:pPr>
              <w:spacing w:after="0" w:line="240" w:lineRule="auto"/>
              <w:jc w:val="center"/>
              <w:rPr>
                <w:rFonts w:ascii="Calibri" w:eastAsia="Times New Roman" w:hAnsi="Calibri" w:cs="Calibri"/>
                <w:b/>
                <w:bCs/>
                <w:color w:val="000000"/>
                <w:sz w:val="18"/>
                <w:szCs w:val="18"/>
                <w:lang w:eastAsia="pl-PL"/>
              </w:rPr>
            </w:pPr>
            <w:r w:rsidRPr="009159BF">
              <w:rPr>
                <w:rFonts w:ascii="Calibri" w:eastAsia="Times New Roman" w:hAnsi="Calibri" w:cs="Calibri"/>
                <w:b/>
                <w:bCs/>
                <w:color w:val="000000"/>
                <w:sz w:val="18"/>
                <w:szCs w:val="18"/>
                <w:lang w:eastAsia="pl-PL"/>
              </w:rPr>
              <w:t>2</w:t>
            </w:r>
          </w:p>
        </w:tc>
        <w:tc>
          <w:tcPr>
            <w:tcW w:w="1381" w:type="dxa"/>
            <w:tcBorders>
              <w:top w:val="nil"/>
              <w:left w:val="nil"/>
              <w:bottom w:val="single" w:sz="4" w:space="0" w:color="FFFFFF"/>
              <w:right w:val="single" w:sz="4" w:space="0" w:color="FFFFFF"/>
            </w:tcBorders>
            <w:shd w:val="clear" w:color="000000" w:fill="A9D08E"/>
            <w:vAlign w:val="center"/>
            <w:hideMark/>
          </w:tcPr>
          <w:p w14:paraId="032E423D" w14:textId="77777777" w:rsidR="00A4484F" w:rsidRPr="009159BF" w:rsidRDefault="00A4484F">
            <w:pPr>
              <w:spacing w:after="0" w:line="240" w:lineRule="auto"/>
              <w:jc w:val="center"/>
              <w:rPr>
                <w:rFonts w:ascii="Calibri" w:eastAsia="Times New Roman" w:hAnsi="Calibri" w:cs="Calibri"/>
                <w:color w:val="000000"/>
                <w:sz w:val="18"/>
                <w:szCs w:val="18"/>
                <w:lang w:eastAsia="pl-PL"/>
              </w:rPr>
            </w:pPr>
            <w:r w:rsidRPr="009159BF">
              <w:rPr>
                <w:rFonts w:ascii="Calibri" w:eastAsia="Times New Roman" w:hAnsi="Calibri" w:cs="Calibri"/>
                <w:color w:val="000000"/>
                <w:sz w:val="18"/>
                <w:szCs w:val="18"/>
                <w:lang w:eastAsia="pl-PL"/>
              </w:rPr>
              <w:t> </w:t>
            </w:r>
          </w:p>
        </w:tc>
        <w:tc>
          <w:tcPr>
            <w:tcW w:w="1559" w:type="dxa"/>
            <w:tcBorders>
              <w:top w:val="nil"/>
              <w:left w:val="nil"/>
              <w:bottom w:val="single" w:sz="4" w:space="0" w:color="FFFFFF"/>
              <w:right w:val="single" w:sz="4" w:space="0" w:color="FFFFFF"/>
            </w:tcBorders>
            <w:shd w:val="clear" w:color="000000" w:fill="A9D08E"/>
            <w:vAlign w:val="center"/>
            <w:hideMark/>
          </w:tcPr>
          <w:p w14:paraId="20AFD143" w14:textId="77777777" w:rsidR="00A4484F" w:rsidRPr="009159BF" w:rsidRDefault="00A4484F">
            <w:pPr>
              <w:spacing w:after="0" w:line="240" w:lineRule="auto"/>
              <w:jc w:val="center"/>
              <w:rPr>
                <w:rFonts w:ascii="Calibri" w:eastAsia="Times New Roman" w:hAnsi="Calibri" w:cs="Calibri"/>
                <w:color w:val="000000"/>
                <w:sz w:val="18"/>
                <w:szCs w:val="18"/>
                <w:lang w:eastAsia="pl-PL"/>
              </w:rPr>
            </w:pPr>
          </w:p>
        </w:tc>
        <w:tc>
          <w:tcPr>
            <w:tcW w:w="1701" w:type="dxa"/>
            <w:tcBorders>
              <w:top w:val="nil"/>
              <w:left w:val="nil"/>
              <w:bottom w:val="single" w:sz="4" w:space="0" w:color="FFFFFF"/>
              <w:right w:val="single" w:sz="4" w:space="0" w:color="FFFFFF"/>
            </w:tcBorders>
            <w:shd w:val="clear" w:color="000000" w:fill="FFE699"/>
            <w:vAlign w:val="center"/>
            <w:hideMark/>
          </w:tcPr>
          <w:p w14:paraId="13FBCC8A" w14:textId="77777777" w:rsidR="00A4484F" w:rsidRPr="009159BF" w:rsidRDefault="00A4484F">
            <w:pPr>
              <w:spacing w:after="0" w:line="240" w:lineRule="auto"/>
              <w:jc w:val="center"/>
              <w:rPr>
                <w:rFonts w:ascii="Calibri" w:eastAsia="Times New Roman" w:hAnsi="Calibri" w:cs="Calibri"/>
                <w:color w:val="000000"/>
                <w:sz w:val="18"/>
                <w:szCs w:val="18"/>
                <w:lang w:eastAsia="pl-PL"/>
              </w:rPr>
            </w:pPr>
            <w:r w:rsidRPr="009159BF">
              <w:rPr>
                <w:rFonts w:ascii="Calibri" w:eastAsia="Times New Roman" w:hAnsi="Calibri" w:cs="Calibri"/>
                <w:color w:val="000000"/>
                <w:sz w:val="18"/>
                <w:szCs w:val="18"/>
                <w:lang w:eastAsia="pl-PL"/>
              </w:rPr>
              <w:t>Pożary naturalne (WAŁY)</w:t>
            </w:r>
          </w:p>
          <w:p w14:paraId="4E703594" w14:textId="77777777" w:rsidR="00A4484F" w:rsidRDefault="00A4484F">
            <w:pPr>
              <w:spacing w:after="0" w:line="240" w:lineRule="auto"/>
              <w:jc w:val="center"/>
              <w:rPr>
                <w:rFonts w:ascii="Calibri" w:eastAsia="Times New Roman" w:hAnsi="Calibri" w:cs="Calibri"/>
                <w:color w:val="000000"/>
                <w:sz w:val="18"/>
                <w:szCs w:val="18"/>
                <w:lang w:eastAsia="pl-PL"/>
              </w:rPr>
            </w:pPr>
            <w:r w:rsidRPr="009159BF">
              <w:rPr>
                <w:rFonts w:ascii="Calibri" w:eastAsia="Times New Roman" w:hAnsi="Calibri" w:cs="Calibri"/>
                <w:color w:val="000000"/>
                <w:sz w:val="18"/>
                <w:szCs w:val="18"/>
                <w:lang w:eastAsia="pl-PL"/>
              </w:rPr>
              <w:t>Maksymalna prędkość wiatru (WAŁY)</w:t>
            </w:r>
          </w:p>
          <w:p w14:paraId="3DE28268" w14:textId="2CA4A8D9" w:rsidR="00970CFB" w:rsidRPr="009159BF" w:rsidRDefault="00970CFB">
            <w:pPr>
              <w:spacing w:after="0" w:line="240" w:lineRule="auto"/>
              <w:jc w:val="center"/>
              <w:rPr>
                <w:rFonts w:ascii="Calibri" w:eastAsia="Times New Roman" w:hAnsi="Calibri" w:cs="Calibri"/>
                <w:color w:val="000000"/>
                <w:sz w:val="18"/>
                <w:szCs w:val="18"/>
                <w:lang w:eastAsia="pl-PL"/>
              </w:rPr>
            </w:pPr>
            <w:r>
              <w:rPr>
                <w:rFonts w:ascii="Calibri" w:eastAsia="Times New Roman" w:hAnsi="Calibri" w:cs="Calibri"/>
                <w:color w:val="000000"/>
                <w:sz w:val="18"/>
                <w:szCs w:val="18"/>
                <w:lang w:eastAsia="pl-PL"/>
              </w:rPr>
              <w:t>Dostępność wody (ZAPORA)</w:t>
            </w:r>
          </w:p>
        </w:tc>
        <w:tc>
          <w:tcPr>
            <w:tcW w:w="1701" w:type="dxa"/>
            <w:tcBorders>
              <w:top w:val="nil"/>
              <w:left w:val="nil"/>
              <w:bottom w:val="single" w:sz="4" w:space="0" w:color="FFFFFF"/>
              <w:right w:val="single" w:sz="4" w:space="0" w:color="FFFFFF"/>
            </w:tcBorders>
            <w:shd w:val="clear" w:color="000000" w:fill="ED7D31"/>
            <w:vAlign w:val="center"/>
            <w:hideMark/>
          </w:tcPr>
          <w:p w14:paraId="35B19311" w14:textId="77777777" w:rsidR="00A4484F" w:rsidRPr="009159BF" w:rsidRDefault="00A4484F">
            <w:pPr>
              <w:spacing w:after="0" w:line="240" w:lineRule="auto"/>
              <w:jc w:val="center"/>
              <w:rPr>
                <w:rFonts w:ascii="Calibri" w:eastAsia="Times New Roman" w:hAnsi="Calibri" w:cs="Calibri"/>
                <w:color w:val="000000"/>
                <w:sz w:val="18"/>
                <w:szCs w:val="18"/>
                <w:lang w:eastAsia="pl-PL"/>
              </w:rPr>
            </w:pPr>
            <w:r w:rsidRPr="009159BF">
              <w:rPr>
                <w:rFonts w:ascii="Calibri" w:eastAsia="Times New Roman" w:hAnsi="Calibri" w:cs="Calibri"/>
                <w:color w:val="000000"/>
                <w:sz w:val="18"/>
                <w:szCs w:val="18"/>
                <w:lang w:eastAsia="pl-PL"/>
              </w:rPr>
              <w:t>Pożary naturalne (ZAPORA)</w:t>
            </w:r>
          </w:p>
        </w:tc>
        <w:tc>
          <w:tcPr>
            <w:tcW w:w="1559" w:type="dxa"/>
            <w:tcBorders>
              <w:top w:val="nil"/>
              <w:left w:val="nil"/>
              <w:bottom w:val="single" w:sz="4" w:space="0" w:color="FFFFFF"/>
              <w:right w:val="nil"/>
            </w:tcBorders>
            <w:shd w:val="clear" w:color="000000" w:fill="FF0000"/>
            <w:vAlign w:val="center"/>
            <w:hideMark/>
          </w:tcPr>
          <w:p w14:paraId="7863D15C" w14:textId="2494F45C" w:rsidR="00A4484F" w:rsidRPr="009159BF" w:rsidRDefault="00A4484F">
            <w:pPr>
              <w:spacing w:after="0" w:line="240" w:lineRule="auto"/>
              <w:jc w:val="center"/>
              <w:rPr>
                <w:rFonts w:ascii="Calibri" w:eastAsia="Times New Roman" w:hAnsi="Calibri" w:cs="Calibri"/>
                <w:color w:val="000000"/>
                <w:sz w:val="18"/>
                <w:szCs w:val="18"/>
                <w:lang w:eastAsia="pl-PL"/>
              </w:rPr>
            </w:pPr>
            <w:r w:rsidRPr="009159BF">
              <w:rPr>
                <w:rFonts w:ascii="Calibri" w:eastAsia="Times New Roman" w:hAnsi="Calibri" w:cs="Calibri"/>
                <w:color w:val="000000"/>
                <w:sz w:val="18"/>
                <w:szCs w:val="18"/>
                <w:lang w:eastAsia="pl-PL"/>
              </w:rPr>
              <w:t>Niestabilność zmieni / osuwiska (WAŁY)</w:t>
            </w:r>
          </w:p>
        </w:tc>
      </w:tr>
      <w:tr w:rsidR="00A4484F" w:rsidRPr="009159BF" w14:paraId="712F57D5" w14:textId="77777777" w:rsidTr="00B85EE3">
        <w:trPr>
          <w:trHeight w:val="1650"/>
        </w:trPr>
        <w:tc>
          <w:tcPr>
            <w:tcW w:w="447" w:type="dxa"/>
            <w:vMerge/>
            <w:tcBorders>
              <w:top w:val="nil"/>
              <w:left w:val="single" w:sz="4" w:space="0" w:color="FFFFFF"/>
              <w:bottom w:val="single" w:sz="4" w:space="0" w:color="FFFFFF"/>
              <w:right w:val="single" w:sz="4" w:space="0" w:color="FFFFFF"/>
            </w:tcBorders>
            <w:vAlign w:val="center"/>
            <w:hideMark/>
          </w:tcPr>
          <w:p w14:paraId="107C76AD" w14:textId="77777777" w:rsidR="00A4484F" w:rsidRPr="009159BF" w:rsidRDefault="00A4484F">
            <w:pPr>
              <w:spacing w:after="0" w:line="240" w:lineRule="auto"/>
              <w:rPr>
                <w:rFonts w:ascii="Calibri" w:eastAsia="Times New Roman" w:hAnsi="Calibri" w:cs="Calibri"/>
                <w:b/>
                <w:bCs/>
                <w:color w:val="000000"/>
                <w:sz w:val="18"/>
                <w:szCs w:val="18"/>
                <w:lang w:eastAsia="pl-PL"/>
              </w:rPr>
            </w:pPr>
          </w:p>
        </w:tc>
        <w:tc>
          <w:tcPr>
            <w:tcW w:w="372" w:type="dxa"/>
            <w:tcBorders>
              <w:top w:val="nil"/>
              <w:left w:val="nil"/>
              <w:bottom w:val="single" w:sz="4" w:space="0" w:color="FFFFFF"/>
              <w:right w:val="single" w:sz="4" w:space="0" w:color="FFFFFF"/>
            </w:tcBorders>
            <w:shd w:val="clear" w:color="000000" w:fill="E7E6E6"/>
            <w:noWrap/>
            <w:textDirection w:val="btLr"/>
            <w:vAlign w:val="center"/>
            <w:hideMark/>
          </w:tcPr>
          <w:p w14:paraId="11E18871" w14:textId="77777777" w:rsidR="00A4484F" w:rsidRPr="009159BF" w:rsidRDefault="00A4484F">
            <w:pPr>
              <w:spacing w:after="0" w:line="240" w:lineRule="auto"/>
              <w:jc w:val="center"/>
              <w:rPr>
                <w:rFonts w:ascii="Calibri" w:eastAsia="Times New Roman" w:hAnsi="Calibri" w:cs="Calibri"/>
                <w:b/>
                <w:bCs/>
                <w:color w:val="000000"/>
                <w:sz w:val="18"/>
                <w:szCs w:val="18"/>
                <w:lang w:eastAsia="pl-PL"/>
              </w:rPr>
            </w:pPr>
            <w:r w:rsidRPr="009159BF">
              <w:rPr>
                <w:rFonts w:ascii="Calibri" w:eastAsia="Times New Roman" w:hAnsi="Calibri" w:cs="Calibri"/>
                <w:b/>
                <w:bCs/>
                <w:color w:val="000000"/>
                <w:sz w:val="18"/>
                <w:szCs w:val="18"/>
                <w:lang w:eastAsia="pl-PL"/>
              </w:rPr>
              <w:t>Rzadkie</w:t>
            </w:r>
          </w:p>
        </w:tc>
        <w:tc>
          <w:tcPr>
            <w:tcW w:w="372" w:type="dxa"/>
            <w:tcBorders>
              <w:top w:val="nil"/>
              <w:left w:val="nil"/>
              <w:bottom w:val="single" w:sz="4" w:space="0" w:color="FFFFFF"/>
              <w:right w:val="single" w:sz="4" w:space="0" w:color="FFFFFF"/>
            </w:tcBorders>
            <w:shd w:val="clear" w:color="000000" w:fill="E7E6E6"/>
            <w:noWrap/>
            <w:textDirection w:val="btLr"/>
            <w:vAlign w:val="center"/>
            <w:hideMark/>
          </w:tcPr>
          <w:p w14:paraId="143C165E" w14:textId="77777777" w:rsidR="00A4484F" w:rsidRPr="009159BF" w:rsidRDefault="00A4484F">
            <w:pPr>
              <w:spacing w:after="0" w:line="240" w:lineRule="auto"/>
              <w:jc w:val="center"/>
              <w:rPr>
                <w:rFonts w:ascii="Calibri" w:eastAsia="Times New Roman" w:hAnsi="Calibri" w:cs="Calibri"/>
                <w:b/>
                <w:bCs/>
                <w:color w:val="000000"/>
                <w:sz w:val="18"/>
                <w:szCs w:val="18"/>
                <w:lang w:eastAsia="pl-PL"/>
              </w:rPr>
            </w:pPr>
            <w:r w:rsidRPr="009159BF">
              <w:rPr>
                <w:rFonts w:ascii="Calibri" w:eastAsia="Times New Roman" w:hAnsi="Calibri" w:cs="Calibri"/>
                <w:b/>
                <w:bCs/>
                <w:color w:val="000000"/>
                <w:sz w:val="18"/>
                <w:szCs w:val="18"/>
                <w:lang w:eastAsia="pl-PL"/>
              </w:rPr>
              <w:t>1</w:t>
            </w:r>
          </w:p>
        </w:tc>
        <w:tc>
          <w:tcPr>
            <w:tcW w:w="1381" w:type="dxa"/>
            <w:tcBorders>
              <w:top w:val="nil"/>
              <w:left w:val="nil"/>
              <w:bottom w:val="nil"/>
              <w:right w:val="single" w:sz="4" w:space="0" w:color="FFFFFF"/>
            </w:tcBorders>
            <w:shd w:val="clear" w:color="000000" w:fill="A9D08E"/>
            <w:vAlign w:val="center"/>
            <w:hideMark/>
          </w:tcPr>
          <w:p w14:paraId="6032DA48" w14:textId="77777777" w:rsidR="00A4484F" w:rsidRPr="009159BF" w:rsidRDefault="00A4484F">
            <w:pPr>
              <w:spacing w:after="0" w:line="240" w:lineRule="auto"/>
              <w:jc w:val="center"/>
              <w:rPr>
                <w:rFonts w:ascii="Calibri" w:eastAsia="Times New Roman" w:hAnsi="Calibri" w:cs="Calibri"/>
                <w:color w:val="000000"/>
                <w:sz w:val="18"/>
                <w:szCs w:val="18"/>
                <w:lang w:eastAsia="pl-PL"/>
              </w:rPr>
            </w:pPr>
            <w:r w:rsidRPr="009159BF">
              <w:rPr>
                <w:rFonts w:ascii="Calibri" w:eastAsia="Times New Roman" w:hAnsi="Calibri" w:cs="Calibri"/>
                <w:color w:val="000000"/>
                <w:sz w:val="18"/>
                <w:szCs w:val="18"/>
                <w:lang w:eastAsia="pl-PL"/>
              </w:rPr>
              <w:t> </w:t>
            </w:r>
          </w:p>
        </w:tc>
        <w:tc>
          <w:tcPr>
            <w:tcW w:w="1559" w:type="dxa"/>
            <w:tcBorders>
              <w:top w:val="nil"/>
              <w:left w:val="nil"/>
              <w:bottom w:val="nil"/>
              <w:right w:val="single" w:sz="4" w:space="0" w:color="FFFFFF"/>
            </w:tcBorders>
            <w:shd w:val="clear" w:color="000000" w:fill="A9D08E"/>
            <w:vAlign w:val="center"/>
            <w:hideMark/>
          </w:tcPr>
          <w:p w14:paraId="19ECD699" w14:textId="77777777" w:rsidR="00A4484F" w:rsidRPr="009159BF" w:rsidRDefault="00A4484F">
            <w:pPr>
              <w:spacing w:after="0" w:line="240" w:lineRule="auto"/>
              <w:jc w:val="center"/>
              <w:rPr>
                <w:rFonts w:ascii="Calibri" w:eastAsia="Times New Roman" w:hAnsi="Calibri" w:cs="Calibri"/>
                <w:color w:val="000000"/>
                <w:sz w:val="18"/>
                <w:szCs w:val="18"/>
                <w:lang w:eastAsia="pl-PL"/>
              </w:rPr>
            </w:pPr>
            <w:r w:rsidRPr="009159BF">
              <w:rPr>
                <w:rFonts w:ascii="Calibri" w:eastAsia="Times New Roman" w:hAnsi="Calibri" w:cs="Calibri"/>
                <w:color w:val="000000"/>
                <w:sz w:val="18"/>
                <w:szCs w:val="18"/>
                <w:lang w:eastAsia="pl-PL"/>
              </w:rPr>
              <w:t> </w:t>
            </w:r>
          </w:p>
        </w:tc>
        <w:tc>
          <w:tcPr>
            <w:tcW w:w="1701" w:type="dxa"/>
            <w:tcBorders>
              <w:top w:val="nil"/>
              <w:left w:val="nil"/>
              <w:bottom w:val="nil"/>
              <w:right w:val="single" w:sz="4" w:space="0" w:color="FFFFFF"/>
            </w:tcBorders>
            <w:shd w:val="clear" w:color="000000" w:fill="FFE699"/>
            <w:vAlign w:val="center"/>
            <w:hideMark/>
          </w:tcPr>
          <w:p w14:paraId="2DF16846" w14:textId="77777777" w:rsidR="00A4484F" w:rsidRPr="009159BF" w:rsidRDefault="00A4484F">
            <w:pPr>
              <w:spacing w:after="0" w:line="240" w:lineRule="auto"/>
              <w:jc w:val="center"/>
              <w:rPr>
                <w:rFonts w:ascii="Calibri" w:eastAsia="Times New Roman" w:hAnsi="Calibri" w:cs="Calibri"/>
                <w:color w:val="000000"/>
                <w:sz w:val="18"/>
                <w:szCs w:val="18"/>
                <w:lang w:eastAsia="pl-PL"/>
              </w:rPr>
            </w:pPr>
            <w:r w:rsidRPr="009159BF">
              <w:rPr>
                <w:rFonts w:ascii="Calibri" w:eastAsia="Times New Roman" w:hAnsi="Calibri" w:cs="Calibri"/>
                <w:color w:val="000000"/>
                <w:sz w:val="18"/>
                <w:szCs w:val="18"/>
                <w:lang w:eastAsia="pl-PL"/>
              </w:rPr>
              <w:t> </w:t>
            </w:r>
          </w:p>
        </w:tc>
        <w:tc>
          <w:tcPr>
            <w:tcW w:w="1701" w:type="dxa"/>
            <w:tcBorders>
              <w:top w:val="nil"/>
              <w:left w:val="nil"/>
              <w:bottom w:val="nil"/>
              <w:right w:val="single" w:sz="4" w:space="0" w:color="FFFFFF"/>
            </w:tcBorders>
            <w:shd w:val="clear" w:color="000000" w:fill="ED7D31"/>
            <w:vAlign w:val="center"/>
            <w:hideMark/>
          </w:tcPr>
          <w:p w14:paraId="213A2437" w14:textId="77777777" w:rsidR="00A4484F" w:rsidRPr="009159BF" w:rsidRDefault="00A4484F">
            <w:pPr>
              <w:spacing w:after="0" w:line="240" w:lineRule="auto"/>
              <w:jc w:val="center"/>
              <w:rPr>
                <w:rFonts w:ascii="Calibri" w:eastAsia="Times New Roman" w:hAnsi="Calibri" w:cs="Calibri"/>
                <w:color w:val="000000"/>
                <w:sz w:val="18"/>
                <w:szCs w:val="18"/>
                <w:lang w:eastAsia="pl-PL"/>
              </w:rPr>
            </w:pPr>
            <w:r w:rsidRPr="009159BF">
              <w:rPr>
                <w:rFonts w:ascii="Calibri" w:eastAsia="Times New Roman" w:hAnsi="Calibri" w:cs="Calibri"/>
                <w:color w:val="000000"/>
                <w:sz w:val="18"/>
                <w:szCs w:val="18"/>
                <w:lang w:eastAsia="pl-PL"/>
              </w:rPr>
              <w:t>Powodzie (</w:t>
            </w:r>
            <w:bookmarkStart w:id="28" w:name="_Hlk227241857"/>
            <w:r w:rsidRPr="009159BF">
              <w:rPr>
                <w:rFonts w:ascii="Calibri" w:eastAsia="Times New Roman" w:hAnsi="Calibri" w:cs="Calibri"/>
                <w:color w:val="000000"/>
                <w:sz w:val="18"/>
                <w:szCs w:val="18"/>
                <w:lang w:eastAsia="pl-PL"/>
              </w:rPr>
              <w:t>KORYTA</w:t>
            </w:r>
            <w:bookmarkEnd w:id="28"/>
            <w:r w:rsidRPr="009159BF">
              <w:rPr>
                <w:rFonts w:ascii="Calibri" w:eastAsia="Times New Roman" w:hAnsi="Calibri" w:cs="Calibri"/>
                <w:color w:val="000000"/>
                <w:sz w:val="18"/>
                <w:szCs w:val="18"/>
                <w:lang w:eastAsia="pl-PL"/>
              </w:rPr>
              <w:t>) </w:t>
            </w:r>
          </w:p>
        </w:tc>
        <w:tc>
          <w:tcPr>
            <w:tcW w:w="1559" w:type="dxa"/>
            <w:tcBorders>
              <w:top w:val="nil"/>
              <w:left w:val="nil"/>
              <w:bottom w:val="nil"/>
              <w:right w:val="nil"/>
            </w:tcBorders>
            <w:shd w:val="clear" w:color="000000" w:fill="FF0000"/>
            <w:vAlign w:val="center"/>
            <w:hideMark/>
          </w:tcPr>
          <w:p w14:paraId="4E8C2334" w14:textId="77777777" w:rsidR="00A4484F" w:rsidRPr="009159BF" w:rsidRDefault="00A4484F">
            <w:pPr>
              <w:spacing w:after="0" w:line="240" w:lineRule="auto"/>
              <w:jc w:val="center"/>
              <w:rPr>
                <w:rFonts w:ascii="Calibri" w:eastAsia="Times New Roman" w:hAnsi="Calibri" w:cs="Calibri"/>
                <w:color w:val="000000"/>
                <w:sz w:val="18"/>
                <w:szCs w:val="18"/>
                <w:lang w:eastAsia="pl-PL"/>
              </w:rPr>
            </w:pPr>
            <w:r w:rsidRPr="009159BF">
              <w:rPr>
                <w:rFonts w:ascii="Calibri" w:eastAsia="Times New Roman" w:hAnsi="Calibri" w:cs="Calibri"/>
                <w:color w:val="000000"/>
                <w:sz w:val="18"/>
                <w:szCs w:val="18"/>
                <w:lang w:eastAsia="pl-PL"/>
              </w:rPr>
              <w:t xml:space="preserve">Powodzie </w:t>
            </w:r>
            <w:bookmarkStart w:id="29" w:name="_Hlk227241844"/>
            <w:r w:rsidRPr="009159BF">
              <w:rPr>
                <w:rFonts w:ascii="Calibri" w:eastAsia="Times New Roman" w:hAnsi="Calibri" w:cs="Calibri"/>
                <w:color w:val="000000"/>
                <w:sz w:val="18"/>
                <w:szCs w:val="18"/>
                <w:lang w:eastAsia="pl-PL"/>
              </w:rPr>
              <w:t>(ZAPORA, WAŁY</w:t>
            </w:r>
            <w:bookmarkEnd w:id="29"/>
            <w:r w:rsidRPr="009159BF">
              <w:rPr>
                <w:rFonts w:ascii="Calibri" w:eastAsia="Times New Roman" w:hAnsi="Calibri" w:cs="Calibri"/>
                <w:color w:val="000000"/>
                <w:sz w:val="18"/>
                <w:szCs w:val="18"/>
                <w:lang w:eastAsia="pl-PL"/>
              </w:rPr>
              <w:t>)</w:t>
            </w:r>
          </w:p>
        </w:tc>
      </w:tr>
      <w:tr w:rsidR="00A4484F" w:rsidRPr="009159BF" w14:paraId="3E7DB7DA" w14:textId="77777777" w:rsidTr="00B85EE3">
        <w:trPr>
          <w:trHeight w:val="300"/>
        </w:trPr>
        <w:tc>
          <w:tcPr>
            <w:tcW w:w="447" w:type="dxa"/>
            <w:tcBorders>
              <w:top w:val="nil"/>
              <w:left w:val="nil"/>
              <w:bottom w:val="nil"/>
              <w:right w:val="nil"/>
            </w:tcBorders>
            <w:shd w:val="clear" w:color="000000" w:fill="E7E6E6"/>
            <w:noWrap/>
            <w:vAlign w:val="bottom"/>
            <w:hideMark/>
          </w:tcPr>
          <w:p w14:paraId="40496D55" w14:textId="77777777" w:rsidR="00A4484F" w:rsidRPr="009159BF" w:rsidRDefault="00A4484F">
            <w:pPr>
              <w:spacing w:after="0" w:line="240" w:lineRule="auto"/>
              <w:rPr>
                <w:rFonts w:ascii="Calibri" w:eastAsia="Times New Roman" w:hAnsi="Calibri" w:cs="Calibri"/>
                <w:color w:val="000000"/>
                <w:sz w:val="18"/>
                <w:szCs w:val="18"/>
                <w:lang w:eastAsia="pl-PL"/>
              </w:rPr>
            </w:pPr>
            <w:r w:rsidRPr="009159BF">
              <w:rPr>
                <w:rFonts w:ascii="Calibri" w:eastAsia="Times New Roman" w:hAnsi="Calibri" w:cs="Calibri"/>
                <w:color w:val="000000"/>
                <w:sz w:val="18"/>
                <w:szCs w:val="18"/>
                <w:lang w:eastAsia="pl-PL"/>
              </w:rPr>
              <w:t> </w:t>
            </w:r>
          </w:p>
        </w:tc>
        <w:tc>
          <w:tcPr>
            <w:tcW w:w="372" w:type="dxa"/>
            <w:tcBorders>
              <w:top w:val="nil"/>
              <w:left w:val="nil"/>
              <w:bottom w:val="nil"/>
              <w:right w:val="nil"/>
            </w:tcBorders>
            <w:shd w:val="clear" w:color="000000" w:fill="E7E6E6"/>
            <w:noWrap/>
            <w:vAlign w:val="bottom"/>
            <w:hideMark/>
          </w:tcPr>
          <w:p w14:paraId="5BF41F88" w14:textId="77777777" w:rsidR="00A4484F" w:rsidRPr="009159BF" w:rsidRDefault="00A4484F">
            <w:pPr>
              <w:spacing w:after="0" w:line="240" w:lineRule="auto"/>
              <w:rPr>
                <w:rFonts w:ascii="Calibri" w:eastAsia="Times New Roman" w:hAnsi="Calibri" w:cs="Calibri"/>
                <w:color w:val="000000"/>
                <w:sz w:val="18"/>
                <w:szCs w:val="18"/>
                <w:lang w:eastAsia="pl-PL"/>
              </w:rPr>
            </w:pPr>
            <w:r w:rsidRPr="009159BF">
              <w:rPr>
                <w:rFonts w:ascii="Calibri" w:eastAsia="Times New Roman" w:hAnsi="Calibri" w:cs="Calibri"/>
                <w:color w:val="000000"/>
                <w:sz w:val="18"/>
                <w:szCs w:val="18"/>
                <w:lang w:eastAsia="pl-PL"/>
              </w:rPr>
              <w:t> </w:t>
            </w:r>
          </w:p>
        </w:tc>
        <w:tc>
          <w:tcPr>
            <w:tcW w:w="372" w:type="dxa"/>
            <w:tcBorders>
              <w:top w:val="nil"/>
              <w:left w:val="nil"/>
              <w:bottom w:val="nil"/>
              <w:right w:val="nil"/>
            </w:tcBorders>
            <w:shd w:val="clear" w:color="000000" w:fill="E7E6E6"/>
            <w:noWrap/>
            <w:vAlign w:val="center"/>
            <w:hideMark/>
          </w:tcPr>
          <w:p w14:paraId="3F6A9373" w14:textId="77777777" w:rsidR="00A4484F" w:rsidRPr="009159BF" w:rsidRDefault="00A4484F">
            <w:pPr>
              <w:spacing w:after="0" w:line="240" w:lineRule="auto"/>
              <w:jc w:val="center"/>
              <w:rPr>
                <w:rFonts w:ascii="Calibri" w:eastAsia="Times New Roman" w:hAnsi="Calibri" w:cs="Calibri"/>
                <w:b/>
                <w:bCs/>
                <w:color w:val="000000"/>
                <w:sz w:val="18"/>
                <w:szCs w:val="18"/>
                <w:lang w:eastAsia="pl-PL"/>
              </w:rPr>
            </w:pPr>
            <w:r w:rsidRPr="009159BF">
              <w:rPr>
                <w:rFonts w:ascii="Calibri" w:eastAsia="Times New Roman" w:hAnsi="Calibri" w:cs="Calibri"/>
                <w:b/>
                <w:bCs/>
                <w:color w:val="000000"/>
                <w:sz w:val="18"/>
                <w:szCs w:val="18"/>
                <w:lang w:eastAsia="pl-PL"/>
              </w:rPr>
              <w:t> </w:t>
            </w:r>
          </w:p>
        </w:tc>
        <w:tc>
          <w:tcPr>
            <w:tcW w:w="1381" w:type="dxa"/>
            <w:tcBorders>
              <w:top w:val="nil"/>
              <w:left w:val="single" w:sz="4" w:space="0" w:color="FFFFFF"/>
              <w:bottom w:val="single" w:sz="4" w:space="0" w:color="FFFFFF"/>
              <w:right w:val="single" w:sz="4" w:space="0" w:color="FFFFFF"/>
            </w:tcBorders>
            <w:shd w:val="clear" w:color="000000" w:fill="E7E6E6"/>
            <w:noWrap/>
            <w:vAlign w:val="center"/>
            <w:hideMark/>
          </w:tcPr>
          <w:p w14:paraId="76A783F5" w14:textId="77777777" w:rsidR="00A4484F" w:rsidRPr="009159BF" w:rsidRDefault="00A4484F">
            <w:pPr>
              <w:spacing w:after="0" w:line="240" w:lineRule="auto"/>
              <w:jc w:val="center"/>
              <w:rPr>
                <w:rFonts w:ascii="Calibri" w:eastAsia="Times New Roman" w:hAnsi="Calibri" w:cs="Calibri"/>
                <w:b/>
                <w:bCs/>
                <w:color w:val="000000"/>
                <w:sz w:val="18"/>
                <w:szCs w:val="18"/>
                <w:lang w:eastAsia="pl-PL"/>
              </w:rPr>
            </w:pPr>
            <w:r w:rsidRPr="009159BF">
              <w:rPr>
                <w:rFonts w:ascii="Calibri" w:eastAsia="Times New Roman" w:hAnsi="Calibri" w:cs="Calibri"/>
                <w:b/>
                <w:bCs/>
                <w:color w:val="000000"/>
                <w:sz w:val="18"/>
                <w:szCs w:val="18"/>
                <w:lang w:eastAsia="pl-PL"/>
              </w:rPr>
              <w:t>1</w:t>
            </w:r>
          </w:p>
        </w:tc>
        <w:tc>
          <w:tcPr>
            <w:tcW w:w="1559" w:type="dxa"/>
            <w:tcBorders>
              <w:top w:val="nil"/>
              <w:left w:val="nil"/>
              <w:bottom w:val="single" w:sz="4" w:space="0" w:color="FFFFFF"/>
              <w:right w:val="single" w:sz="4" w:space="0" w:color="FFFFFF"/>
            </w:tcBorders>
            <w:shd w:val="clear" w:color="000000" w:fill="E7E6E6"/>
            <w:noWrap/>
            <w:vAlign w:val="center"/>
            <w:hideMark/>
          </w:tcPr>
          <w:p w14:paraId="137E3E66" w14:textId="77777777" w:rsidR="00A4484F" w:rsidRPr="009159BF" w:rsidRDefault="00A4484F">
            <w:pPr>
              <w:spacing w:after="0" w:line="240" w:lineRule="auto"/>
              <w:jc w:val="center"/>
              <w:rPr>
                <w:rFonts w:ascii="Calibri" w:eastAsia="Times New Roman" w:hAnsi="Calibri" w:cs="Calibri"/>
                <w:b/>
                <w:bCs/>
                <w:color w:val="000000"/>
                <w:sz w:val="18"/>
                <w:szCs w:val="18"/>
                <w:lang w:eastAsia="pl-PL"/>
              </w:rPr>
            </w:pPr>
            <w:r w:rsidRPr="009159BF">
              <w:rPr>
                <w:rFonts w:ascii="Calibri" w:eastAsia="Times New Roman" w:hAnsi="Calibri" w:cs="Calibri"/>
                <w:b/>
                <w:bCs/>
                <w:color w:val="000000"/>
                <w:sz w:val="18"/>
                <w:szCs w:val="18"/>
                <w:lang w:eastAsia="pl-PL"/>
              </w:rPr>
              <w:t>2</w:t>
            </w:r>
          </w:p>
        </w:tc>
        <w:tc>
          <w:tcPr>
            <w:tcW w:w="1701" w:type="dxa"/>
            <w:tcBorders>
              <w:top w:val="nil"/>
              <w:left w:val="nil"/>
              <w:bottom w:val="single" w:sz="4" w:space="0" w:color="FFFFFF"/>
              <w:right w:val="single" w:sz="4" w:space="0" w:color="FFFFFF"/>
            </w:tcBorders>
            <w:shd w:val="clear" w:color="000000" w:fill="E7E6E6"/>
            <w:noWrap/>
            <w:vAlign w:val="center"/>
            <w:hideMark/>
          </w:tcPr>
          <w:p w14:paraId="6D2C9436" w14:textId="77777777" w:rsidR="00A4484F" w:rsidRPr="009159BF" w:rsidRDefault="00A4484F">
            <w:pPr>
              <w:spacing w:after="0" w:line="240" w:lineRule="auto"/>
              <w:jc w:val="center"/>
              <w:rPr>
                <w:rFonts w:ascii="Calibri" w:eastAsia="Times New Roman" w:hAnsi="Calibri" w:cs="Calibri"/>
                <w:b/>
                <w:bCs/>
                <w:color w:val="000000"/>
                <w:sz w:val="18"/>
                <w:szCs w:val="18"/>
                <w:lang w:eastAsia="pl-PL"/>
              </w:rPr>
            </w:pPr>
            <w:r w:rsidRPr="009159BF">
              <w:rPr>
                <w:rFonts w:ascii="Calibri" w:eastAsia="Times New Roman" w:hAnsi="Calibri" w:cs="Calibri"/>
                <w:b/>
                <w:bCs/>
                <w:color w:val="000000"/>
                <w:sz w:val="18"/>
                <w:szCs w:val="18"/>
                <w:lang w:eastAsia="pl-PL"/>
              </w:rPr>
              <w:t>3</w:t>
            </w:r>
          </w:p>
        </w:tc>
        <w:tc>
          <w:tcPr>
            <w:tcW w:w="1701" w:type="dxa"/>
            <w:tcBorders>
              <w:top w:val="nil"/>
              <w:left w:val="nil"/>
              <w:bottom w:val="single" w:sz="4" w:space="0" w:color="FFFFFF"/>
              <w:right w:val="single" w:sz="4" w:space="0" w:color="FFFFFF"/>
            </w:tcBorders>
            <w:shd w:val="clear" w:color="000000" w:fill="E7E6E6"/>
            <w:noWrap/>
            <w:vAlign w:val="center"/>
            <w:hideMark/>
          </w:tcPr>
          <w:p w14:paraId="623ECE8E" w14:textId="77777777" w:rsidR="00A4484F" w:rsidRPr="009159BF" w:rsidRDefault="00A4484F">
            <w:pPr>
              <w:spacing w:after="0" w:line="240" w:lineRule="auto"/>
              <w:jc w:val="center"/>
              <w:rPr>
                <w:rFonts w:ascii="Calibri" w:eastAsia="Times New Roman" w:hAnsi="Calibri" w:cs="Calibri"/>
                <w:b/>
                <w:bCs/>
                <w:color w:val="000000"/>
                <w:sz w:val="18"/>
                <w:szCs w:val="18"/>
                <w:lang w:eastAsia="pl-PL"/>
              </w:rPr>
            </w:pPr>
            <w:r w:rsidRPr="009159BF">
              <w:rPr>
                <w:rFonts w:ascii="Calibri" w:eastAsia="Times New Roman" w:hAnsi="Calibri" w:cs="Calibri"/>
                <w:b/>
                <w:bCs/>
                <w:color w:val="000000"/>
                <w:sz w:val="18"/>
                <w:szCs w:val="18"/>
                <w:lang w:eastAsia="pl-PL"/>
              </w:rPr>
              <w:t>4</w:t>
            </w:r>
          </w:p>
        </w:tc>
        <w:tc>
          <w:tcPr>
            <w:tcW w:w="1559" w:type="dxa"/>
            <w:tcBorders>
              <w:top w:val="nil"/>
              <w:left w:val="nil"/>
              <w:bottom w:val="single" w:sz="4" w:space="0" w:color="FFFFFF"/>
              <w:right w:val="single" w:sz="4" w:space="0" w:color="FFFFFF"/>
            </w:tcBorders>
            <w:shd w:val="clear" w:color="000000" w:fill="E7E6E6"/>
            <w:noWrap/>
            <w:vAlign w:val="center"/>
            <w:hideMark/>
          </w:tcPr>
          <w:p w14:paraId="1E871001" w14:textId="77777777" w:rsidR="00A4484F" w:rsidRPr="009159BF" w:rsidRDefault="00A4484F">
            <w:pPr>
              <w:spacing w:after="0" w:line="240" w:lineRule="auto"/>
              <w:jc w:val="center"/>
              <w:rPr>
                <w:rFonts w:ascii="Calibri" w:eastAsia="Times New Roman" w:hAnsi="Calibri" w:cs="Calibri"/>
                <w:b/>
                <w:bCs/>
                <w:color w:val="000000"/>
                <w:sz w:val="18"/>
                <w:szCs w:val="18"/>
                <w:lang w:eastAsia="pl-PL"/>
              </w:rPr>
            </w:pPr>
            <w:r w:rsidRPr="009159BF">
              <w:rPr>
                <w:rFonts w:ascii="Calibri" w:eastAsia="Times New Roman" w:hAnsi="Calibri" w:cs="Calibri"/>
                <w:b/>
                <w:bCs/>
                <w:color w:val="000000"/>
                <w:sz w:val="18"/>
                <w:szCs w:val="18"/>
                <w:lang w:eastAsia="pl-PL"/>
              </w:rPr>
              <w:t>5</w:t>
            </w:r>
          </w:p>
        </w:tc>
      </w:tr>
      <w:tr w:rsidR="00A4484F" w:rsidRPr="009159BF" w14:paraId="0C5D47B6" w14:textId="77777777" w:rsidTr="00B85EE3">
        <w:trPr>
          <w:trHeight w:val="300"/>
        </w:trPr>
        <w:tc>
          <w:tcPr>
            <w:tcW w:w="447" w:type="dxa"/>
            <w:tcBorders>
              <w:top w:val="nil"/>
              <w:left w:val="nil"/>
              <w:bottom w:val="nil"/>
              <w:right w:val="nil"/>
            </w:tcBorders>
            <w:shd w:val="clear" w:color="000000" w:fill="E7E6E6"/>
            <w:noWrap/>
            <w:vAlign w:val="bottom"/>
            <w:hideMark/>
          </w:tcPr>
          <w:p w14:paraId="7802F697" w14:textId="77777777" w:rsidR="00A4484F" w:rsidRPr="009159BF" w:rsidRDefault="00A4484F">
            <w:pPr>
              <w:spacing w:after="0" w:line="240" w:lineRule="auto"/>
              <w:rPr>
                <w:rFonts w:ascii="Calibri" w:eastAsia="Times New Roman" w:hAnsi="Calibri" w:cs="Calibri"/>
                <w:color w:val="000000"/>
                <w:sz w:val="18"/>
                <w:szCs w:val="18"/>
                <w:lang w:eastAsia="pl-PL"/>
              </w:rPr>
            </w:pPr>
            <w:r w:rsidRPr="009159BF">
              <w:rPr>
                <w:rFonts w:ascii="Calibri" w:eastAsia="Times New Roman" w:hAnsi="Calibri" w:cs="Calibri"/>
                <w:color w:val="000000"/>
                <w:sz w:val="18"/>
                <w:szCs w:val="18"/>
                <w:lang w:eastAsia="pl-PL"/>
              </w:rPr>
              <w:t> </w:t>
            </w:r>
          </w:p>
        </w:tc>
        <w:tc>
          <w:tcPr>
            <w:tcW w:w="372" w:type="dxa"/>
            <w:tcBorders>
              <w:top w:val="nil"/>
              <w:left w:val="nil"/>
              <w:bottom w:val="nil"/>
              <w:right w:val="nil"/>
            </w:tcBorders>
            <w:shd w:val="clear" w:color="000000" w:fill="E7E6E6"/>
            <w:noWrap/>
            <w:vAlign w:val="bottom"/>
            <w:hideMark/>
          </w:tcPr>
          <w:p w14:paraId="24BAFB3D" w14:textId="77777777" w:rsidR="00A4484F" w:rsidRPr="009159BF" w:rsidRDefault="00A4484F">
            <w:pPr>
              <w:spacing w:after="0" w:line="240" w:lineRule="auto"/>
              <w:rPr>
                <w:rFonts w:ascii="Calibri" w:eastAsia="Times New Roman" w:hAnsi="Calibri" w:cs="Calibri"/>
                <w:color w:val="000000"/>
                <w:sz w:val="18"/>
                <w:szCs w:val="18"/>
                <w:lang w:eastAsia="pl-PL"/>
              </w:rPr>
            </w:pPr>
            <w:r w:rsidRPr="009159BF">
              <w:rPr>
                <w:rFonts w:ascii="Calibri" w:eastAsia="Times New Roman" w:hAnsi="Calibri" w:cs="Calibri"/>
                <w:color w:val="000000"/>
                <w:sz w:val="18"/>
                <w:szCs w:val="18"/>
                <w:lang w:eastAsia="pl-PL"/>
              </w:rPr>
              <w:t> </w:t>
            </w:r>
          </w:p>
        </w:tc>
        <w:tc>
          <w:tcPr>
            <w:tcW w:w="372" w:type="dxa"/>
            <w:tcBorders>
              <w:top w:val="nil"/>
              <w:left w:val="nil"/>
              <w:bottom w:val="nil"/>
              <w:right w:val="nil"/>
            </w:tcBorders>
            <w:shd w:val="clear" w:color="000000" w:fill="E7E6E6"/>
            <w:noWrap/>
            <w:vAlign w:val="center"/>
            <w:hideMark/>
          </w:tcPr>
          <w:p w14:paraId="34451AB8" w14:textId="77777777" w:rsidR="00A4484F" w:rsidRPr="009159BF" w:rsidRDefault="00A4484F">
            <w:pPr>
              <w:spacing w:after="0" w:line="240" w:lineRule="auto"/>
              <w:jc w:val="center"/>
              <w:rPr>
                <w:rFonts w:ascii="Calibri" w:eastAsia="Times New Roman" w:hAnsi="Calibri" w:cs="Calibri"/>
                <w:b/>
                <w:bCs/>
                <w:color w:val="000000"/>
                <w:sz w:val="18"/>
                <w:szCs w:val="18"/>
                <w:lang w:eastAsia="pl-PL"/>
              </w:rPr>
            </w:pPr>
            <w:r w:rsidRPr="009159BF">
              <w:rPr>
                <w:rFonts w:ascii="Calibri" w:eastAsia="Times New Roman" w:hAnsi="Calibri" w:cs="Calibri"/>
                <w:b/>
                <w:bCs/>
                <w:color w:val="000000"/>
                <w:sz w:val="18"/>
                <w:szCs w:val="18"/>
                <w:lang w:eastAsia="pl-PL"/>
              </w:rPr>
              <w:t> </w:t>
            </w:r>
          </w:p>
        </w:tc>
        <w:tc>
          <w:tcPr>
            <w:tcW w:w="1381" w:type="dxa"/>
            <w:tcBorders>
              <w:top w:val="nil"/>
              <w:left w:val="single" w:sz="4" w:space="0" w:color="FFFFFF"/>
              <w:bottom w:val="single" w:sz="4" w:space="0" w:color="FFFFFF"/>
              <w:right w:val="single" w:sz="4" w:space="0" w:color="FFFFFF"/>
            </w:tcBorders>
            <w:shd w:val="clear" w:color="000000" w:fill="E7E6E6"/>
            <w:noWrap/>
            <w:vAlign w:val="center"/>
            <w:hideMark/>
          </w:tcPr>
          <w:p w14:paraId="5A1ECA3A" w14:textId="77777777" w:rsidR="00A4484F" w:rsidRPr="009159BF" w:rsidRDefault="00A4484F">
            <w:pPr>
              <w:spacing w:after="0" w:line="240" w:lineRule="auto"/>
              <w:jc w:val="center"/>
              <w:rPr>
                <w:rFonts w:ascii="Calibri" w:eastAsia="Times New Roman" w:hAnsi="Calibri" w:cs="Calibri"/>
                <w:b/>
                <w:bCs/>
                <w:color w:val="000000"/>
                <w:sz w:val="18"/>
                <w:szCs w:val="18"/>
                <w:lang w:eastAsia="pl-PL"/>
              </w:rPr>
            </w:pPr>
            <w:r w:rsidRPr="009159BF">
              <w:rPr>
                <w:rFonts w:ascii="Calibri" w:eastAsia="Times New Roman" w:hAnsi="Calibri" w:cs="Calibri"/>
                <w:b/>
                <w:bCs/>
                <w:color w:val="000000"/>
                <w:sz w:val="18"/>
                <w:szCs w:val="18"/>
                <w:lang w:eastAsia="pl-PL"/>
              </w:rPr>
              <w:t>Nieistotne</w:t>
            </w:r>
          </w:p>
        </w:tc>
        <w:tc>
          <w:tcPr>
            <w:tcW w:w="1559" w:type="dxa"/>
            <w:tcBorders>
              <w:top w:val="nil"/>
              <w:left w:val="nil"/>
              <w:bottom w:val="single" w:sz="4" w:space="0" w:color="FFFFFF"/>
              <w:right w:val="single" w:sz="4" w:space="0" w:color="FFFFFF"/>
            </w:tcBorders>
            <w:shd w:val="clear" w:color="000000" w:fill="E7E6E6"/>
            <w:noWrap/>
            <w:vAlign w:val="center"/>
            <w:hideMark/>
          </w:tcPr>
          <w:p w14:paraId="6A40F48D" w14:textId="77777777" w:rsidR="00A4484F" w:rsidRPr="009159BF" w:rsidRDefault="00A4484F">
            <w:pPr>
              <w:spacing w:after="0" w:line="240" w:lineRule="auto"/>
              <w:jc w:val="center"/>
              <w:rPr>
                <w:rFonts w:ascii="Calibri" w:eastAsia="Times New Roman" w:hAnsi="Calibri" w:cs="Calibri"/>
                <w:b/>
                <w:bCs/>
                <w:color w:val="000000"/>
                <w:sz w:val="18"/>
                <w:szCs w:val="18"/>
                <w:lang w:eastAsia="pl-PL"/>
              </w:rPr>
            </w:pPr>
            <w:r w:rsidRPr="009159BF">
              <w:rPr>
                <w:rFonts w:ascii="Calibri" w:eastAsia="Times New Roman" w:hAnsi="Calibri" w:cs="Calibri"/>
                <w:b/>
                <w:bCs/>
                <w:color w:val="000000"/>
                <w:sz w:val="18"/>
                <w:szCs w:val="18"/>
                <w:lang w:eastAsia="pl-PL"/>
              </w:rPr>
              <w:t>Nieznaczne</w:t>
            </w:r>
          </w:p>
        </w:tc>
        <w:tc>
          <w:tcPr>
            <w:tcW w:w="1701" w:type="dxa"/>
            <w:tcBorders>
              <w:top w:val="nil"/>
              <w:left w:val="nil"/>
              <w:bottom w:val="single" w:sz="4" w:space="0" w:color="FFFFFF"/>
              <w:right w:val="single" w:sz="4" w:space="0" w:color="FFFFFF"/>
            </w:tcBorders>
            <w:shd w:val="clear" w:color="000000" w:fill="E7E6E6"/>
            <w:noWrap/>
            <w:vAlign w:val="center"/>
            <w:hideMark/>
          </w:tcPr>
          <w:p w14:paraId="58F2AB20" w14:textId="77777777" w:rsidR="00A4484F" w:rsidRPr="009159BF" w:rsidRDefault="00A4484F">
            <w:pPr>
              <w:spacing w:after="0" w:line="240" w:lineRule="auto"/>
              <w:jc w:val="center"/>
              <w:rPr>
                <w:rFonts w:ascii="Calibri" w:eastAsia="Times New Roman" w:hAnsi="Calibri" w:cs="Calibri"/>
                <w:b/>
                <w:bCs/>
                <w:color w:val="000000"/>
                <w:sz w:val="18"/>
                <w:szCs w:val="18"/>
                <w:lang w:eastAsia="pl-PL"/>
              </w:rPr>
            </w:pPr>
            <w:r w:rsidRPr="009159BF">
              <w:rPr>
                <w:rFonts w:ascii="Calibri" w:eastAsia="Times New Roman" w:hAnsi="Calibri" w:cs="Calibri"/>
                <w:b/>
                <w:bCs/>
                <w:color w:val="000000"/>
                <w:sz w:val="18"/>
                <w:szCs w:val="18"/>
                <w:lang w:eastAsia="pl-PL"/>
              </w:rPr>
              <w:t>Umiarkowane</w:t>
            </w:r>
          </w:p>
        </w:tc>
        <w:tc>
          <w:tcPr>
            <w:tcW w:w="1701" w:type="dxa"/>
            <w:tcBorders>
              <w:top w:val="nil"/>
              <w:left w:val="nil"/>
              <w:bottom w:val="single" w:sz="4" w:space="0" w:color="FFFFFF"/>
              <w:right w:val="single" w:sz="4" w:space="0" w:color="FFFFFF"/>
            </w:tcBorders>
            <w:shd w:val="clear" w:color="000000" w:fill="E7E6E6"/>
            <w:noWrap/>
            <w:vAlign w:val="center"/>
            <w:hideMark/>
          </w:tcPr>
          <w:p w14:paraId="709BC5A9" w14:textId="77777777" w:rsidR="00A4484F" w:rsidRPr="009159BF" w:rsidRDefault="00A4484F">
            <w:pPr>
              <w:spacing w:after="0" w:line="240" w:lineRule="auto"/>
              <w:jc w:val="center"/>
              <w:rPr>
                <w:rFonts w:ascii="Calibri" w:eastAsia="Times New Roman" w:hAnsi="Calibri" w:cs="Calibri"/>
                <w:b/>
                <w:bCs/>
                <w:color w:val="000000"/>
                <w:sz w:val="18"/>
                <w:szCs w:val="18"/>
                <w:lang w:eastAsia="pl-PL"/>
              </w:rPr>
            </w:pPr>
            <w:r w:rsidRPr="009159BF">
              <w:rPr>
                <w:rFonts w:ascii="Calibri" w:eastAsia="Times New Roman" w:hAnsi="Calibri" w:cs="Calibri"/>
                <w:b/>
                <w:bCs/>
                <w:color w:val="000000"/>
                <w:sz w:val="18"/>
                <w:szCs w:val="18"/>
                <w:lang w:eastAsia="pl-PL"/>
              </w:rPr>
              <w:t>Znaczne</w:t>
            </w:r>
          </w:p>
        </w:tc>
        <w:tc>
          <w:tcPr>
            <w:tcW w:w="1559" w:type="dxa"/>
            <w:tcBorders>
              <w:top w:val="nil"/>
              <w:left w:val="nil"/>
              <w:bottom w:val="single" w:sz="4" w:space="0" w:color="FFFFFF"/>
              <w:right w:val="single" w:sz="4" w:space="0" w:color="FFFFFF"/>
            </w:tcBorders>
            <w:shd w:val="clear" w:color="000000" w:fill="E7E6E6"/>
            <w:noWrap/>
            <w:vAlign w:val="center"/>
            <w:hideMark/>
          </w:tcPr>
          <w:p w14:paraId="22FAD8D6" w14:textId="77777777" w:rsidR="00A4484F" w:rsidRPr="009159BF" w:rsidRDefault="00A4484F">
            <w:pPr>
              <w:spacing w:after="0" w:line="240" w:lineRule="auto"/>
              <w:jc w:val="center"/>
              <w:rPr>
                <w:rFonts w:ascii="Calibri" w:eastAsia="Times New Roman" w:hAnsi="Calibri" w:cs="Calibri"/>
                <w:b/>
                <w:bCs/>
                <w:color w:val="000000"/>
                <w:sz w:val="18"/>
                <w:szCs w:val="18"/>
                <w:lang w:eastAsia="pl-PL"/>
              </w:rPr>
            </w:pPr>
            <w:r w:rsidRPr="009159BF">
              <w:rPr>
                <w:rFonts w:ascii="Calibri" w:eastAsia="Times New Roman" w:hAnsi="Calibri" w:cs="Calibri"/>
                <w:b/>
                <w:bCs/>
                <w:color w:val="000000"/>
                <w:sz w:val="18"/>
                <w:szCs w:val="18"/>
                <w:lang w:eastAsia="pl-PL"/>
              </w:rPr>
              <w:t>Katastrofalne</w:t>
            </w:r>
          </w:p>
        </w:tc>
      </w:tr>
      <w:tr w:rsidR="00A4484F" w:rsidRPr="009159BF" w14:paraId="22E8A283" w14:textId="77777777" w:rsidTr="00B85EE3">
        <w:trPr>
          <w:trHeight w:val="300"/>
        </w:trPr>
        <w:tc>
          <w:tcPr>
            <w:tcW w:w="447" w:type="dxa"/>
            <w:tcBorders>
              <w:top w:val="nil"/>
              <w:left w:val="nil"/>
              <w:bottom w:val="nil"/>
              <w:right w:val="nil"/>
            </w:tcBorders>
            <w:shd w:val="clear" w:color="000000" w:fill="E7E6E6"/>
            <w:noWrap/>
            <w:vAlign w:val="bottom"/>
            <w:hideMark/>
          </w:tcPr>
          <w:p w14:paraId="7194CCE8" w14:textId="77777777" w:rsidR="00A4484F" w:rsidRPr="009159BF" w:rsidRDefault="00A4484F">
            <w:pPr>
              <w:spacing w:after="0" w:line="240" w:lineRule="auto"/>
              <w:rPr>
                <w:rFonts w:ascii="Calibri" w:eastAsia="Times New Roman" w:hAnsi="Calibri" w:cs="Calibri"/>
                <w:color w:val="000000"/>
                <w:sz w:val="18"/>
                <w:szCs w:val="18"/>
                <w:lang w:eastAsia="pl-PL"/>
              </w:rPr>
            </w:pPr>
            <w:r w:rsidRPr="009159BF">
              <w:rPr>
                <w:rFonts w:ascii="Calibri" w:eastAsia="Times New Roman" w:hAnsi="Calibri" w:cs="Calibri"/>
                <w:color w:val="000000"/>
                <w:sz w:val="18"/>
                <w:szCs w:val="18"/>
                <w:lang w:eastAsia="pl-PL"/>
              </w:rPr>
              <w:t> </w:t>
            </w:r>
          </w:p>
        </w:tc>
        <w:tc>
          <w:tcPr>
            <w:tcW w:w="372" w:type="dxa"/>
            <w:tcBorders>
              <w:top w:val="nil"/>
              <w:left w:val="nil"/>
              <w:bottom w:val="nil"/>
              <w:right w:val="nil"/>
            </w:tcBorders>
            <w:shd w:val="clear" w:color="000000" w:fill="E7E6E6"/>
            <w:noWrap/>
            <w:vAlign w:val="bottom"/>
            <w:hideMark/>
          </w:tcPr>
          <w:p w14:paraId="7485DE88" w14:textId="77777777" w:rsidR="00A4484F" w:rsidRPr="009159BF" w:rsidRDefault="00A4484F">
            <w:pPr>
              <w:spacing w:after="0" w:line="240" w:lineRule="auto"/>
              <w:rPr>
                <w:rFonts w:ascii="Calibri" w:eastAsia="Times New Roman" w:hAnsi="Calibri" w:cs="Calibri"/>
                <w:color w:val="000000"/>
                <w:sz w:val="18"/>
                <w:szCs w:val="18"/>
                <w:lang w:eastAsia="pl-PL"/>
              </w:rPr>
            </w:pPr>
            <w:r w:rsidRPr="009159BF">
              <w:rPr>
                <w:rFonts w:ascii="Calibri" w:eastAsia="Times New Roman" w:hAnsi="Calibri" w:cs="Calibri"/>
                <w:color w:val="000000"/>
                <w:sz w:val="18"/>
                <w:szCs w:val="18"/>
                <w:lang w:eastAsia="pl-PL"/>
              </w:rPr>
              <w:t> </w:t>
            </w:r>
          </w:p>
        </w:tc>
        <w:tc>
          <w:tcPr>
            <w:tcW w:w="372" w:type="dxa"/>
            <w:tcBorders>
              <w:top w:val="nil"/>
              <w:left w:val="nil"/>
              <w:bottom w:val="nil"/>
              <w:right w:val="nil"/>
            </w:tcBorders>
            <w:shd w:val="clear" w:color="000000" w:fill="E7E6E6"/>
            <w:noWrap/>
            <w:vAlign w:val="center"/>
            <w:hideMark/>
          </w:tcPr>
          <w:p w14:paraId="4EB70A28" w14:textId="77777777" w:rsidR="00A4484F" w:rsidRPr="009159BF" w:rsidRDefault="00A4484F">
            <w:pPr>
              <w:spacing w:after="0" w:line="240" w:lineRule="auto"/>
              <w:jc w:val="center"/>
              <w:rPr>
                <w:rFonts w:ascii="Calibri" w:eastAsia="Times New Roman" w:hAnsi="Calibri" w:cs="Calibri"/>
                <w:b/>
                <w:bCs/>
                <w:color w:val="000000"/>
                <w:sz w:val="18"/>
                <w:szCs w:val="18"/>
                <w:lang w:eastAsia="pl-PL"/>
              </w:rPr>
            </w:pPr>
            <w:r w:rsidRPr="009159BF">
              <w:rPr>
                <w:rFonts w:ascii="Calibri" w:eastAsia="Times New Roman" w:hAnsi="Calibri" w:cs="Calibri"/>
                <w:b/>
                <w:bCs/>
                <w:color w:val="000000"/>
                <w:sz w:val="18"/>
                <w:szCs w:val="18"/>
                <w:lang w:eastAsia="pl-PL"/>
              </w:rPr>
              <w:t> </w:t>
            </w:r>
          </w:p>
        </w:tc>
        <w:tc>
          <w:tcPr>
            <w:tcW w:w="7901" w:type="dxa"/>
            <w:gridSpan w:val="5"/>
            <w:tcBorders>
              <w:top w:val="single" w:sz="4" w:space="0" w:color="FFFFFF"/>
              <w:left w:val="single" w:sz="4" w:space="0" w:color="FFFFFF"/>
              <w:bottom w:val="single" w:sz="4" w:space="0" w:color="FFFFFF"/>
              <w:right w:val="single" w:sz="4" w:space="0" w:color="FFFFFF"/>
            </w:tcBorders>
            <w:shd w:val="clear" w:color="000000" w:fill="E7E6E6"/>
            <w:noWrap/>
            <w:vAlign w:val="center"/>
            <w:hideMark/>
          </w:tcPr>
          <w:p w14:paraId="5F0D7905" w14:textId="77777777" w:rsidR="00A4484F" w:rsidRPr="009159BF" w:rsidRDefault="00A4484F">
            <w:pPr>
              <w:spacing w:after="0" w:line="240" w:lineRule="auto"/>
              <w:jc w:val="center"/>
              <w:rPr>
                <w:rFonts w:ascii="Calibri" w:eastAsia="Times New Roman" w:hAnsi="Calibri" w:cs="Calibri"/>
                <w:b/>
                <w:bCs/>
                <w:color w:val="000000"/>
                <w:sz w:val="18"/>
                <w:szCs w:val="18"/>
                <w:lang w:eastAsia="pl-PL"/>
              </w:rPr>
            </w:pPr>
            <w:r w:rsidRPr="009159BF">
              <w:rPr>
                <w:rFonts w:ascii="Calibri" w:eastAsia="Times New Roman" w:hAnsi="Calibri" w:cs="Calibri"/>
                <w:b/>
                <w:bCs/>
                <w:color w:val="000000"/>
                <w:sz w:val="18"/>
                <w:szCs w:val="18"/>
                <w:lang w:eastAsia="pl-PL"/>
              </w:rPr>
              <w:t>Wpływ / Oddziaływanie</w:t>
            </w:r>
          </w:p>
        </w:tc>
      </w:tr>
    </w:tbl>
    <w:p w14:paraId="51AF526E" w14:textId="77777777" w:rsidR="00A4484F" w:rsidRDefault="00A4484F" w:rsidP="00A4484F">
      <w:pPr>
        <w:spacing w:line="276" w:lineRule="auto"/>
        <w:jc w:val="both"/>
      </w:pPr>
    </w:p>
    <w:tbl>
      <w:tblPr>
        <w:tblStyle w:val="Styl2MT"/>
        <w:tblW w:w="0" w:type="auto"/>
        <w:tblLayout w:type="fixed"/>
        <w:tblLook w:val="04A0" w:firstRow="1" w:lastRow="0" w:firstColumn="1" w:lastColumn="0" w:noHBand="0" w:noVBand="1"/>
      </w:tblPr>
      <w:tblGrid>
        <w:gridCol w:w="7088"/>
        <w:gridCol w:w="1984"/>
      </w:tblGrid>
      <w:tr w:rsidR="00A4484F" w:rsidRPr="009159BF" w14:paraId="77154EA3" w14:textId="77777777" w:rsidTr="00BA7F6C">
        <w:trPr>
          <w:cnfStyle w:val="100000000000" w:firstRow="1" w:lastRow="0" w:firstColumn="0" w:lastColumn="0" w:oddVBand="0" w:evenVBand="0" w:oddHBand="0"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7088" w:type="dxa"/>
            <w:hideMark/>
          </w:tcPr>
          <w:p w14:paraId="4DFA33CE" w14:textId="77777777" w:rsidR="00A4484F" w:rsidRPr="009159BF" w:rsidRDefault="00A4484F">
            <w:pPr>
              <w:spacing w:line="259" w:lineRule="auto"/>
              <w:rPr>
                <w:rFonts w:ascii="Calibri" w:eastAsia="Calibri" w:hAnsi="Calibri" w:cs="Calibri"/>
                <w:b w:val="0"/>
                <w:bCs w:val="0"/>
                <w:sz w:val="18"/>
                <w:szCs w:val="18"/>
              </w:rPr>
            </w:pPr>
            <w:r w:rsidRPr="009159BF">
              <w:rPr>
                <w:rFonts w:ascii="Calibri" w:eastAsia="Calibri" w:hAnsi="Calibri" w:cs="Calibri"/>
                <w:b w:val="0"/>
                <w:bCs w:val="0"/>
                <w:sz w:val="18"/>
                <w:szCs w:val="18"/>
              </w:rPr>
              <w:t>Brak konieczności przedstawienia opcji adaptacyjnych</w:t>
            </w:r>
          </w:p>
        </w:tc>
        <w:tc>
          <w:tcPr>
            <w:tcW w:w="1984" w:type="dxa"/>
            <w:shd w:val="clear" w:color="auto" w:fill="92D050"/>
            <w:hideMark/>
          </w:tcPr>
          <w:p w14:paraId="12A24A9E" w14:textId="77777777" w:rsidR="00A4484F" w:rsidRPr="009159BF" w:rsidRDefault="00A4484F">
            <w:pPr>
              <w:spacing w:line="259" w:lineRule="auto"/>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18"/>
                <w:szCs w:val="18"/>
              </w:rPr>
            </w:pPr>
            <w:r w:rsidRPr="009159BF">
              <w:rPr>
                <w:rFonts w:ascii="Calibri" w:eastAsia="Calibri" w:hAnsi="Calibri" w:cs="Calibri"/>
                <w:b w:val="0"/>
                <w:bCs w:val="0"/>
                <w:sz w:val="18"/>
                <w:szCs w:val="18"/>
              </w:rPr>
              <w:t xml:space="preserve"> </w:t>
            </w:r>
          </w:p>
        </w:tc>
      </w:tr>
      <w:tr w:rsidR="00A4484F" w:rsidRPr="009159BF" w14:paraId="6A4699AE" w14:textId="77777777" w:rsidTr="00BA7F6C">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7088" w:type="dxa"/>
            <w:hideMark/>
          </w:tcPr>
          <w:p w14:paraId="0776A8BF" w14:textId="77777777" w:rsidR="00A4484F" w:rsidRPr="009159BF" w:rsidRDefault="00A4484F">
            <w:pPr>
              <w:spacing w:line="259" w:lineRule="auto"/>
              <w:rPr>
                <w:rFonts w:ascii="Calibri" w:eastAsia="Calibri" w:hAnsi="Calibri" w:cs="Calibri"/>
                <w:b w:val="0"/>
                <w:bCs w:val="0"/>
                <w:sz w:val="18"/>
                <w:szCs w:val="18"/>
              </w:rPr>
            </w:pPr>
            <w:r w:rsidRPr="009159BF">
              <w:rPr>
                <w:rFonts w:ascii="Calibri" w:eastAsia="Calibri" w:hAnsi="Calibri" w:cs="Calibri"/>
                <w:b w:val="0"/>
                <w:bCs w:val="0"/>
                <w:sz w:val="18"/>
                <w:szCs w:val="18"/>
              </w:rPr>
              <w:t>Brak konieczności przedstawienia opcji adaptacyjnych</w:t>
            </w:r>
          </w:p>
        </w:tc>
        <w:tc>
          <w:tcPr>
            <w:tcW w:w="1984" w:type="dxa"/>
            <w:shd w:val="clear" w:color="auto" w:fill="FFE697"/>
            <w:hideMark/>
          </w:tcPr>
          <w:p w14:paraId="6E345FA8" w14:textId="77777777" w:rsidR="00A4484F" w:rsidRPr="009159BF" w:rsidRDefault="00A4484F">
            <w:pPr>
              <w:spacing w:line="259"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18"/>
                <w:szCs w:val="18"/>
              </w:rPr>
            </w:pPr>
            <w:r w:rsidRPr="009159BF">
              <w:rPr>
                <w:rFonts w:ascii="Calibri" w:eastAsia="Calibri" w:hAnsi="Calibri" w:cs="Calibri"/>
                <w:b/>
                <w:bCs/>
                <w:sz w:val="18"/>
                <w:szCs w:val="18"/>
              </w:rPr>
              <w:t xml:space="preserve"> </w:t>
            </w:r>
          </w:p>
        </w:tc>
      </w:tr>
      <w:tr w:rsidR="00A4484F" w:rsidRPr="009159BF" w14:paraId="30841386" w14:textId="77777777">
        <w:trPr>
          <w:trHeight w:val="345"/>
        </w:trPr>
        <w:tc>
          <w:tcPr>
            <w:cnfStyle w:val="001000000000" w:firstRow="0" w:lastRow="0" w:firstColumn="1" w:lastColumn="0" w:oddVBand="0" w:evenVBand="0" w:oddHBand="0" w:evenHBand="0" w:firstRowFirstColumn="0" w:firstRowLastColumn="0" w:lastRowFirstColumn="0" w:lastRowLastColumn="0"/>
            <w:tcW w:w="7088" w:type="dxa"/>
            <w:hideMark/>
          </w:tcPr>
          <w:p w14:paraId="3182868C" w14:textId="77777777" w:rsidR="00A4484F" w:rsidRPr="009159BF" w:rsidRDefault="00A4484F">
            <w:pPr>
              <w:spacing w:line="259" w:lineRule="auto"/>
              <w:rPr>
                <w:rFonts w:ascii="Calibri" w:eastAsia="Calibri" w:hAnsi="Calibri" w:cs="Calibri"/>
                <w:b w:val="0"/>
                <w:bCs w:val="0"/>
                <w:color w:val="000000" w:themeColor="text1"/>
                <w:sz w:val="18"/>
                <w:szCs w:val="18"/>
              </w:rPr>
            </w:pPr>
            <w:r w:rsidRPr="009159BF">
              <w:rPr>
                <w:rFonts w:ascii="Calibri" w:eastAsia="Calibri" w:hAnsi="Calibri" w:cs="Calibri"/>
                <w:b w:val="0"/>
                <w:bCs w:val="0"/>
                <w:color w:val="000000" w:themeColor="text1"/>
                <w:sz w:val="18"/>
                <w:szCs w:val="18"/>
              </w:rPr>
              <w:t>Konieczność przedstawienia opcji adaptacyjnych</w:t>
            </w:r>
          </w:p>
        </w:tc>
        <w:tc>
          <w:tcPr>
            <w:tcW w:w="1984" w:type="dxa"/>
            <w:shd w:val="clear" w:color="auto" w:fill="E97132" w:themeFill="accent2"/>
            <w:hideMark/>
          </w:tcPr>
          <w:p w14:paraId="777076A2" w14:textId="77777777" w:rsidR="00A4484F" w:rsidRPr="009159BF" w:rsidRDefault="00A4484F">
            <w:pPr>
              <w:spacing w:line="259"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sz w:val="18"/>
                <w:szCs w:val="18"/>
              </w:rPr>
            </w:pPr>
            <w:r w:rsidRPr="009159BF">
              <w:rPr>
                <w:rFonts w:ascii="Calibri" w:eastAsia="Calibri" w:hAnsi="Calibri" w:cs="Calibri"/>
                <w:b/>
                <w:bCs/>
                <w:sz w:val="18"/>
                <w:szCs w:val="18"/>
              </w:rPr>
              <w:t xml:space="preserve"> </w:t>
            </w:r>
          </w:p>
        </w:tc>
      </w:tr>
      <w:tr w:rsidR="00A4484F" w:rsidRPr="009159BF" w14:paraId="22C3FF52" w14:textId="77777777">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7088" w:type="dxa"/>
            <w:hideMark/>
          </w:tcPr>
          <w:p w14:paraId="55EDBA18" w14:textId="77777777" w:rsidR="00A4484F" w:rsidRPr="009159BF" w:rsidRDefault="00A4484F">
            <w:pPr>
              <w:spacing w:line="259" w:lineRule="auto"/>
              <w:rPr>
                <w:rFonts w:ascii="Calibri" w:eastAsia="Calibri" w:hAnsi="Calibri" w:cs="Calibri"/>
                <w:b w:val="0"/>
                <w:bCs w:val="0"/>
                <w:sz w:val="18"/>
                <w:szCs w:val="18"/>
              </w:rPr>
            </w:pPr>
            <w:r w:rsidRPr="009159BF">
              <w:rPr>
                <w:rFonts w:ascii="Calibri" w:eastAsia="Calibri" w:hAnsi="Calibri" w:cs="Calibri"/>
                <w:b w:val="0"/>
                <w:bCs w:val="0"/>
                <w:sz w:val="18"/>
                <w:szCs w:val="18"/>
              </w:rPr>
              <w:t>Konieczność przedstawienia opcji adaptacyjnych</w:t>
            </w:r>
          </w:p>
        </w:tc>
        <w:tc>
          <w:tcPr>
            <w:tcW w:w="1984" w:type="dxa"/>
            <w:shd w:val="clear" w:color="auto" w:fill="FF0000"/>
            <w:hideMark/>
          </w:tcPr>
          <w:p w14:paraId="1C091053" w14:textId="77777777" w:rsidR="00A4484F" w:rsidRPr="009159BF" w:rsidRDefault="00A4484F">
            <w:pPr>
              <w:spacing w:line="259"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18"/>
                <w:szCs w:val="18"/>
              </w:rPr>
            </w:pPr>
            <w:r w:rsidRPr="009159BF">
              <w:rPr>
                <w:rFonts w:ascii="Calibri" w:eastAsia="Calibri" w:hAnsi="Calibri" w:cs="Calibri"/>
                <w:b/>
                <w:bCs/>
                <w:sz w:val="18"/>
                <w:szCs w:val="18"/>
              </w:rPr>
              <w:t xml:space="preserve"> </w:t>
            </w:r>
          </w:p>
        </w:tc>
      </w:tr>
    </w:tbl>
    <w:p w14:paraId="5426A4FC" w14:textId="77777777" w:rsidR="00A4484F" w:rsidRPr="009159BF" w:rsidRDefault="00A4484F" w:rsidP="009159BF">
      <w:pPr>
        <w:spacing w:after="120" w:line="276" w:lineRule="auto"/>
        <w:jc w:val="both"/>
      </w:pPr>
      <w:r w:rsidRPr="009159BF">
        <w:t xml:space="preserve">W odniesieniu do przedmiotowego przedsięwzięcia, stwierdzono możliwość wystąpienia istotnego zagrożenia związanego z następującymi czynnikami ryzyka klimatycznego: </w:t>
      </w:r>
    </w:p>
    <w:p w14:paraId="69943A3A" w14:textId="77777777" w:rsidR="00A4484F" w:rsidRPr="009159BF" w:rsidRDefault="00A4484F" w:rsidP="009159BF">
      <w:pPr>
        <w:pStyle w:val="ListParagraph"/>
        <w:numPr>
          <w:ilvl w:val="0"/>
          <w:numId w:val="10"/>
        </w:numPr>
        <w:spacing w:after="120" w:line="276" w:lineRule="auto"/>
        <w:contextualSpacing w:val="0"/>
        <w:jc w:val="both"/>
        <w:rPr>
          <w:b/>
        </w:rPr>
      </w:pPr>
      <w:r w:rsidRPr="009159BF">
        <w:rPr>
          <w:b/>
        </w:rPr>
        <w:t>Powodzie i ekstremalne opady deszczów (ZAPORA, WAŁY, KORYTA)</w:t>
      </w:r>
    </w:p>
    <w:p w14:paraId="768AA560" w14:textId="77777777" w:rsidR="00A4484F" w:rsidRPr="009159BF" w:rsidRDefault="00A4484F" w:rsidP="009159BF">
      <w:pPr>
        <w:spacing w:after="120" w:line="276" w:lineRule="auto"/>
        <w:ind w:left="709"/>
        <w:jc w:val="both"/>
      </w:pPr>
      <w:r w:rsidRPr="009159BF">
        <w:t xml:space="preserve">Zagrożenie dotyczy wszystkich komponentów przedsięwzięcia. Zagrożenia dotyczą w szczególności sfer aktywa i proces na miejscu realizacji z uwagi na możliwe zniszczenia infrastruktury przez powódź. W odniesieniu do elementów zbiornika, w szczególności zapory czołowej czy bocznej zagrożenia dotyczą wszystkich analizowanych kierunków oddziaływań (tj. zniszczenia środków trwałych, bezpieczeństwa i zdrowia, środowiska naturalnego, skutków społecznych, skutków finansowych, wpływu na reputację). </w:t>
      </w:r>
      <w:r w:rsidRPr="009159BF">
        <w:rPr>
          <w:b/>
        </w:rPr>
        <w:t xml:space="preserve">W przypadku poważnej awarii zapory/zbiornika skutki mogą osiągnąć poziom katastrofalny. </w:t>
      </w:r>
      <w:r w:rsidRPr="009159BF">
        <w:t>Jako</w:t>
      </w:r>
      <w:r w:rsidRPr="009159BF">
        <w:rPr>
          <w:b/>
        </w:rPr>
        <w:t xml:space="preserve"> </w:t>
      </w:r>
      <w:r w:rsidRPr="009159BF">
        <w:t xml:space="preserve">jeden z najbardziej niebezpiecznych mechanizmów mogących prowadzić do uszkodzenia, a w skrajnym przypadku do katastrofy zapory ziemnej wskazać należy przelanie się wody przez koronę zapory. Długotrwałe czy ekstremalne opady powodują nasilenie zjawisk erozyjnych, w tym erozji wewnętrznej czy sufozji w gruntach. Efektem tych zjawisk może być utrata stabilności obiektów. </w:t>
      </w:r>
    </w:p>
    <w:p w14:paraId="3FF739B4" w14:textId="77777777" w:rsidR="00A4484F" w:rsidRPr="009159BF" w:rsidRDefault="00A4484F" w:rsidP="009159BF">
      <w:pPr>
        <w:spacing w:after="120" w:line="276" w:lineRule="auto"/>
        <w:ind w:left="709"/>
        <w:jc w:val="both"/>
      </w:pPr>
      <w:r w:rsidRPr="009159BF">
        <w:t>Wystąpienie powodzi czy podtopień spowodowanymi ulewnymi deszczami powodować mogą także utrudnienia w prowadzeniu prac ziemnych i budowlanych, zagrożenie dla maszyn i sprzętu budowalnego czy nawet zagrożenia dla zdrowia i życia pracowników budowy.</w:t>
      </w:r>
    </w:p>
    <w:p w14:paraId="0A6D828A" w14:textId="77777777" w:rsidR="00A4484F" w:rsidRPr="009159BF" w:rsidRDefault="00A4484F" w:rsidP="009159BF">
      <w:pPr>
        <w:pStyle w:val="ListParagraph"/>
        <w:numPr>
          <w:ilvl w:val="0"/>
          <w:numId w:val="11"/>
        </w:numPr>
        <w:spacing w:after="120" w:line="276" w:lineRule="auto"/>
        <w:contextualSpacing w:val="0"/>
        <w:jc w:val="both"/>
        <w:rPr>
          <w:b/>
        </w:rPr>
      </w:pPr>
      <w:r w:rsidRPr="009159BF">
        <w:rPr>
          <w:b/>
        </w:rPr>
        <w:t>Erozja gleby (ZAPORA, WAŁY)</w:t>
      </w:r>
    </w:p>
    <w:p w14:paraId="26359AF0" w14:textId="77777777" w:rsidR="00A4484F" w:rsidRPr="009159BF" w:rsidRDefault="00A4484F" w:rsidP="009159BF">
      <w:pPr>
        <w:spacing w:after="120" w:line="276" w:lineRule="auto"/>
        <w:ind w:left="709"/>
        <w:jc w:val="both"/>
      </w:pPr>
      <w:r w:rsidRPr="009159BF">
        <w:t>Konieczność identyfikacji opcji adaptacyjnych określano z uwagi na ryzyko związane podmyciem nasypów wałów czy utraty stateczności elementów zapory. Zagrożenia dotyczą w szczególności sfery „aktywa i proces na miejscu realizacji” z uwagi na możliwe uszkodzenie infrastruktury. Zagrożenie to związane jest oraz nasila się w związku występowaniem ekstremalnych opadów deszczu. Zagrożenia dotyczą wszystkich analizowanych kierunków oddziaływań (tj. zniszczenia środków trwałych, bezpieczeństwa i zdrowia, środowiska naturalnego, skutków społecznych, skutków finansowych, wpływu na reputację). Erozja gruntu doprowadzić może do uszkodzenia i rozmycia korpusu zapory oraz obwałowań zbiornika.</w:t>
      </w:r>
    </w:p>
    <w:p w14:paraId="7185A281" w14:textId="77777777" w:rsidR="00A4484F" w:rsidRPr="009159BF" w:rsidRDefault="00A4484F" w:rsidP="009159BF">
      <w:pPr>
        <w:pStyle w:val="ListParagraph"/>
        <w:numPr>
          <w:ilvl w:val="0"/>
          <w:numId w:val="11"/>
        </w:numPr>
        <w:spacing w:after="120" w:line="276" w:lineRule="auto"/>
        <w:contextualSpacing w:val="0"/>
        <w:jc w:val="both"/>
        <w:rPr>
          <w:b/>
        </w:rPr>
      </w:pPr>
      <w:r w:rsidRPr="009159BF">
        <w:rPr>
          <w:b/>
        </w:rPr>
        <w:t>Pożary naturalne (ZAPORA)</w:t>
      </w:r>
    </w:p>
    <w:p w14:paraId="2EB82D58" w14:textId="77777777" w:rsidR="00A4484F" w:rsidRPr="009159BF" w:rsidRDefault="00A4484F" w:rsidP="009159BF">
      <w:pPr>
        <w:spacing w:after="120" w:line="276" w:lineRule="auto"/>
        <w:ind w:left="709"/>
        <w:jc w:val="both"/>
      </w:pPr>
      <w:r w:rsidRPr="009159BF">
        <w:t xml:space="preserve">W odniesieniu do zapory stwierdzono ryzyko wystąpienia zagrożenia spowodowanego pożarami naturalnymi. Spowodować one mogą uszkodzenie/zniszczenie obiektów budowalnych czy elementów zasilania/sterowania czyli dotyczą głównie sfery „aktywa i proces na miejscu realizacji” oraz „produktów/rezultatów inwestycji (jakości świadczonych usług)”. W ekstremalnych sytuacjach powodować mogą niekontrolowane odprowadzanie wody ze zbiornika.  </w:t>
      </w:r>
    </w:p>
    <w:p w14:paraId="6AB053D2" w14:textId="77777777" w:rsidR="00A4484F" w:rsidRPr="009159BF" w:rsidRDefault="00A4484F" w:rsidP="009159BF">
      <w:pPr>
        <w:pStyle w:val="ListParagraph"/>
        <w:numPr>
          <w:ilvl w:val="0"/>
          <w:numId w:val="11"/>
        </w:numPr>
        <w:spacing w:after="120" w:line="276" w:lineRule="auto"/>
        <w:contextualSpacing w:val="0"/>
        <w:jc w:val="both"/>
        <w:rPr>
          <w:b/>
        </w:rPr>
      </w:pPr>
      <w:r w:rsidRPr="009159BF">
        <w:rPr>
          <w:b/>
        </w:rPr>
        <w:t>Niestabilność ziemi / osuwiska (WAŁY)</w:t>
      </w:r>
    </w:p>
    <w:p w14:paraId="098C8ABD" w14:textId="77777777" w:rsidR="00A4484F" w:rsidRPr="009159BF" w:rsidRDefault="00A4484F" w:rsidP="009159BF">
      <w:pPr>
        <w:spacing w:after="120" w:line="276" w:lineRule="auto"/>
        <w:ind w:left="709"/>
        <w:jc w:val="both"/>
      </w:pPr>
      <w:r w:rsidRPr="009159BF">
        <w:t>Lokalnie, w rejonie miejscowości Suszka w latach 70 ubiegłego wieku odnotowano lokalne przemieszczenia i osunięcie się gruntu. Założono potencjalnie możliwość wystąpienia lokalnych osuwisk lub obrywów skarp wysokich brzegów zbiornika. Ryzyko takie wskazuje się przede wszystkim w odniesieniu do naturalnego wysokiego brzegu lewego znajdującego się w obrębie czaszy zbiornika. Wystąpienie tych zjawisk może powodować utratę stateczności wysokich brzegów czaszy.</w:t>
      </w:r>
    </w:p>
    <w:p w14:paraId="6FB33A44" w14:textId="77777777" w:rsidR="00A4484F" w:rsidRPr="009159BF" w:rsidRDefault="00A4484F" w:rsidP="009159BF">
      <w:pPr>
        <w:spacing w:after="120" w:line="276" w:lineRule="auto"/>
        <w:jc w:val="both"/>
        <w:rPr>
          <w:b/>
        </w:rPr>
      </w:pPr>
      <w:r w:rsidRPr="009159BF">
        <w:rPr>
          <w:b/>
        </w:rPr>
        <w:t>Podsumowanie:</w:t>
      </w:r>
    </w:p>
    <w:p w14:paraId="49CF3917" w14:textId="77777777" w:rsidR="00A4484F" w:rsidRPr="009159BF" w:rsidRDefault="00A4484F" w:rsidP="009159BF">
      <w:pPr>
        <w:spacing w:after="120" w:line="276" w:lineRule="auto"/>
        <w:jc w:val="both"/>
      </w:pPr>
      <w:r w:rsidRPr="009159BF">
        <w:t xml:space="preserve">Ze względu na lokalizację przedsięwzięcia w dolinie rzeki Nysy Kłodzkiej największe znaczenie mają ekstremalne zjawiska hydrologiczne i meteorologiczne, w szczególności intensywne i długotrwałe opady atmosferyczne, gwałtowne wezbrania oraz powodzie. Wszystkie te zjawiska intensyfikowane są poprzez postępujące zmiany klimatu. Dla trwałości i stateczności ziemnych budowli przeciwpowodziowych, w szczególności ziemnych istotne jest zjawisko erozji gleby zmniejszającej trwałość obiektów. Zjawisko erozji nasilają ulewne deszcze czy okresy suszy i fale upałów. W powiązaniu z procesami związanymi z przepływem wód podziemnych (sufozja, erozja wewnętrzna) zagraża także stabilności budowli, oddziaływając na poziomie ich posadowienia. Nie wyklucza się także możliwości wystąpienia lokalnie zagrożenia osuwiskowego. </w:t>
      </w:r>
    </w:p>
    <w:p w14:paraId="2DCE00E5" w14:textId="77777777" w:rsidR="00A4484F" w:rsidRPr="009159BF" w:rsidRDefault="00A4484F" w:rsidP="009159BF">
      <w:pPr>
        <w:spacing w:after="120" w:line="276" w:lineRule="auto"/>
        <w:jc w:val="both"/>
        <w:rPr>
          <w:b/>
        </w:rPr>
      </w:pPr>
      <w:r w:rsidRPr="009159BF">
        <w:rPr>
          <w:b/>
        </w:rPr>
        <w:t xml:space="preserve">Analiza projektowanych opcji adaptacyjnych </w:t>
      </w:r>
    </w:p>
    <w:p w14:paraId="53052D5A" w14:textId="77777777" w:rsidR="00A4484F" w:rsidRPr="009159BF" w:rsidRDefault="00A4484F" w:rsidP="009159BF">
      <w:pPr>
        <w:pStyle w:val="ListParagraph"/>
        <w:numPr>
          <w:ilvl w:val="0"/>
          <w:numId w:val="18"/>
        </w:numPr>
        <w:spacing w:after="120" w:line="276" w:lineRule="auto"/>
        <w:contextualSpacing w:val="0"/>
        <w:jc w:val="both"/>
      </w:pPr>
      <w:r w:rsidRPr="009159BF">
        <w:t xml:space="preserve">Analiza możliwych zagrożeń klimatycznych wskazuje, że niezbędne opcje adaptacyjne w podstawowym zakresie obejmują działania minimalizujące ryzyko wystąpienia katastrofy budowlanej powodującej wszystkim zniszczenie lub poważne uszkodzenie zapory, budowli zrzutowych, elektrowni wodnej lub innych elementów konstrukcyjnych zbiornika. Potencjalnymi przyczynami tego rodzaju zdarzeń mogłyby być m.in. utrata stateczności korpusu zapory lub jej podłoża, nadmierna filtracja, rozwój zjawisk </w:t>
      </w:r>
      <w:proofErr w:type="spellStart"/>
      <w:r w:rsidRPr="009159BF">
        <w:t>sufozyjnych</w:t>
      </w:r>
      <w:proofErr w:type="spellEnd"/>
      <w:r w:rsidRPr="009159BF">
        <w:t>, erozja, uszkodzenie elementów konstrukcyjnych, awaria urządzeń zamykających (w tym spowodowanych pożarem) albo wystąpienie obciążeń przekraczających założenia projektowe. Prognozowane zmiany klimatu nasilają wszystkie te zagrożenia.</w:t>
      </w:r>
    </w:p>
    <w:p w14:paraId="08A9BF93" w14:textId="77777777" w:rsidR="00A4484F" w:rsidRPr="009159BF" w:rsidRDefault="00A4484F" w:rsidP="009159BF">
      <w:pPr>
        <w:pStyle w:val="ListParagraph"/>
        <w:numPr>
          <w:ilvl w:val="0"/>
          <w:numId w:val="11"/>
        </w:numPr>
        <w:spacing w:after="120" w:line="276" w:lineRule="auto"/>
        <w:ind w:left="1134"/>
        <w:contextualSpacing w:val="0"/>
        <w:jc w:val="both"/>
      </w:pPr>
      <w:r w:rsidRPr="009159BF">
        <w:t>Budowle zostaną zaprojektowane z uwzględnieniem przepływów miarodajnych i kontrolnych właściwych dla przyjętej klasy ważności obiektu</w:t>
      </w:r>
    </w:p>
    <w:p w14:paraId="732710C3" w14:textId="77777777" w:rsidR="00A4484F" w:rsidRPr="009159BF" w:rsidRDefault="00A4484F" w:rsidP="009159BF">
      <w:pPr>
        <w:pStyle w:val="ListParagraph"/>
        <w:numPr>
          <w:ilvl w:val="0"/>
          <w:numId w:val="11"/>
        </w:numPr>
        <w:spacing w:after="120" w:line="276" w:lineRule="auto"/>
        <w:ind w:left="1134"/>
        <w:contextualSpacing w:val="0"/>
        <w:jc w:val="both"/>
      </w:pPr>
      <w:r w:rsidRPr="009159BF">
        <w:t>Główne urządzenia zrzutowe oraz awaryjne urządzenia zrzutowe zaprojektowano w sposób zapewniający możliwie najwyższy poziom bezpieczeństwa hydraulicznego zbiornika. Ich łączna przepustowość, przy poziomie wody do rzędnej nadzwyczajnego poziomu piętrzenia, została przyjęta tak, aby również w przypadku awaryjnej niedostępności części zamknięć możliwe było bezpieczne przeprowadzenie przepływu odpowiadającego wodzie kontrolnej.</w:t>
      </w:r>
    </w:p>
    <w:p w14:paraId="3CBB090B" w14:textId="77777777" w:rsidR="00A4484F" w:rsidRPr="009159BF" w:rsidRDefault="00A4484F" w:rsidP="009159BF">
      <w:pPr>
        <w:pStyle w:val="ListParagraph"/>
        <w:numPr>
          <w:ilvl w:val="0"/>
          <w:numId w:val="11"/>
        </w:numPr>
        <w:spacing w:after="120" w:line="276" w:lineRule="auto"/>
        <w:ind w:left="1134"/>
        <w:contextualSpacing w:val="0"/>
        <w:jc w:val="both"/>
      </w:pPr>
      <w:r w:rsidRPr="009159BF">
        <w:t>Dodatkowym zabezpieczeniem przed przelaniem się wody przez koronę zapory jest pozostawiona powyżej nadzwyczajnego poziomu piętrzenia znaczna rezerwa wysokościowa i objętościowa. W przypadku wystąpienia zjawiska powodziowego przekraczającego wielkości przyjęte w wymaganiach normowych, objętość zbiornika pomiędzy nadzwyczajnym poziomem piętrzenia a rzędną korony zapory stanowi dodatkową pojemność umożliwiającą czasowe magazynowanie nadmiaru wody. Jednocześnie wraz ze wzrostem poziomu piętrzenia zwiększa się wydatek urządzeń zrzutowych, co dodatkowo podnosi zdolność zbiornika do odprowadzania dopływających wód.</w:t>
      </w:r>
    </w:p>
    <w:p w14:paraId="6E56BCBE" w14:textId="77777777" w:rsidR="00A4484F" w:rsidRPr="009159BF" w:rsidRDefault="00A4484F" w:rsidP="009159BF">
      <w:pPr>
        <w:pStyle w:val="ListParagraph"/>
        <w:numPr>
          <w:ilvl w:val="0"/>
          <w:numId w:val="11"/>
        </w:numPr>
        <w:spacing w:after="120" w:line="276" w:lineRule="auto"/>
        <w:ind w:left="1134"/>
        <w:contextualSpacing w:val="0"/>
        <w:jc w:val="both"/>
      </w:pPr>
      <w:r w:rsidRPr="009159BF">
        <w:t xml:space="preserve">Ryzyko wystąpienia katastrofy budowlanej, w tym spowodowanej czynnikami klimatycznymi, będzie ograniczane już na etapie projektowania poprzez odpowiednie wymiarowanie budowli, zapewnienie wymaganej stateczności konstrukcji i podłoża, wykonanie zabezpieczeń i przesłon </w:t>
      </w:r>
      <w:proofErr w:type="spellStart"/>
      <w:r w:rsidRPr="009159BF">
        <w:t>przeciwfiltracyjnych</w:t>
      </w:r>
      <w:proofErr w:type="spellEnd"/>
      <w:r w:rsidRPr="009159BF">
        <w:t>, zapewnienie ciągłości elementów uszczelniających oraz właściwe ukształtowanie stref styku budowli betonowych z korpusami zapór ziemnych.</w:t>
      </w:r>
    </w:p>
    <w:p w14:paraId="0B3C6ADC" w14:textId="7998B9DA" w:rsidR="00A4484F" w:rsidRPr="009159BF" w:rsidRDefault="00A4484F" w:rsidP="001040A0">
      <w:pPr>
        <w:pStyle w:val="ListParagraph"/>
        <w:numPr>
          <w:ilvl w:val="0"/>
          <w:numId w:val="11"/>
        </w:numPr>
        <w:spacing w:after="120" w:line="276" w:lineRule="auto"/>
        <w:ind w:left="1134"/>
        <w:contextualSpacing w:val="0"/>
        <w:jc w:val="both"/>
      </w:pPr>
      <w:r w:rsidRPr="009159BF">
        <w:t>Istotnym elementem bezpieczeństwa będzie system kontroli i monitoringu obejmujący m.in. obserwację przemieszczeń i deformacji, filtracji, ciśnień wody w podłożu i korpusach zapór oraz stanu technicznego konstrukcji i urządzeń. Regularne kontrole umożliwią wczesne wykrywanie nieprawidłowości i podjęcie działań zapobiegawczych.</w:t>
      </w:r>
    </w:p>
    <w:p w14:paraId="27DC2DA0" w14:textId="77777777" w:rsidR="00A4484F" w:rsidRPr="009159BF" w:rsidRDefault="00A4484F" w:rsidP="009159BF">
      <w:pPr>
        <w:pStyle w:val="ListParagraph"/>
        <w:numPr>
          <w:ilvl w:val="0"/>
          <w:numId w:val="18"/>
        </w:numPr>
        <w:spacing w:after="120" w:line="276" w:lineRule="auto"/>
        <w:contextualSpacing w:val="0"/>
        <w:jc w:val="both"/>
      </w:pPr>
      <w:r w:rsidRPr="009159BF">
        <w:t>W celu maksymalnego ograniczenia możliwości przelania się wody przez koronę zapory podczas ekstremalnych zdarzeń powodziowych oraz zmniejszenia prawdopodobieństwa wystąpienia innych sytuacji awaryjnych przewidziano w szczególności:</w:t>
      </w:r>
    </w:p>
    <w:p w14:paraId="44CF1357" w14:textId="77777777" w:rsidR="00A4484F" w:rsidRPr="009159BF" w:rsidRDefault="00A4484F" w:rsidP="009159BF">
      <w:pPr>
        <w:pStyle w:val="ListParagraph"/>
        <w:numPr>
          <w:ilvl w:val="0"/>
          <w:numId w:val="13"/>
        </w:numPr>
        <w:spacing w:after="120" w:line="276" w:lineRule="auto"/>
        <w:ind w:left="1134"/>
        <w:contextualSpacing w:val="0"/>
        <w:jc w:val="both"/>
      </w:pPr>
      <w:r w:rsidRPr="009159BF">
        <w:t>Wyniesienie korony zapory o 3,0m ponad poziom maksymalnego piętrzenia przy przejściu fali miarodajnej, przy wymaganym przepisami minimalnym wyniesieniu wynoszącym 1,3 m, oraz o 2,0m ponad nadzwyczajny poziom piętrzenia, przy wymaganym minimalnym wyniesieniu wynoszącym 0,3m. Przyjęte wartości zapewniają zatem znaczny dodatkowy zapas bezpieczeństwa ponad wymagania minimalne;</w:t>
      </w:r>
    </w:p>
    <w:p w14:paraId="5725BDA1" w14:textId="77777777" w:rsidR="00A4484F" w:rsidRPr="009159BF" w:rsidRDefault="00A4484F" w:rsidP="009159BF">
      <w:pPr>
        <w:pStyle w:val="ListParagraph"/>
        <w:numPr>
          <w:ilvl w:val="0"/>
          <w:numId w:val="13"/>
        </w:numPr>
        <w:spacing w:after="120" w:line="276" w:lineRule="auto"/>
        <w:ind w:left="1134"/>
        <w:contextualSpacing w:val="0"/>
        <w:jc w:val="both"/>
      </w:pPr>
      <w:r w:rsidRPr="009159BF">
        <w:t>Wykonanie wzdłuż korony zapory parapetu o wysokości 1,2m ponad rzędną korony, stanowiącego dodatkowe zabezpieczenie przed możliwością przelania się wody, w szczególności przy występowaniu falowania powierzchni zbiornika;</w:t>
      </w:r>
    </w:p>
    <w:p w14:paraId="5DE8BF33" w14:textId="77777777" w:rsidR="00A4484F" w:rsidRPr="009159BF" w:rsidRDefault="00A4484F" w:rsidP="009159BF">
      <w:pPr>
        <w:pStyle w:val="ListParagraph"/>
        <w:numPr>
          <w:ilvl w:val="0"/>
          <w:numId w:val="13"/>
        </w:numPr>
        <w:spacing w:after="120" w:line="276" w:lineRule="auto"/>
        <w:ind w:left="1134"/>
        <w:contextualSpacing w:val="0"/>
        <w:jc w:val="both"/>
      </w:pPr>
      <w:r w:rsidRPr="009159BF">
        <w:t xml:space="preserve">Doprowadzenie górnej krawędzi elementów uszczelniających korpus zapory od strony </w:t>
      </w:r>
      <w:proofErr w:type="spellStart"/>
      <w:r w:rsidRPr="009159BF">
        <w:t>odwodnej</w:t>
      </w:r>
      <w:proofErr w:type="spellEnd"/>
      <w:r w:rsidRPr="009159BF">
        <w:t xml:space="preserve"> do rzędnej korony zapory, co zapewni zachowanie ciągłości zabezpieczenia </w:t>
      </w:r>
      <w:proofErr w:type="spellStart"/>
      <w:r w:rsidRPr="009159BF">
        <w:t>przeciwfiltracyjnego</w:t>
      </w:r>
      <w:proofErr w:type="spellEnd"/>
      <w:r w:rsidRPr="009159BF">
        <w:t xml:space="preserve"> również w przypadku wystąpienia poziomów wody wyższych od maksymalnych poziomów eksploatacyjnych;</w:t>
      </w:r>
    </w:p>
    <w:p w14:paraId="44FBEF14" w14:textId="77777777" w:rsidR="00A4484F" w:rsidRPr="009159BF" w:rsidRDefault="00A4484F" w:rsidP="009159BF">
      <w:pPr>
        <w:pStyle w:val="ListParagraph"/>
        <w:numPr>
          <w:ilvl w:val="0"/>
          <w:numId w:val="13"/>
        </w:numPr>
        <w:spacing w:after="120" w:line="276" w:lineRule="auto"/>
        <w:ind w:left="1134"/>
        <w:contextualSpacing w:val="0"/>
        <w:jc w:val="both"/>
      </w:pPr>
      <w:r w:rsidRPr="009159BF">
        <w:t>Wyposażenie zbiornika w bezobsługowe awaryjne urządzenia zrzutowe, których działanie nie będzie uzależnione od podjęcia decyzji lub wykonania czynności przez obsługę. W sytuacjach awaryjnych transformacja fali powodziowej przez te urządzenia odbywać się będzie w sposób samoczynny, bez udziału człowieka. Rozwiązanie takie istotnie ogranicza ryzyko wynikające z możliwości opóźnionej reakcji, błędnej decyzji lub braku działania obsługi w sytuacji ekstremalnej;</w:t>
      </w:r>
    </w:p>
    <w:p w14:paraId="100FAD28" w14:textId="77777777" w:rsidR="00A4484F" w:rsidRPr="009159BF" w:rsidRDefault="00A4484F" w:rsidP="009159BF">
      <w:pPr>
        <w:pStyle w:val="ListParagraph"/>
        <w:numPr>
          <w:ilvl w:val="0"/>
          <w:numId w:val="13"/>
        </w:numPr>
        <w:spacing w:after="120" w:line="276" w:lineRule="auto"/>
        <w:ind w:left="1134"/>
        <w:contextualSpacing w:val="0"/>
        <w:jc w:val="both"/>
      </w:pPr>
      <w:r w:rsidRPr="009159BF">
        <w:t>Przyjęcie przepustowości awaryjnych urządzeń zrzutowych przy nadzwyczajnym poziomie piętrzenia na poziomie odpowiadającym pełnemu przepływowi miarodajnemu, dzięki czemu urządzenia te będą zdolne do samodzielnego przeprowadzenia bardzo dużych przepływów również w przypadku ograniczenia możliwości wykorzystania głównych urządzeń zrzutowych;</w:t>
      </w:r>
    </w:p>
    <w:p w14:paraId="447297AC" w14:textId="77777777" w:rsidR="00A4484F" w:rsidRPr="009159BF" w:rsidRDefault="00A4484F" w:rsidP="009159BF">
      <w:pPr>
        <w:pStyle w:val="ListParagraph"/>
        <w:numPr>
          <w:ilvl w:val="0"/>
          <w:numId w:val="13"/>
        </w:numPr>
        <w:spacing w:after="120" w:line="276" w:lineRule="auto"/>
        <w:ind w:left="1134"/>
        <w:contextualSpacing w:val="0"/>
        <w:jc w:val="both"/>
      </w:pPr>
      <w:r w:rsidRPr="009159BF">
        <w:t>Sprawdzenie warunków pracy zbiornika również dla przypadku jednoczesnego wystąpienia przepływu powodziowego i awarii urządzeń spustowych. Analizy przeprowadzono zarówno dla przepływu miarodajnego, jak i kontrolnego, przyjmując w tym zakresie rozwiązanie bardziej rygorystyczne niż minimalny zakres sprawdzeń wynikający z przepisów, wymagający uwzględnienia takiej sytuacji tylko dla przepływu miarodajnego;</w:t>
      </w:r>
    </w:p>
    <w:p w14:paraId="7B31678A" w14:textId="77777777" w:rsidR="00A4484F" w:rsidRPr="009159BF" w:rsidRDefault="00A4484F" w:rsidP="009159BF">
      <w:pPr>
        <w:pStyle w:val="ListParagraph"/>
        <w:numPr>
          <w:ilvl w:val="0"/>
          <w:numId w:val="13"/>
        </w:numPr>
        <w:spacing w:after="120" w:line="276" w:lineRule="auto"/>
        <w:ind w:left="1134"/>
        <w:contextualSpacing w:val="0"/>
        <w:jc w:val="both"/>
      </w:pPr>
      <w:r w:rsidRPr="009159BF">
        <w:t>Weryfikację zdolności urządzeń przelewowych i stanowiska dolnego do bezpiecznego rozpraszania energii przepływającej wody za pomocą badań modelowych. Przyjęte rozwiązania sprawdzono zarówno na modelu fizycznym, jak i w ramach modelowania matematycznego, co umożliwiło ocenę warunków przepływu, rozpraszania energii oraz oddziaływania strumienia na konstrukcję i stanowisko dolne;</w:t>
      </w:r>
    </w:p>
    <w:p w14:paraId="315E12F8" w14:textId="77777777" w:rsidR="00A4484F" w:rsidRPr="009159BF" w:rsidRDefault="00A4484F" w:rsidP="009159BF">
      <w:pPr>
        <w:pStyle w:val="ListParagraph"/>
        <w:numPr>
          <w:ilvl w:val="0"/>
          <w:numId w:val="13"/>
        </w:numPr>
        <w:spacing w:after="120" w:line="276" w:lineRule="auto"/>
        <w:ind w:left="1134"/>
        <w:contextualSpacing w:val="0"/>
        <w:jc w:val="both"/>
      </w:pPr>
      <w:r w:rsidRPr="009159BF">
        <w:t>Wyposażenie budowli w system automatycznych urządzeń kontrolno-pomiarowych, umożliwiających bieżący odczyt i rejestrację parametrów mających znaczenie dla bezpieczeństwa obiektu. System pozwoli na ciągłe monitorowanie zachowania budowli oraz szybkie wykrywanie zmian mogących świadczyć o powstawaniu stanów niepożądanych lub awaryjnych.</w:t>
      </w:r>
    </w:p>
    <w:p w14:paraId="010A7510" w14:textId="77777777" w:rsidR="00A4484F" w:rsidRPr="009159BF" w:rsidRDefault="00A4484F" w:rsidP="009159BF">
      <w:pPr>
        <w:pStyle w:val="ListParagraph"/>
        <w:numPr>
          <w:ilvl w:val="0"/>
          <w:numId w:val="13"/>
        </w:numPr>
        <w:spacing w:after="120" w:line="276" w:lineRule="auto"/>
        <w:ind w:left="1134"/>
        <w:contextualSpacing w:val="0"/>
        <w:jc w:val="both"/>
      </w:pPr>
      <w:r w:rsidRPr="009159BF">
        <w:t>Zaprojektowanie i wykonania zabezpieczeń p.poż. zgodnie z obowiązującymi przepisami.</w:t>
      </w:r>
    </w:p>
    <w:p w14:paraId="09398670" w14:textId="77777777" w:rsidR="00A4484F" w:rsidRPr="009159BF" w:rsidRDefault="00A4484F" w:rsidP="009159BF">
      <w:pPr>
        <w:spacing w:after="120" w:line="276" w:lineRule="auto"/>
        <w:ind w:left="709"/>
        <w:jc w:val="both"/>
      </w:pPr>
      <w:r w:rsidRPr="009159BF">
        <w:t>Przyjęte rozwiązania tworzą wielostopniowy system zabezpieczeń, w którym bezpieczeństwo zbiornika nie jest uzależnione od pojedynczego urządzenia ani pojedynczego sposobu prowadzenia gospodarki wodnej. Odpowiednie wyniesienie korony zapory, dodatkowy parapet, samoczynne urządzenia awaryjne, zwiększona przepustowość urządzeń zrzutowych, uwzględnienie awarii urządzeń podstawowych oraz stały monitoring obiektu powodują, że możliwość przelania się wody przez koronę zapory została ograniczona do poziomu odpowiadającego wyjątkowym, skrajnie mało prawdopodobnym zdarzeniom.</w:t>
      </w:r>
    </w:p>
    <w:p w14:paraId="7EE71CD3" w14:textId="77777777" w:rsidR="00A4484F" w:rsidRPr="009159BF" w:rsidRDefault="00A4484F" w:rsidP="009159BF">
      <w:pPr>
        <w:pStyle w:val="ListParagraph"/>
        <w:numPr>
          <w:ilvl w:val="0"/>
          <w:numId w:val="18"/>
        </w:numPr>
        <w:spacing w:after="120" w:line="276" w:lineRule="auto"/>
        <w:contextualSpacing w:val="0"/>
        <w:jc w:val="both"/>
      </w:pPr>
      <w:r w:rsidRPr="009159BF">
        <w:t xml:space="preserve">Przy projektowaniu zbiornika poświęcono ograniczeniu ryzyka wystąpienia zjawisk </w:t>
      </w:r>
      <w:proofErr w:type="spellStart"/>
      <w:r w:rsidRPr="009159BF">
        <w:t>sufozyjnych</w:t>
      </w:r>
      <w:proofErr w:type="spellEnd"/>
      <w:r w:rsidRPr="009159BF">
        <w:t xml:space="preserve"> oraz erozji gruntu. W celu wyeliminowania możliwości rozwoju tego rodzaju zjawisk projektuje się:</w:t>
      </w:r>
    </w:p>
    <w:p w14:paraId="0349C175" w14:textId="77777777" w:rsidR="00A4484F" w:rsidRPr="009159BF" w:rsidRDefault="00A4484F" w:rsidP="009159BF">
      <w:pPr>
        <w:pStyle w:val="ListParagraph"/>
        <w:numPr>
          <w:ilvl w:val="0"/>
          <w:numId w:val="14"/>
        </w:numPr>
        <w:spacing w:after="120" w:line="276" w:lineRule="auto"/>
        <w:ind w:left="1134"/>
        <w:contextualSpacing w:val="0"/>
        <w:jc w:val="both"/>
      </w:pPr>
      <w:r w:rsidRPr="009159BF">
        <w:t xml:space="preserve">Ciągły system uszczelnienia korpusu i podłoża zapory, obejmujący przesłony </w:t>
      </w:r>
      <w:proofErr w:type="spellStart"/>
      <w:r w:rsidRPr="009159BF">
        <w:t>przeciwfiltracyjne</w:t>
      </w:r>
      <w:proofErr w:type="spellEnd"/>
      <w:r w:rsidRPr="009159BF">
        <w:t xml:space="preserve"> oraz odpowiednio ukształtowane połączenia z przesłonami </w:t>
      </w:r>
      <w:proofErr w:type="spellStart"/>
      <w:r w:rsidRPr="009159BF">
        <w:t>przeciwfiltracyjnymi</w:t>
      </w:r>
      <w:proofErr w:type="spellEnd"/>
      <w:r w:rsidRPr="009159BF">
        <w:t xml:space="preserve"> budowli betonowych. Szczególną uwagę zwrócono na strefy styku korpusu ziemnego z przyczółkami, głównymi i awaryjnymi urządzeniami zrzutowymi oraz pozostałymi konstrukcjami, gdyż miejsca te mogą stanowić potencjalne uprzywilejowane drogi filtracji.</w:t>
      </w:r>
    </w:p>
    <w:p w14:paraId="3F8F4580" w14:textId="77777777" w:rsidR="00A4484F" w:rsidRPr="009159BF" w:rsidRDefault="00A4484F" w:rsidP="009159BF">
      <w:pPr>
        <w:pStyle w:val="ListParagraph"/>
        <w:numPr>
          <w:ilvl w:val="0"/>
          <w:numId w:val="14"/>
        </w:numPr>
        <w:spacing w:after="120" w:line="276" w:lineRule="auto"/>
        <w:ind w:left="1134"/>
        <w:contextualSpacing w:val="0"/>
        <w:jc w:val="both"/>
      </w:pPr>
      <w:r w:rsidRPr="009159BF">
        <w:t>Korpus zapory zaprojektowano z odpowiednio dobranych i zagęszczonych materiałów gruntowych. Układ poszczególnych stref zostanie zaprojektowany tak, aby ograniczyć możliwość migracji cząstek gruntu pod wpływem przepływu filtracyjnego. W miejscach wymagających zabezpieczenia zastosowane zostaną warstwy filtracyjne i przejściowe, których zadaniem będzie zatrzymywanie cząstek gruntu przy jednoczesnym umożliwieniu kontrolowanego odpływu wody filtracyjnej. Rozwiązanie to zapobiega powstawaniu erozji wewnętrznej i rozwojowi sufozji.</w:t>
      </w:r>
    </w:p>
    <w:p w14:paraId="766A087B" w14:textId="77777777" w:rsidR="00A4484F" w:rsidRPr="009159BF" w:rsidRDefault="00A4484F" w:rsidP="009159BF">
      <w:pPr>
        <w:pStyle w:val="ListParagraph"/>
        <w:numPr>
          <w:ilvl w:val="0"/>
          <w:numId w:val="14"/>
        </w:numPr>
        <w:spacing w:after="120" w:line="276" w:lineRule="auto"/>
        <w:ind w:left="1134"/>
        <w:contextualSpacing w:val="0"/>
        <w:jc w:val="both"/>
      </w:pPr>
      <w:r w:rsidRPr="009159BF">
        <w:t xml:space="preserve">Wody filtracyjne będą przejmowane i odprowadzane w sposób kontrolowany przez projektowany system drenażowy, co ograniczy możliwość wzrostu ciśnienia porowego w korpusie i podłożu zapory oraz powstawania niekontrolowanych wypływów na skarpie </w:t>
      </w:r>
      <w:proofErr w:type="spellStart"/>
      <w:r w:rsidRPr="009159BF">
        <w:t>odpowietrznej</w:t>
      </w:r>
      <w:proofErr w:type="spellEnd"/>
      <w:r w:rsidRPr="009159BF">
        <w:t>.</w:t>
      </w:r>
    </w:p>
    <w:p w14:paraId="5CD44461" w14:textId="77777777" w:rsidR="00A4484F" w:rsidRPr="009159BF" w:rsidRDefault="00A4484F" w:rsidP="009159BF">
      <w:pPr>
        <w:pStyle w:val="ListParagraph"/>
        <w:numPr>
          <w:ilvl w:val="0"/>
          <w:numId w:val="14"/>
        </w:numPr>
        <w:spacing w:after="120" w:line="276" w:lineRule="auto"/>
        <w:ind w:left="1134"/>
        <w:contextualSpacing w:val="0"/>
        <w:jc w:val="both"/>
      </w:pPr>
      <w:r w:rsidRPr="009159BF">
        <w:t xml:space="preserve">Skarpy oraz powierzchnie korpusu narażone na działanie wody zostaną dodatkowo zabezpieczone przed erozją powierzchniową. Od strony </w:t>
      </w:r>
      <w:proofErr w:type="spellStart"/>
      <w:r w:rsidRPr="009159BF">
        <w:t>odwodnej</w:t>
      </w:r>
      <w:proofErr w:type="spellEnd"/>
      <w:r w:rsidRPr="009159BF">
        <w:t xml:space="preserve"> zabezpieczenia zostaną dobrane z uwzględnieniem oddziaływania falowania, zmian poziomu wody i prądów przepływowych, natomiast od strony </w:t>
      </w:r>
      <w:proofErr w:type="spellStart"/>
      <w:r w:rsidRPr="009159BF">
        <w:t>odpowietrznej</w:t>
      </w:r>
      <w:proofErr w:type="spellEnd"/>
      <w:r w:rsidRPr="009159BF">
        <w:t xml:space="preserve"> zapewnione zostanie właściwe odprowadzenie wód opadowych i zabezpieczenie powierzchni przed powstawaniem lokalnych rozmyć.</w:t>
      </w:r>
    </w:p>
    <w:p w14:paraId="56501414" w14:textId="77777777" w:rsidR="00A4484F" w:rsidRPr="009159BF" w:rsidRDefault="00A4484F" w:rsidP="009159BF">
      <w:pPr>
        <w:pStyle w:val="ListParagraph"/>
        <w:numPr>
          <w:ilvl w:val="0"/>
          <w:numId w:val="14"/>
        </w:numPr>
        <w:spacing w:after="120" w:line="276" w:lineRule="auto"/>
        <w:ind w:left="1134"/>
        <w:contextualSpacing w:val="0"/>
        <w:jc w:val="both"/>
      </w:pPr>
      <w:r w:rsidRPr="009159BF">
        <w:t>Istotnym elementem systemu bezpieczeństwa będzie również monitoring zjawisk filtracyjnych. Urządzenia kontrolno-pomiarowe umożliwią obserwację poziomów i ciśnień wody w korpusie oraz podłożu, a także kontrolę wielkości i charakteru przepływów filtracyjnych. Pozwoli to na szybkie wykrycie ewentualnych zmian mogących świadczyć o rozwoju niekorzystnych procesów.</w:t>
      </w:r>
    </w:p>
    <w:p w14:paraId="591F311C" w14:textId="77777777" w:rsidR="00A4484F" w:rsidRPr="009159BF" w:rsidRDefault="00A4484F" w:rsidP="009159BF">
      <w:pPr>
        <w:spacing w:after="120" w:line="276" w:lineRule="auto"/>
        <w:ind w:left="851"/>
        <w:jc w:val="both"/>
      </w:pPr>
      <w:r w:rsidRPr="009159BF">
        <w:t>Przyjęte rozwiązania projektowe powodują, że możliwość rozwoju sufozji, erozji wewnętrznej oraz rozmycia korpusu zapory zostanie ograniczona do minimum. Zapewnienie ciągłości uszczelnień, właściwego układu filtrów i drenaży, odpowiedniego zagęszczenia gruntów oraz stałej kontroli zachowania obiektu ma na celu niedopuszczenie do powstania mechanizmów mogących prowadzić do uszkodzenia korpusu zapory a ewentualne powstanie takich zjawisk należy ocenić jako skrajnie mało prawdopodobne.</w:t>
      </w:r>
    </w:p>
    <w:p w14:paraId="1CABE3F4" w14:textId="77777777" w:rsidR="00A4484F" w:rsidRPr="009159BF" w:rsidRDefault="00A4484F" w:rsidP="009159BF">
      <w:pPr>
        <w:pStyle w:val="ListParagraph"/>
        <w:numPr>
          <w:ilvl w:val="0"/>
          <w:numId w:val="18"/>
        </w:numPr>
        <w:spacing w:after="120" w:line="276" w:lineRule="auto"/>
        <w:contextualSpacing w:val="0"/>
        <w:jc w:val="both"/>
      </w:pPr>
      <w:r w:rsidRPr="009159BF">
        <w:t>Wszystkie budowle zrzutowe zbiornika zaprojektowano tak, aby zapewnić ich stateczność, trwałość oraz odporność na oddziaływania hydrauliczne występujące zarówno podczas normalnej eksploatacji zbiornika, jak i w warunkach przepływów powodziowych:</w:t>
      </w:r>
    </w:p>
    <w:p w14:paraId="0954C6E2" w14:textId="77777777" w:rsidR="00A4484F" w:rsidRPr="009159BF" w:rsidRDefault="00A4484F" w:rsidP="009159BF">
      <w:pPr>
        <w:pStyle w:val="ListParagraph"/>
        <w:numPr>
          <w:ilvl w:val="0"/>
          <w:numId w:val="15"/>
        </w:numPr>
        <w:spacing w:after="120" w:line="276" w:lineRule="auto"/>
        <w:ind w:left="1134"/>
        <w:contextualSpacing w:val="0"/>
        <w:jc w:val="both"/>
      </w:pPr>
      <w:r w:rsidRPr="009159BF">
        <w:t>Blok głównych urządzeń zrzutowych i elektrowni wodnej oraz awaryjne urządzenia zrzutowe zaprojektowano jako masywne konstrukcje żelbetowe, zdolne do przenoszenia znacznych obciążeń wynikających z parcia wody, ciężaru własnego, pracy urządzeń zamykających oraz dynamicznego oddziaływania przepływającej wody. Odpowiednio duża masa i sztywność konstrukcji ogranicza możliwość wystąpienia nadmiernych przemieszczeń, obrotu, przesuwu lub utraty stateczności budowli.</w:t>
      </w:r>
    </w:p>
    <w:p w14:paraId="145E8B45" w14:textId="77777777" w:rsidR="00A4484F" w:rsidRPr="009159BF" w:rsidRDefault="00A4484F" w:rsidP="009159BF">
      <w:pPr>
        <w:pStyle w:val="ListParagraph"/>
        <w:numPr>
          <w:ilvl w:val="0"/>
          <w:numId w:val="15"/>
        </w:numPr>
        <w:spacing w:after="120" w:line="276" w:lineRule="auto"/>
        <w:ind w:left="1134"/>
        <w:contextualSpacing w:val="0"/>
        <w:jc w:val="both"/>
      </w:pPr>
      <w:r w:rsidRPr="009159BF">
        <w:t xml:space="preserve">Z uwagi na charakter obiektu oraz konieczność zapewnienia wysokiego poziomu bezpieczeństwa budowle zrzutowe projektuje się jako posadowione na palach. Posadowienie palowe pozwoli na przekazanie obciążeń na głębiej zalegające, odpowiednio nośne warstwy podłoża oraz ograniczenie wpływu ewentualnych słabszych lub bardziej odkształcalnych warstw gruntów występujących bezpośrednio pod fundamentami. Przyjęte rozwiązanie ograniczy również ryzyko wystąpienia nadmiernych i nierównomiernych </w:t>
      </w:r>
      <w:proofErr w:type="spellStart"/>
      <w:r w:rsidRPr="009159BF">
        <w:t>osiadań</w:t>
      </w:r>
      <w:proofErr w:type="spellEnd"/>
      <w:r w:rsidRPr="009159BF">
        <w:t>, które mogłyby prowadzić do powstawania zarysowań, rozszczelnień lub niekorzystnych przemieszczeń poszczególnych segmentów budowli. Ma to szczególne znaczenie w przypadku obiektów wyposażonych w zamknięcia i urządzenia mechaniczne wymagające zachowania odpowiedniej geometrii konstrukcji przez cały okres eksploatacji.</w:t>
      </w:r>
    </w:p>
    <w:p w14:paraId="0A118E44" w14:textId="77777777" w:rsidR="00A4484F" w:rsidRPr="009159BF" w:rsidRDefault="00A4484F" w:rsidP="009159BF">
      <w:pPr>
        <w:pStyle w:val="ListParagraph"/>
        <w:numPr>
          <w:ilvl w:val="0"/>
          <w:numId w:val="15"/>
        </w:numPr>
        <w:spacing w:after="120" w:line="276" w:lineRule="auto"/>
        <w:ind w:left="1134"/>
        <w:contextualSpacing w:val="0"/>
        <w:jc w:val="both"/>
      </w:pPr>
      <w:r w:rsidRPr="009159BF">
        <w:t>Posadowienie palowe zwiększy odporność budowli na skutki ewentualnego lokalnego rozmycia podłoża w rejonie urządzeń zrzutowych i stanowiska dolnego. Nawet w przypadku częściowego obniżenia rzędnej dna lub rozluźnienia przypowierzchniowych warstw gruntu podstawowe obciążenia konstrukcji będą przekazywane na głębsze warstwy podłoża za pośrednictwem pali.</w:t>
      </w:r>
    </w:p>
    <w:p w14:paraId="5E8B8305" w14:textId="77777777" w:rsidR="00A4484F" w:rsidRPr="009159BF" w:rsidRDefault="00A4484F" w:rsidP="009159BF">
      <w:pPr>
        <w:pStyle w:val="ListParagraph"/>
        <w:numPr>
          <w:ilvl w:val="0"/>
          <w:numId w:val="15"/>
        </w:numPr>
        <w:spacing w:after="120" w:line="276" w:lineRule="auto"/>
        <w:ind w:left="1134"/>
        <w:contextualSpacing w:val="0"/>
        <w:jc w:val="both"/>
      </w:pPr>
      <w:r w:rsidRPr="009159BF">
        <w:t xml:space="preserve">Dodatkowym elementem bezpieczeństwa będzie właściwe zabezpieczenie podłoża przed filtracją. Przesłony </w:t>
      </w:r>
      <w:proofErr w:type="spellStart"/>
      <w:r w:rsidRPr="009159BF">
        <w:t>przeciwfiltracyjne</w:t>
      </w:r>
      <w:proofErr w:type="spellEnd"/>
      <w:r w:rsidRPr="009159BF">
        <w:t xml:space="preserve"> zlokalizowane pod budowlami zostaną połączone z przesłonami zapory, zapewniając ciągłość układu uszczelniającego i ograniczając możliwość powstawania uprzywilejowanych dróg filtracji pod fundamentami oraz w strefach styku budowli z korpusem zapory.</w:t>
      </w:r>
    </w:p>
    <w:p w14:paraId="292E3920" w14:textId="77777777" w:rsidR="00A4484F" w:rsidRPr="009159BF" w:rsidRDefault="00A4484F" w:rsidP="009159BF">
      <w:pPr>
        <w:pStyle w:val="ListParagraph"/>
        <w:numPr>
          <w:ilvl w:val="0"/>
          <w:numId w:val="15"/>
        </w:numPr>
        <w:spacing w:after="120" w:line="276" w:lineRule="auto"/>
        <w:ind w:left="1134"/>
        <w:contextualSpacing w:val="0"/>
        <w:jc w:val="both"/>
      </w:pPr>
      <w:r w:rsidRPr="009159BF">
        <w:t>Zdolność urządzeń zrzutowych oraz stanowiska dolnego do bezpiecznego przeprowadzenia przepływów i rozpraszania energii wody zostały zweryfikowane obliczeniami hydraulicznymi oraz badaniami modelowymi na modelach fizycznych i matematycznych. Pozwoli to ograniczyć ryzyko powstawania nadmiernych prędkości, kawitacji, lokalnych rozmyć i innych zjawisk mogących niekorzystnie oddziaływać na konstrukcję oraz jej podłoże.</w:t>
      </w:r>
    </w:p>
    <w:p w14:paraId="6D524016" w14:textId="77777777" w:rsidR="00A4484F" w:rsidRPr="009159BF" w:rsidRDefault="00A4484F" w:rsidP="009159BF">
      <w:pPr>
        <w:spacing w:after="120" w:line="276" w:lineRule="auto"/>
        <w:ind w:left="851"/>
        <w:jc w:val="both"/>
      </w:pPr>
      <w:r w:rsidRPr="009159BF">
        <w:t xml:space="preserve">Przyjęcie masywnej konstrukcji żelbetowej, posadowienia na palach, ciągłego zabezpieczenia </w:t>
      </w:r>
      <w:proofErr w:type="spellStart"/>
      <w:r w:rsidRPr="009159BF">
        <w:t>przeciwfiltracyjnego</w:t>
      </w:r>
      <w:proofErr w:type="spellEnd"/>
      <w:r w:rsidRPr="009159BF">
        <w:t xml:space="preserve"> oraz odpowiednio zaprojektowanych zabezpieczeń stanowiska dolnego powoduje, że ryzyko utraty stateczności, nadmiernego osiadania, podmycia lub uszkodzenia budowli zrzutowych należy ocenić jako skrajnie mało prawdopodobne.</w:t>
      </w:r>
    </w:p>
    <w:p w14:paraId="0771866E" w14:textId="77777777" w:rsidR="00A4484F" w:rsidRPr="009159BF" w:rsidRDefault="00A4484F" w:rsidP="009159BF">
      <w:pPr>
        <w:pStyle w:val="ListParagraph"/>
        <w:numPr>
          <w:ilvl w:val="0"/>
          <w:numId w:val="18"/>
        </w:numPr>
        <w:spacing w:after="120" w:line="276" w:lineRule="auto"/>
        <w:contextualSpacing w:val="0"/>
        <w:jc w:val="both"/>
      </w:pPr>
      <w:r w:rsidRPr="009159BF">
        <w:t>Przy projektowaniu zapory bocznej lewobrzeżnej, szczególną uwagę poświęcono rejonowi miejscowości Suszka, gdzie w latach 70 ubiegłego wieku odnotowano lokalne przemieszczenia i osunięcie się gruntu. Z tego względu obszar ten został potraktowany jako rejon wymagający szczegółowego rozpoznania oraz zwiększonego nadzoru na etapie projektowania i przyszłej eksploatacji zbiornika. Rejon Suszki zostanie dodatkowo objęty szczególnym monitoringiem przy wykorzystaniu urządzeń kontrolno-pomiarowych, umożliwiających obserwację ewentualnych przemieszczeń, deformacji oraz zmian warunków wodnych w podłożu. Pozwoli to na bieżącą ocenę stateczności terenu i wczesne wykrycie ewentualnych niekorzystnych zmian. Połączenie szczegółowego rozpoznania geologicznego i hydrogeologicznego, odpowiedniego ukształtowania terenu oraz stałego monitoringu w okresie eksploatacji pozwoli ograniczyć ryzyko ponownego wystąpienia zjawisk osuwiskowych w tym rejonie do minimum.</w:t>
      </w:r>
    </w:p>
    <w:p w14:paraId="293ED5F2" w14:textId="77777777" w:rsidR="00A4484F" w:rsidRPr="009159BF" w:rsidRDefault="00A4484F" w:rsidP="009159BF">
      <w:pPr>
        <w:pStyle w:val="ListParagraph"/>
        <w:numPr>
          <w:ilvl w:val="0"/>
          <w:numId w:val="19"/>
        </w:numPr>
        <w:spacing w:after="120" w:line="276" w:lineRule="auto"/>
        <w:ind w:left="1134"/>
        <w:contextualSpacing w:val="0"/>
        <w:jc w:val="both"/>
      </w:pPr>
      <w:r w:rsidRPr="009159BF">
        <w:t xml:space="preserve">Dodatkowo, w celu ograniczenia możliwości utraty stateczności skarp przewidziano odpowiednie ukształtowanie brzegu, w tym jego </w:t>
      </w:r>
      <w:proofErr w:type="spellStart"/>
      <w:r w:rsidRPr="009159BF">
        <w:t>wyłagodzenie</w:t>
      </w:r>
      <w:proofErr w:type="spellEnd"/>
      <w:r w:rsidRPr="009159BF">
        <w:t xml:space="preserve"> do nachyleń zapewniających wymaganą stateczność oraz wykonanie odpowiednich umocnień i zabezpieczeń przeciwerozyjnych. Sposób ukształtowania skarp został dostosowany do warunków geologicznych i geotechnicznych podłoża oraz do zmiennych warunków wodnych związanych z napełnianiem i opróżnianiem zbiornika. Rozwiązania te ograniczą możliwość powstawania lokalnych osuwisk, obrywów i rozmyć skarp, w tym także w warunkach wahań poziomu wody w zbiorniku.</w:t>
      </w:r>
    </w:p>
    <w:p w14:paraId="74BABCBE" w14:textId="6A5AFD86" w:rsidR="00A4484F" w:rsidRPr="009159BF" w:rsidRDefault="00A4484F" w:rsidP="00767788">
      <w:pPr>
        <w:pStyle w:val="ListParagraph"/>
        <w:numPr>
          <w:ilvl w:val="0"/>
          <w:numId w:val="19"/>
        </w:numPr>
        <w:spacing w:after="120" w:line="276" w:lineRule="auto"/>
        <w:ind w:left="1134"/>
        <w:contextualSpacing w:val="0"/>
        <w:jc w:val="both"/>
      </w:pPr>
      <w:r w:rsidRPr="009159BF">
        <w:t>Na potrzeby właściwego rozpoznania warunków podłoża dla całej inwestycji opracowywana jest dokumentacja geologiczno-inżynierska oraz dokumentacja hydrogeologiczna. Badania te mają na celu określenie budowy geologicznej, warunków gruntowo-wodnych, parametrów geotechnicznych podłoża oraz identyfikację ewentualnych stref osłabienia i obszarów podatnych na utratę stateczności. Wyniki rozpoznania stanowić będą podstawę do przyjęcia odpowiednich rozwiązań projektowych, w tym ukształtowania skarp, ich ewentualnego wzmocnienia oraz sposobu odwodnienia.</w:t>
      </w:r>
    </w:p>
    <w:p w14:paraId="3AE7BA83" w14:textId="77777777" w:rsidR="00A4484F" w:rsidRPr="009159BF" w:rsidRDefault="00A4484F" w:rsidP="009159BF">
      <w:pPr>
        <w:pStyle w:val="ListParagraph"/>
        <w:numPr>
          <w:ilvl w:val="0"/>
          <w:numId w:val="18"/>
        </w:numPr>
        <w:spacing w:after="120" w:line="276" w:lineRule="auto"/>
        <w:contextualSpacing w:val="0"/>
        <w:jc w:val="both"/>
      </w:pPr>
      <w:r w:rsidRPr="009159BF">
        <w:t>Inne działania nietechniczne / planowanie na wypadek awarii</w:t>
      </w:r>
    </w:p>
    <w:p w14:paraId="66EB063C" w14:textId="77777777" w:rsidR="00A4484F" w:rsidRPr="009159BF" w:rsidRDefault="00A4484F" w:rsidP="009159BF">
      <w:pPr>
        <w:pStyle w:val="ListParagraph"/>
        <w:numPr>
          <w:ilvl w:val="0"/>
          <w:numId w:val="16"/>
        </w:numPr>
        <w:spacing w:after="120" w:line="276" w:lineRule="auto"/>
        <w:ind w:left="1134"/>
        <w:contextualSpacing w:val="0"/>
        <w:jc w:val="both"/>
      </w:pPr>
      <w:r w:rsidRPr="009159BF">
        <w:t xml:space="preserve">Weryfikacja stanów awaryjnych na etapie projektowym: w celu oceny potencjalnych skutków ewentualnej katastrofy oraz jej wpływu na tereny położone poniżej zbiornika, przeanalizowano dwa scenariusze awaryjne prowadzące do niekontrolowanego odpływu wody ze zbiornika. Pierwszy scenariusz zakłada jednoczesne otwarcie zamknięć i gwałtowne zwiększenie odpływu ze zbiornika.  Drugi scenariusz obejmuje uszkodzenie korpusu zapory ziemnej w wyniku rozwoju niekontrolowanej filtracji, prowadzącej do przebicia hydraulicznego, postępującej erozji wewnętrznej materiału korpusu, powstania wyrwy, a w konsekwencji do niekontrolowanego opróżniania zbiornika. Dla przyjętych scenariuszy przeprowadzono obliczenia hydrauliczne, na podstawie których określono, że maksymalny przepływ fali powstałej wskutek zdarzenia. Analiza obejmowała w szczególności określenie zasięgu potencjalnych zalewów, rzędnych zwierciadła wody, głębokości i prędkości przepływu oraz wpływu fali na istniejącą zabudowę, infrastrukturę techniczną i komunikacyjną oraz pozostałe obiekty znajdujące się poniżej zbiornika, w tym pozostałe obiekty kaskady zbiorników. W obu scenariuszach, kluczowe znaczenie dla ostatecznego ograniczenia skutków awarii ma pojemność retencyjna zbiorników Otmuchów i Nysa, które mieszczą się poniżej projektowanego zbiornika. Zbiornik Otmuchów przejmie znaczną część objętości fali awaryjnej, natomiast pozostała jej część zostanie </w:t>
      </w:r>
      <w:proofErr w:type="spellStart"/>
      <w:r w:rsidRPr="009159BF">
        <w:t>zretencjonowana</w:t>
      </w:r>
      <w:proofErr w:type="spellEnd"/>
      <w:r w:rsidRPr="009159BF">
        <w:t xml:space="preserve"> w zbiorniku Nysa. W rezultacie, przy przyjętych założeniach obliczeniowych, poniżej zbiornika Nysa nie przewiduje się istotnego oddziaływania fali powstałej w wyniku rozmycia zapory zbiornika czy nagłego niekontrolowanego opróżniania zbiornika Kamieniec Ząbkowicki.</w:t>
      </w:r>
    </w:p>
    <w:p w14:paraId="7DF698BC" w14:textId="4AA6270C" w:rsidR="00A4484F" w:rsidRPr="009159BF" w:rsidRDefault="00A4484F" w:rsidP="00BA7F6C">
      <w:pPr>
        <w:pStyle w:val="ListParagraph"/>
        <w:numPr>
          <w:ilvl w:val="0"/>
          <w:numId w:val="16"/>
        </w:numPr>
        <w:spacing w:after="120" w:line="276" w:lineRule="auto"/>
        <w:ind w:left="1134"/>
        <w:contextualSpacing w:val="0"/>
        <w:jc w:val="both"/>
      </w:pPr>
      <w:r w:rsidRPr="009159BF">
        <w:t xml:space="preserve">Zastosowanie wymogów standardu ESS4 banku Światowego dotyczących bezpieczeństwa budowli piętrzących: m.in. niezależna weryfikacja przez cały cykl projektu </w:t>
      </w:r>
      <w:r w:rsidR="00225C6E">
        <w:t>(po</w:t>
      </w:r>
      <w:r w:rsidR="0069469E">
        <w:t xml:space="preserve">wołanie Niezależnego </w:t>
      </w:r>
      <w:r w:rsidR="004C4244">
        <w:t xml:space="preserve">Panelu </w:t>
      </w:r>
      <w:r w:rsidR="0069469E">
        <w:t xml:space="preserve">ds. </w:t>
      </w:r>
      <w:r w:rsidR="004C4244">
        <w:t xml:space="preserve">Bezpieczeństwa </w:t>
      </w:r>
      <w:r w:rsidR="0069469E">
        <w:t xml:space="preserve">Zapór) </w:t>
      </w:r>
      <w:r w:rsidRPr="009159BF">
        <w:t>oraz przygotowanie planów bezpieczeństwa zapory</w:t>
      </w:r>
      <w:r w:rsidR="005D49A2">
        <w:t xml:space="preserve">, </w:t>
      </w:r>
      <w:r w:rsidR="005D49A2" w:rsidRPr="005D49A2">
        <w:t>w tym Plan</w:t>
      </w:r>
      <w:r w:rsidR="00C07F75">
        <w:t>u</w:t>
      </w:r>
      <w:r w:rsidR="005D49A2" w:rsidRPr="005D49A2">
        <w:t xml:space="preserve"> Gotowości na Wypadek Sytuacji Awaryjnych (EPP). Zgodnie z ESS4, w przypadku zapór zaklasyfikowanych jako duże zapory, EPP „</w:t>
      </w:r>
      <w:r w:rsidR="005D49A2" w:rsidRPr="00BA7F6C">
        <w:rPr>
          <w:i/>
          <w:iCs/>
        </w:rPr>
        <w:t xml:space="preserve">określi role podmiotów odpowiedzialnych w sytuacji, gdy awaria zapory jest uznawana za nieuchronną lub gdy przewidywany zrzut eksploatacyjny zagraża życiu, mieniu lub działalności gospodarczej poniżej zapory, zależnej od poziomu przepływu w rzece. Plan będzie obejmował: jasne określenie odpowiedzialności za podejmowanie decyzji dotyczących eksploatacji zapory oraz za związaną z tym komunikację w sytuacjach awaryjnych; mapy przedstawiające zasięg zalewu w różnych warunkach awaryjnych; charakterystykę systemu ostrzegania powodziowego; a także procedury ewakuacji zagrożonych obszarów oraz mobilizacji służb ratunkowych i sprzętu. Plan komunikacji awaryjnej będzie obejmował mechanizm informowania potencjalnie dotkniętych skutkami społeczności zamieszkujących obszary poniżej zapory. Ramowy plan oraz szacunkowe koszty niezbędne do szczegółowego opracowania planu zostaną przygotowane i przekazane Bankowi na etapie przygotowania projektu. </w:t>
      </w:r>
      <w:r w:rsidR="005D49A2" w:rsidRPr="00BA7F6C">
        <w:rPr>
          <w:b/>
          <w:bCs/>
          <w:i/>
          <w:iCs/>
        </w:rPr>
        <w:t>Sam plan zostanie opracowany na etapie realizacji projektu i przekazany Panelowi oraz Bankowi do przeglądu nie później niż na rok przed przewidywaną datą pierwszego napełnienia zbiornika</w:t>
      </w:r>
      <w:r w:rsidR="005D49A2">
        <w:t>”</w:t>
      </w:r>
      <w:r w:rsidRPr="009159BF">
        <w:t>.</w:t>
      </w:r>
    </w:p>
    <w:p w14:paraId="784E5B48" w14:textId="77777777" w:rsidR="00A4484F" w:rsidRPr="009159BF" w:rsidRDefault="00A4484F" w:rsidP="009159BF">
      <w:pPr>
        <w:pStyle w:val="ListParagraph"/>
        <w:numPr>
          <w:ilvl w:val="0"/>
          <w:numId w:val="18"/>
        </w:numPr>
        <w:spacing w:after="120" w:line="276" w:lineRule="auto"/>
        <w:contextualSpacing w:val="0"/>
        <w:jc w:val="both"/>
      </w:pPr>
      <w:r w:rsidRPr="009159BF">
        <w:t>Opcje adaptacyjne dotyczące etapu budowy i sposobu realizacji prac</w:t>
      </w:r>
    </w:p>
    <w:p w14:paraId="7110C414" w14:textId="77777777" w:rsidR="00A4484F" w:rsidRPr="009159BF" w:rsidRDefault="00A4484F" w:rsidP="009159BF">
      <w:pPr>
        <w:pStyle w:val="ListParagraph"/>
        <w:numPr>
          <w:ilvl w:val="0"/>
          <w:numId w:val="17"/>
        </w:numPr>
        <w:spacing w:after="120" w:line="276" w:lineRule="auto"/>
        <w:ind w:left="1134"/>
        <w:contextualSpacing w:val="0"/>
        <w:jc w:val="both"/>
      </w:pPr>
      <w:r w:rsidRPr="009159BF">
        <w:t xml:space="preserve">Na etapie budowy zapewniony zostanie właściwy nadzór techniczny, w szczególności w zakresie zgodności technologii budowy wału z założeniami projektowymi czy prowadzenia ciągłego monitoringu parametrów wałów (wielkość, osiadania, geometria przekroju poprzecznego, stan zagęszczenia korpusu) podczas sypania wału. </w:t>
      </w:r>
    </w:p>
    <w:p w14:paraId="2B3F14E6" w14:textId="77777777" w:rsidR="00A4484F" w:rsidRPr="009159BF" w:rsidRDefault="00A4484F" w:rsidP="009159BF">
      <w:pPr>
        <w:pStyle w:val="ListParagraph"/>
        <w:numPr>
          <w:ilvl w:val="0"/>
          <w:numId w:val="17"/>
        </w:numPr>
        <w:spacing w:after="120" w:line="276" w:lineRule="auto"/>
        <w:ind w:left="1134"/>
        <w:contextualSpacing w:val="0"/>
        <w:jc w:val="both"/>
      </w:pPr>
      <w:r w:rsidRPr="009159BF">
        <w:t xml:space="preserve">Wykonawca robót zobowiązany będzie do opracowania Planu ochrony przeciwpowodziowej terenu budowy na czas prowadzenia robót oraz zorganizowania i ustalenia szczegółowych zasad postępowania Zespołów Przeciwpowodziowych, powoływanych w celu zabezpieczenia robót na wypadek zagrożenia powodziowego. W odniesieniu do wystąpienia powodzi na etapie budowy, w okresie przejścia fali powodziowej, w </w:t>
      </w:r>
      <w:proofErr w:type="spellStart"/>
      <w:r w:rsidRPr="009159BF">
        <w:t>międzywalu</w:t>
      </w:r>
      <w:proofErr w:type="spellEnd"/>
      <w:r w:rsidRPr="009159BF">
        <w:t xml:space="preserve"> mogą znajdować się maszyny budowlane, materiały budowlane, i inne elementy infrastruktury, czy też wyposażenia placów budowy. Wezbrania tego rodzaju są zjawiskami ekstremalnymi, niemniej nadejście fali powodziowej można wcześniej przewidzieć i zastosować środki zapobiegawcze - ewakuować sprzęt i ludzi ze stref zagrożenia. Działania te wymagają jednak szczegółowego zaplanowania i koordynacji.</w:t>
      </w:r>
    </w:p>
    <w:p w14:paraId="0806C07B" w14:textId="77777777" w:rsidR="00CF6FB6" w:rsidRDefault="00CF6FB6"/>
    <w:p w14:paraId="4DE9555B" w14:textId="77777777" w:rsidR="00767788" w:rsidRDefault="00767788"/>
    <w:p w14:paraId="3B9B8434" w14:textId="77777777" w:rsidR="00767788" w:rsidRDefault="00767788"/>
    <w:p w14:paraId="1F2C307F" w14:textId="77777777" w:rsidR="00767788" w:rsidRDefault="00767788"/>
    <w:p w14:paraId="628E490E" w14:textId="77777777" w:rsidR="00767788" w:rsidRDefault="00767788"/>
    <w:p w14:paraId="61E35D51" w14:textId="77777777" w:rsidR="00767788" w:rsidRDefault="00767788"/>
    <w:p w14:paraId="027E76E6" w14:textId="77777777" w:rsidR="00767788" w:rsidRDefault="00767788"/>
    <w:p w14:paraId="59BA875E" w14:textId="77777777" w:rsidR="00767788" w:rsidRDefault="00767788"/>
    <w:p w14:paraId="16D05233" w14:textId="77777777" w:rsidR="00767788" w:rsidRDefault="00767788"/>
    <w:p w14:paraId="412AADA6" w14:textId="77777777" w:rsidR="00767788" w:rsidRDefault="00767788"/>
    <w:p w14:paraId="4FF97C2A" w14:textId="77777777" w:rsidR="00767788" w:rsidRDefault="00767788"/>
    <w:p w14:paraId="2965F465" w14:textId="77777777" w:rsidR="00767788" w:rsidRDefault="00767788"/>
    <w:p w14:paraId="5EB963D2" w14:textId="7D47FAD1" w:rsidR="006B0C9B" w:rsidRDefault="006B0C9B" w:rsidP="006B0C9B">
      <w:pPr>
        <w:pStyle w:val="Heading1"/>
      </w:pPr>
      <w:bookmarkStart w:id="30" w:name="_Toc239942328"/>
      <w:r>
        <w:t>Spis tabel</w:t>
      </w:r>
      <w:bookmarkEnd w:id="30"/>
    </w:p>
    <w:p w14:paraId="14A7B575" w14:textId="7F530CA3" w:rsidR="009159BF" w:rsidRDefault="00707C40" w:rsidP="00767788">
      <w:pPr>
        <w:pStyle w:val="TableofFigures"/>
        <w:tabs>
          <w:tab w:val="right" w:leader="dot" w:pos="9016"/>
        </w:tabs>
        <w:spacing w:after="100" w:line="240" w:lineRule="auto"/>
        <w:jc w:val="both"/>
        <w:rPr>
          <w:rFonts w:eastAsiaTheme="minorEastAsia"/>
          <w:noProof/>
          <w:kern w:val="2"/>
          <w:lang w:eastAsia="pl-PL"/>
          <w14:ligatures w14:val="standardContextual"/>
        </w:rPr>
      </w:pPr>
      <w:r>
        <w:fldChar w:fldCharType="begin"/>
      </w:r>
      <w:r>
        <w:instrText xml:space="preserve"> TOC \h \z \c "Tabela" </w:instrText>
      </w:r>
      <w:r>
        <w:fldChar w:fldCharType="separate"/>
      </w:r>
      <w:hyperlink w:anchor="_Toc239942278" w:history="1">
        <w:r w:rsidR="009159BF" w:rsidRPr="00A9053D">
          <w:rPr>
            <w:rStyle w:val="Hyperlink"/>
            <w:noProof/>
          </w:rPr>
          <w:t>Tabela 1 Wrażliwość – zapora czołowa z urządzeniami zrzutowymi i przepławką, retencjonowanie wody w zbiorniku</w:t>
        </w:r>
        <w:r w:rsidR="009159BF">
          <w:rPr>
            <w:noProof/>
            <w:webHidden/>
          </w:rPr>
          <w:tab/>
        </w:r>
        <w:r w:rsidR="009159BF">
          <w:rPr>
            <w:noProof/>
            <w:webHidden/>
          </w:rPr>
          <w:fldChar w:fldCharType="begin"/>
        </w:r>
        <w:r w:rsidR="009159BF">
          <w:rPr>
            <w:noProof/>
            <w:webHidden/>
          </w:rPr>
          <w:instrText xml:space="preserve"> PAGEREF _Toc239942278 \h </w:instrText>
        </w:r>
        <w:r w:rsidR="009159BF">
          <w:rPr>
            <w:noProof/>
            <w:webHidden/>
          </w:rPr>
        </w:r>
        <w:r w:rsidR="009159BF">
          <w:rPr>
            <w:noProof/>
            <w:webHidden/>
          </w:rPr>
          <w:fldChar w:fldCharType="separate"/>
        </w:r>
        <w:r w:rsidR="009159BF">
          <w:rPr>
            <w:noProof/>
            <w:webHidden/>
          </w:rPr>
          <w:t>23</w:t>
        </w:r>
        <w:r w:rsidR="009159BF">
          <w:rPr>
            <w:noProof/>
            <w:webHidden/>
          </w:rPr>
          <w:fldChar w:fldCharType="end"/>
        </w:r>
      </w:hyperlink>
    </w:p>
    <w:p w14:paraId="00E8F87D" w14:textId="431352AF" w:rsidR="009159BF" w:rsidRDefault="009159BF" w:rsidP="00767788">
      <w:pPr>
        <w:pStyle w:val="TableofFigures"/>
        <w:tabs>
          <w:tab w:val="right" w:leader="dot" w:pos="9016"/>
        </w:tabs>
        <w:spacing w:after="100" w:line="240" w:lineRule="auto"/>
        <w:jc w:val="both"/>
        <w:rPr>
          <w:rFonts w:eastAsiaTheme="minorEastAsia"/>
          <w:noProof/>
          <w:kern w:val="2"/>
          <w:lang w:eastAsia="pl-PL"/>
          <w14:ligatures w14:val="standardContextual"/>
        </w:rPr>
      </w:pPr>
      <w:hyperlink w:anchor="_Toc239942279" w:history="1">
        <w:r w:rsidRPr="00A9053D">
          <w:rPr>
            <w:rStyle w:val="Hyperlink"/>
            <w:noProof/>
          </w:rPr>
          <w:t>Tabela 2 Wrażliwość – zapory boczne, obwałowania</w:t>
        </w:r>
        <w:r>
          <w:rPr>
            <w:noProof/>
            <w:webHidden/>
          </w:rPr>
          <w:tab/>
        </w:r>
        <w:r>
          <w:rPr>
            <w:noProof/>
            <w:webHidden/>
          </w:rPr>
          <w:fldChar w:fldCharType="begin"/>
        </w:r>
        <w:r>
          <w:rPr>
            <w:noProof/>
            <w:webHidden/>
          </w:rPr>
          <w:instrText xml:space="preserve"> PAGEREF _Toc239942279 \h </w:instrText>
        </w:r>
        <w:r>
          <w:rPr>
            <w:noProof/>
            <w:webHidden/>
          </w:rPr>
        </w:r>
        <w:r>
          <w:rPr>
            <w:noProof/>
            <w:webHidden/>
          </w:rPr>
          <w:fldChar w:fldCharType="separate"/>
        </w:r>
        <w:r>
          <w:rPr>
            <w:noProof/>
            <w:webHidden/>
          </w:rPr>
          <w:t>25</w:t>
        </w:r>
        <w:r>
          <w:rPr>
            <w:noProof/>
            <w:webHidden/>
          </w:rPr>
          <w:fldChar w:fldCharType="end"/>
        </w:r>
      </w:hyperlink>
    </w:p>
    <w:p w14:paraId="0491829E" w14:textId="634B80DB" w:rsidR="009159BF" w:rsidRDefault="009159BF" w:rsidP="00767788">
      <w:pPr>
        <w:pStyle w:val="TableofFigures"/>
        <w:tabs>
          <w:tab w:val="right" w:leader="dot" w:pos="9016"/>
        </w:tabs>
        <w:spacing w:after="100" w:line="240" w:lineRule="auto"/>
        <w:jc w:val="both"/>
        <w:rPr>
          <w:rFonts w:eastAsiaTheme="minorEastAsia"/>
          <w:noProof/>
          <w:kern w:val="2"/>
          <w:lang w:eastAsia="pl-PL"/>
          <w14:ligatures w14:val="standardContextual"/>
        </w:rPr>
      </w:pPr>
      <w:hyperlink w:anchor="_Toc239942280" w:history="1">
        <w:r w:rsidRPr="00A9053D">
          <w:rPr>
            <w:rStyle w:val="Hyperlink"/>
            <w:noProof/>
          </w:rPr>
          <w:t>Tabela 3 Wrażliwość – przebudowa koryt cieków</w:t>
        </w:r>
        <w:r>
          <w:rPr>
            <w:noProof/>
            <w:webHidden/>
          </w:rPr>
          <w:tab/>
        </w:r>
        <w:r>
          <w:rPr>
            <w:noProof/>
            <w:webHidden/>
          </w:rPr>
          <w:fldChar w:fldCharType="begin"/>
        </w:r>
        <w:r>
          <w:rPr>
            <w:noProof/>
            <w:webHidden/>
          </w:rPr>
          <w:instrText xml:space="preserve"> PAGEREF _Toc239942280 \h </w:instrText>
        </w:r>
        <w:r>
          <w:rPr>
            <w:noProof/>
            <w:webHidden/>
          </w:rPr>
        </w:r>
        <w:r>
          <w:rPr>
            <w:noProof/>
            <w:webHidden/>
          </w:rPr>
          <w:fldChar w:fldCharType="separate"/>
        </w:r>
        <w:r>
          <w:rPr>
            <w:noProof/>
            <w:webHidden/>
          </w:rPr>
          <w:t>26</w:t>
        </w:r>
        <w:r>
          <w:rPr>
            <w:noProof/>
            <w:webHidden/>
          </w:rPr>
          <w:fldChar w:fldCharType="end"/>
        </w:r>
      </w:hyperlink>
    </w:p>
    <w:p w14:paraId="5D4CAB82" w14:textId="7885FB13" w:rsidR="009159BF" w:rsidRDefault="009159BF" w:rsidP="00767788">
      <w:pPr>
        <w:pStyle w:val="TableofFigures"/>
        <w:tabs>
          <w:tab w:val="right" w:leader="dot" w:pos="9016"/>
        </w:tabs>
        <w:spacing w:after="100" w:line="240" w:lineRule="auto"/>
        <w:jc w:val="both"/>
        <w:rPr>
          <w:rFonts w:eastAsiaTheme="minorEastAsia"/>
          <w:noProof/>
          <w:kern w:val="2"/>
          <w:lang w:eastAsia="pl-PL"/>
          <w14:ligatures w14:val="standardContextual"/>
        </w:rPr>
      </w:pPr>
      <w:hyperlink w:anchor="_Toc239942281" w:history="1">
        <w:r w:rsidRPr="00A9053D">
          <w:rPr>
            <w:rStyle w:val="Hyperlink"/>
            <w:noProof/>
          </w:rPr>
          <w:t>Tabela 4 Narażenie (Exposure)</w:t>
        </w:r>
        <w:r>
          <w:rPr>
            <w:noProof/>
            <w:webHidden/>
          </w:rPr>
          <w:tab/>
        </w:r>
        <w:r>
          <w:rPr>
            <w:noProof/>
            <w:webHidden/>
          </w:rPr>
          <w:fldChar w:fldCharType="begin"/>
        </w:r>
        <w:r>
          <w:rPr>
            <w:noProof/>
            <w:webHidden/>
          </w:rPr>
          <w:instrText xml:space="preserve"> PAGEREF _Toc239942281 \h </w:instrText>
        </w:r>
        <w:r>
          <w:rPr>
            <w:noProof/>
            <w:webHidden/>
          </w:rPr>
        </w:r>
        <w:r>
          <w:rPr>
            <w:noProof/>
            <w:webHidden/>
          </w:rPr>
          <w:fldChar w:fldCharType="separate"/>
        </w:r>
        <w:r>
          <w:rPr>
            <w:noProof/>
            <w:webHidden/>
          </w:rPr>
          <w:t>28</w:t>
        </w:r>
        <w:r>
          <w:rPr>
            <w:noProof/>
            <w:webHidden/>
          </w:rPr>
          <w:fldChar w:fldCharType="end"/>
        </w:r>
      </w:hyperlink>
    </w:p>
    <w:p w14:paraId="1CF9B663" w14:textId="615C83D5" w:rsidR="00CF6FB6" w:rsidRDefault="00707C40" w:rsidP="006B0C9B">
      <w:pPr>
        <w:pStyle w:val="Heading1"/>
      </w:pPr>
      <w:r>
        <w:fldChar w:fldCharType="end"/>
      </w:r>
      <w:bookmarkStart w:id="31" w:name="_Toc239942329"/>
      <w:r w:rsidR="006B0C9B">
        <w:t>Spis rysunków</w:t>
      </w:r>
      <w:bookmarkEnd w:id="31"/>
    </w:p>
    <w:p w14:paraId="45B47C2C" w14:textId="6FCAD2C9" w:rsidR="006B0C9B" w:rsidRDefault="006B0C9B" w:rsidP="00767788">
      <w:pPr>
        <w:pStyle w:val="TableofFigures"/>
        <w:tabs>
          <w:tab w:val="left" w:pos="1440"/>
          <w:tab w:val="right" w:leader="dot" w:pos="9016"/>
        </w:tabs>
        <w:spacing w:after="100" w:line="240" w:lineRule="auto"/>
        <w:jc w:val="both"/>
        <w:rPr>
          <w:noProof/>
        </w:rPr>
      </w:pPr>
      <w:r>
        <w:fldChar w:fldCharType="begin"/>
      </w:r>
      <w:r>
        <w:instrText xml:space="preserve"> TOC \h \z \c "Rysunek" </w:instrText>
      </w:r>
      <w:r>
        <w:fldChar w:fldCharType="separate"/>
      </w:r>
      <w:hyperlink w:anchor="_Toc239926611" w:history="1">
        <w:r w:rsidRPr="00033FCF">
          <w:rPr>
            <w:rStyle w:val="Hyperlink"/>
            <w:noProof/>
          </w:rPr>
          <w:t>Rysunek 1</w:t>
        </w:r>
        <w:r>
          <w:rPr>
            <w:noProof/>
          </w:rPr>
          <w:tab/>
        </w:r>
        <w:r w:rsidRPr="00033FCF">
          <w:rPr>
            <w:rStyle w:val="Hyperlink"/>
            <w:noProof/>
          </w:rPr>
          <w:t>Różnica temperatury średniej rocznej na wysokości 2 m, według scenariuszy RCP4.5 (lewy panel) i RCP8.5 (prawy panel) miedzy dziesięcioleciem 2051 - 2060 a 2011-2020</w:t>
        </w:r>
        <w:r>
          <w:rPr>
            <w:noProof/>
            <w:webHidden/>
          </w:rPr>
          <w:tab/>
        </w:r>
        <w:r>
          <w:rPr>
            <w:noProof/>
            <w:webHidden/>
          </w:rPr>
          <w:fldChar w:fldCharType="begin"/>
        </w:r>
        <w:r>
          <w:rPr>
            <w:noProof/>
            <w:webHidden/>
          </w:rPr>
          <w:instrText xml:space="preserve"> PAGEREF _Toc239926611 \h </w:instrText>
        </w:r>
        <w:r>
          <w:rPr>
            <w:noProof/>
            <w:webHidden/>
          </w:rPr>
        </w:r>
        <w:r>
          <w:rPr>
            <w:noProof/>
            <w:webHidden/>
          </w:rPr>
          <w:fldChar w:fldCharType="separate"/>
        </w:r>
        <w:r>
          <w:rPr>
            <w:noProof/>
            <w:webHidden/>
          </w:rPr>
          <w:t>13</w:t>
        </w:r>
        <w:r>
          <w:rPr>
            <w:noProof/>
            <w:webHidden/>
          </w:rPr>
          <w:fldChar w:fldCharType="end"/>
        </w:r>
      </w:hyperlink>
    </w:p>
    <w:p w14:paraId="380C8192" w14:textId="0E4CC7F1" w:rsidR="006B0C9B" w:rsidRDefault="006B0C9B" w:rsidP="00767788">
      <w:pPr>
        <w:pStyle w:val="TableofFigures"/>
        <w:tabs>
          <w:tab w:val="left" w:pos="1440"/>
          <w:tab w:val="right" w:leader="dot" w:pos="9016"/>
        </w:tabs>
        <w:spacing w:after="100" w:line="240" w:lineRule="auto"/>
        <w:jc w:val="both"/>
        <w:rPr>
          <w:noProof/>
        </w:rPr>
      </w:pPr>
      <w:hyperlink w:anchor="_Toc239926612" w:history="1">
        <w:r w:rsidRPr="00033FCF">
          <w:rPr>
            <w:rStyle w:val="Hyperlink"/>
            <w:noProof/>
          </w:rPr>
          <w:t>Rysunek 2</w:t>
        </w:r>
        <w:r>
          <w:rPr>
            <w:noProof/>
          </w:rPr>
          <w:tab/>
        </w:r>
        <w:r w:rsidRPr="00033FCF">
          <w:rPr>
            <w:rStyle w:val="Hyperlink"/>
            <w:noProof/>
          </w:rPr>
          <w:t>Porównanie średnich temperatur miesięcznych dekady 2011 – 2022 i dekad 2051 – 2010 oraz 2091 – 2100 wg. scenariusza klimatycznego RCP 8.5 dla rejonu przedsięwzięcia (powiat ząbkowicki)</w:t>
        </w:r>
        <w:r>
          <w:rPr>
            <w:noProof/>
            <w:webHidden/>
          </w:rPr>
          <w:tab/>
        </w:r>
        <w:r>
          <w:rPr>
            <w:noProof/>
            <w:webHidden/>
          </w:rPr>
          <w:fldChar w:fldCharType="begin"/>
        </w:r>
        <w:r>
          <w:rPr>
            <w:noProof/>
            <w:webHidden/>
          </w:rPr>
          <w:instrText xml:space="preserve"> PAGEREF _Toc239926612 \h </w:instrText>
        </w:r>
        <w:r>
          <w:rPr>
            <w:noProof/>
            <w:webHidden/>
          </w:rPr>
        </w:r>
        <w:r>
          <w:rPr>
            <w:noProof/>
            <w:webHidden/>
          </w:rPr>
          <w:fldChar w:fldCharType="separate"/>
        </w:r>
        <w:r>
          <w:rPr>
            <w:noProof/>
            <w:webHidden/>
          </w:rPr>
          <w:t>13</w:t>
        </w:r>
        <w:r>
          <w:rPr>
            <w:noProof/>
            <w:webHidden/>
          </w:rPr>
          <w:fldChar w:fldCharType="end"/>
        </w:r>
      </w:hyperlink>
    </w:p>
    <w:p w14:paraId="52D392DB" w14:textId="1E7B9947" w:rsidR="006B0C9B" w:rsidRDefault="006B0C9B" w:rsidP="00767788">
      <w:pPr>
        <w:pStyle w:val="TableofFigures"/>
        <w:tabs>
          <w:tab w:val="left" w:pos="1440"/>
          <w:tab w:val="right" w:leader="dot" w:pos="9016"/>
        </w:tabs>
        <w:spacing w:after="100" w:line="240" w:lineRule="auto"/>
        <w:jc w:val="both"/>
        <w:rPr>
          <w:noProof/>
        </w:rPr>
      </w:pPr>
      <w:hyperlink w:anchor="_Toc239926613" w:history="1">
        <w:r w:rsidRPr="00033FCF">
          <w:rPr>
            <w:rStyle w:val="Hyperlink"/>
            <w:noProof/>
          </w:rPr>
          <w:t>Rysunek 3</w:t>
        </w:r>
        <w:r>
          <w:rPr>
            <w:noProof/>
          </w:rPr>
          <w:tab/>
        </w:r>
        <w:r w:rsidRPr="00033FCF">
          <w:rPr>
            <w:rStyle w:val="Hyperlink"/>
            <w:noProof/>
          </w:rPr>
          <w:t>Średnia krocząca liczby dni upalnych (Temperatura maksymalna powyżej 30 °C) wg. scenariusza klimatycznego RCP8.5 i RCP4.5 dla rejonu przedsięwzięcia (powiat ząbkowicki)</w:t>
        </w:r>
        <w:r>
          <w:rPr>
            <w:noProof/>
            <w:webHidden/>
          </w:rPr>
          <w:tab/>
        </w:r>
        <w:r>
          <w:rPr>
            <w:noProof/>
            <w:webHidden/>
          </w:rPr>
          <w:fldChar w:fldCharType="begin"/>
        </w:r>
        <w:r>
          <w:rPr>
            <w:noProof/>
            <w:webHidden/>
          </w:rPr>
          <w:instrText xml:space="preserve"> PAGEREF _Toc239926613 \h </w:instrText>
        </w:r>
        <w:r>
          <w:rPr>
            <w:noProof/>
            <w:webHidden/>
          </w:rPr>
        </w:r>
        <w:r>
          <w:rPr>
            <w:noProof/>
            <w:webHidden/>
          </w:rPr>
          <w:fldChar w:fldCharType="separate"/>
        </w:r>
        <w:r>
          <w:rPr>
            <w:noProof/>
            <w:webHidden/>
          </w:rPr>
          <w:t>14</w:t>
        </w:r>
        <w:r>
          <w:rPr>
            <w:noProof/>
            <w:webHidden/>
          </w:rPr>
          <w:fldChar w:fldCharType="end"/>
        </w:r>
      </w:hyperlink>
    </w:p>
    <w:p w14:paraId="19B5CD14" w14:textId="3F004A4D" w:rsidR="006B0C9B" w:rsidRDefault="006B0C9B" w:rsidP="00767788">
      <w:pPr>
        <w:pStyle w:val="TableofFigures"/>
        <w:tabs>
          <w:tab w:val="left" w:pos="1440"/>
          <w:tab w:val="right" w:leader="dot" w:pos="9016"/>
        </w:tabs>
        <w:spacing w:after="100" w:line="240" w:lineRule="auto"/>
        <w:jc w:val="both"/>
        <w:rPr>
          <w:noProof/>
        </w:rPr>
      </w:pPr>
      <w:hyperlink w:anchor="_Toc239926614" w:history="1">
        <w:r w:rsidRPr="00033FCF">
          <w:rPr>
            <w:rStyle w:val="Hyperlink"/>
            <w:noProof/>
          </w:rPr>
          <w:t>Rysunek 4</w:t>
        </w:r>
        <w:r>
          <w:rPr>
            <w:noProof/>
          </w:rPr>
          <w:tab/>
        </w:r>
        <w:r w:rsidRPr="00033FCF">
          <w:rPr>
            <w:rStyle w:val="Hyperlink"/>
            <w:noProof/>
          </w:rPr>
          <w:t>Zmiana liczby dni przymrozkowych uśrednionych na obszarze Polski w okresie 2006 - 2100, jako 10-letnia średnia krocząca, na podstawie skorygowanej wiązki modeli klimatu z repozytorium EURO-CORDEX (EUR_11) dla scenariusza RCP4.5 i RCP8.5</w:t>
        </w:r>
        <w:r>
          <w:rPr>
            <w:noProof/>
            <w:webHidden/>
          </w:rPr>
          <w:tab/>
        </w:r>
        <w:r>
          <w:rPr>
            <w:noProof/>
            <w:webHidden/>
          </w:rPr>
          <w:fldChar w:fldCharType="begin"/>
        </w:r>
        <w:r>
          <w:rPr>
            <w:noProof/>
            <w:webHidden/>
          </w:rPr>
          <w:instrText xml:space="preserve"> PAGEREF _Toc239926614 \h </w:instrText>
        </w:r>
        <w:r>
          <w:rPr>
            <w:noProof/>
            <w:webHidden/>
          </w:rPr>
        </w:r>
        <w:r>
          <w:rPr>
            <w:noProof/>
            <w:webHidden/>
          </w:rPr>
          <w:fldChar w:fldCharType="separate"/>
        </w:r>
        <w:r>
          <w:rPr>
            <w:noProof/>
            <w:webHidden/>
          </w:rPr>
          <w:t>15</w:t>
        </w:r>
        <w:r>
          <w:rPr>
            <w:noProof/>
            <w:webHidden/>
          </w:rPr>
          <w:fldChar w:fldCharType="end"/>
        </w:r>
      </w:hyperlink>
    </w:p>
    <w:p w14:paraId="6E8932DB" w14:textId="7354483A" w:rsidR="006B0C9B" w:rsidRDefault="006B0C9B" w:rsidP="00767788">
      <w:pPr>
        <w:pStyle w:val="TableofFigures"/>
        <w:tabs>
          <w:tab w:val="left" w:pos="1440"/>
          <w:tab w:val="right" w:leader="dot" w:pos="9016"/>
        </w:tabs>
        <w:spacing w:after="100" w:line="240" w:lineRule="auto"/>
        <w:jc w:val="both"/>
        <w:rPr>
          <w:noProof/>
        </w:rPr>
      </w:pPr>
      <w:hyperlink w:anchor="_Toc239926615" w:history="1">
        <w:r w:rsidRPr="00033FCF">
          <w:rPr>
            <w:rStyle w:val="Hyperlink"/>
            <w:noProof/>
          </w:rPr>
          <w:t>Rysunek 5</w:t>
        </w:r>
        <w:r>
          <w:rPr>
            <w:noProof/>
          </w:rPr>
          <w:tab/>
        </w:r>
        <w:r w:rsidRPr="00033FCF">
          <w:rPr>
            <w:rStyle w:val="Hyperlink"/>
            <w:noProof/>
          </w:rPr>
          <w:t>Średnia krocząca liczby dni bardzo mroźnych (Temperatura maksymalna poniżej -10 °C) wg. scenariusza klimatycznego RCP8.5 i RCP4.5 dla rejonu przedsięwzięcia (powiat ząbkowicki)</w:t>
        </w:r>
        <w:r>
          <w:rPr>
            <w:noProof/>
            <w:webHidden/>
          </w:rPr>
          <w:tab/>
        </w:r>
        <w:r>
          <w:rPr>
            <w:noProof/>
            <w:webHidden/>
          </w:rPr>
          <w:fldChar w:fldCharType="begin"/>
        </w:r>
        <w:r>
          <w:rPr>
            <w:noProof/>
            <w:webHidden/>
          </w:rPr>
          <w:instrText xml:space="preserve"> PAGEREF _Toc239926615 \h </w:instrText>
        </w:r>
        <w:r>
          <w:rPr>
            <w:noProof/>
            <w:webHidden/>
          </w:rPr>
        </w:r>
        <w:r>
          <w:rPr>
            <w:noProof/>
            <w:webHidden/>
          </w:rPr>
          <w:fldChar w:fldCharType="separate"/>
        </w:r>
        <w:r>
          <w:rPr>
            <w:noProof/>
            <w:webHidden/>
          </w:rPr>
          <w:t>16</w:t>
        </w:r>
        <w:r>
          <w:rPr>
            <w:noProof/>
            <w:webHidden/>
          </w:rPr>
          <w:fldChar w:fldCharType="end"/>
        </w:r>
      </w:hyperlink>
    </w:p>
    <w:p w14:paraId="2070FD69" w14:textId="26291FE9" w:rsidR="006B0C9B" w:rsidRDefault="006B0C9B" w:rsidP="00767788">
      <w:pPr>
        <w:pStyle w:val="TableofFigures"/>
        <w:tabs>
          <w:tab w:val="left" w:pos="1440"/>
          <w:tab w:val="right" w:leader="dot" w:pos="9016"/>
        </w:tabs>
        <w:spacing w:after="100" w:line="240" w:lineRule="auto"/>
        <w:jc w:val="both"/>
        <w:rPr>
          <w:noProof/>
        </w:rPr>
      </w:pPr>
      <w:hyperlink w:anchor="_Toc239926616" w:history="1">
        <w:r w:rsidRPr="00033FCF">
          <w:rPr>
            <w:rStyle w:val="Hyperlink"/>
            <w:noProof/>
          </w:rPr>
          <w:t>Rysunek 6</w:t>
        </w:r>
        <w:r>
          <w:rPr>
            <w:noProof/>
          </w:rPr>
          <w:tab/>
        </w:r>
        <w:r w:rsidRPr="00033FCF">
          <w:rPr>
            <w:rStyle w:val="Hyperlink"/>
            <w:noProof/>
          </w:rPr>
          <w:t>Średnia krocząca liczby dni z gołoledzią i przejściem temperatury przez 0°C  wg. scenariusza klimatycznego RCP8.5 i RCP4.5 dla rejonu przedsięwzięcia (powiat ząbkowicki)</w:t>
        </w:r>
        <w:r>
          <w:rPr>
            <w:noProof/>
            <w:webHidden/>
          </w:rPr>
          <w:tab/>
        </w:r>
        <w:r>
          <w:rPr>
            <w:noProof/>
            <w:webHidden/>
          </w:rPr>
          <w:fldChar w:fldCharType="begin"/>
        </w:r>
        <w:r>
          <w:rPr>
            <w:noProof/>
            <w:webHidden/>
          </w:rPr>
          <w:instrText xml:space="preserve"> PAGEREF _Toc239926616 \h </w:instrText>
        </w:r>
        <w:r>
          <w:rPr>
            <w:noProof/>
            <w:webHidden/>
          </w:rPr>
        </w:r>
        <w:r>
          <w:rPr>
            <w:noProof/>
            <w:webHidden/>
          </w:rPr>
          <w:fldChar w:fldCharType="separate"/>
        </w:r>
        <w:r>
          <w:rPr>
            <w:noProof/>
            <w:webHidden/>
          </w:rPr>
          <w:t>16</w:t>
        </w:r>
        <w:r>
          <w:rPr>
            <w:noProof/>
            <w:webHidden/>
          </w:rPr>
          <w:fldChar w:fldCharType="end"/>
        </w:r>
      </w:hyperlink>
    </w:p>
    <w:p w14:paraId="29B676BE" w14:textId="0079CE60" w:rsidR="006B0C9B" w:rsidRDefault="006B0C9B" w:rsidP="00767788">
      <w:pPr>
        <w:pStyle w:val="TableofFigures"/>
        <w:tabs>
          <w:tab w:val="left" w:pos="1440"/>
          <w:tab w:val="right" w:leader="dot" w:pos="9016"/>
        </w:tabs>
        <w:spacing w:after="100" w:line="240" w:lineRule="auto"/>
        <w:jc w:val="both"/>
        <w:rPr>
          <w:noProof/>
        </w:rPr>
      </w:pPr>
      <w:hyperlink w:anchor="_Toc239926617" w:history="1">
        <w:r w:rsidRPr="00033FCF">
          <w:rPr>
            <w:rStyle w:val="Hyperlink"/>
            <w:noProof/>
          </w:rPr>
          <w:t>Rysunek 7</w:t>
        </w:r>
        <w:r>
          <w:rPr>
            <w:noProof/>
          </w:rPr>
          <w:tab/>
        </w:r>
        <w:r w:rsidRPr="00033FCF">
          <w:rPr>
            <w:rStyle w:val="Hyperlink"/>
            <w:noProof/>
          </w:rPr>
          <w:t>Średnia krocząca liczby dni w roku z opadem dziennym ≥ 1 mm wg. scenariusza klimatycznego RCP8.5 i RCP4.5 dla rejonu przedsięwzięcia (powiat ząbkowicki)</w:t>
        </w:r>
        <w:r>
          <w:rPr>
            <w:noProof/>
            <w:webHidden/>
          </w:rPr>
          <w:tab/>
        </w:r>
        <w:r>
          <w:rPr>
            <w:noProof/>
            <w:webHidden/>
          </w:rPr>
          <w:fldChar w:fldCharType="begin"/>
        </w:r>
        <w:r>
          <w:rPr>
            <w:noProof/>
            <w:webHidden/>
          </w:rPr>
          <w:instrText xml:space="preserve"> PAGEREF _Toc239926617 \h </w:instrText>
        </w:r>
        <w:r>
          <w:rPr>
            <w:noProof/>
            <w:webHidden/>
          </w:rPr>
        </w:r>
        <w:r>
          <w:rPr>
            <w:noProof/>
            <w:webHidden/>
          </w:rPr>
          <w:fldChar w:fldCharType="separate"/>
        </w:r>
        <w:r>
          <w:rPr>
            <w:noProof/>
            <w:webHidden/>
          </w:rPr>
          <w:t>17</w:t>
        </w:r>
        <w:r>
          <w:rPr>
            <w:noProof/>
            <w:webHidden/>
          </w:rPr>
          <w:fldChar w:fldCharType="end"/>
        </w:r>
      </w:hyperlink>
    </w:p>
    <w:p w14:paraId="57F62972" w14:textId="7A0D51EC" w:rsidR="006B0C9B" w:rsidRDefault="006B0C9B" w:rsidP="00767788">
      <w:pPr>
        <w:pStyle w:val="TableofFigures"/>
        <w:tabs>
          <w:tab w:val="left" w:pos="1440"/>
          <w:tab w:val="right" w:leader="dot" w:pos="9016"/>
        </w:tabs>
        <w:spacing w:after="100" w:line="240" w:lineRule="auto"/>
        <w:jc w:val="both"/>
        <w:rPr>
          <w:noProof/>
        </w:rPr>
      </w:pPr>
      <w:hyperlink w:anchor="_Toc239926618" w:history="1">
        <w:r w:rsidRPr="00033FCF">
          <w:rPr>
            <w:rStyle w:val="Hyperlink"/>
            <w:noProof/>
          </w:rPr>
          <w:t>Rysunek 8</w:t>
        </w:r>
        <w:r>
          <w:rPr>
            <w:noProof/>
          </w:rPr>
          <w:tab/>
        </w:r>
        <w:r w:rsidRPr="00033FCF">
          <w:rPr>
            <w:rStyle w:val="Hyperlink"/>
            <w:noProof/>
          </w:rPr>
          <w:t>Średnia krocząca sumy opadów (wykres po lewej) oraz średnia krocząca liczby dni w roku z opadem dziennym &gt; 20 mm (wykres po prawej) wg. scenariusza klimatycznego RCP 8.5 i RCP 4.5 dla rejonu przedsięwzięcia (powiat ząbkowicki)</w:t>
        </w:r>
        <w:r>
          <w:rPr>
            <w:noProof/>
            <w:webHidden/>
          </w:rPr>
          <w:tab/>
        </w:r>
        <w:r>
          <w:rPr>
            <w:noProof/>
            <w:webHidden/>
          </w:rPr>
          <w:fldChar w:fldCharType="begin"/>
        </w:r>
        <w:r>
          <w:rPr>
            <w:noProof/>
            <w:webHidden/>
          </w:rPr>
          <w:instrText xml:space="preserve"> PAGEREF _Toc239926618 \h </w:instrText>
        </w:r>
        <w:r>
          <w:rPr>
            <w:noProof/>
            <w:webHidden/>
          </w:rPr>
        </w:r>
        <w:r>
          <w:rPr>
            <w:noProof/>
            <w:webHidden/>
          </w:rPr>
          <w:fldChar w:fldCharType="separate"/>
        </w:r>
        <w:r>
          <w:rPr>
            <w:noProof/>
            <w:webHidden/>
          </w:rPr>
          <w:t>18</w:t>
        </w:r>
        <w:r>
          <w:rPr>
            <w:noProof/>
            <w:webHidden/>
          </w:rPr>
          <w:fldChar w:fldCharType="end"/>
        </w:r>
      </w:hyperlink>
    </w:p>
    <w:p w14:paraId="19A0CCC3" w14:textId="41BB2BF8" w:rsidR="006B0C9B" w:rsidRDefault="006B0C9B" w:rsidP="00767788">
      <w:pPr>
        <w:pStyle w:val="TableofFigures"/>
        <w:tabs>
          <w:tab w:val="left" w:pos="1440"/>
          <w:tab w:val="right" w:leader="dot" w:pos="9016"/>
        </w:tabs>
        <w:spacing w:after="100" w:line="240" w:lineRule="auto"/>
        <w:jc w:val="both"/>
        <w:rPr>
          <w:noProof/>
        </w:rPr>
      </w:pPr>
      <w:hyperlink w:anchor="_Toc239926619" w:history="1">
        <w:r w:rsidRPr="00033FCF">
          <w:rPr>
            <w:rStyle w:val="Hyperlink"/>
            <w:noProof/>
          </w:rPr>
          <w:t>Rysunek 9</w:t>
        </w:r>
        <w:r>
          <w:rPr>
            <w:noProof/>
          </w:rPr>
          <w:tab/>
        </w:r>
        <w:r w:rsidRPr="00033FCF">
          <w:rPr>
            <w:rStyle w:val="Hyperlink"/>
            <w:noProof/>
          </w:rPr>
          <w:t>Średnia krocząca liczby dni w roku z pokrywą śnieżną (wykres po lewej) oraz średnia krocząca grubości pokrywy śnieżnej (wykres po prawej) wg. scenariusza klimatycznego RCP 8.5 i RCP 4.5 dla rejonu przedsięwzięcia (powiat ząbkowicki)</w:t>
        </w:r>
        <w:r>
          <w:rPr>
            <w:noProof/>
            <w:webHidden/>
          </w:rPr>
          <w:tab/>
        </w:r>
        <w:r>
          <w:rPr>
            <w:noProof/>
            <w:webHidden/>
          </w:rPr>
          <w:fldChar w:fldCharType="begin"/>
        </w:r>
        <w:r>
          <w:rPr>
            <w:noProof/>
            <w:webHidden/>
          </w:rPr>
          <w:instrText xml:space="preserve"> PAGEREF _Toc239926619 \h </w:instrText>
        </w:r>
        <w:r>
          <w:rPr>
            <w:noProof/>
            <w:webHidden/>
          </w:rPr>
        </w:r>
        <w:r>
          <w:rPr>
            <w:noProof/>
            <w:webHidden/>
          </w:rPr>
          <w:fldChar w:fldCharType="separate"/>
        </w:r>
        <w:r>
          <w:rPr>
            <w:noProof/>
            <w:webHidden/>
          </w:rPr>
          <w:t>20</w:t>
        </w:r>
        <w:r>
          <w:rPr>
            <w:noProof/>
            <w:webHidden/>
          </w:rPr>
          <w:fldChar w:fldCharType="end"/>
        </w:r>
      </w:hyperlink>
    </w:p>
    <w:p w14:paraId="300D034B" w14:textId="48DC2038" w:rsidR="00BB155E" w:rsidRDefault="006B0C9B" w:rsidP="00767788">
      <w:pPr>
        <w:spacing w:line="240" w:lineRule="auto"/>
      </w:pPr>
      <w:r>
        <w:fldChar w:fldCharType="end"/>
      </w:r>
    </w:p>
    <w:sectPr w:rsidR="00BB155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ADC3D6" w14:textId="77777777" w:rsidR="00ED6E2C" w:rsidRDefault="00ED6E2C">
      <w:pPr>
        <w:spacing w:after="0" w:line="240" w:lineRule="auto"/>
      </w:pPr>
      <w:r>
        <w:separator/>
      </w:r>
    </w:p>
  </w:endnote>
  <w:endnote w:type="continuationSeparator" w:id="0">
    <w:p w14:paraId="6A9A7D6E" w14:textId="77777777" w:rsidR="00ED6E2C" w:rsidRDefault="00ED6E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Arial Nova Light">
    <w:charset w:val="00"/>
    <w:family w:val="swiss"/>
    <w:pitch w:val="variable"/>
    <w:sig w:usb0="0000028F" w:usb1="00000002"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0493046"/>
      <w:docPartObj>
        <w:docPartGallery w:val="Page Numbers (Bottom of Page)"/>
        <w:docPartUnique/>
      </w:docPartObj>
    </w:sdtPr>
    <w:sdtContent>
      <w:p w14:paraId="3C191E72" w14:textId="77777777" w:rsidR="00A4484F" w:rsidRDefault="00A4484F">
        <w:pPr>
          <w:pStyle w:val="Footer"/>
          <w:jc w:val="right"/>
        </w:pPr>
        <w:r>
          <w:fldChar w:fldCharType="begin"/>
        </w:r>
        <w:r>
          <w:instrText>PAGE   \* MERGEFORMAT</w:instrText>
        </w:r>
        <w:r>
          <w:fldChar w:fldCharType="separate"/>
        </w:r>
        <w:r>
          <w:t>2</w:t>
        </w:r>
        <w:r>
          <w:fldChar w:fldCharType="end"/>
        </w:r>
      </w:p>
    </w:sdtContent>
  </w:sdt>
  <w:p w14:paraId="2AB1D10F" w14:textId="77777777" w:rsidR="00A4484F" w:rsidRDefault="00A448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067D68" w14:textId="77777777" w:rsidR="00ED6E2C" w:rsidRDefault="00ED6E2C">
      <w:pPr>
        <w:spacing w:after="0" w:line="240" w:lineRule="auto"/>
      </w:pPr>
      <w:r>
        <w:separator/>
      </w:r>
    </w:p>
  </w:footnote>
  <w:footnote w:type="continuationSeparator" w:id="0">
    <w:p w14:paraId="37453B8D" w14:textId="77777777" w:rsidR="00ED6E2C" w:rsidRDefault="00ED6E2C">
      <w:pPr>
        <w:spacing w:after="0" w:line="240" w:lineRule="auto"/>
      </w:pPr>
      <w:r>
        <w:continuationSeparator/>
      </w:r>
    </w:p>
  </w:footnote>
  <w:footnote w:id="1">
    <w:p w14:paraId="623354F3" w14:textId="4D68C001" w:rsidR="009752AA" w:rsidRPr="00D35335" w:rsidRDefault="009752AA" w:rsidP="00D35335">
      <w:pPr>
        <w:pStyle w:val="FootnoteText"/>
        <w:ind w:firstLine="0"/>
        <w:rPr>
          <w:rFonts w:asciiTheme="majorHAnsi" w:hAnsiTheme="majorHAnsi"/>
          <w:sz w:val="18"/>
          <w:szCs w:val="18"/>
          <w:lang w:val="en-US"/>
        </w:rPr>
      </w:pPr>
      <w:r w:rsidRPr="00D35335">
        <w:rPr>
          <w:rStyle w:val="FootnoteReference"/>
          <w:rFonts w:asciiTheme="majorHAnsi" w:hAnsiTheme="majorHAnsi"/>
          <w:sz w:val="18"/>
          <w:szCs w:val="18"/>
        </w:rPr>
        <w:footnoteRef/>
      </w:r>
      <w:r w:rsidRPr="00D35335">
        <w:rPr>
          <w:rFonts w:asciiTheme="majorHAnsi" w:hAnsiTheme="majorHAnsi"/>
          <w:sz w:val="18"/>
          <w:szCs w:val="18"/>
          <w:lang w:val="en-US"/>
        </w:rPr>
        <w:t xml:space="preserve"> Prairie Y.T. i in. (2021), A new modelling framework to assess biogenic GHG emissions from reservoirs: The G-res Tool, „Environmental Modelling &amp; Software”, 143, 105117, DOI: 10.1016/j.envsoft.2021.105117.</w:t>
      </w:r>
    </w:p>
  </w:footnote>
  <w:footnote w:id="2">
    <w:p w14:paraId="3B820655" w14:textId="67F0CE4B" w:rsidR="007944F6" w:rsidRPr="00D35335" w:rsidRDefault="007944F6" w:rsidP="00D35335">
      <w:pPr>
        <w:pStyle w:val="FootnoteText"/>
        <w:ind w:firstLine="0"/>
        <w:rPr>
          <w:rFonts w:asciiTheme="majorHAnsi" w:hAnsiTheme="majorHAnsi"/>
          <w:sz w:val="18"/>
          <w:szCs w:val="18"/>
          <w:lang w:val="en-US"/>
        </w:rPr>
      </w:pPr>
      <w:r w:rsidRPr="00D35335">
        <w:rPr>
          <w:rStyle w:val="FootnoteReference"/>
          <w:rFonts w:asciiTheme="majorHAnsi" w:hAnsiTheme="majorHAnsi"/>
          <w:sz w:val="18"/>
          <w:szCs w:val="18"/>
        </w:rPr>
        <w:footnoteRef/>
      </w:r>
      <w:r w:rsidRPr="00D35335">
        <w:rPr>
          <w:rFonts w:asciiTheme="majorHAnsi" w:hAnsiTheme="majorHAnsi"/>
          <w:sz w:val="18"/>
          <w:szCs w:val="18"/>
          <w:lang w:val="en-US"/>
        </w:rPr>
        <w:t xml:space="preserve"> Deemer B.R. i in. (2016), Greenhouse Gas Emissions from Reservoir Water Surfaces: A New Global Synthesis, „BioScience”, 66(11), 949–964, DOI: 10.1093/biosci/biw117.</w:t>
      </w:r>
    </w:p>
  </w:footnote>
  <w:footnote w:id="3">
    <w:p w14:paraId="626CA829" w14:textId="7D323445" w:rsidR="00CD2175" w:rsidRPr="009C4217" w:rsidRDefault="00CD2175" w:rsidP="00D35335">
      <w:pPr>
        <w:pStyle w:val="FootnoteText"/>
        <w:ind w:firstLine="0"/>
        <w:rPr>
          <w:lang w:val="en-US"/>
        </w:rPr>
      </w:pPr>
      <w:r w:rsidRPr="00D35335">
        <w:rPr>
          <w:rStyle w:val="FootnoteReference"/>
          <w:rFonts w:asciiTheme="majorHAnsi" w:hAnsiTheme="majorHAnsi"/>
          <w:sz w:val="18"/>
          <w:szCs w:val="18"/>
        </w:rPr>
        <w:footnoteRef/>
      </w:r>
      <w:r w:rsidRPr="00D35335">
        <w:rPr>
          <w:rFonts w:asciiTheme="majorHAnsi" w:hAnsiTheme="majorHAnsi"/>
          <w:sz w:val="18"/>
          <w:szCs w:val="18"/>
          <w:lang w:val="en-US"/>
        </w:rPr>
        <w:t xml:space="preserve"> Diem T. i in. (2012), Greenhouse gas emissions (CO</w:t>
      </w:r>
      <w:r w:rsidRPr="00D35335">
        <w:rPr>
          <w:rFonts w:asciiTheme="majorHAnsi" w:hAnsiTheme="majorHAnsi" w:cs="Cambria Math"/>
          <w:sz w:val="18"/>
          <w:szCs w:val="18"/>
          <w:lang w:val="en-US"/>
        </w:rPr>
        <w:t>₂</w:t>
      </w:r>
      <w:r w:rsidRPr="00D35335">
        <w:rPr>
          <w:rFonts w:asciiTheme="majorHAnsi" w:hAnsiTheme="majorHAnsi"/>
          <w:sz w:val="18"/>
          <w:szCs w:val="18"/>
          <w:lang w:val="en-US"/>
        </w:rPr>
        <w:t>, CH</w:t>
      </w:r>
      <w:r w:rsidRPr="00D35335">
        <w:rPr>
          <w:rFonts w:asciiTheme="majorHAnsi" w:hAnsiTheme="majorHAnsi" w:cs="Cambria Math"/>
          <w:sz w:val="18"/>
          <w:szCs w:val="18"/>
          <w:lang w:val="en-US"/>
        </w:rPr>
        <w:t>₄</w:t>
      </w:r>
      <w:r w:rsidRPr="00D35335">
        <w:rPr>
          <w:rFonts w:asciiTheme="majorHAnsi" w:hAnsiTheme="majorHAnsi"/>
          <w:sz w:val="18"/>
          <w:szCs w:val="18"/>
          <w:lang w:val="en-US"/>
        </w:rPr>
        <w:t>, and N</w:t>
      </w:r>
      <w:r w:rsidRPr="00D35335">
        <w:rPr>
          <w:rFonts w:asciiTheme="majorHAnsi" w:hAnsiTheme="majorHAnsi" w:cs="Cambria Math"/>
          <w:sz w:val="18"/>
          <w:szCs w:val="18"/>
          <w:lang w:val="en-US"/>
        </w:rPr>
        <w:t>₂</w:t>
      </w:r>
      <w:r w:rsidRPr="00D35335">
        <w:rPr>
          <w:rFonts w:asciiTheme="majorHAnsi" w:hAnsiTheme="majorHAnsi"/>
          <w:sz w:val="18"/>
          <w:szCs w:val="18"/>
          <w:lang w:val="en-US"/>
        </w:rPr>
        <w:t xml:space="preserve">O) from several perialpine and alpine hydropower reservoirs by diffusion and loss in turbines, </w:t>
      </w:r>
      <w:r w:rsidRPr="00D35335">
        <w:rPr>
          <w:rFonts w:asciiTheme="majorHAnsi" w:hAnsiTheme="majorHAnsi" w:cs="Arial Nova Light"/>
          <w:sz w:val="18"/>
          <w:szCs w:val="18"/>
          <w:lang w:val="en-US"/>
        </w:rPr>
        <w:t>„</w:t>
      </w:r>
      <w:r w:rsidRPr="00D35335">
        <w:rPr>
          <w:rFonts w:asciiTheme="majorHAnsi" w:hAnsiTheme="majorHAnsi"/>
          <w:sz w:val="18"/>
          <w:szCs w:val="18"/>
          <w:lang w:val="en-US"/>
        </w:rPr>
        <w:t>Aquatic Sciences</w:t>
      </w:r>
      <w:r w:rsidRPr="00D35335">
        <w:rPr>
          <w:rFonts w:asciiTheme="majorHAnsi" w:hAnsiTheme="majorHAnsi" w:cs="Arial Nova Light"/>
          <w:sz w:val="18"/>
          <w:szCs w:val="18"/>
          <w:lang w:val="en-US"/>
        </w:rPr>
        <w:t>”</w:t>
      </w:r>
      <w:r w:rsidRPr="00D35335">
        <w:rPr>
          <w:rFonts w:asciiTheme="majorHAnsi" w:hAnsiTheme="majorHAnsi"/>
          <w:sz w:val="18"/>
          <w:szCs w:val="18"/>
          <w:lang w:val="en-US"/>
        </w:rPr>
        <w:t>, 74, 619</w:t>
      </w:r>
      <w:r w:rsidRPr="00D35335">
        <w:rPr>
          <w:rFonts w:asciiTheme="majorHAnsi" w:hAnsiTheme="majorHAnsi" w:cs="Arial Nova Light"/>
          <w:sz w:val="18"/>
          <w:szCs w:val="18"/>
          <w:lang w:val="en-US"/>
        </w:rPr>
        <w:t>–</w:t>
      </w:r>
      <w:r w:rsidRPr="00D35335">
        <w:rPr>
          <w:rFonts w:asciiTheme="majorHAnsi" w:hAnsiTheme="majorHAnsi"/>
          <w:sz w:val="18"/>
          <w:szCs w:val="18"/>
          <w:lang w:val="en-US"/>
        </w:rPr>
        <w:t>635, DOI: 10.1007/s00027-012-0256-5.</w:t>
      </w:r>
    </w:p>
  </w:footnote>
  <w:footnote w:id="4">
    <w:p w14:paraId="1C3D4AC1" w14:textId="032F13A7" w:rsidR="00A4674A" w:rsidRPr="00D35335" w:rsidRDefault="00A4674A" w:rsidP="00D35335">
      <w:pPr>
        <w:pStyle w:val="FootnoteText"/>
        <w:ind w:firstLine="0"/>
        <w:rPr>
          <w:rFonts w:asciiTheme="minorHAnsi" w:hAnsiTheme="minorHAnsi"/>
          <w:sz w:val="18"/>
          <w:szCs w:val="18"/>
          <w:lang w:val="en-US"/>
        </w:rPr>
      </w:pPr>
      <w:r w:rsidRPr="00D35335">
        <w:rPr>
          <w:rStyle w:val="FootnoteReference"/>
          <w:rFonts w:asciiTheme="minorHAnsi" w:hAnsiTheme="minorHAnsi"/>
          <w:sz w:val="18"/>
          <w:szCs w:val="18"/>
        </w:rPr>
        <w:footnoteRef/>
      </w:r>
      <w:r w:rsidRPr="00D35335">
        <w:rPr>
          <w:rFonts w:asciiTheme="minorHAnsi" w:hAnsiTheme="minorHAnsi"/>
          <w:sz w:val="18"/>
          <w:szCs w:val="18"/>
          <w:lang w:val="en-US"/>
        </w:rPr>
        <w:t xml:space="preserve"> DelSontro T. i in. (2010), Extreme Methane Emissions from a Swiss Hydropower Reservoir: Contribution from Bubbling Sediments, „Environmental Science &amp; Technology”, 44, 2419–2425.</w:t>
      </w:r>
    </w:p>
  </w:footnote>
  <w:footnote w:id="5">
    <w:p w14:paraId="098A11C2" w14:textId="55E12281" w:rsidR="00C66AB9" w:rsidRPr="009C4217" w:rsidRDefault="00C66AB9" w:rsidP="00D35335">
      <w:pPr>
        <w:pStyle w:val="FootnoteText"/>
        <w:ind w:firstLine="0"/>
        <w:rPr>
          <w:lang w:val="en-US"/>
        </w:rPr>
      </w:pPr>
      <w:r w:rsidRPr="00D35335">
        <w:rPr>
          <w:rStyle w:val="FootnoteReference"/>
          <w:rFonts w:asciiTheme="minorHAnsi" w:hAnsiTheme="minorHAnsi"/>
          <w:sz w:val="18"/>
          <w:szCs w:val="18"/>
        </w:rPr>
        <w:footnoteRef/>
      </w:r>
      <w:r w:rsidRPr="00D35335">
        <w:rPr>
          <w:rFonts w:asciiTheme="minorHAnsi" w:hAnsiTheme="minorHAnsi"/>
          <w:sz w:val="18"/>
          <w:szCs w:val="18"/>
        </w:rPr>
        <w:t xml:space="preserve"> Teodoru C.R. i in. </w:t>
      </w:r>
      <w:r w:rsidRPr="00D35335">
        <w:rPr>
          <w:rFonts w:asciiTheme="minorHAnsi" w:hAnsiTheme="minorHAnsi"/>
          <w:sz w:val="18"/>
          <w:szCs w:val="18"/>
          <w:lang w:val="en-US"/>
        </w:rPr>
        <w:t>(2012), The net carbon footprint of a newly created boreal hydroelectric reservoir, „Global Biogeochemical Cycles”, 26, GB2016, DOI: 10.1029/2011GB004187.</w:t>
      </w:r>
    </w:p>
  </w:footnote>
  <w:footnote w:id="6">
    <w:p w14:paraId="5E4F32D1" w14:textId="704E440A" w:rsidR="002C3979" w:rsidRPr="00D35335" w:rsidRDefault="002C3979" w:rsidP="00D35335">
      <w:pPr>
        <w:pStyle w:val="FootnoteText"/>
        <w:ind w:firstLine="0"/>
        <w:rPr>
          <w:rFonts w:asciiTheme="minorHAnsi" w:hAnsiTheme="minorHAnsi"/>
          <w:sz w:val="18"/>
          <w:szCs w:val="18"/>
          <w:lang w:val="en-US"/>
        </w:rPr>
      </w:pPr>
      <w:r w:rsidRPr="00D35335">
        <w:rPr>
          <w:rStyle w:val="FootnoteReference"/>
          <w:rFonts w:asciiTheme="minorHAnsi" w:hAnsiTheme="minorHAnsi"/>
          <w:sz w:val="18"/>
          <w:szCs w:val="18"/>
        </w:rPr>
        <w:footnoteRef/>
      </w:r>
      <w:r w:rsidRPr="00D35335">
        <w:rPr>
          <w:rFonts w:asciiTheme="minorHAnsi" w:hAnsiTheme="minorHAnsi"/>
          <w:sz w:val="18"/>
          <w:szCs w:val="18"/>
          <w:lang w:val="en-US"/>
        </w:rPr>
        <w:t xml:space="preserve"> Barros N. i in. (2011), Carbon emission from hydroelectric reservoirs linked to reservoir age and latitude, „Nature Geoscience”, 4, 593–596, DOI: 10.1038/ngeo1211.</w:t>
      </w:r>
    </w:p>
  </w:footnote>
  <w:footnote w:id="7">
    <w:p w14:paraId="71B1BF00" w14:textId="2B76A7E0" w:rsidR="00874656" w:rsidRPr="009C4217" w:rsidRDefault="00874656" w:rsidP="00D35335">
      <w:pPr>
        <w:pStyle w:val="FootnoteText"/>
        <w:ind w:firstLine="0"/>
        <w:rPr>
          <w:lang w:val="en-US"/>
        </w:rPr>
      </w:pPr>
      <w:r w:rsidRPr="00D35335">
        <w:rPr>
          <w:rStyle w:val="FootnoteReference"/>
          <w:rFonts w:asciiTheme="minorHAnsi" w:hAnsiTheme="minorHAnsi"/>
          <w:sz w:val="18"/>
          <w:szCs w:val="18"/>
        </w:rPr>
        <w:footnoteRef/>
      </w:r>
      <w:r w:rsidRPr="00D35335">
        <w:rPr>
          <w:rFonts w:asciiTheme="minorHAnsi" w:hAnsiTheme="minorHAnsi"/>
          <w:sz w:val="18"/>
          <w:szCs w:val="18"/>
          <w:lang w:val="en-US"/>
        </w:rPr>
        <w:t xml:space="preserve"> Song C. i in. (</w:t>
      </w:r>
      <w:r w:rsidR="00244EFB" w:rsidRPr="00D35335">
        <w:rPr>
          <w:rFonts w:asciiTheme="minorHAnsi" w:hAnsiTheme="minorHAnsi"/>
          <w:sz w:val="18"/>
          <w:szCs w:val="18"/>
          <w:lang w:val="en-US"/>
        </w:rPr>
        <w:t>2018), Cradle-to-grave- greenhouse gas emissions from dams in the United States of America</w:t>
      </w:r>
      <w:r w:rsidR="004D3F44" w:rsidRPr="00D35335">
        <w:rPr>
          <w:rFonts w:asciiTheme="minorHAnsi" w:hAnsiTheme="minorHAnsi"/>
          <w:sz w:val="18"/>
          <w:szCs w:val="18"/>
          <w:lang w:val="en-US"/>
        </w:rPr>
        <w:t xml:space="preserve">, “Renewable and Sustainable Energy Reviews”, 90, </w:t>
      </w:r>
      <w:r w:rsidR="00617B88" w:rsidRPr="00D35335">
        <w:rPr>
          <w:rFonts w:asciiTheme="minorHAnsi" w:hAnsiTheme="minorHAnsi"/>
          <w:sz w:val="18"/>
          <w:szCs w:val="18"/>
          <w:lang w:val="en-US"/>
        </w:rPr>
        <w:t xml:space="preserve">945-956. </w:t>
      </w:r>
      <w:r w:rsidR="00573BBE" w:rsidRPr="00D35335">
        <w:rPr>
          <w:rFonts w:asciiTheme="minorHAnsi" w:hAnsiTheme="minorHAnsi"/>
          <w:sz w:val="18"/>
          <w:szCs w:val="18"/>
          <w:lang w:val="en-US"/>
        </w:rPr>
        <w:t>https://doi.org/10.1016/j.rser.2018.04.014</w:t>
      </w:r>
    </w:p>
  </w:footnote>
  <w:footnote w:id="8">
    <w:p w14:paraId="6E4F68C5" w14:textId="3F3A145A" w:rsidR="0091295D" w:rsidRPr="00D35335" w:rsidRDefault="0091295D" w:rsidP="00D35335">
      <w:pPr>
        <w:pStyle w:val="FootnoteText"/>
        <w:ind w:firstLine="0"/>
        <w:rPr>
          <w:rFonts w:asciiTheme="minorHAnsi" w:hAnsiTheme="minorHAnsi"/>
          <w:lang w:val="en-US"/>
        </w:rPr>
      </w:pPr>
      <w:r w:rsidRPr="00D35335">
        <w:rPr>
          <w:rStyle w:val="FootnoteReference"/>
          <w:rFonts w:asciiTheme="minorHAnsi" w:hAnsiTheme="minorHAnsi"/>
          <w:sz w:val="18"/>
          <w:szCs w:val="18"/>
        </w:rPr>
        <w:footnoteRef/>
      </w:r>
      <w:r w:rsidRPr="00D35335">
        <w:rPr>
          <w:rFonts w:asciiTheme="minorHAnsi" w:hAnsiTheme="minorHAnsi"/>
          <w:sz w:val="18"/>
          <w:szCs w:val="18"/>
          <w:lang w:val="en-US"/>
        </w:rPr>
        <w:t xml:space="preserve"> IPCC (2019), 2019 Refinement to the 2006 IPCC Guidelines for National Greenhouse Gas Inventories, Volume 4, Chapter 7: Wetlands.</w:t>
      </w:r>
    </w:p>
  </w:footnote>
  <w:footnote w:id="9">
    <w:p w14:paraId="12E21A3C" w14:textId="77777777" w:rsidR="00A4484F" w:rsidRPr="00E45465" w:rsidRDefault="00A4484F" w:rsidP="00E45465">
      <w:pPr>
        <w:pStyle w:val="FootnoteText"/>
        <w:ind w:left="0" w:firstLine="0"/>
        <w:rPr>
          <w:rFonts w:asciiTheme="minorHAnsi" w:hAnsiTheme="minorHAnsi"/>
          <w:sz w:val="18"/>
          <w:szCs w:val="18"/>
          <w:lang w:val="en-US"/>
        </w:rPr>
      </w:pPr>
      <w:r w:rsidRPr="00E45465">
        <w:rPr>
          <w:rStyle w:val="FootnoteReference"/>
          <w:rFonts w:asciiTheme="minorHAnsi" w:hAnsiTheme="minorHAnsi"/>
          <w:sz w:val="18"/>
          <w:szCs w:val="18"/>
        </w:rPr>
        <w:footnoteRef/>
      </w:r>
      <w:r w:rsidRPr="00E45465">
        <w:rPr>
          <w:rFonts w:asciiTheme="minorHAnsi" w:hAnsiTheme="minorHAnsi"/>
          <w:sz w:val="18"/>
          <w:szCs w:val="18"/>
          <w:lang w:val="en-US"/>
        </w:rPr>
        <w:t xml:space="preserve"> https://klimada2.ios.gov.pl/klimat-scenariusze/</w:t>
      </w:r>
    </w:p>
  </w:footnote>
  <w:footnote w:id="10">
    <w:p w14:paraId="071532C9" w14:textId="77777777" w:rsidR="00A4484F" w:rsidRPr="00E45465" w:rsidRDefault="00A4484F" w:rsidP="00E45465">
      <w:pPr>
        <w:pStyle w:val="FootnoteText"/>
        <w:ind w:left="0" w:firstLine="0"/>
        <w:rPr>
          <w:rFonts w:asciiTheme="minorHAnsi" w:hAnsiTheme="minorHAnsi"/>
          <w:sz w:val="18"/>
          <w:szCs w:val="18"/>
        </w:rPr>
      </w:pPr>
      <w:r w:rsidRPr="00E45465">
        <w:rPr>
          <w:rStyle w:val="FootnoteReference"/>
          <w:rFonts w:asciiTheme="minorHAnsi" w:hAnsiTheme="minorHAnsi"/>
          <w:sz w:val="18"/>
          <w:szCs w:val="18"/>
        </w:rPr>
        <w:footnoteRef/>
      </w:r>
      <w:r w:rsidRPr="00E45465">
        <w:rPr>
          <w:rFonts w:asciiTheme="minorHAnsi" w:hAnsiTheme="minorHAnsi"/>
          <w:sz w:val="18"/>
          <w:szCs w:val="18"/>
        </w:rPr>
        <w:t xml:space="preserve"> Poradnik weryfikacji inwestycji pod względem wpływu na klimat i adaptacji do zmian klimatu w okresie programowania UE 2021-2027. Aktualizacja „Poradnika przygotowania inwestycji z uwzględnieniem zmian klimatu, ich łagodzenia i przystosowania do tych zmian oraz odporności na klęski żywiołowe” (2017)</w:t>
      </w:r>
    </w:p>
  </w:footnote>
  <w:footnote w:id="11">
    <w:p w14:paraId="534A0B55" w14:textId="77777777" w:rsidR="00A4484F" w:rsidRDefault="00A4484F" w:rsidP="00E45465">
      <w:pPr>
        <w:pStyle w:val="FootnoteText"/>
        <w:ind w:left="0" w:firstLine="0"/>
      </w:pPr>
      <w:r w:rsidRPr="00E45465">
        <w:rPr>
          <w:rStyle w:val="FootnoteReference"/>
          <w:rFonts w:asciiTheme="minorHAnsi" w:hAnsiTheme="minorHAnsi"/>
          <w:sz w:val="18"/>
          <w:szCs w:val="18"/>
        </w:rPr>
        <w:footnoteRef/>
      </w:r>
      <w:r w:rsidRPr="00E45465">
        <w:rPr>
          <w:rFonts w:asciiTheme="minorHAnsi" w:hAnsiTheme="minorHAnsi"/>
          <w:sz w:val="18"/>
          <w:szCs w:val="18"/>
        </w:rPr>
        <w:t xml:space="preserve"> Raport skrócony: Zmiany temperatury i opadu na obszarze Polski w warunkach przyszłego klimatu do roku 2100, IOŚ-PIB, styczeń 2020</w:t>
      </w:r>
    </w:p>
  </w:footnote>
  <w:footnote w:id="12">
    <w:p w14:paraId="5AA18C33" w14:textId="77777777" w:rsidR="00A4484F" w:rsidRDefault="00A4484F" w:rsidP="00A4484F">
      <w:pPr>
        <w:pStyle w:val="FootnoteText"/>
      </w:pPr>
      <w:r>
        <w:rPr>
          <w:rStyle w:val="FootnoteReference"/>
        </w:rPr>
        <w:footnoteRef/>
      </w:r>
      <w:r>
        <w:t xml:space="preserve"> </w:t>
      </w:r>
      <w:r w:rsidRPr="007657DF">
        <w:t>Poradnik weryfikacji inwestycji pod względem wpływu na klimat i adaptacji do zmian klimatu w okresie programowania UE 2021- 2027</w:t>
      </w:r>
      <w:r>
        <w:t xml:space="preserve">. </w:t>
      </w:r>
      <w:r w:rsidRPr="007657DF">
        <w:t>JASPERS 2020 045 PL MSE CAP: Wsparcie dla polskiego Ministerstwa Klimatu</w:t>
      </w:r>
      <w:r>
        <w:t>, sierpień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60E38" w14:textId="77777777" w:rsidR="00700D86" w:rsidRDefault="00700D86" w:rsidP="00700D86">
    <w:pPr>
      <w:pStyle w:val="Header"/>
      <w:jc w:val="center"/>
      <w:rPr>
        <w:i/>
        <w:iCs/>
        <w:sz w:val="20"/>
        <w:szCs w:val="20"/>
      </w:rPr>
    </w:pPr>
    <w:r w:rsidRPr="00351FFC">
      <w:rPr>
        <w:i/>
        <w:iCs/>
        <w:sz w:val="20"/>
        <w:szCs w:val="20"/>
      </w:rPr>
      <w:t>Niniejszy dokument ma charakter wstępny i został opracowany na podstawie niezakończonych analiz roboczych prowadzonych na potrzeby raportu OOŚ. Zawarte w nim informacje i wnioski mogą ulec zmianie po zakończeniu prac nad raportem OOŚ. Niniejszy dokument nie stanowi raportu o oddziaływaniu na środowisko w rozumieniu Działu V Rozdziału 2 ustawy z dnia 3 października 2008 r. o udostępnianiu informacji o środowisku i jego ochronie, udziale społeczeństwa w ochronie środowiska oraz o ocenach oddziaływania na środowisko (dalej: „</w:t>
    </w:r>
    <w:proofErr w:type="spellStart"/>
    <w:r w:rsidRPr="00351FFC">
      <w:rPr>
        <w:i/>
        <w:iCs/>
        <w:sz w:val="20"/>
        <w:szCs w:val="20"/>
      </w:rPr>
      <w:t>u.o.o.ś</w:t>
    </w:r>
    <w:proofErr w:type="spellEnd"/>
    <w:r w:rsidRPr="00351FFC">
      <w:rPr>
        <w:i/>
        <w:iCs/>
        <w:sz w:val="20"/>
        <w:szCs w:val="20"/>
      </w:rPr>
      <w:t>.").</w:t>
    </w:r>
  </w:p>
  <w:p w14:paraId="028C75F2" w14:textId="31FEDB4A" w:rsidR="00A4484F" w:rsidRPr="004A0AE6" w:rsidRDefault="00A4484F">
    <w:pPr>
      <w:pStyle w:val="Head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A23E9"/>
    <w:multiLevelType w:val="hybridMultilevel"/>
    <w:tmpl w:val="AFF25F0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422446C"/>
    <w:multiLevelType w:val="multilevel"/>
    <w:tmpl w:val="6D10830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 w15:restartNumberingAfterBreak="0">
    <w:nsid w:val="0B601548"/>
    <w:multiLevelType w:val="hybridMultilevel"/>
    <w:tmpl w:val="DC4871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E712BE8"/>
    <w:multiLevelType w:val="hybridMultilevel"/>
    <w:tmpl w:val="DD9A2082"/>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26606D9"/>
    <w:multiLevelType w:val="hybridMultilevel"/>
    <w:tmpl w:val="E2EC1BC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2105799C"/>
    <w:multiLevelType w:val="hybridMultilevel"/>
    <w:tmpl w:val="F3FA846E"/>
    <w:lvl w:ilvl="0" w:tplc="041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4AE7062"/>
    <w:multiLevelType w:val="hybridMultilevel"/>
    <w:tmpl w:val="741860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C103015"/>
    <w:multiLevelType w:val="hybridMultilevel"/>
    <w:tmpl w:val="B67679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300321CA"/>
    <w:multiLevelType w:val="hybridMultilevel"/>
    <w:tmpl w:val="08FE31F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37ED5001"/>
    <w:multiLevelType w:val="hybridMultilevel"/>
    <w:tmpl w:val="E6DAF83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3A7F4E49"/>
    <w:multiLevelType w:val="hybridMultilevel"/>
    <w:tmpl w:val="AFBC579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E2D0527"/>
    <w:multiLevelType w:val="hybridMultilevel"/>
    <w:tmpl w:val="1D1652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41115BA2"/>
    <w:multiLevelType w:val="hybridMultilevel"/>
    <w:tmpl w:val="FC3C2A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440523E6"/>
    <w:multiLevelType w:val="hybridMultilevel"/>
    <w:tmpl w:val="F078F20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4760696F"/>
    <w:multiLevelType w:val="hybridMultilevel"/>
    <w:tmpl w:val="3BF6A4D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4FDD11A0"/>
    <w:multiLevelType w:val="hybridMultilevel"/>
    <w:tmpl w:val="D4B0F66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58545E80"/>
    <w:multiLevelType w:val="hybridMultilevel"/>
    <w:tmpl w:val="4002E6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6DE11812"/>
    <w:multiLevelType w:val="hybridMultilevel"/>
    <w:tmpl w:val="1A4A034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6E4A6526"/>
    <w:multiLevelType w:val="hybridMultilevel"/>
    <w:tmpl w:val="6AF255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70350019"/>
    <w:multiLevelType w:val="hybridMultilevel"/>
    <w:tmpl w:val="F5206C9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71C7225E"/>
    <w:multiLevelType w:val="hybridMultilevel"/>
    <w:tmpl w:val="6D16670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75CF635C"/>
    <w:multiLevelType w:val="hybridMultilevel"/>
    <w:tmpl w:val="3488920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78327326"/>
    <w:multiLevelType w:val="hybridMultilevel"/>
    <w:tmpl w:val="AF4EE1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153596609">
    <w:abstractNumId w:val="12"/>
  </w:num>
  <w:num w:numId="2" w16cid:durableId="1306274921">
    <w:abstractNumId w:val="19"/>
  </w:num>
  <w:num w:numId="3" w16cid:durableId="2011831829">
    <w:abstractNumId w:val="13"/>
  </w:num>
  <w:num w:numId="4" w16cid:durableId="696198482">
    <w:abstractNumId w:val="22"/>
  </w:num>
  <w:num w:numId="5" w16cid:durableId="1705641383">
    <w:abstractNumId w:val="4"/>
  </w:num>
  <w:num w:numId="6" w16cid:durableId="877857751">
    <w:abstractNumId w:val="20"/>
  </w:num>
  <w:num w:numId="7" w16cid:durableId="1106585581">
    <w:abstractNumId w:val="18"/>
  </w:num>
  <w:num w:numId="8" w16cid:durableId="223487416">
    <w:abstractNumId w:val="9"/>
  </w:num>
  <w:num w:numId="9" w16cid:durableId="2139906833">
    <w:abstractNumId w:val="11"/>
  </w:num>
  <w:num w:numId="10" w16cid:durableId="438188236">
    <w:abstractNumId w:val="7"/>
  </w:num>
  <w:num w:numId="11" w16cid:durableId="1336226148">
    <w:abstractNumId w:val="2"/>
  </w:num>
  <w:num w:numId="12" w16cid:durableId="1421412477">
    <w:abstractNumId w:val="14"/>
  </w:num>
  <w:num w:numId="13" w16cid:durableId="469442631">
    <w:abstractNumId w:val="21"/>
  </w:num>
  <w:num w:numId="14" w16cid:durableId="960310064">
    <w:abstractNumId w:val="0"/>
  </w:num>
  <w:num w:numId="15" w16cid:durableId="536434738">
    <w:abstractNumId w:val="15"/>
  </w:num>
  <w:num w:numId="16" w16cid:durableId="483740058">
    <w:abstractNumId w:val="17"/>
  </w:num>
  <w:num w:numId="17" w16cid:durableId="1063986726">
    <w:abstractNumId w:val="8"/>
  </w:num>
  <w:num w:numId="18" w16cid:durableId="1386562040">
    <w:abstractNumId w:val="3"/>
  </w:num>
  <w:num w:numId="19" w16cid:durableId="794257613">
    <w:abstractNumId w:val="16"/>
  </w:num>
  <w:num w:numId="20" w16cid:durableId="727920562">
    <w:abstractNumId w:val="5"/>
  </w:num>
  <w:num w:numId="21" w16cid:durableId="1019892139">
    <w:abstractNumId w:val="10"/>
  </w:num>
  <w:num w:numId="22" w16cid:durableId="1911646952">
    <w:abstractNumId w:val="6"/>
  </w:num>
  <w:num w:numId="23" w16cid:durableId="6440457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F6834B0"/>
    <w:rsid w:val="00003F51"/>
    <w:rsid w:val="00014EA7"/>
    <w:rsid w:val="000177DF"/>
    <w:rsid w:val="00030E62"/>
    <w:rsid w:val="00031064"/>
    <w:rsid w:val="00034099"/>
    <w:rsid w:val="0003454A"/>
    <w:rsid w:val="00036F8D"/>
    <w:rsid w:val="00050E9D"/>
    <w:rsid w:val="0005311B"/>
    <w:rsid w:val="000868F0"/>
    <w:rsid w:val="00097CF7"/>
    <w:rsid w:val="000A233A"/>
    <w:rsid w:val="000B379C"/>
    <w:rsid w:val="000B4BEA"/>
    <w:rsid w:val="000C3925"/>
    <w:rsid w:val="000C70A3"/>
    <w:rsid w:val="000E4566"/>
    <w:rsid w:val="000F3A68"/>
    <w:rsid w:val="00102B91"/>
    <w:rsid w:val="001040A0"/>
    <w:rsid w:val="0010519E"/>
    <w:rsid w:val="00114925"/>
    <w:rsid w:val="00116582"/>
    <w:rsid w:val="00120A63"/>
    <w:rsid w:val="00127886"/>
    <w:rsid w:val="001316CF"/>
    <w:rsid w:val="001744BE"/>
    <w:rsid w:val="0019782E"/>
    <w:rsid w:val="001B2247"/>
    <w:rsid w:val="001B364F"/>
    <w:rsid w:val="001D03FA"/>
    <w:rsid w:val="001D6064"/>
    <w:rsid w:val="001E013F"/>
    <w:rsid w:val="001E0886"/>
    <w:rsid w:val="001F055F"/>
    <w:rsid w:val="001F4A61"/>
    <w:rsid w:val="00207EE3"/>
    <w:rsid w:val="00211B8C"/>
    <w:rsid w:val="00213C61"/>
    <w:rsid w:val="0022112F"/>
    <w:rsid w:val="00225C6E"/>
    <w:rsid w:val="00233EB0"/>
    <w:rsid w:val="00244EFB"/>
    <w:rsid w:val="00250D33"/>
    <w:rsid w:val="00254F47"/>
    <w:rsid w:val="00256BF2"/>
    <w:rsid w:val="0026242A"/>
    <w:rsid w:val="00275FAA"/>
    <w:rsid w:val="00276C75"/>
    <w:rsid w:val="00281E0C"/>
    <w:rsid w:val="00282B54"/>
    <w:rsid w:val="00286A97"/>
    <w:rsid w:val="002A3130"/>
    <w:rsid w:val="002B245A"/>
    <w:rsid w:val="002B5802"/>
    <w:rsid w:val="002C0B3B"/>
    <w:rsid w:val="002C2EC3"/>
    <w:rsid w:val="002C3979"/>
    <w:rsid w:val="002F631D"/>
    <w:rsid w:val="0030132F"/>
    <w:rsid w:val="00301FCB"/>
    <w:rsid w:val="00314EE0"/>
    <w:rsid w:val="00321B00"/>
    <w:rsid w:val="00327401"/>
    <w:rsid w:val="00336FDD"/>
    <w:rsid w:val="003432F2"/>
    <w:rsid w:val="00351D64"/>
    <w:rsid w:val="00365ED0"/>
    <w:rsid w:val="003742D1"/>
    <w:rsid w:val="00377881"/>
    <w:rsid w:val="003924DD"/>
    <w:rsid w:val="003C4269"/>
    <w:rsid w:val="003C4300"/>
    <w:rsid w:val="003C6163"/>
    <w:rsid w:val="003C6758"/>
    <w:rsid w:val="003D308A"/>
    <w:rsid w:val="003D4C70"/>
    <w:rsid w:val="003F3B2D"/>
    <w:rsid w:val="003F3D78"/>
    <w:rsid w:val="003F4237"/>
    <w:rsid w:val="0040464C"/>
    <w:rsid w:val="004067E0"/>
    <w:rsid w:val="00407BEE"/>
    <w:rsid w:val="00415ED6"/>
    <w:rsid w:val="00420B16"/>
    <w:rsid w:val="00422392"/>
    <w:rsid w:val="0043247B"/>
    <w:rsid w:val="00435348"/>
    <w:rsid w:val="0044486F"/>
    <w:rsid w:val="004639BC"/>
    <w:rsid w:val="00465324"/>
    <w:rsid w:val="00483221"/>
    <w:rsid w:val="00485B48"/>
    <w:rsid w:val="00490346"/>
    <w:rsid w:val="00496135"/>
    <w:rsid w:val="004963F9"/>
    <w:rsid w:val="00497FC1"/>
    <w:rsid w:val="004B27AD"/>
    <w:rsid w:val="004C4244"/>
    <w:rsid w:val="004C6041"/>
    <w:rsid w:val="004D3700"/>
    <w:rsid w:val="004D3F44"/>
    <w:rsid w:val="004E7B4E"/>
    <w:rsid w:val="004F1442"/>
    <w:rsid w:val="004F22A0"/>
    <w:rsid w:val="005055C0"/>
    <w:rsid w:val="00516D04"/>
    <w:rsid w:val="0053014C"/>
    <w:rsid w:val="00544521"/>
    <w:rsid w:val="00544EC3"/>
    <w:rsid w:val="00564552"/>
    <w:rsid w:val="005704A9"/>
    <w:rsid w:val="00570513"/>
    <w:rsid w:val="00573BBE"/>
    <w:rsid w:val="00577F44"/>
    <w:rsid w:val="00594A4C"/>
    <w:rsid w:val="00595469"/>
    <w:rsid w:val="005967CF"/>
    <w:rsid w:val="005A3762"/>
    <w:rsid w:val="005A57EF"/>
    <w:rsid w:val="005B5199"/>
    <w:rsid w:val="005C04FB"/>
    <w:rsid w:val="005C54BF"/>
    <w:rsid w:val="005C7828"/>
    <w:rsid w:val="005D426A"/>
    <w:rsid w:val="005D49A2"/>
    <w:rsid w:val="005D5E4A"/>
    <w:rsid w:val="005E5636"/>
    <w:rsid w:val="006000A0"/>
    <w:rsid w:val="006017A4"/>
    <w:rsid w:val="00603EEB"/>
    <w:rsid w:val="00614532"/>
    <w:rsid w:val="00617026"/>
    <w:rsid w:val="00617B88"/>
    <w:rsid w:val="006242FD"/>
    <w:rsid w:val="00633607"/>
    <w:rsid w:val="00633785"/>
    <w:rsid w:val="00643FDD"/>
    <w:rsid w:val="006530AB"/>
    <w:rsid w:val="00656FAB"/>
    <w:rsid w:val="00661817"/>
    <w:rsid w:val="006770CF"/>
    <w:rsid w:val="00677190"/>
    <w:rsid w:val="00686673"/>
    <w:rsid w:val="00687D31"/>
    <w:rsid w:val="0069469E"/>
    <w:rsid w:val="006A2751"/>
    <w:rsid w:val="006A50A7"/>
    <w:rsid w:val="006B0C9B"/>
    <w:rsid w:val="006B2784"/>
    <w:rsid w:val="006B4536"/>
    <w:rsid w:val="006C187F"/>
    <w:rsid w:val="006C3DB7"/>
    <w:rsid w:val="006C3E1B"/>
    <w:rsid w:val="006C6B0F"/>
    <w:rsid w:val="006D1D2D"/>
    <w:rsid w:val="006F1A6D"/>
    <w:rsid w:val="006F60B5"/>
    <w:rsid w:val="006F6633"/>
    <w:rsid w:val="00700D86"/>
    <w:rsid w:val="00707C40"/>
    <w:rsid w:val="00711E96"/>
    <w:rsid w:val="00741C30"/>
    <w:rsid w:val="007454AF"/>
    <w:rsid w:val="00746E22"/>
    <w:rsid w:val="0075172D"/>
    <w:rsid w:val="00751E72"/>
    <w:rsid w:val="00753096"/>
    <w:rsid w:val="00767788"/>
    <w:rsid w:val="00777FD1"/>
    <w:rsid w:val="00787CDA"/>
    <w:rsid w:val="007944F6"/>
    <w:rsid w:val="0079708B"/>
    <w:rsid w:val="007A1668"/>
    <w:rsid w:val="007B0A36"/>
    <w:rsid w:val="007B0C58"/>
    <w:rsid w:val="007B262F"/>
    <w:rsid w:val="007C0EC3"/>
    <w:rsid w:val="007C1083"/>
    <w:rsid w:val="007C3144"/>
    <w:rsid w:val="007D0619"/>
    <w:rsid w:val="007E35CE"/>
    <w:rsid w:val="008038FB"/>
    <w:rsid w:val="00810F22"/>
    <w:rsid w:val="0081399C"/>
    <w:rsid w:val="0081487E"/>
    <w:rsid w:val="00826DB9"/>
    <w:rsid w:val="0084369D"/>
    <w:rsid w:val="00846659"/>
    <w:rsid w:val="008512D8"/>
    <w:rsid w:val="008515C3"/>
    <w:rsid w:val="00853C81"/>
    <w:rsid w:val="00865F02"/>
    <w:rsid w:val="00870EF1"/>
    <w:rsid w:val="00874656"/>
    <w:rsid w:val="008B3DE1"/>
    <w:rsid w:val="008C636F"/>
    <w:rsid w:val="008E31D5"/>
    <w:rsid w:val="008E3AB3"/>
    <w:rsid w:val="008F4A1A"/>
    <w:rsid w:val="0091295D"/>
    <w:rsid w:val="009159BF"/>
    <w:rsid w:val="009258F6"/>
    <w:rsid w:val="00925F0A"/>
    <w:rsid w:val="00926B84"/>
    <w:rsid w:val="00927CA5"/>
    <w:rsid w:val="00950397"/>
    <w:rsid w:val="00951ED7"/>
    <w:rsid w:val="009549DA"/>
    <w:rsid w:val="009562EA"/>
    <w:rsid w:val="00962C6D"/>
    <w:rsid w:val="00967A65"/>
    <w:rsid w:val="00970CFB"/>
    <w:rsid w:val="009731EA"/>
    <w:rsid w:val="009752AA"/>
    <w:rsid w:val="00980353"/>
    <w:rsid w:val="00992421"/>
    <w:rsid w:val="00997E9A"/>
    <w:rsid w:val="009A0E55"/>
    <w:rsid w:val="009A4F97"/>
    <w:rsid w:val="009C4217"/>
    <w:rsid w:val="00A051BA"/>
    <w:rsid w:val="00A0704F"/>
    <w:rsid w:val="00A226BD"/>
    <w:rsid w:val="00A373D5"/>
    <w:rsid w:val="00A4484F"/>
    <w:rsid w:val="00A45151"/>
    <w:rsid w:val="00A4674A"/>
    <w:rsid w:val="00A54691"/>
    <w:rsid w:val="00A61D72"/>
    <w:rsid w:val="00A818BE"/>
    <w:rsid w:val="00A8433D"/>
    <w:rsid w:val="00AA074D"/>
    <w:rsid w:val="00AB07F4"/>
    <w:rsid w:val="00AB22D2"/>
    <w:rsid w:val="00AB2A56"/>
    <w:rsid w:val="00AC2804"/>
    <w:rsid w:val="00AD3D89"/>
    <w:rsid w:val="00AD7DD2"/>
    <w:rsid w:val="00AE42B9"/>
    <w:rsid w:val="00AE4C32"/>
    <w:rsid w:val="00B07F83"/>
    <w:rsid w:val="00B222C3"/>
    <w:rsid w:val="00B2765F"/>
    <w:rsid w:val="00B33E35"/>
    <w:rsid w:val="00B358F9"/>
    <w:rsid w:val="00B40C1C"/>
    <w:rsid w:val="00B556B6"/>
    <w:rsid w:val="00B57149"/>
    <w:rsid w:val="00B630AE"/>
    <w:rsid w:val="00B643F2"/>
    <w:rsid w:val="00B84DBA"/>
    <w:rsid w:val="00B85EE3"/>
    <w:rsid w:val="00B94772"/>
    <w:rsid w:val="00B95B7B"/>
    <w:rsid w:val="00B97886"/>
    <w:rsid w:val="00BA6968"/>
    <w:rsid w:val="00BA7F6C"/>
    <w:rsid w:val="00BB155E"/>
    <w:rsid w:val="00BB4C56"/>
    <w:rsid w:val="00BC054B"/>
    <w:rsid w:val="00BC7B26"/>
    <w:rsid w:val="00BE7ECB"/>
    <w:rsid w:val="00BF135A"/>
    <w:rsid w:val="00C07F75"/>
    <w:rsid w:val="00C40EC2"/>
    <w:rsid w:val="00C52FC0"/>
    <w:rsid w:val="00C55906"/>
    <w:rsid w:val="00C6386A"/>
    <w:rsid w:val="00C66AB9"/>
    <w:rsid w:val="00C706BC"/>
    <w:rsid w:val="00C73FE5"/>
    <w:rsid w:val="00C9072B"/>
    <w:rsid w:val="00CA786C"/>
    <w:rsid w:val="00CB5FE6"/>
    <w:rsid w:val="00CC7B94"/>
    <w:rsid w:val="00CD0B0D"/>
    <w:rsid w:val="00CD2175"/>
    <w:rsid w:val="00CD2EF1"/>
    <w:rsid w:val="00CD7D27"/>
    <w:rsid w:val="00CE3288"/>
    <w:rsid w:val="00CF6FB6"/>
    <w:rsid w:val="00D02977"/>
    <w:rsid w:val="00D0305D"/>
    <w:rsid w:val="00D270F0"/>
    <w:rsid w:val="00D27CC2"/>
    <w:rsid w:val="00D30E82"/>
    <w:rsid w:val="00D35335"/>
    <w:rsid w:val="00D44179"/>
    <w:rsid w:val="00D60198"/>
    <w:rsid w:val="00DA0C89"/>
    <w:rsid w:val="00DA3FE4"/>
    <w:rsid w:val="00DB657C"/>
    <w:rsid w:val="00DC14B7"/>
    <w:rsid w:val="00DC219B"/>
    <w:rsid w:val="00DC2FCB"/>
    <w:rsid w:val="00DC5161"/>
    <w:rsid w:val="00DD287D"/>
    <w:rsid w:val="00DE3EBC"/>
    <w:rsid w:val="00DE4045"/>
    <w:rsid w:val="00DF5DCA"/>
    <w:rsid w:val="00E03696"/>
    <w:rsid w:val="00E100D9"/>
    <w:rsid w:val="00E140D2"/>
    <w:rsid w:val="00E221E6"/>
    <w:rsid w:val="00E242BF"/>
    <w:rsid w:val="00E25012"/>
    <w:rsid w:val="00E45465"/>
    <w:rsid w:val="00E65921"/>
    <w:rsid w:val="00E905B8"/>
    <w:rsid w:val="00EB1341"/>
    <w:rsid w:val="00ED180C"/>
    <w:rsid w:val="00ED419A"/>
    <w:rsid w:val="00ED6E2C"/>
    <w:rsid w:val="00EE7B2C"/>
    <w:rsid w:val="00F13A50"/>
    <w:rsid w:val="00F35913"/>
    <w:rsid w:val="00F50EB1"/>
    <w:rsid w:val="00F5119A"/>
    <w:rsid w:val="00F64FE1"/>
    <w:rsid w:val="00F6616B"/>
    <w:rsid w:val="00F74203"/>
    <w:rsid w:val="00F75D0A"/>
    <w:rsid w:val="00F93C92"/>
    <w:rsid w:val="00F93E5E"/>
    <w:rsid w:val="00F94BC6"/>
    <w:rsid w:val="00FB0640"/>
    <w:rsid w:val="00FB114A"/>
    <w:rsid w:val="00FB3092"/>
    <w:rsid w:val="00FC3CDC"/>
    <w:rsid w:val="00FC5E8B"/>
    <w:rsid w:val="00FD16F5"/>
    <w:rsid w:val="00FD3589"/>
    <w:rsid w:val="00FE1494"/>
    <w:rsid w:val="00FE20BD"/>
    <w:rsid w:val="00FE7440"/>
    <w:rsid w:val="244DE983"/>
    <w:rsid w:val="38D781FF"/>
    <w:rsid w:val="3BFA35BF"/>
    <w:rsid w:val="483616A9"/>
    <w:rsid w:val="5CA3F992"/>
    <w:rsid w:val="6C536FDE"/>
    <w:rsid w:val="6F6834B0"/>
    <w:rsid w:val="772B76C0"/>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DEC21"/>
  <w15:chartTrackingRefBased/>
  <w15:docId w15:val="{1FD972D4-8F96-4D14-A813-2CD5732D7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l-P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563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5E563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5E5636"/>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unhideWhenUsed/>
    <w:qFormat/>
    <w:rsid w:val="005E5636"/>
    <w:pPr>
      <w:keepNext/>
      <w:keepLines/>
      <w:spacing w:before="80" w:after="40" w:line="278" w:lineRule="auto"/>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unhideWhenUsed/>
    <w:qFormat/>
    <w:rsid w:val="005E5636"/>
    <w:pPr>
      <w:keepNext/>
      <w:keepLines/>
      <w:spacing w:before="80" w:after="40" w:line="278" w:lineRule="auto"/>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unhideWhenUsed/>
    <w:qFormat/>
    <w:rsid w:val="005E5636"/>
    <w:pPr>
      <w:keepNext/>
      <w:keepLines/>
      <w:spacing w:before="40" w:after="0" w:line="278"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5E5636"/>
    <w:pPr>
      <w:keepNext/>
      <w:keepLines/>
      <w:spacing w:before="40" w:after="0" w:line="278"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5E5636"/>
    <w:pPr>
      <w:keepNext/>
      <w:keepLines/>
      <w:spacing w:after="0" w:line="278"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5E5636"/>
    <w:pPr>
      <w:keepNext/>
      <w:keepLines/>
      <w:spacing w:after="0" w:line="278"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5636"/>
    <w:pPr>
      <w:tabs>
        <w:tab w:val="center" w:pos="4536"/>
        <w:tab w:val="right" w:pos="9072"/>
      </w:tabs>
      <w:spacing w:after="0" w:line="240" w:lineRule="auto"/>
    </w:pPr>
  </w:style>
  <w:style w:type="character" w:customStyle="1" w:styleId="HeaderChar">
    <w:name w:val="Header Char"/>
    <w:basedOn w:val="DefaultParagraphFont"/>
    <w:link w:val="Header"/>
    <w:uiPriority w:val="99"/>
    <w:rsid w:val="005E5636"/>
  </w:style>
  <w:style w:type="paragraph" w:styleId="Footer">
    <w:name w:val="footer"/>
    <w:basedOn w:val="Normal"/>
    <w:link w:val="FooterChar"/>
    <w:uiPriority w:val="99"/>
    <w:unhideWhenUsed/>
    <w:rsid w:val="005E5636"/>
    <w:pPr>
      <w:tabs>
        <w:tab w:val="center" w:pos="4536"/>
        <w:tab w:val="right" w:pos="9072"/>
      </w:tabs>
      <w:spacing w:after="0" w:line="240" w:lineRule="auto"/>
    </w:pPr>
  </w:style>
  <w:style w:type="character" w:customStyle="1" w:styleId="FooterChar">
    <w:name w:val="Footer Char"/>
    <w:basedOn w:val="DefaultParagraphFont"/>
    <w:link w:val="Footer"/>
    <w:uiPriority w:val="99"/>
    <w:rsid w:val="005E5636"/>
  </w:style>
  <w:style w:type="character" w:customStyle="1" w:styleId="Heading1Char">
    <w:name w:val="Heading 1 Char"/>
    <w:basedOn w:val="DefaultParagraphFont"/>
    <w:link w:val="Heading1"/>
    <w:uiPriority w:val="9"/>
    <w:rsid w:val="005E5636"/>
    <w:rPr>
      <w:rFonts w:asciiTheme="majorHAnsi" w:eastAsiaTheme="majorEastAsia" w:hAnsiTheme="majorHAnsi" w:cstheme="majorBidi"/>
      <w:color w:val="0F4761" w:themeColor="accent1" w:themeShade="BF"/>
      <w:kern w:val="2"/>
      <w:sz w:val="40"/>
      <w:szCs w:val="40"/>
      <w14:ligatures w14:val="standardContextual"/>
    </w:rPr>
  </w:style>
  <w:style w:type="character" w:customStyle="1" w:styleId="Heading2Char">
    <w:name w:val="Heading 2 Char"/>
    <w:basedOn w:val="DefaultParagraphFont"/>
    <w:link w:val="Heading2"/>
    <w:uiPriority w:val="9"/>
    <w:rsid w:val="005E5636"/>
    <w:rPr>
      <w:rFonts w:asciiTheme="majorHAnsi" w:eastAsiaTheme="majorEastAsia" w:hAnsiTheme="majorHAnsi" w:cstheme="majorBidi"/>
      <w:color w:val="0F4761" w:themeColor="accent1" w:themeShade="BF"/>
      <w:kern w:val="2"/>
      <w:sz w:val="32"/>
      <w:szCs w:val="32"/>
      <w14:ligatures w14:val="standardContextual"/>
    </w:rPr>
  </w:style>
  <w:style w:type="character" w:customStyle="1" w:styleId="Heading3Char">
    <w:name w:val="Heading 3 Char"/>
    <w:basedOn w:val="DefaultParagraphFont"/>
    <w:link w:val="Heading3"/>
    <w:uiPriority w:val="9"/>
    <w:rsid w:val="005E5636"/>
    <w:rPr>
      <w:rFonts w:eastAsiaTheme="majorEastAsia" w:cstheme="majorBidi"/>
      <w:color w:val="0F4761" w:themeColor="accent1" w:themeShade="BF"/>
      <w:kern w:val="2"/>
      <w:sz w:val="28"/>
      <w:szCs w:val="28"/>
      <w14:ligatures w14:val="standardContextual"/>
    </w:rPr>
  </w:style>
  <w:style w:type="character" w:customStyle="1" w:styleId="Heading4Char">
    <w:name w:val="Heading 4 Char"/>
    <w:basedOn w:val="DefaultParagraphFont"/>
    <w:link w:val="Heading4"/>
    <w:uiPriority w:val="9"/>
    <w:rsid w:val="005E5636"/>
    <w:rPr>
      <w:rFonts w:eastAsiaTheme="majorEastAsia" w:cstheme="majorBidi"/>
      <w:i/>
      <w:iCs/>
      <w:color w:val="0F4761" w:themeColor="accent1" w:themeShade="BF"/>
      <w:kern w:val="2"/>
      <w14:ligatures w14:val="standardContextual"/>
    </w:rPr>
  </w:style>
  <w:style w:type="character" w:customStyle="1" w:styleId="Heading5Char">
    <w:name w:val="Heading 5 Char"/>
    <w:basedOn w:val="DefaultParagraphFont"/>
    <w:link w:val="Heading5"/>
    <w:uiPriority w:val="9"/>
    <w:rsid w:val="005E5636"/>
    <w:rPr>
      <w:rFonts w:eastAsiaTheme="majorEastAsia" w:cstheme="majorBidi"/>
      <w:color w:val="0F4761" w:themeColor="accent1" w:themeShade="BF"/>
      <w:kern w:val="2"/>
      <w14:ligatures w14:val="standardContextual"/>
    </w:rPr>
  </w:style>
  <w:style w:type="character" w:customStyle="1" w:styleId="Heading6Char">
    <w:name w:val="Heading 6 Char"/>
    <w:basedOn w:val="DefaultParagraphFont"/>
    <w:link w:val="Heading6"/>
    <w:uiPriority w:val="9"/>
    <w:rsid w:val="005E5636"/>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5E5636"/>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5E5636"/>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5E5636"/>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5E5636"/>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E5636"/>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5E5636"/>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E5636"/>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5E5636"/>
    <w:pPr>
      <w:spacing w:before="160" w:line="278"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5E5636"/>
    <w:rPr>
      <w:i/>
      <w:iCs/>
      <w:color w:val="404040" w:themeColor="text1" w:themeTint="BF"/>
      <w:kern w:val="2"/>
      <w14:ligatures w14:val="standardContextual"/>
    </w:rPr>
  </w:style>
  <w:style w:type="paragraph" w:styleId="ListParagraph">
    <w:name w:val="List Paragraph"/>
    <w:aliases w:val="List_Paragraph,Multilevel para_II,List Paragraph1,Akapit z listą BS,Bullet1,Bullets,List Paragraph 1,References,List Paragraph (numbered (a)),IBL List Paragraph,List Paragraph nowy,Numbered List Paragraph,NS_Akapit z listą,maz_wyliczenie"/>
    <w:basedOn w:val="Normal"/>
    <w:link w:val="ListParagraphChar"/>
    <w:uiPriority w:val="34"/>
    <w:qFormat/>
    <w:rsid w:val="005E5636"/>
    <w:pPr>
      <w:spacing w:line="278" w:lineRule="auto"/>
      <w:ind w:left="720"/>
      <w:contextualSpacing/>
    </w:pPr>
    <w:rPr>
      <w:kern w:val="2"/>
      <w14:ligatures w14:val="standardContextual"/>
    </w:rPr>
  </w:style>
  <w:style w:type="character" w:styleId="IntenseEmphasis">
    <w:name w:val="Intense Emphasis"/>
    <w:basedOn w:val="DefaultParagraphFont"/>
    <w:uiPriority w:val="21"/>
    <w:qFormat/>
    <w:rsid w:val="005E5636"/>
    <w:rPr>
      <w:i/>
      <w:iCs/>
      <w:color w:val="0F4761" w:themeColor="accent1" w:themeShade="BF"/>
    </w:rPr>
  </w:style>
  <w:style w:type="paragraph" w:styleId="IntenseQuote">
    <w:name w:val="Intense Quote"/>
    <w:basedOn w:val="Normal"/>
    <w:next w:val="Normal"/>
    <w:link w:val="IntenseQuoteChar"/>
    <w:uiPriority w:val="30"/>
    <w:qFormat/>
    <w:rsid w:val="005E5636"/>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5E5636"/>
    <w:rPr>
      <w:i/>
      <w:iCs/>
      <w:color w:val="0F4761" w:themeColor="accent1" w:themeShade="BF"/>
      <w:kern w:val="2"/>
      <w14:ligatures w14:val="standardContextual"/>
    </w:rPr>
  </w:style>
  <w:style w:type="character" w:styleId="IntenseReference">
    <w:name w:val="Intense Reference"/>
    <w:basedOn w:val="DefaultParagraphFont"/>
    <w:uiPriority w:val="32"/>
    <w:qFormat/>
    <w:rsid w:val="005E5636"/>
    <w:rPr>
      <w:b/>
      <w:bCs/>
      <w:smallCaps/>
      <w:color w:val="0F4761" w:themeColor="accent1" w:themeShade="BF"/>
      <w:spacing w:val="5"/>
    </w:rPr>
  </w:style>
  <w:style w:type="paragraph" w:styleId="ListBullet">
    <w:name w:val="List Bullet"/>
    <w:basedOn w:val="Normal"/>
    <w:uiPriority w:val="99"/>
    <w:semiHidden/>
    <w:unhideWhenUsed/>
    <w:rsid w:val="005E5636"/>
    <w:pPr>
      <w:tabs>
        <w:tab w:val="num" w:pos="360"/>
      </w:tabs>
      <w:spacing w:line="278" w:lineRule="auto"/>
      <w:ind w:left="360" w:hanging="360"/>
      <w:contextualSpacing/>
    </w:pPr>
    <w:rPr>
      <w:kern w:val="2"/>
      <w14:ligatures w14:val="standardContextual"/>
    </w:rPr>
  </w:style>
  <w:style w:type="paragraph" w:styleId="ListNumber">
    <w:name w:val="List Number"/>
    <w:basedOn w:val="Normal"/>
    <w:uiPriority w:val="99"/>
    <w:semiHidden/>
    <w:unhideWhenUsed/>
    <w:rsid w:val="005E5636"/>
    <w:pPr>
      <w:tabs>
        <w:tab w:val="num" w:pos="4537"/>
      </w:tabs>
      <w:spacing w:line="278" w:lineRule="auto"/>
      <w:ind w:left="4537" w:hanging="360"/>
      <w:contextualSpacing/>
    </w:pPr>
    <w:rPr>
      <w:kern w:val="2"/>
      <w14:ligatures w14:val="standardContextual"/>
    </w:rPr>
  </w:style>
  <w:style w:type="character" w:styleId="Hyperlink">
    <w:name w:val="Hyperlink"/>
    <w:basedOn w:val="DefaultParagraphFont"/>
    <w:uiPriority w:val="99"/>
    <w:unhideWhenUsed/>
    <w:rsid w:val="005E5636"/>
    <w:rPr>
      <w:color w:val="467886" w:themeColor="hyperlink"/>
      <w:u w:val="single"/>
    </w:rPr>
  </w:style>
  <w:style w:type="character" w:styleId="UnresolvedMention">
    <w:name w:val="Unresolved Mention"/>
    <w:basedOn w:val="DefaultParagraphFont"/>
    <w:uiPriority w:val="99"/>
    <w:semiHidden/>
    <w:unhideWhenUsed/>
    <w:rsid w:val="005E5636"/>
    <w:rPr>
      <w:color w:val="605E5C"/>
      <w:shd w:val="clear" w:color="auto" w:fill="E1DFDD"/>
    </w:rPr>
  </w:style>
  <w:style w:type="paragraph" w:styleId="TOCHeading">
    <w:name w:val="TOC Heading"/>
    <w:basedOn w:val="Heading1"/>
    <w:next w:val="Normal"/>
    <w:uiPriority w:val="39"/>
    <w:unhideWhenUsed/>
    <w:qFormat/>
    <w:rsid w:val="005E5636"/>
    <w:pPr>
      <w:spacing w:before="240" w:after="0" w:line="259" w:lineRule="auto"/>
      <w:outlineLvl w:val="9"/>
    </w:pPr>
    <w:rPr>
      <w:kern w:val="0"/>
      <w:sz w:val="32"/>
      <w:szCs w:val="32"/>
      <w:lang w:eastAsia="pl-PL"/>
      <w14:ligatures w14:val="none"/>
    </w:rPr>
  </w:style>
  <w:style w:type="paragraph" w:styleId="TOC1">
    <w:name w:val="toc 1"/>
    <w:basedOn w:val="Normal"/>
    <w:next w:val="Normal"/>
    <w:autoRedefine/>
    <w:uiPriority w:val="39"/>
    <w:unhideWhenUsed/>
    <w:rsid w:val="005E5636"/>
    <w:pPr>
      <w:spacing w:after="100" w:line="278" w:lineRule="auto"/>
    </w:pPr>
    <w:rPr>
      <w:kern w:val="2"/>
      <w14:ligatures w14:val="standardContextual"/>
    </w:rPr>
  </w:style>
  <w:style w:type="paragraph" w:styleId="TOC2">
    <w:name w:val="toc 2"/>
    <w:basedOn w:val="Normal"/>
    <w:next w:val="Normal"/>
    <w:autoRedefine/>
    <w:uiPriority w:val="39"/>
    <w:unhideWhenUsed/>
    <w:rsid w:val="005E5636"/>
    <w:pPr>
      <w:spacing w:after="100" w:line="278" w:lineRule="auto"/>
      <w:ind w:left="240"/>
    </w:pPr>
    <w:rPr>
      <w:kern w:val="2"/>
      <w14:ligatures w14:val="standardContextual"/>
    </w:rPr>
  </w:style>
  <w:style w:type="paragraph" w:styleId="TOC3">
    <w:name w:val="toc 3"/>
    <w:basedOn w:val="Normal"/>
    <w:next w:val="Normal"/>
    <w:autoRedefine/>
    <w:uiPriority w:val="39"/>
    <w:unhideWhenUsed/>
    <w:rsid w:val="005E5636"/>
    <w:pPr>
      <w:spacing w:after="100" w:line="278" w:lineRule="auto"/>
      <w:ind w:left="480"/>
    </w:pPr>
    <w:rPr>
      <w:kern w:val="2"/>
      <w14:ligatures w14:val="standardContextual"/>
    </w:rPr>
  </w:style>
  <w:style w:type="paragraph" w:styleId="TOC4">
    <w:name w:val="toc 4"/>
    <w:basedOn w:val="Normal"/>
    <w:next w:val="Normal"/>
    <w:autoRedefine/>
    <w:uiPriority w:val="39"/>
    <w:unhideWhenUsed/>
    <w:rsid w:val="005E5636"/>
    <w:pPr>
      <w:spacing w:after="100" w:line="278" w:lineRule="auto"/>
      <w:ind w:left="720"/>
    </w:pPr>
    <w:rPr>
      <w:rFonts w:eastAsiaTheme="minorEastAsia"/>
      <w:kern w:val="2"/>
      <w:lang w:eastAsia="pl-PL"/>
      <w14:ligatures w14:val="standardContextual"/>
    </w:rPr>
  </w:style>
  <w:style w:type="paragraph" w:styleId="TOC5">
    <w:name w:val="toc 5"/>
    <w:basedOn w:val="Normal"/>
    <w:next w:val="Normal"/>
    <w:autoRedefine/>
    <w:uiPriority w:val="39"/>
    <w:unhideWhenUsed/>
    <w:rsid w:val="005E5636"/>
    <w:pPr>
      <w:spacing w:after="100" w:line="278" w:lineRule="auto"/>
      <w:ind w:left="960"/>
    </w:pPr>
    <w:rPr>
      <w:rFonts w:eastAsiaTheme="minorEastAsia"/>
      <w:kern w:val="2"/>
      <w:lang w:eastAsia="pl-PL"/>
      <w14:ligatures w14:val="standardContextual"/>
    </w:rPr>
  </w:style>
  <w:style w:type="paragraph" w:styleId="TOC6">
    <w:name w:val="toc 6"/>
    <w:basedOn w:val="Normal"/>
    <w:next w:val="Normal"/>
    <w:autoRedefine/>
    <w:uiPriority w:val="39"/>
    <w:unhideWhenUsed/>
    <w:rsid w:val="005E5636"/>
    <w:pPr>
      <w:spacing w:after="100" w:line="278" w:lineRule="auto"/>
      <w:ind w:left="1200"/>
    </w:pPr>
    <w:rPr>
      <w:rFonts w:eastAsiaTheme="minorEastAsia"/>
      <w:kern w:val="2"/>
      <w:lang w:eastAsia="pl-PL"/>
      <w14:ligatures w14:val="standardContextual"/>
    </w:rPr>
  </w:style>
  <w:style w:type="paragraph" w:styleId="TOC7">
    <w:name w:val="toc 7"/>
    <w:basedOn w:val="Normal"/>
    <w:next w:val="Normal"/>
    <w:autoRedefine/>
    <w:uiPriority w:val="39"/>
    <w:unhideWhenUsed/>
    <w:rsid w:val="005E5636"/>
    <w:pPr>
      <w:spacing w:after="100" w:line="278" w:lineRule="auto"/>
      <w:ind w:left="1440"/>
    </w:pPr>
    <w:rPr>
      <w:rFonts w:eastAsiaTheme="minorEastAsia"/>
      <w:kern w:val="2"/>
      <w:lang w:eastAsia="pl-PL"/>
      <w14:ligatures w14:val="standardContextual"/>
    </w:rPr>
  </w:style>
  <w:style w:type="paragraph" w:styleId="TOC8">
    <w:name w:val="toc 8"/>
    <w:basedOn w:val="Normal"/>
    <w:next w:val="Normal"/>
    <w:autoRedefine/>
    <w:uiPriority w:val="39"/>
    <w:unhideWhenUsed/>
    <w:rsid w:val="005E5636"/>
    <w:pPr>
      <w:spacing w:after="100" w:line="278" w:lineRule="auto"/>
      <w:ind w:left="1680"/>
    </w:pPr>
    <w:rPr>
      <w:rFonts w:eastAsiaTheme="minorEastAsia"/>
      <w:kern w:val="2"/>
      <w:lang w:eastAsia="pl-PL"/>
      <w14:ligatures w14:val="standardContextual"/>
    </w:rPr>
  </w:style>
  <w:style w:type="paragraph" w:styleId="TOC9">
    <w:name w:val="toc 9"/>
    <w:basedOn w:val="Normal"/>
    <w:next w:val="Normal"/>
    <w:autoRedefine/>
    <w:uiPriority w:val="39"/>
    <w:unhideWhenUsed/>
    <w:rsid w:val="005E5636"/>
    <w:pPr>
      <w:spacing w:after="100" w:line="278" w:lineRule="auto"/>
      <w:ind w:left="1920"/>
    </w:pPr>
    <w:rPr>
      <w:rFonts w:eastAsiaTheme="minorEastAsia"/>
      <w:kern w:val="2"/>
      <w:lang w:eastAsia="pl-PL"/>
      <w14:ligatures w14:val="standardContextual"/>
    </w:rPr>
  </w:style>
  <w:style w:type="character" w:styleId="Emphasis">
    <w:name w:val="Emphasis"/>
    <w:basedOn w:val="DefaultParagraphFont"/>
    <w:uiPriority w:val="20"/>
    <w:qFormat/>
    <w:rsid w:val="005E5636"/>
    <w:rPr>
      <w:i/>
      <w:iCs/>
    </w:rPr>
  </w:style>
  <w:style w:type="character" w:customStyle="1" w:styleId="ListParagraphChar">
    <w:name w:val="List Paragraph Char"/>
    <w:aliases w:val="List_Paragraph Char,Multilevel para_II Char,List Paragraph1 Char,Akapit z listą BS Char,Bullet1 Char,Bullets Char,List Paragraph 1 Char,References Char,List Paragraph (numbered (a)) Char,IBL List Paragraph Char,NS_Akapit z listą Char"/>
    <w:link w:val="ListParagraph"/>
    <w:uiPriority w:val="34"/>
    <w:qFormat/>
    <w:locked/>
    <w:rsid w:val="005E5636"/>
    <w:rPr>
      <w:kern w:val="2"/>
      <w14:ligatures w14:val="standardContextual"/>
    </w:rPr>
  </w:style>
  <w:style w:type="character" w:customStyle="1" w:styleId="cf01">
    <w:name w:val="cf01"/>
    <w:basedOn w:val="DefaultParagraphFont"/>
    <w:rsid w:val="005E5636"/>
    <w:rPr>
      <w:rFonts w:ascii="Segoe UI" w:hAnsi="Segoe UI" w:cs="Segoe UI" w:hint="default"/>
      <w:sz w:val="18"/>
      <w:szCs w:val="18"/>
    </w:rPr>
  </w:style>
  <w:style w:type="paragraph" w:customStyle="1" w:styleId="SCTekstpodstawowy">
    <w:name w:val="SC_Tekst_podstawowy"/>
    <w:basedOn w:val="Normal"/>
    <w:link w:val="SCTekstpodstawowyZnak"/>
    <w:qFormat/>
    <w:rsid w:val="005E5636"/>
    <w:pPr>
      <w:spacing w:before="200" w:after="0" w:line="240" w:lineRule="auto"/>
      <w:ind w:firstLine="851"/>
      <w:jc w:val="both"/>
    </w:pPr>
    <w:rPr>
      <w:rFonts w:ascii="Arial" w:eastAsia="Times New Roman" w:hAnsi="Arial" w:cs="Arial"/>
      <w:snapToGrid w:val="0"/>
      <w:sz w:val="20"/>
      <w:szCs w:val="20"/>
      <w:lang w:eastAsia="pl-PL"/>
    </w:rPr>
  </w:style>
  <w:style w:type="character" w:customStyle="1" w:styleId="SCTekstpodstawowyZnak">
    <w:name w:val="SC_Tekst_podstawowy Znak"/>
    <w:link w:val="SCTekstpodstawowy"/>
    <w:rsid w:val="005E5636"/>
    <w:rPr>
      <w:rFonts w:ascii="Arial" w:eastAsia="Times New Roman" w:hAnsi="Arial" w:cs="Arial"/>
      <w:snapToGrid w:val="0"/>
      <w:sz w:val="20"/>
      <w:szCs w:val="20"/>
      <w:lang w:eastAsia="pl-PL"/>
    </w:rPr>
  </w:style>
  <w:style w:type="paragraph" w:customStyle="1" w:styleId="SCTekstpodstawowytytu1">
    <w:name w:val="SC_Tekst_podstawowy_tytuł 1"/>
    <w:basedOn w:val="Normal"/>
    <w:link w:val="SCTekstpodstawowytytu1Znak"/>
    <w:qFormat/>
    <w:rsid w:val="005E5636"/>
    <w:pPr>
      <w:spacing w:before="200" w:after="0" w:line="240" w:lineRule="auto"/>
      <w:jc w:val="both"/>
    </w:pPr>
    <w:rPr>
      <w:rFonts w:ascii="Arial" w:eastAsia="Times New Roman" w:hAnsi="Arial" w:cs="Arial"/>
      <w:b/>
      <w:bCs/>
      <w:snapToGrid w:val="0"/>
      <w:sz w:val="20"/>
      <w:szCs w:val="20"/>
      <w:u w:val="single"/>
      <w:lang w:eastAsia="pl-PL"/>
    </w:rPr>
  </w:style>
  <w:style w:type="character" w:customStyle="1" w:styleId="SCTekstpodstawowytytu1Znak">
    <w:name w:val="SC_Tekst_podstawowy_tytuł 1 Znak"/>
    <w:link w:val="SCTekstpodstawowytytu1"/>
    <w:rsid w:val="005E5636"/>
    <w:rPr>
      <w:rFonts w:ascii="Arial" w:eastAsia="Times New Roman" w:hAnsi="Arial" w:cs="Arial"/>
      <w:b/>
      <w:bCs/>
      <w:snapToGrid w:val="0"/>
      <w:sz w:val="20"/>
      <w:szCs w:val="20"/>
      <w:u w:val="single"/>
      <w:lang w:eastAsia="pl-PL"/>
    </w:rPr>
  </w:style>
  <w:style w:type="paragraph" w:customStyle="1" w:styleId="SCLista1">
    <w:name w:val="SC_Lista 1"/>
    <w:basedOn w:val="Normal"/>
    <w:link w:val="SCLista1Znak"/>
    <w:qFormat/>
    <w:rsid w:val="005E5636"/>
    <w:pPr>
      <w:spacing w:after="0" w:line="240" w:lineRule="auto"/>
      <w:ind w:left="1004" w:hanging="360"/>
      <w:jc w:val="both"/>
    </w:pPr>
    <w:rPr>
      <w:rFonts w:ascii="Arial" w:eastAsia="Times New Roman" w:hAnsi="Arial" w:cs="Arial"/>
      <w:snapToGrid w:val="0"/>
      <w:sz w:val="20"/>
      <w:szCs w:val="20"/>
      <w:lang w:eastAsia="pl-PL"/>
    </w:rPr>
  </w:style>
  <w:style w:type="paragraph" w:styleId="BodyText">
    <w:name w:val="Body Text"/>
    <w:aliases w:val=" Znak, Znak Znak Znak Znak, Znak Znak Znak,Znak Znak,Znak Znak Znak Znak,Znak Znak Znak,a2, Znak6,Regulacje,definicje,moj body text,Tekst podstawowy-bold,Punktor1,Znak6"/>
    <w:basedOn w:val="Normal"/>
    <w:link w:val="BodyTextChar"/>
    <w:qFormat/>
    <w:rsid w:val="005E5636"/>
    <w:pPr>
      <w:spacing w:after="0" w:line="240" w:lineRule="auto"/>
    </w:pPr>
    <w:rPr>
      <w:rFonts w:ascii="Times New Roman" w:eastAsia="Times New Roman" w:hAnsi="Times New Roman" w:cs="Times New Roman"/>
      <w:snapToGrid w:val="0"/>
      <w:szCs w:val="20"/>
      <w:lang w:eastAsia="pl-PL"/>
    </w:rPr>
  </w:style>
  <w:style w:type="character" w:customStyle="1" w:styleId="BodyTextChar">
    <w:name w:val="Body Text Char"/>
    <w:aliases w:val=" Znak Char, Znak Znak Znak Znak Char, Znak Znak Znak Char,Znak Znak Char,Znak Znak Znak Znak Char,Znak Znak Znak Char,a2 Char, Znak6 Char,Regulacje Char,definicje Char,moj body text Char,Tekst podstawowy-bold Char,Punktor1 Char,Znak6 Char"/>
    <w:basedOn w:val="DefaultParagraphFont"/>
    <w:link w:val="BodyText"/>
    <w:qFormat/>
    <w:rsid w:val="005E5636"/>
    <w:rPr>
      <w:rFonts w:ascii="Times New Roman" w:eastAsia="Times New Roman" w:hAnsi="Times New Roman" w:cs="Times New Roman"/>
      <w:snapToGrid w:val="0"/>
      <w:szCs w:val="20"/>
      <w:lang w:eastAsia="pl-PL"/>
    </w:rPr>
  </w:style>
  <w:style w:type="character" w:styleId="Strong">
    <w:name w:val="Strong"/>
    <w:aliases w:val="Pogrubienie-POW B,Normalny + 10 pt,Wyrównany do środka,Tekst treści + 12 pt,Tekst treści + 11,Tekst treści + Century Gothic,11,10,Tekst treści + Calibri,9"/>
    <w:basedOn w:val="DefaultParagraphFont"/>
    <w:qFormat/>
    <w:rsid w:val="005E5636"/>
    <w:rPr>
      <w:b/>
      <w:bCs/>
    </w:rPr>
  </w:style>
  <w:style w:type="paragraph" w:styleId="Caption">
    <w:name w:val="caption"/>
    <w:aliases w:val="P_legenda,~Caption,Podpis pod rysunkiem,Nagłówek Tabeli,Nag3ówek Tabeli,Podpis pod obiektem rys,Legenda Znak Znak Znak,Legenda Znak Znak,Legenda Znak Znak Znak Znak,Legenda Znak Znak Znak Znak Znak Znak,Legenda Znak Znak Znak Znak Znak Znak Znak"/>
    <w:basedOn w:val="Normal"/>
    <w:next w:val="Normal"/>
    <w:link w:val="CaptionChar"/>
    <w:uiPriority w:val="35"/>
    <w:unhideWhenUsed/>
    <w:qFormat/>
    <w:rsid w:val="005E5636"/>
    <w:pPr>
      <w:spacing w:after="200" w:line="240" w:lineRule="auto"/>
    </w:pPr>
    <w:rPr>
      <w:rFonts w:ascii="Arial" w:eastAsia="Times New Roman" w:hAnsi="Arial" w:cs="Arial"/>
      <w:b/>
      <w:bCs/>
      <w:color w:val="156082" w:themeColor="accent1"/>
      <w:sz w:val="18"/>
      <w:szCs w:val="18"/>
      <w:lang w:eastAsia="pl-PL"/>
    </w:rPr>
  </w:style>
  <w:style w:type="character" w:customStyle="1" w:styleId="CaptionChar">
    <w:name w:val="Caption Char"/>
    <w:aliases w:val="P_legenda Char,~Caption Char,Podpis pod rysunkiem Char,Nagłówek Tabeli Char,Nag3ówek Tabeli Char,Podpis pod obiektem rys Char,Legenda Znak Znak Znak Char,Legenda Znak Znak Char,Legenda Znak Znak Znak Znak Char"/>
    <w:link w:val="Caption"/>
    <w:uiPriority w:val="35"/>
    <w:qFormat/>
    <w:rsid w:val="005E5636"/>
    <w:rPr>
      <w:rFonts w:ascii="Arial" w:eastAsia="Times New Roman" w:hAnsi="Arial" w:cs="Arial"/>
      <w:b/>
      <w:bCs/>
      <w:color w:val="156082" w:themeColor="accent1"/>
      <w:sz w:val="18"/>
      <w:szCs w:val="18"/>
      <w:lang w:eastAsia="pl-PL"/>
    </w:rPr>
  </w:style>
  <w:style w:type="paragraph" w:styleId="FootnoteText">
    <w:name w:val="footnote text"/>
    <w:aliases w:val="Podrozdział,Tekst przypisu,Tekst przypisu1,Tekst przypisu2,Tekst przypisu3,Przypis dolny"/>
    <w:basedOn w:val="Normal"/>
    <w:link w:val="FootnoteTextChar"/>
    <w:uiPriority w:val="99"/>
    <w:unhideWhenUsed/>
    <w:qFormat/>
    <w:rsid w:val="005E5636"/>
    <w:pPr>
      <w:spacing w:after="0" w:line="240" w:lineRule="auto"/>
      <w:ind w:left="284" w:firstLine="567"/>
      <w:jc w:val="both"/>
    </w:pPr>
    <w:rPr>
      <w:rFonts w:ascii="Arial Nova Light" w:hAnsi="Arial Nova Light"/>
      <w:sz w:val="20"/>
      <w:szCs w:val="20"/>
    </w:rPr>
  </w:style>
  <w:style w:type="character" w:customStyle="1" w:styleId="FootnoteTextChar">
    <w:name w:val="Footnote Text Char"/>
    <w:aliases w:val="Podrozdział Char,Tekst przypisu Char,Tekst przypisu1 Char,Tekst przypisu2 Char,Tekst przypisu3 Char,Przypis dolny Char"/>
    <w:basedOn w:val="DefaultParagraphFont"/>
    <w:link w:val="FootnoteText"/>
    <w:uiPriority w:val="99"/>
    <w:qFormat/>
    <w:rsid w:val="005E5636"/>
    <w:rPr>
      <w:rFonts w:ascii="Arial Nova Light" w:hAnsi="Arial Nova Light"/>
      <w:sz w:val="20"/>
      <w:szCs w:val="20"/>
    </w:rPr>
  </w:style>
  <w:style w:type="character" w:styleId="FootnoteReference">
    <w:name w:val="footnote reference"/>
    <w:aliases w:val="Odwołanie przypisu,Odwołanie przypisu1,Odwołanie przypisu2,Footnote Reference Number,EN Footnote Reference,Times 10 Point,Exposant 3 Point,Footnote symbol,Footnote reference number,note TESI,fr,Odwo³anie przypisu"/>
    <w:basedOn w:val="DefaultParagraphFont"/>
    <w:uiPriority w:val="99"/>
    <w:unhideWhenUsed/>
    <w:qFormat/>
    <w:rsid w:val="005E5636"/>
    <w:rPr>
      <w:vertAlign w:val="superscript"/>
    </w:rPr>
  </w:style>
  <w:style w:type="table" w:styleId="TableGrid">
    <w:name w:val="Table Grid"/>
    <w:aliases w:val="Table Grid SW"/>
    <w:basedOn w:val="TableNormal"/>
    <w:uiPriority w:val="59"/>
    <w:rsid w:val="005E5636"/>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har"/>
    <w:uiPriority w:val="99"/>
    <w:unhideWhenUsed/>
    <w:rsid w:val="005E5636"/>
    <w:pPr>
      <w:spacing w:before="100" w:beforeAutospacing="1" w:after="100" w:afterAutospacing="1" w:line="240" w:lineRule="auto"/>
    </w:pPr>
    <w:rPr>
      <w:rFonts w:ascii="Times New Roman" w:eastAsia="Times New Roman" w:hAnsi="Times New Roman" w:cs="Times New Roman"/>
      <w:lang w:eastAsia="pl-PL"/>
    </w:rPr>
  </w:style>
  <w:style w:type="paragraph" w:customStyle="1" w:styleId="SCtab">
    <w:name w:val="SC_tab."/>
    <w:basedOn w:val="Normal"/>
    <w:link w:val="SCtabZnak"/>
    <w:qFormat/>
    <w:rsid w:val="005E5636"/>
    <w:pPr>
      <w:spacing w:after="0" w:line="240" w:lineRule="auto"/>
    </w:pPr>
    <w:rPr>
      <w:rFonts w:ascii="Arial" w:eastAsia="Times New Roman" w:hAnsi="Arial" w:cs="Arial"/>
      <w:sz w:val="20"/>
      <w:szCs w:val="20"/>
      <w:lang w:eastAsia="pl-PL"/>
    </w:rPr>
  </w:style>
  <w:style w:type="character" w:customStyle="1" w:styleId="SCtabZnak">
    <w:name w:val="SC_tab. Znak"/>
    <w:link w:val="SCtab"/>
    <w:rsid w:val="005E5636"/>
    <w:rPr>
      <w:rFonts w:ascii="Arial" w:eastAsia="Times New Roman" w:hAnsi="Arial" w:cs="Arial"/>
      <w:sz w:val="20"/>
      <w:szCs w:val="20"/>
      <w:lang w:eastAsia="pl-PL"/>
    </w:rPr>
  </w:style>
  <w:style w:type="paragraph" w:customStyle="1" w:styleId="SCLista11">
    <w:name w:val="SC_Lista 1.1"/>
    <w:basedOn w:val="Normal"/>
    <w:link w:val="SCLista11Znak"/>
    <w:qFormat/>
    <w:rsid w:val="005E5636"/>
    <w:pPr>
      <w:spacing w:after="0" w:line="240" w:lineRule="auto"/>
      <w:ind w:left="1276" w:hanging="425"/>
      <w:jc w:val="both"/>
    </w:pPr>
    <w:rPr>
      <w:rFonts w:ascii="Arial" w:eastAsia="Times New Roman" w:hAnsi="Arial" w:cs="Arial"/>
      <w:snapToGrid w:val="0"/>
      <w:sz w:val="20"/>
      <w:szCs w:val="20"/>
      <w:lang w:eastAsia="pl-PL"/>
    </w:rPr>
  </w:style>
  <w:style w:type="paragraph" w:customStyle="1" w:styleId="SCTekstpodstawowytytu2">
    <w:name w:val="SC_Tekst_podstawowy_tytuł 2"/>
    <w:basedOn w:val="SCTekstpodstawowytytu1"/>
    <w:link w:val="SCTekstpodstawowytytu2Znak"/>
    <w:qFormat/>
    <w:rsid w:val="005E5636"/>
    <w:pPr>
      <w:spacing w:after="100"/>
    </w:pPr>
  </w:style>
  <w:style w:type="character" w:customStyle="1" w:styleId="SCTekstpodstawowytytu2Znak">
    <w:name w:val="SC_Tekst_podstawowy_tytuł 2 Znak"/>
    <w:basedOn w:val="SCTekstpodstawowytytu1Znak"/>
    <w:link w:val="SCTekstpodstawowytytu2"/>
    <w:rsid w:val="005E5636"/>
    <w:rPr>
      <w:rFonts w:ascii="Arial" w:eastAsia="Times New Roman" w:hAnsi="Arial" w:cs="Arial"/>
      <w:b/>
      <w:bCs/>
      <w:snapToGrid w:val="0"/>
      <w:sz w:val="20"/>
      <w:szCs w:val="20"/>
      <w:u w:val="single"/>
      <w:lang w:eastAsia="pl-PL"/>
    </w:rPr>
  </w:style>
  <w:style w:type="character" w:customStyle="1" w:styleId="SCLista11Znak">
    <w:name w:val="SC_Lista 1.1 Znak"/>
    <w:basedOn w:val="DefaultParagraphFont"/>
    <w:link w:val="SCLista11"/>
    <w:rsid w:val="005E5636"/>
    <w:rPr>
      <w:rFonts w:ascii="Arial" w:eastAsia="Times New Roman" w:hAnsi="Arial" w:cs="Arial"/>
      <w:snapToGrid w:val="0"/>
      <w:sz w:val="20"/>
      <w:szCs w:val="20"/>
      <w:lang w:eastAsia="pl-PL"/>
    </w:rPr>
  </w:style>
  <w:style w:type="character" w:customStyle="1" w:styleId="SCLista1Znak">
    <w:name w:val="SC_Lista 1 Znak"/>
    <w:basedOn w:val="DefaultParagraphFont"/>
    <w:link w:val="SCLista1"/>
    <w:rsid w:val="005E5636"/>
    <w:rPr>
      <w:rFonts w:ascii="Arial" w:eastAsia="Times New Roman" w:hAnsi="Arial" w:cs="Arial"/>
      <w:snapToGrid w:val="0"/>
      <w:sz w:val="20"/>
      <w:szCs w:val="20"/>
      <w:lang w:eastAsia="pl-PL"/>
    </w:rPr>
  </w:style>
  <w:style w:type="character" w:customStyle="1" w:styleId="ui-provider">
    <w:name w:val="ui-provider"/>
    <w:basedOn w:val="DefaultParagraphFont"/>
    <w:rsid w:val="005E5636"/>
  </w:style>
  <w:style w:type="paragraph" w:customStyle="1" w:styleId="tab">
    <w:name w:val="tab."/>
    <w:basedOn w:val="Normal"/>
    <w:uiPriority w:val="99"/>
    <w:rsid w:val="005E5636"/>
    <w:pPr>
      <w:spacing w:before="60" w:after="60" w:line="240" w:lineRule="auto"/>
      <w:ind w:left="57" w:right="57"/>
      <w:jc w:val="center"/>
    </w:pPr>
    <w:rPr>
      <w:rFonts w:ascii="Calibri" w:eastAsia="Calibri" w:hAnsi="Calibri" w:cs="Times New Roman"/>
      <w:sz w:val="18"/>
      <w:szCs w:val="22"/>
    </w:rPr>
  </w:style>
  <w:style w:type="paragraph" w:customStyle="1" w:styleId="tab0">
    <w:name w:val="tab"/>
    <w:basedOn w:val="Normal"/>
    <w:link w:val="tabZnak"/>
    <w:qFormat/>
    <w:rsid w:val="005E5636"/>
    <w:pPr>
      <w:spacing w:before="60" w:after="60" w:line="240" w:lineRule="auto"/>
      <w:ind w:left="-57"/>
      <w:jc w:val="center"/>
    </w:pPr>
    <w:rPr>
      <w:rFonts w:ascii="Arial" w:eastAsia="Times New Roman" w:hAnsi="Arial" w:cs="Times New Roman"/>
      <w:sz w:val="16"/>
      <w:lang w:eastAsia="pl-PL"/>
    </w:rPr>
  </w:style>
  <w:style w:type="character" w:customStyle="1" w:styleId="tabZnak">
    <w:name w:val="tab Znak"/>
    <w:link w:val="tab0"/>
    <w:locked/>
    <w:rsid w:val="005E5636"/>
    <w:rPr>
      <w:rFonts w:ascii="Arial" w:eastAsia="Times New Roman" w:hAnsi="Arial" w:cs="Times New Roman"/>
      <w:sz w:val="16"/>
      <w:lang w:eastAsia="pl-PL"/>
    </w:rPr>
  </w:style>
  <w:style w:type="paragraph" w:customStyle="1" w:styleId="tabnag">
    <w:name w:val="tab_nag"/>
    <w:basedOn w:val="Normal"/>
    <w:link w:val="tabnagZnak"/>
    <w:qFormat/>
    <w:rsid w:val="005E5636"/>
    <w:pPr>
      <w:spacing w:before="20" w:after="20" w:line="360" w:lineRule="auto"/>
      <w:ind w:left="-57"/>
      <w:jc w:val="center"/>
    </w:pPr>
    <w:rPr>
      <w:rFonts w:ascii="Arial" w:eastAsia="Times New Roman" w:hAnsi="Arial" w:cs="Times New Roman"/>
      <w:b/>
      <w:sz w:val="16"/>
      <w:lang w:eastAsia="pl-PL"/>
    </w:rPr>
  </w:style>
  <w:style w:type="character" w:customStyle="1" w:styleId="tabnagZnak">
    <w:name w:val="tab_nag Znak"/>
    <w:link w:val="tabnag"/>
    <w:locked/>
    <w:rsid w:val="005E5636"/>
    <w:rPr>
      <w:rFonts w:ascii="Arial" w:eastAsia="Times New Roman" w:hAnsi="Arial" w:cs="Times New Roman"/>
      <w:b/>
      <w:sz w:val="16"/>
      <w:lang w:eastAsia="pl-PL"/>
    </w:rPr>
  </w:style>
  <w:style w:type="character" w:customStyle="1" w:styleId="NormalWebChar">
    <w:name w:val="Normal (Web) Char"/>
    <w:link w:val="NormalWeb"/>
    <w:uiPriority w:val="99"/>
    <w:locked/>
    <w:rsid w:val="005E5636"/>
    <w:rPr>
      <w:rFonts w:ascii="Times New Roman" w:eastAsia="Times New Roman" w:hAnsi="Times New Roman" w:cs="Times New Roman"/>
      <w:lang w:eastAsia="pl-PL"/>
    </w:rPr>
  </w:style>
  <w:style w:type="character" w:customStyle="1" w:styleId="text-center">
    <w:name w:val="text-center"/>
    <w:basedOn w:val="DefaultParagraphFont"/>
    <w:rsid w:val="005E5636"/>
  </w:style>
  <w:style w:type="character" w:customStyle="1" w:styleId="text-left">
    <w:name w:val="text-left"/>
    <w:basedOn w:val="DefaultParagraphFont"/>
    <w:rsid w:val="005E5636"/>
  </w:style>
  <w:style w:type="paragraph" w:customStyle="1" w:styleId="Normalny1">
    <w:name w:val="Normalny 1"/>
    <w:basedOn w:val="Normal"/>
    <w:link w:val="Normalny1Znak"/>
    <w:qFormat/>
    <w:rsid w:val="005E5636"/>
    <w:pPr>
      <w:spacing w:after="120" w:line="240" w:lineRule="auto"/>
      <w:ind w:left="-57" w:firstLine="709"/>
    </w:pPr>
    <w:rPr>
      <w:rFonts w:eastAsia="Calibri" w:cs="Times New Roman"/>
      <w:sz w:val="22"/>
      <w:szCs w:val="22"/>
    </w:rPr>
  </w:style>
  <w:style w:type="character" w:customStyle="1" w:styleId="Normalny1Znak">
    <w:name w:val="Normalny 1 Znak"/>
    <w:basedOn w:val="DefaultParagraphFont"/>
    <w:link w:val="Normalny1"/>
    <w:rsid w:val="005E5636"/>
    <w:rPr>
      <w:rFonts w:eastAsia="Calibri" w:cs="Times New Roman"/>
      <w:sz w:val="22"/>
      <w:szCs w:val="22"/>
    </w:rPr>
  </w:style>
  <w:style w:type="paragraph" w:customStyle="1" w:styleId="tabnag0">
    <w:name w:val="tab_nag."/>
    <w:basedOn w:val="Normal"/>
    <w:rsid w:val="005E5636"/>
    <w:pPr>
      <w:spacing w:before="60" w:after="60" w:line="240" w:lineRule="auto"/>
      <w:ind w:left="34" w:right="57"/>
      <w:jc w:val="center"/>
    </w:pPr>
    <w:rPr>
      <w:rFonts w:ascii="Calibri" w:eastAsia="Calibri" w:hAnsi="Calibri" w:cs="Times New Roman"/>
      <w:b/>
      <w:sz w:val="18"/>
      <w:szCs w:val="22"/>
    </w:rPr>
  </w:style>
  <w:style w:type="paragraph" w:customStyle="1" w:styleId="Tabela">
    <w:name w:val="Tabela"/>
    <w:next w:val="Normal"/>
    <w:link w:val="TabelaZnak"/>
    <w:qFormat/>
    <w:rsid w:val="005E5636"/>
    <w:pPr>
      <w:widowControl w:val="0"/>
      <w:autoSpaceDE w:val="0"/>
      <w:autoSpaceDN w:val="0"/>
      <w:adjustRightInd w:val="0"/>
      <w:spacing w:after="0" w:line="240" w:lineRule="auto"/>
    </w:pPr>
    <w:rPr>
      <w:rFonts w:ascii="Courier New" w:eastAsia="Times New Roman" w:hAnsi="Courier New" w:cs="Courier New"/>
      <w:sz w:val="20"/>
      <w:szCs w:val="20"/>
      <w:lang w:eastAsia="pl-PL"/>
    </w:rPr>
  </w:style>
  <w:style w:type="character" w:customStyle="1" w:styleId="TabelaZnak">
    <w:name w:val="Tabela Znak"/>
    <w:link w:val="Tabela"/>
    <w:qFormat/>
    <w:rsid w:val="005E5636"/>
    <w:rPr>
      <w:rFonts w:ascii="Courier New" w:eastAsia="Times New Roman" w:hAnsi="Courier New" w:cs="Courier New"/>
      <w:sz w:val="20"/>
      <w:szCs w:val="20"/>
      <w:lang w:eastAsia="pl-PL"/>
    </w:rPr>
  </w:style>
  <w:style w:type="paragraph" w:styleId="EndnoteText">
    <w:name w:val="endnote text"/>
    <w:basedOn w:val="Normal"/>
    <w:link w:val="EndnoteTextChar"/>
    <w:uiPriority w:val="99"/>
    <w:semiHidden/>
    <w:unhideWhenUsed/>
    <w:rsid w:val="005E5636"/>
    <w:pPr>
      <w:spacing w:after="0" w:line="240" w:lineRule="auto"/>
    </w:pPr>
    <w:rPr>
      <w:kern w:val="2"/>
      <w:sz w:val="20"/>
      <w:szCs w:val="20"/>
      <w14:ligatures w14:val="standardContextual"/>
    </w:rPr>
  </w:style>
  <w:style w:type="character" w:customStyle="1" w:styleId="EndnoteTextChar">
    <w:name w:val="Endnote Text Char"/>
    <w:basedOn w:val="DefaultParagraphFont"/>
    <w:link w:val="EndnoteText"/>
    <w:uiPriority w:val="99"/>
    <w:semiHidden/>
    <w:rsid w:val="005E5636"/>
    <w:rPr>
      <w:kern w:val="2"/>
      <w:sz w:val="20"/>
      <w:szCs w:val="20"/>
      <w14:ligatures w14:val="standardContextual"/>
    </w:rPr>
  </w:style>
  <w:style w:type="character" w:styleId="EndnoteReference">
    <w:name w:val="endnote reference"/>
    <w:basedOn w:val="DefaultParagraphFont"/>
    <w:uiPriority w:val="99"/>
    <w:semiHidden/>
    <w:unhideWhenUsed/>
    <w:rsid w:val="005E5636"/>
    <w:rPr>
      <w:vertAlign w:val="superscript"/>
    </w:rPr>
  </w:style>
  <w:style w:type="character" w:styleId="FollowedHyperlink">
    <w:name w:val="FollowedHyperlink"/>
    <w:basedOn w:val="DefaultParagraphFont"/>
    <w:uiPriority w:val="99"/>
    <w:semiHidden/>
    <w:unhideWhenUsed/>
    <w:rsid w:val="005E5636"/>
    <w:rPr>
      <w:color w:val="96607D" w:themeColor="followedHyperlink"/>
      <w:u w:val="single"/>
    </w:rPr>
  </w:style>
  <w:style w:type="paragraph" w:customStyle="1" w:styleId="rdo">
    <w:name w:val="Źródło"/>
    <w:basedOn w:val="Caption"/>
    <w:link w:val="rdoZnak"/>
    <w:qFormat/>
    <w:rsid w:val="005E5636"/>
    <w:pPr>
      <w:jc w:val="both"/>
    </w:pPr>
    <w:rPr>
      <w:rFonts w:asciiTheme="minorHAnsi" w:eastAsiaTheme="minorHAnsi" w:hAnsiTheme="minorHAnsi" w:cstheme="minorBidi"/>
      <w:b w:val="0"/>
      <w:bCs w:val="0"/>
      <w:i/>
      <w:iCs/>
      <w:color w:val="auto"/>
      <w:kern w:val="2"/>
      <w:lang w:eastAsia="en-US"/>
      <w14:ligatures w14:val="standardContextual"/>
    </w:rPr>
  </w:style>
  <w:style w:type="character" w:customStyle="1" w:styleId="rdoZnak">
    <w:name w:val="Źródło Znak"/>
    <w:basedOn w:val="DefaultParagraphFont"/>
    <w:link w:val="rdo"/>
    <w:rsid w:val="005E5636"/>
    <w:rPr>
      <w:i/>
      <w:iCs/>
      <w:kern w:val="2"/>
      <w:sz w:val="18"/>
      <w:szCs w:val="18"/>
      <w14:ligatures w14:val="standardContextual"/>
    </w:rPr>
  </w:style>
  <w:style w:type="table" w:customStyle="1" w:styleId="Styl2MT">
    <w:name w:val="Styl2_MT"/>
    <w:basedOn w:val="PlainTable2"/>
    <w:uiPriority w:val="99"/>
    <w:rsid w:val="005E5636"/>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2">
    <w:name w:val="Plain Table 2"/>
    <w:basedOn w:val="TableNormal"/>
    <w:uiPriority w:val="42"/>
    <w:rsid w:val="005E5636"/>
    <w:pPr>
      <w:spacing w:after="0" w:line="240" w:lineRule="auto"/>
    </w:pPr>
    <w:rPr>
      <w:kern w:val="2"/>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Listapunkt">
    <w:name w:val="Lista punkt"/>
    <w:basedOn w:val="Normal"/>
    <w:link w:val="ListapunktZnak"/>
    <w:qFormat/>
    <w:rsid w:val="005E5636"/>
    <w:pPr>
      <w:spacing w:after="0" w:line="240" w:lineRule="auto"/>
      <w:ind w:left="720" w:hanging="360"/>
      <w:jc w:val="both"/>
    </w:pPr>
    <w:rPr>
      <w:rFonts w:ascii="Times New Roman" w:eastAsia="Times New Roman" w:hAnsi="Times New Roman" w:cs="Times New Roman"/>
      <w:sz w:val="20"/>
      <w:szCs w:val="20"/>
    </w:rPr>
  </w:style>
  <w:style w:type="character" w:customStyle="1" w:styleId="ListapunktZnak">
    <w:name w:val="Lista punkt Znak"/>
    <w:link w:val="Listapunkt"/>
    <w:rsid w:val="005E5636"/>
    <w:rPr>
      <w:rFonts w:ascii="Times New Roman" w:eastAsia="Times New Roman" w:hAnsi="Times New Roman" w:cs="Times New Roman"/>
      <w:sz w:val="20"/>
      <w:szCs w:val="20"/>
    </w:rPr>
  </w:style>
  <w:style w:type="table" w:customStyle="1" w:styleId="TableNormal1">
    <w:name w:val="Table Normal1"/>
    <w:uiPriority w:val="99"/>
    <w:semiHidden/>
    <w:unhideWhenUsed/>
    <w:rsid w:val="00787CDA"/>
    <w:tblPr>
      <w:tblInd w:w="0" w:type="dxa"/>
      <w:tblCellMar>
        <w:top w:w="0" w:type="dxa"/>
        <w:left w:w="108" w:type="dxa"/>
        <w:bottom w:w="0" w:type="dxa"/>
        <w:right w:w="108" w:type="dxa"/>
      </w:tblCellMar>
    </w:tblPr>
  </w:style>
  <w:style w:type="paragraph" w:styleId="Revision">
    <w:name w:val="Revision"/>
    <w:hidden/>
    <w:uiPriority w:val="99"/>
    <w:semiHidden/>
    <w:rsid w:val="00777FD1"/>
    <w:pPr>
      <w:spacing w:after="0" w:line="240" w:lineRule="auto"/>
    </w:pPr>
  </w:style>
  <w:style w:type="table" w:customStyle="1" w:styleId="TableGridSW1">
    <w:name w:val="Table Grid SW1"/>
    <w:basedOn w:val="TableNormal"/>
    <w:next w:val="TableGrid"/>
    <w:uiPriority w:val="39"/>
    <w:rsid w:val="00570513"/>
    <w:pPr>
      <w:spacing w:before="120" w:after="0" w:line="240" w:lineRule="auto"/>
      <w:jc w:val="both"/>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aliases w:val="Znak8 Znak Char,Znak8 Char,Tekst komentarza Znak Znak Znak Char, Znak Znak Znak Znak Znak Znak Znak Znak Znak Znak Char,Znak Znak Znak Znak Znak Znak Znak Znak Znak Znak Char"/>
    <w:basedOn w:val="DefaultParagraphFont"/>
    <w:uiPriority w:val="99"/>
    <w:qFormat/>
    <w:rsid w:val="00E65921"/>
    <w:rPr>
      <w:kern w:val="2"/>
      <w:sz w:val="20"/>
      <w:szCs w:val="20"/>
      <w14:ligatures w14:val="standardContextual"/>
    </w:rPr>
  </w:style>
  <w:style w:type="paragraph" w:styleId="TableofFigures">
    <w:name w:val="table of figures"/>
    <w:basedOn w:val="Normal"/>
    <w:next w:val="Normal"/>
    <w:uiPriority w:val="99"/>
    <w:unhideWhenUsed/>
    <w:rsid w:val="00570513"/>
    <w:pPr>
      <w:spacing w:after="0"/>
    </w:pPr>
  </w:style>
  <w:style w:type="character" w:customStyle="1" w:styleId="CommentReference1">
    <w:name w:val="Comment Reference1"/>
    <w:basedOn w:val="DefaultParagraphFont"/>
    <w:uiPriority w:val="99"/>
    <w:semiHidden/>
    <w:unhideWhenUsed/>
    <w:rsid w:val="003C6758"/>
    <w:rPr>
      <w:sz w:val="16"/>
      <w:szCs w:val="16"/>
    </w:rPr>
  </w:style>
  <w:style w:type="paragraph" w:customStyle="1" w:styleId="paragraph">
    <w:name w:val="paragraph"/>
    <w:basedOn w:val="Normal"/>
    <w:rsid w:val="001744BE"/>
    <w:pPr>
      <w:spacing w:before="100" w:beforeAutospacing="1" w:after="100" w:afterAutospacing="1" w:line="240" w:lineRule="auto"/>
    </w:pPr>
    <w:rPr>
      <w:rFonts w:ascii="Times New Roman" w:eastAsia="Times New Roman" w:hAnsi="Times New Roman" w:cs="Times New Roman"/>
      <w:lang w:eastAsia="pl-PL"/>
    </w:rPr>
  </w:style>
  <w:style w:type="character" w:customStyle="1" w:styleId="normaltextrun">
    <w:name w:val="normaltextrun"/>
    <w:basedOn w:val="DefaultParagraphFont"/>
    <w:rsid w:val="001744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3.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BCCDFA12969845B6E34772D4EB2CA7" ma:contentTypeVersion="13" ma:contentTypeDescription="Create a new document." ma:contentTypeScope="" ma:versionID="fbd4abbc2fad5ec9bcae0b972af5ae4d">
  <xsd:schema xmlns:xsd="http://www.w3.org/2001/XMLSchema" xmlns:xs="http://www.w3.org/2001/XMLSchema" xmlns:p="http://schemas.microsoft.com/office/2006/metadata/properties" xmlns:ns2="237a6bfe-207f-4858-80fb-37dc1f4a6726" xmlns:ns3="b9ea1f7e-ea6a-40f1-9a68-00e07e150805" targetNamespace="http://schemas.microsoft.com/office/2006/metadata/properties" ma:root="true" ma:fieldsID="5fdc9110931b37943a05d44c53e95c99" ns2:_="" ns3:_="">
    <xsd:import namespace="237a6bfe-207f-4858-80fb-37dc1f4a6726"/>
    <xsd:import namespace="b9ea1f7e-ea6a-40f1-9a68-00e07e15080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7a6bfe-207f-4858-80fb-37dc1f4a67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dd7e011-bb30-4412-ae0c-25ab964016f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ea1f7e-ea6a-40f1-9a68-00e07e15080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fb7b173-6624-4834-adc4-ac487b0b590c}" ma:internalName="TaxCatchAll" ma:showField="CatchAllData" ma:web="b9ea1f7e-ea6a-40f1-9a68-00e07e1508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37a6bfe-207f-4858-80fb-37dc1f4a6726">
      <Terms xmlns="http://schemas.microsoft.com/office/infopath/2007/PartnerControls"/>
    </lcf76f155ced4ddcb4097134ff3c332f>
    <TaxCatchAll xmlns="b9ea1f7e-ea6a-40f1-9a68-00e07e150805" xsi:nil="true"/>
  </documentManagement>
</p:properties>
</file>

<file path=customXml/itemProps1.xml><?xml version="1.0" encoding="utf-8"?>
<ds:datastoreItem xmlns:ds="http://schemas.openxmlformats.org/officeDocument/2006/customXml" ds:itemID="{FF3E0611-23E6-4BBB-B5BD-A7BCF62E46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7a6bfe-207f-4858-80fb-37dc1f4a6726"/>
    <ds:schemaRef ds:uri="b9ea1f7e-ea6a-40f1-9a68-00e07e1508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BA2A1AF-294F-49B0-840D-EAF65FDFC914}">
  <ds:schemaRefs>
    <ds:schemaRef ds:uri="http://schemas.microsoft.com/sharepoint/v3/contenttype/forms"/>
  </ds:schemaRefs>
</ds:datastoreItem>
</file>

<file path=customXml/itemProps3.xml><?xml version="1.0" encoding="utf-8"?>
<ds:datastoreItem xmlns:ds="http://schemas.openxmlformats.org/officeDocument/2006/customXml" ds:itemID="{0F78B3DE-E7A3-436D-968E-D36F8D1EBF87}">
  <ds:schemaRefs>
    <ds:schemaRef ds:uri="http://schemas.openxmlformats.org/officeDocument/2006/bibliography"/>
  </ds:schemaRefs>
</ds:datastoreItem>
</file>

<file path=customXml/itemProps4.xml><?xml version="1.0" encoding="utf-8"?>
<ds:datastoreItem xmlns:ds="http://schemas.openxmlformats.org/officeDocument/2006/customXml" ds:itemID="{4A2FA3F2-27F7-4367-9124-CD127A5C66DE}">
  <ds:schemaRefs>
    <ds:schemaRef ds:uri="http://schemas.microsoft.com/office/2006/metadata/properties"/>
    <ds:schemaRef ds:uri="http://schemas.microsoft.com/office/infopath/2007/PartnerControls"/>
    <ds:schemaRef ds:uri="237a6bfe-207f-4858-80fb-37dc1f4a6726"/>
    <ds:schemaRef ds:uri="b9ea1f7e-ea6a-40f1-9a68-00e07e150805"/>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12687</Words>
  <Characters>72320</Characters>
  <Application>Microsoft Office Word</Application>
  <DocSecurity>4</DocSecurity>
  <Lines>602</Lines>
  <Paragraphs>169</Paragraphs>
  <ScaleCrop>false</ScaleCrop>
  <Company/>
  <LinksUpToDate>false</LinksUpToDate>
  <CharactersWithSpaces>84838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Jaworska, Monika</dc:creator>
  <cp:keywords/>
  <dc:description/>
  <cp:lastModifiedBy>Kik, Wiktoria</cp:lastModifiedBy>
  <cp:revision>102</cp:revision>
  <dcterms:created xsi:type="dcterms:W3CDTF">2026-09-09T12:14:00Z</dcterms:created>
  <dcterms:modified xsi:type="dcterms:W3CDTF">2026-10-15T13:25:00Z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0x010100D9BCCDFA12969845B6E34772D4EB2CA7</vt:lpwstr>
  </property>
  <property fmtid="{D5CDD505-2E9C-101B-9397-08002B2CF9AE}" pid="3" name="MSIP_Label_43f08ec5-d6d9-4227-8387-ccbfcb3632c4_Enabled">
    <vt:lpwstr>true</vt:lpwstr>
  </property>
  <property fmtid="{D5CDD505-2E9C-101B-9397-08002B2CF9AE}" pid="4" name="MSIP_Label_43f08ec5-d6d9-4227-8387-ccbfcb3632c4_SetDate">
    <vt:lpwstr>2026-09-03T09:24:34Z</vt:lpwstr>
  </property>
  <property fmtid="{D5CDD505-2E9C-101B-9397-08002B2CF9AE}" pid="5" name="MSIP_Label_43f08ec5-d6d9-4227-8387-ccbfcb3632c4_Method">
    <vt:lpwstr>Standard</vt:lpwstr>
  </property>
  <property fmtid="{D5CDD505-2E9C-101B-9397-08002B2CF9AE}" pid="6" name="MSIP_Label_43f08ec5-d6d9-4227-8387-ccbfcb3632c4_Name">
    <vt:lpwstr>Sweco Restricted</vt:lpwstr>
  </property>
  <property fmtid="{D5CDD505-2E9C-101B-9397-08002B2CF9AE}" pid="7" name="MSIP_Label_43f08ec5-d6d9-4227-8387-ccbfcb3632c4_SiteId">
    <vt:lpwstr>b7872ef0-9a00-4c18-8a4a-c7d25c778a9e</vt:lpwstr>
  </property>
  <property fmtid="{D5CDD505-2E9C-101B-9397-08002B2CF9AE}" pid="8" name="MSIP_Label_43f08ec5-d6d9-4227-8387-ccbfcb3632c4_ActionId">
    <vt:lpwstr>c45293de-58db-4baf-9575-1f4975a32b75</vt:lpwstr>
  </property>
  <property fmtid="{D5CDD505-2E9C-101B-9397-08002B2CF9AE}" pid="9" name="MSIP_Label_43f08ec5-d6d9-4227-8387-ccbfcb3632c4_ContentBits">
    <vt:lpwstr>0</vt:lpwstr>
  </property>
  <property fmtid="{D5CDD505-2E9C-101B-9397-08002B2CF9AE}" pid="10" name="MSIP_Label_43f08ec5-d6d9-4227-8387-ccbfcb3632c4_Tag">
    <vt:lpwstr>10, 3, 0, 2</vt:lpwstr>
  </property>
  <property fmtid="{D5CDD505-2E9C-101B-9397-08002B2CF9AE}" pid="11" name="MediaServiceImageTags">
    <vt:lpwstr/>
  </property>
</Properties>
</file>